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3.xml" ContentType="application/vnd.openxmlformats-officedocument.wordprocessingml.footer+xml"/>
  <Override PartName="/word/header6.xml" ContentType="application/vnd.openxmlformats-officedocument.wordprocessingml.header+xml"/>
  <Override PartName="/word/footer4.xml" ContentType="application/vnd.openxmlformats-officedocument.wordprocessingml.footer+xml"/>
  <Override PartName="/word/header7.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76958" w:rsidRPr="00AF6582" w:rsidRDefault="00476958" w:rsidP="003F01F2">
      <w:pPr>
        <w:rPr>
          <w:rFonts w:ascii="Arial" w:hAnsi="Arial"/>
        </w:rPr>
      </w:pPr>
    </w:p>
    <w:p w:rsidR="00476958" w:rsidRPr="00AF6582" w:rsidRDefault="00476958" w:rsidP="003F01F2">
      <w:pPr>
        <w:rPr>
          <w:rFonts w:ascii="Arial" w:hAnsi="Arial"/>
        </w:rPr>
      </w:pPr>
    </w:p>
    <w:p w:rsidR="00476958" w:rsidRPr="00AF6582" w:rsidRDefault="00476958" w:rsidP="003F01F2">
      <w:pPr>
        <w:rPr>
          <w:rFonts w:ascii="Arial" w:hAnsi="Arial"/>
        </w:rPr>
      </w:pPr>
    </w:p>
    <w:p w:rsidR="00476958" w:rsidRPr="00AF6582" w:rsidRDefault="00476958" w:rsidP="003F01F2">
      <w:pPr>
        <w:rPr>
          <w:rFonts w:ascii="Arial" w:hAnsi="Arial"/>
        </w:rPr>
      </w:pPr>
    </w:p>
    <w:p w:rsidR="00476958" w:rsidRPr="00AF6582" w:rsidRDefault="00476958" w:rsidP="003F01F2">
      <w:pPr>
        <w:rPr>
          <w:rFonts w:ascii="Arial" w:hAnsi="Arial"/>
        </w:rPr>
      </w:pPr>
    </w:p>
    <w:p w:rsidR="00476958" w:rsidRPr="00AF6582" w:rsidRDefault="00476958" w:rsidP="003F01F2">
      <w:pPr>
        <w:rPr>
          <w:rFonts w:ascii="Arial" w:hAnsi="Arial"/>
        </w:rPr>
      </w:pPr>
    </w:p>
    <w:p w:rsidR="00476958" w:rsidRPr="00AF6582" w:rsidRDefault="00476958" w:rsidP="003F01F2">
      <w:pPr>
        <w:rPr>
          <w:rFonts w:ascii="Arial" w:hAnsi="Arial"/>
        </w:rPr>
      </w:pPr>
    </w:p>
    <w:p w:rsidR="00476958" w:rsidRPr="00AF6582" w:rsidRDefault="00476958" w:rsidP="003F01F2">
      <w:pPr>
        <w:rPr>
          <w:rFonts w:ascii="Arial" w:hAnsi="Arial"/>
        </w:rPr>
      </w:pPr>
    </w:p>
    <w:p w:rsidR="00476958" w:rsidRPr="00AF6582" w:rsidRDefault="00476958" w:rsidP="003F01F2">
      <w:pPr>
        <w:rPr>
          <w:rFonts w:ascii="Arial" w:hAnsi="Arial"/>
        </w:rPr>
      </w:pPr>
    </w:p>
    <w:p w:rsidR="00476958" w:rsidRPr="00AF6582" w:rsidRDefault="00476958" w:rsidP="003F01F2">
      <w:pPr>
        <w:rPr>
          <w:rFonts w:ascii="Arial" w:hAnsi="Arial"/>
        </w:rPr>
      </w:pPr>
    </w:p>
    <w:p w:rsidR="006C6921" w:rsidRPr="00AF6582" w:rsidRDefault="006C6921" w:rsidP="003F01F2">
      <w:pPr>
        <w:rPr>
          <w:rFonts w:ascii="Arial" w:hAnsi="Arial"/>
        </w:rPr>
      </w:pPr>
    </w:p>
    <w:p w:rsidR="00476958" w:rsidRPr="00AF6582" w:rsidRDefault="00476958" w:rsidP="003F01F2">
      <w:pPr>
        <w:rPr>
          <w:rFonts w:ascii="Arial" w:hAnsi="Arial"/>
        </w:rPr>
      </w:pPr>
    </w:p>
    <w:p w:rsidR="00476958" w:rsidRPr="00AF6582" w:rsidRDefault="00476958" w:rsidP="003F01F2">
      <w:pPr>
        <w:rPr>
          <w:rFonts w:ascii="Arial" w:hAnsi="Arial"/>
        </w:rPr>
      </w:pPr>
    </w:p>
    <w:p w:rsidR="00476958" w:rsidRPr="00AF6582" w:rsidRDefault="00476958" w:rsidP="003F01F2">
      <w:pPr>
        <w:rPr>
          <w:rFonts w:ascii="Arial" w:hAnsi="Arial"/>
        </w:rPr>
      </w:pPr>
    </w:p>
    <w:p w:rsidR="00476958" w:rsidRPr="00AF6582" w:rsidRDefault="00476958" w:rsidP="003F01F2">
      <w:pPr>
        <w:rPr>
          <w:rFonts w:ascii="Arial" w:hAnsi="Arial"/>
        </w:rPr>
      </w:pPr>
    </w:p>
    <w:p w:rsidR="00476958" w:rsidRPr="00AF6582" w:rsidRDefault="00476958" w:rsidP="003F01F2">
      <w:pPr>
        <w:rPr>
          <w:rFonts w:ascii="Arial" w:hAnsi="Arial"/>
        </w:rPr>
      </w:pPr>
    </w:p>
    <w:p w:rsidR="00476958" w:rsidRPr="00AF6582" w:rsidRDefault="00476958" w:rsidP="003F01F2">
      <w:pPr>
        <w:rPr>
          <w:rFonts w:ascii="Arial" w:hAnsi="Arial"/>
        </w:rPr>
      </w:pPr>
    </w:p>
    <w:p w:rsidR="00476958" w:rsidRPr="00AF6582" w:rsidRDefault="00476958" w:rsidP="003F01F2">
      <w:pPr>
        <w:rPr>
          <w:rFonts w:ascii="Arial" w:hAnsi="Arial"/>
        </w:rPr>
      </w:pPr>
    </w:p>
    <w:p w:rsidR="00476958" w:rsidRDefault="00476958" w:rsidP="003F01F2">
      <w:pPr>
        <w:rPr>
          <w:rFonts w:ascii="Arial" w:hAnsi="Arial"/>
        </w:rPr>
      </w:pPr>
    </w:p>
    <w:p w:rsidR="00D600F5" w:rsidRPr="00AF6582" w:rsidRDefault="00D600F5" w:rsidP="003F01F2">
      <w:pPr>
        <w:rPr>
          <w:rFonts w:ascii="Arial" w:hAnsi="Arial"/>
        </w:rPr>
      </w:pPr>
    </w:p>
    <w:p w:rsidR="00AF6582" w:rsidRPr="00AF6582" w:rsidRDefault="00AF6582" w:rsidP="003F01F2">
      <w:pPr>
        <w:rPr>
          <w:rFonts w:ascii="Arial" w:hAnsi="Arial"/>
        </w:rPr>
      </w:pPr>
    </w:p>
    <w:p w:rsidR="00476958" w:rsidRPr="00AF6582" w:rsidRDefault="00476958" w:rsidP="003F01F2">
      <w:pPr>
        <w:rPr>
          <w:rFonts w:ascii="Arial" w:hAnsi="Arial"/>
        </w:rPr>
      </w:pPr>
    </w:p>
    <w:p w:rsidR="00476958" w:rsidRPr="00AF6582" w:rsidRDefault="00476958" w:rsidP="00D46563">
      <w:pPr>
        <w:pStyle w:val="af6"/>
        <w:numPr>
          <w:ilvl w:val="0"/>
          <w:numId w:val="6"/>
        </w:numPr>
        <w:spacing w:line="320" w:lineRule="exact"/>
        <w:ind w:right="-93" w:firstLineChars="0"/>
        <w:outlineLvl w:val="0"/>
        <w:rPr>
          <w:rFonts w:ascii="Arial" w:eastAsia="Adobe 黑体 Std R" w:hAnsi="Arial"/>
          <w:b/>
          <w:bCs/>
          <w:sz w:val="21"/>
          <w:szCs w:val="21"/>
        </w:rPr>
      </w:pPr>
      <w:r w:rsidRPr="00AF6582">
        <w:rPr>
          <w:rFonts w:ascii="Arial" w:eastAsia="Adobe 黑体 Std R" w:hAnsi="Arial" w:hint="eastAsia"/>
          <w:b/>
          <w:bCs/>
          <w:sz w:val="21"/>
          <w:szCs w:val="21"/>
        </w:rPr>
        <w:t>估价项目名称：</w:t>
      </w:r>
    </w:p>
    <w:p w:rsidR="005934D2" w:rsidRPr="00AF6582" w:rsidRDefault="00292C65" w:rsidP="003F01F2">
      <w:pPr>
        <w:pStyle w:val="af6"/>
        <w:spacing w:line="320" w:lineRule="exact"/>
        <w:ind w:left="360" w:firstLineChars="0" w:firstLine="0"/>
        <w:rPr>
          <w:rFonts w:ascii="Arial" w:eastAsia="方正黑体简体" w:hAnsi="Arial"/>
          <w:sz w:val="21"/>
          <w:szCs w:val="21"/>
        </w:rPr>
      </w:pPr>
      <w:r w:rsidRPr="00292C65">
        <w:rPr>
          <w:rFonts w:ascii="Arial" w:eastAsia="方正黑体简体" w:hAnsi="Arial" w:hint="eastAsia"/>
          <w:sz w:val="21"/>
          <w:szCs w:val="21"/>
        </w:rPr>
        <w:t>北京市房山区长韩路</w:t>
      </w:r>
      <w:r w:rsidRPr="00292C65">
        <w:rPr>
          <w:rFonts w:ascii="Arial" w:eastAsia="方正黑体简体" w:hAnsi="Arial" w:hint="eastAsia"/>
          <w:sz w:val="21"/>
          <w:szCs w:val="21"/>
        </w:rPr>
        <w:t>10</w:t>
      </w:r>
      <w:r w:rsidRPr="00292C65">
        <w:rPr>
          <w:rFonts w:ascii="Arial" w:eastAsia="方正黑体简体" w:hAnsi="Arial" w:hint="eastAsia"/>
          <w:sz w:val="21"/>
          <w:szCs w:val="21"/>
        </w:rPr>
        <w:t>号院</w:t>
      </w:r>
      <w:r w:rsidRPr="00292C65">
        <w:rPr>
          <w:rFonts w:ascii="Arial" w:eastAsia="方正黑体简体" w:hAnsi="Arial" w:hint="eastAsia"/>
          <w:sz w:val="21"/>
          <w:szCs w:val="21"/>
        </w:rPr>
        <w:t>9</w:t>
      </w:r>
      <w:r w:rsidRPr="00292C65">
        <w:rPr>
          <w:rFonts w:ascii="Arial" w:eastAsia="方正黑体简体" w:hAnsi="Arial" w:hint="eastAsia"/>
          <w:sz w:val="21"/>
          <w:szCs w:val="21"/>
        </w:rPr>
        <w:t>号楼</w:t>
      </w:r>
      <w:r w:rsidRPr="00292C65">
        <w:rPr>
          <w:rFonts w:ascii="Arial" w:eastAsia="方正黑体简体" w:hAnsi="Arial" w:hint="eastAsia"/>
          <w:sz w:val="21"/>
          <w:szCs w:val="21"/>
        </w:rPr>
        <w:t>7</w:t>
      </w:r>
      <w:r w:rsidRPr="00292C65">
        <w:rPr>
          <w:rFonts w:ascii="Arial" w:eastAsia="方正黑体简体" w:hAnsi="Arial" w:hint="eastAsia"/>
          <w:sz w:val="21"/>
          <w:szCs w:val="21"/>
        </w:rPr>
        <w:t>层</w:t>
      </w:r>
      <w:r w:rsidRPr="00292C65">
        <w:rPr>
          <w:rFonts w:ascii="Arial" w:eastAsia="方正黑体简体" w:hAnsi="Arial" w:hint="eastAsia"/>
          <w:sz w:val="21"/>
          <w:szCs w:val="21"/>
        </w:rPr>
        <w:t>2</w:t>
      </w:r>
      <w:r w:rsidRPr="00292C65">
        <w:rPr>
          <w:rFonts w:ascii="Arial" w:eastAsia="方正黑体简体" w:hAnsi="Arial" w:hint="eastAsia"/>
          <w:sz w:val="21"/>
          <w:szCs w:val="21"/>
        </w:rPr>
        <w:t>单元</w:t>
      </w:r>
      <w:r w:rsidRPr="00292C65">
        <w:rPr>
          <w:rFonts w:ascii="Arial" w:eastAsia="方正黑体简体" w:hAnsi="Arial" w:hint="eastAsia"/>
          <w:sz w:val="21"/>
          <w:szCs w:val="21"/>
        </w:rPr>
        <w:t>703</w:t>
      </w:r>
      <w:r w:rsidRPr="00292C65">
        <w:rPr>
          <w:rFonts w:ascii="Arial" w:eastAsia="方正黑体简体" w:hAnsi="Arial" w:hint="eastAsia"/>
          <w:sz w:val="21"/>
          <w:szCs w:val="21"/>
        </w:rPr>
        <w:t>号住宅用房</w:t>
      </w:r>
      <w:proofErr w:type="gramStart"/>
      <w:r w:rsidRPr="00292C65">
        <w:rPr>
          <w:rFonts w:ascii="Arial" w:eastAsia="方正黑体简体" w:hAnsi="Arial" w:hint="eastAsia"/>
          <w:sz w:val="21"/>
          <w:szCs w:val="21"/>
        </w:rPr>
        <w:t>房地产</w:t>
      </w:r>
      <w:r w:rsidR="008B64DA">
        <w:rPr>
          <w:rFonts w:ascii="Arial" w:eastAsia="方正黑体简体" w:hAnsi="Arial" w:hint="eastAsia"/>
          <w:sz w:val="21"/>
          <w:szCs w:val="21"/>
        </w:rPr>
        <w:t>涉执房地产</w:t>
      </w:r>
      <w:proofErr w:type="gramEnd"/>
      <w:r w:rsidR="008B64DA">
        <w:rPr>
          <w:rFonts w:ascii="Arial" w:eastAsia="方正黑体简体" w:hAnsi="Arial" w:hint="eastAsia"/>
          <w:sz w:val="21"/>
          <w:szCs w:val="21"/>
        </w:rPr>
        <w:t>处置司法评估报告</w:t>
      </w:r>
    </w:p>
    <w:p w:rsidR="00476958" w:rsidRPr="00AF6582" w:rsidRDefault="00476958" w:rsidP="003F01F2">
      <w:pPr>
        <w:rPr>
          <w:rFonts w:ascii="Arial" w:eastAsia="方正黑体简体" w:hAnsi="Arial"/>
        </w:rPr>
      </w:pPr>
    </w:p>
    <w:p w:rsidR="00476958" w:rsidRPr="00AF6582" w:rsidRDefault="00476958" w:rsidP="00D46563">
      <w:pPr>
        <w:pStyle w:val="af6"/>
        <w:numPr>
          <w:ilvl w:val="0"/>
          <w:numId w:val="6"/>
        </w:numPr>
        <w:spacing w:line="320" w:lineRule="exact"/>
        <w:ind w:right="-93" w:firstLineChars="0"/>
        <w:outlineLvl w:val="0"/>
        <w:rPr>
          <w:rFonts w:ascii="Arial" w:eastAsia="方正黑体简体" w:hAnsi="Arial"/>
          <w:b/>
          <w:bCs/>
          <w:sz w:val="21"/>
          <w:szCs w:val="21"/>
        </w:rPr>
      </w:pPr>
      <w:r w:rsidRPr="00AF6582">
        <w:rPr>
          <w:rFonts w:ascii="Arial" w:eastAsia="方正黑体简体" w:hAnsi="Arial" w:hint="eastAsia"/>
          <w:b/>
          <w:bCs/>
          <w:sz w:val="21"/>
          <w:szCs w:val="21"/>
        </w:rPr>
        <w:t>估价委托人：</w:t>
      </w:r>
    </w:p>
    <w:p w:rsidR="00476958" w:rsidRPr="00292C65" w:rsidRDefault="00292C65" w:rsidP="00476958">
      <w:pPr>
        <w:pStyle w:val="af6"/>
        <w:spacing w:line="320" w:lineRule="exact"/>
        <w:ind w:left="360" w:firstLineChars="0" w:firstLine="0"/>
        <w:rPr>
          <w:rFonts w:ascii="Arial" w:eastAsia="方正黑体简体" w:hAnsi="Arial"/>
          <w:sz w:val="21"/>
          <w:szCs w:val="21"/>
        </w:rPr>
      </w:pPr>
      <w:r w:rsidRPr="00292C65">
        <w:rPr>
          <w:rFonts w:ascii="Arial" w:eastAsia="方正黑体简体" w:hAnsi="Arial" w:hint="eastAsia"/>
          <w:bCs/>
          <w:sz w:val="21"/>
          <w:szCs w:val="21"/>
        </w:rPr>
        <w:t>北京市房山</w:t>
      </w:r>
      <w:r w:rsidR="00602B7B" w:rsidRPr="00292C65">
        <w:rPr>
          <w:rFonts w:ascii="Arial" w:eastAsia="方正黑体简体" w:hAnsi="Arial" w:hint="eastAsia"/>
          <w:bCs/>
          <w:sz w:val="21"/>
          <w:szCs w:val="21"/>
        </w:rPr>
        <w:t>区人民法院</w:t>
      </w:r>
    </w:p>
    <w:p w:rsidR="00476958" w:rsidRPr="00AF6582" w:rsidRDefault="00476958" w:rsidP="00476958">
      <w:pPr>
        <w:spacing w:line="320" w:lineRule="exact"/>
        <w:rPr>
          <w:rFonts w:ascii="Arial" w:eastAsia="方正黑体简体" w:hAnsi="Arial"/>
          <w:b/>
          <w:sz w:val="21"/>
          <w:szCs w:val="21"/>
        </w:rPr>
      </w:pPr>
    </w:p>
    <w:p w:rsidR="00476958" w:rsidRPr="00AF6582" w:rsidRDefault="00476958" w:rsidP="00D46563">
      <w:pPr>
        <w:pStyle w:val="af6"/>
        <w:numPr>
          <w:ilvl w:val="0"/>
          <w:numId w:val="6"/>
        </w:numPr>
        <w:spacing w:line="320" w:lineRule="exact"/>
        <w:ind w:right="-93" w:firstLineChars="0"/>
        <w:outlineLvl w:val="0"/>
        <w:rPr>
          <w:rFonts w:ascii="Arial" w:eastAsia="方正黑体简体" w:hAnsi="Arial"/>
          <w:b/>
          <w:bCs/>
          <w:sz w:val="21"/>
          <w:szCs w:val="21"/>
        </w:rPr>
      </w:pPr>
      <w:r w:rsidRPr="00AF6582">
        <w:rPr>
          <w:rFonts w:ascii="Arial" w:eastAsia="方正黑体简体" w:hAnsi="Arial" w:hint="eastAsia"/>
          <w:b/>
          <w:bCs/>
          <w:sz w:val="21"/>
          <w:szCs w:val="21"/>
        </w:rPr>
        <w:t>房地产估价机构：</w:t>
      </w:r>
    </w:p>
    <w:p w:rsidR="00476958" w:rsidRPr="00AF6582" w:rsidRDefault="00476958" w:rsidP="00476958">
      <w:pPr>
        <w:pStyle w:val="af6"/>
        <w:spacing w:line="320" w:lineRule="exact"/>
        <w:ind w:left="360" w:firstLineChars="0" w:firstLine="0"/>
        <w:rPr>
          <w:rFonts w:ascii="Arial" w:eastAsia="方正黑体简体" w:hAnsi="Arial"/>
          <w:sz w:val="21"/>
          <w:szCs w:val="21"/>
        </w:rPr>
      </w:pPr>
      <w:proofErr w:type="gramStart"/>
      <w:r w:rsidRPr="00AF6582">
        <w:rPr>
          <w:rFonts w:ascii="Arial" w:eastAsia="方正黑体简体" w:hAnsi="Arial" w:hint="eastAsia"/>
          <w:sz w:val="21"/>
          <w:szCs w:val="21"/>
        </w:rPr>
        <w:t>北京康正宏</w:t>
      </w:r>
      <w:proofErr w:type="gramEnd"/>
      <w:r w:rsidRPr="00AF6582">
        <w:rPr>
          <w:rFonts w:ascii="Arial" w:eastAsia="方正黑体简体" w:hAnsi="Arial" w:hint="eastAsia"/>
          <w:sz w:val="21"/>
          <w:szCs w:val="21"/>
        </w:rPr>
        <w:t>基房地产评估有限公司</w:t>
      </w:r>
    </w:p>
    <w:p w:rsidR="00476958" w:rsidRPr="00AF6582" w:rsidRDefault="00476958" w:rsidP="00476958">
      <w:pPr>
        <w:spacing w:line="320" w:lineRule="exact"/>
        <w:rPr>
          <w:rFonts w:ascii="Arial" w:eastAsia="方正黑体简体" w:hAnsi="Arial"/>
          <w:b/>
          <w:sz w:val="21"/>
          <w:szCs w:val="21"/>
        </w:rPr>
      </w:pPr>
    </w:p>
    <w:p w:rsidR="00476958" w:rsidRPr="00AF6582" w:rsidRDefault="00C0378B" w:rsidP="00D46563">
      <w:pPr>
        <w:pStyle w:val="af6"/>
        <w:numPr>
          <w:ilvl w:val="0"/>
          <w:numId w:val="6"/>
        </w:numPr>
        <w:spacing w:line="320" w:lineRule="exact"/>
        <w:ind w:right="-93" w:firstLineChars="0"/>
        <w:outlineLvl w:val="0"/>
        <w:rPr>
          <w:rFonts w:ascii="Arial" w:eastAsia="方正黑体简体" w:hAnsi="Arial"/>
          <w:b/>
          <w:bCs/>
          <w:sz w:val="21"/>
          <w:szCs w:val="21"/>
        </w:rPr>
      </w:pPr>
      <w:r w:rsidRPr="00AF6582">
        <w:rPr>
          <w:rFonts w:ascii="Arial" w:eastAsia="方正黑体简体" w:hAnsi="Arial" w:hint="eastAsia"/>
          <w:b/>
          <w:bCs/>
          <w:sz w:val="21"/>
          <w:szCs w:val="21"/>
        </w:rPr>
        <w:t>注册</w:t>
      </w:r>
      <w:r w:rsidR="00B13D8E" w:rsidRPr="00AF6582">
        <w:rPr>
          <w:rFonts w:ascii="Arial" w:eastAsia="方正黑体简体" w:hAnsi="Arial" w:hint="eastAsia"/>
          <w:b/>
          <w:bCs/>
          <w:sz w:val="21"/>
          <w:szCs w:val="21"/>
        </w:rPr>
        <w:t>房地产估价师</w:t>
      </w:r>
      <w:r w:rsidR="00476958" w:rsidRPr="00AF6582">
        <w:rPr>
          <w:rFonts w:ascii="Arial" w:eastAsia="方正黑体简体" w:hAnsi="Arial" w:hint="eastAsia"/>
          <w:b/>
          <w:bCs/>
          <w:sz w:val="21"/>
          <w:szCs w:val="21"/>
        </w:rPr>
        <w:t>：</w:t>
      </w:r>
    </w:p>
    <w:p w:rsidR="00BD666F" w:rsidRPr="00C278A2" w:rsidRDefault="00C278A2" w:rsidP="00BD666F">
      <w:pPr>
        <w:pStyle w:val="af6"/>
        <w:spacing w:line="320" w:lineRule="exact"/>
        <w:ind w:left="360" w:firstLineChars="0" w:firstLine="0"/>
        <w:rPr>
          <w:rFonts w:ascii="Arial" w:eastAsia="方正黑体简体" w:hAnsi="Arial"/>
          <w:sz w:val="21"/>
          <w:szCs w:val="21"/>
        </w:rPr>
      </w:pPr>
      <w:r w:rsidRPr="00C278A2">
        <w:rPr>
          <w:rFonts w:ascii="Arial" w:eastAsia="方正黑体简体" w:hAnsi="Arial" w:hint="eastAsia"/>
          <w:sz w:val="21"/>
          <w:szCs w:val="21"/>
        </w:rPr>
        <w:t>陈</w:t>
      </w:r>
      <w:r w:rsidRPr="00C278A2">
        <w:rPr>
          <w:rFonts w:ascii="Arial" w:eastAsia="方正黑体简体" w:hAnsi="Arial" w:hint="eastAsia"/>
          <w:sz w:val="21"/>
          <w:szCs w:val="21"/>
        </w:rPr>
        <w:t xml:space="preserve"> </w:t>
      </w:r>
      <w:r w:rsidRPr="00C278A2">
        <w:rPr>
          <w:rFonts w:ascii="Arial" w:eastAsia="方正黑体简体" w:hAnsi="Arial" w:hint="eastAsia"/>
          <w:sz w:val="21"/>
          <w:szCs w:val="21"/>
        </w:rPr>
        <w:t>颖（注册号：</w:t>
      </w:r>
      <w:r w:rsidRPr="00C278A2">
        <w:rPr>
          <w:rFonts w:ascii="Arial" w:eastAsia="方正黑体简体" w:hAnsi="Arial" w:hint="eastAsia"/>
          <w:sz w:val="21"/>
          <w:szCs w:val="21"/>
        </w:rPr>
        <w:t>1120060040</w:t>
      </w:r>
      <w:r w:rsidRPr="00C278A2">
        <w:rPr>
          <w:rFonts w:ascii="Arial" w:eastAsia="方正黑体简体" w:hAnsi="Arial" w:hint="eastAsia"/>
          <w:sz w:val="21"/>
          <w:szCs w:val="21"/>
        </w:rPr>
        <w:t>）、叶</w:t>
      </w:r>
      <w:r w:rsidRPr="00C278A2">
        <w:rPr>
          <w:rFonts w:ascii="Arial" w:eastAsia="方正黑体简体" w:hAnsi="Arial" w:hint="eastAsia"/>
          <w:sz w:val="21"/>
          <w:szCs w:val="21"/>
        </w:rPr>
        <w:t xml:space="preserve"> </w:t>
      </w:r>
      <w:r w:rsidRPr="00C278A2">
        <w:rPr>
          <w:rFonts w:ascii="Arial" w:eastAsia="方正黑体简体" w:hAnsi="Arial" w:hint="eastAsia"/>
          <w:sz w:val="21"/>
          <w:szCs w:val="21"/>
        </w:rPr>
        <w:t>凌（注册号：</w:t>
      </w:r>
      <w:r w:rsidRPr="00C278A2">
        <w:rPr>
          <w:rFonts w:ascii="Arial" w:eastAsia="方正黑体简体" w:hAnsi="Arial" w:hint="eastAsia"/>
          <w:sz w:val="21"/>
          <w:szCs w:val="21"/>
        </w:rPr>
        <w:t>1119970111</w:t>
      </w:r>
      <w:r w:rsidRPr="00C278A2">
        <w:rPr>
          <w:rFonts w:ascii="Arial" w:eastAsia="方正黑体简体" w:hAnsi="Arial" w:hint="eastAsia"/>
          <w:sz w:val="21"/>
          <w:szCs w:val="21"/>
        </w:rPr>
        <w:t>）</w:t>
      </w:r>
    </w:p>
    <w:p w:rsidR="00476958" w:rsidRPr="00AF6582" w:rsidRDefault="00476958" w:rsidP="00476958">
      <w:pPr>
        <w:spacing w:line="320" w:lineRule="exact"/>
        <w:rPr>
          <w:rFonts w:ascii="Arial" w:eastAsia="方正黑体简体" w:hAnsi="Arial"/>
          <w:b/>
          <w:sz w:val="21"/>
          <w:szCs w:val="21"/>
        </w:rPr>
      </w:pPr>
    </w:p>
    <w:p w:rsidR="00476958" w:rsidRPr="00AF6582" w:rsidRDefault="00476958" w:rsidP="00D46563">
      <w:pPr>
        <w:pStyle w:val="af6"/>
        <w:numPr>
          <w:ilvl w:val="0"/>
          <w:numId w:val="6"/>
        </w:numPr>
        <w:spacing w:line="320" w:lineRule="exact"/>
        <w:ind w:right="-93" w:firstLineChars="0"/>
        <w:outlineLvl w:val="0"/>
        <w:rPr>
          <w:rFonts w:ascii="Arial" w:eastAsia="方正黑体简体" w:hAnsi="Arial"/>
          <w:b/>
          <w:bCs/>
          <w:sz w:val="21"/>
          <w:szCs w:val="21"/>
        </w:rPr>
      </w:pPr>
      <w:r w:rsidRPr="00AF6582">
        <w:rPr>
          <w:rFonts w:ascii="Arial" w:eastAsia="方正黑体简体" w:hAnsi="Arial" w:hint="eastAsia"/>
          <w:b/>
          <w:bCs/>
          <w:sz w:val="21"/>
          <w:szCs w:val="21"/>
        </w:rPr>
        <w:t>估价</w:t>
      </w:r>
      <w:r w:rsidR="00B13D8E" w:rsidRPr="00AF6582">
        <w:rPr>
          <w:rFonts w:ascii="Arial" w:eastAsia="方正黑体简体" w:hAnsi="Arial" w:hint="eastAsia"/>
          <w:b/>
          <w:bCs/>
          <w:sz w:val="21"/>
          <w:szCs w:val="21"/>
        </w:rPr>
        <w:t>报告出具</w:t>
      </w:r>
      <w:r w:rsidRPr="00AF6582">
        <w:rPr>
          <w:rFonts w:ascii="Arial" w:eastAsia="方正黑体简体" w:hAnsi="Arial" w:hint="eastAsia"/>
          <w:b/>
          <w:bCs/>
          <w:sz w:val="21"/>
          <w:szCs w:val="21"/>
        </w:rPr>
        <w:t>日期：</w:t>
      </w:r>
    </w:p>
    <w:p w:rsidR="00476958" w:rsidRPr="00C278A2" w:rsidRDefault="00C278A2" w:rsidP="00476958">
      <w:pPr>
        <w:pStyle w:val="af6"/>
        <w:spacing w:line="320" w:lineRule="exact"/>
        <w:ind w:left="360" w:firstLineChars="0" w:firstLine="0"/>
        <w:rPr>
          <w:rFonts w:ascii="Arial" w:eastAsia="方正黑体简体" w:hAnsi="Arial"/>
          <w:sz w:val="21"/>
          <w:szCs w:val="21"/>
        </w:rPr>
      </w:pPr>
      <w:r w:rsidRPr="00C278A2">
        <w:rPr>
          <w:rFonts w:ascii="Arial" w:eastAsia="方正黑体简体" w:hAnsi="Arial" w:hint="eastAsia"/>
          <w:sz w:val="21"/>
          <w:szCs w:val="21"/>
        </w:rPr>
        <w:t>2021</w:t>
      </w:r>
      <w:r w:rsidR="00F41F64" w:rsidRPr="00C278A2">
        <w:rPr>
          <w:rFonts w:ascii="Arial" w:eastAsia="方正黑体简体" w:hAnsi="Arial" w:hint="eastAsia"/>
          <w:sz w:val="21"/>
          <w:szCs w:val="21"/>
        </w:rPr>
        <w:t>年</w:t>
      </w:r>
      <w:r w:rsidRPr="00C278A2">
        <w:rPr>
          <w:rFonts w:ascii="Arial" w:eastAsia="方正黑体简体" w:hAnsi="Arial" w:hint="eastAsia"/>
          <w:sz w:val="21"/>
          <w:szCs w:val="21"/>
        </w:rPr>
        <w:t>2</w:t>
      </w:r>
      <w:r w:rsidR="00F41F64" w:rsidRPr="00C278A2">
        <w:rPr>
          <w:rFonts w:ascii="Arial" w:eastAsia="方正黑体简体" w:hAnsi="Arial" w:hint="eastAsia"/>
          <w:sz w:val="21"/>
          <w:szCs w:val="21"/>
        </w:rPr>
        <w:t>月</w:t>
      </w:r>
      <w:r w:rsidR="00034957">
        <w:rPr>
          <w:rFonts w:ascii="Arial" w:eastAsia="方正黑体简体" w:hAnsi="Arial" w:hint="eastAsia"/>
          <w:sz w:val="21"/>
          <w:szCs w:val="21"/>
        </w:rPr>
        <w:t>8</w:t>
      </w:r>
      <w:r w:rsidR="00F41F64" w:rsidRPr="00C278A2">
        <w:rPr>
          <w:rFonts w:ascii="Arial" w:eastAsia="方正黑体简体" w:hAnsi="Arial" w:hint="eastAsia"/>
          <w:sz w:val="21"/>
          <w:szCs w:val="21"/>
        </w:rPr>
        <w:t>日</w:t>
      </w:r>
    </w:p>
    <w:p w:rsidR="00476958" w:rsidRPr="00AF6582" w:rsidRDefault="00476958" w:rsidP="00476958">
      <w:pPr>
        <w:spacing w:line="320" w:lineRule="exact"/>
        <w:rPr>
          <w:rFonts w:ascii="Arial" w:eastAsia="方正黑体简体" w:hAnsi="Arial"/>
          <w:b/>
          <w:sz w:val="21"/>
          <w:szCs w:val="21"/>
        </w:rPr>
      </w:pPr>
    </w:p>
    <w:p w:rsidR="00476958" w:rsidRPr="00AF6582" w:rsidRDefault="00476958" w:rsidP="00D46563">
      <w:pPr>
        <w:pStyle w:val="af6"/>
        <w:numPr>
          <w:ilvl w:val="0"/>
          <w:numId w:val="6"/>
        </w:numPr>
        <w:spacing w:line="320" w:lineRule="exact"/>
        <w:ind w:right="-93" w:firstLineChars="0"/>
        <w:outlineLvl w:val="0"/>
        <w:rPr>
          <w:rFonts w:ascii="Arial" w:eastAsia="方正黑体简体" w:hAnsi="Arial"/>
          <w:b/>
          <w:bCs/>
          <w:sz w:val="21"/>
          <w:szCs w:val="21"/>
        </w:rPr>
      </w:pPr>
      <w:r w:rsidRPr="00AF6582">
        <w:rPr>
          <w:rFonts w:ascii="Arial" w:eastAsia="方正黑体简体" w:hAnsi="Arial" w:hint="eastAsia"/>
          <w:b/>
          <w:bCs/>
          <w:sz w:val="21"/>
          <w:szCs w:val="21"/>
        </w:rPr>
        <w:t>估价报告编号：</w:t>
      </w:r>
    </w:p>
    <w:p w:rsidR="002E7F97" w:rsidRPr="00AF6582" w:rsidRDefault="00F41F64" w:rsidP="003F01F2">
      <w:pPr>
        <w:pStyle w:val="af6"/>
        <w:spacing w:line="320" w:lineRule="exact"/>
        <w:ind w:left="360" w:firstLineChars="0" w:firstLine="0"/>
        <w:rPr>
          <w:rFonts w:ascii="Arial" w:eastAsia="方正黑体简体" w:hAnsi="Arial"/>
          <w:sz w:val="21"/>
          <w:szCs w:val="21"/>
        </w:rPr>
        <w:sectPr w:rsidR="002E7F97" w:rsidRPr="00AF6582" w:rsidSect="00D600F5">
          <w:headerReference w:type="default" r:id="rId9"/>
          <w:footerReference w:type="even" r:id="rId10"/>
          <w:footerReference w:type="default" r:id="rId11"/>
          <w:headerReference w:type="first" r:id="rId12"/>
          <w:type w:val="continuous"/>
          <w:pgSz w:w="11907" w:h="16840" w:code="9"/>
          <w:pgMar w:top="1843" w:right="1134" w:bottom="1191" w:left="1134" w:header="851" w:footer="1134" w:gutter="340"/>
          <w:cols w:space="720"/>
          <w:titlePg/>
          <w:docGrid w:linePitch="326"/>
        </w:sectPr>
      </w:pPr>
      <w:proofErr w:type="gramStart"/>
      <w:r w:rsidRPr="00AF6582">
        <w:rPr>
          <w:rFonts w:ascii="Arial" w:eastAsia="方正黑体简体" w:hAnsi="Arial" w:hint="eastAsia"/>
          <w:sz w:val="21"/>
          <w:szCs w:val="21"/>
        </w:rPr>
        <w:t>康正</w:t>
      </w:r>
      <w:r w:rsidR="00E35AF8">
        <w:rPr>
          <w:rFonts w:ascii="Arial" w:eastAsia="方正黑体简体" w:hAnsi="Arial" w:hint="eastAsia"/>
          <w:sz w:val="21"/>
          <w:szCs w:val="21"/>
        </w:rPr>
        <w:t>执</w:t>
      </w:r>
      <w:r w:rsidRPr="00AF6582">
        <w:rPr>
          <w:rFonts w:ascii="Arial" w:eastAsia="方正黑体简体" w:hAnsi="Arial" w:hint="eastAsia"/>
          <w:sz w:val="21"/>
          <w:szCs w:val="21"/>
        </w:rPr>
        <w:t>评</w:t>
      </w:r>
      <w:proofErr w:type="gramEnd"/>
      <w:r w:rsidRPr="00AF6582">
        <w:rPr>
          <w:rFonts w:ascii="Arial" w:eastAsia="方正黑体简体" w:hAnsi="Arial" w:hint="eastAsia"/>
          <w:sz w:val="21"/>
          <w:szCs w:val="21"/>
        </w:rPr>
        <w:t>字</w:t>
      </w:r>
      <w:r w:rsidR="00E93732" w:rsidRPr="00E93732">
        <w:rPr>
          <w:rFonts w:ascii="Arial" w:eastAsia="方正黑体简体" w:hAnsi="Arial" w:cs="Arial"/>
          <w:sz w:val="21"/>
          <w:szCs w:val="21"/>
        </w:rPr>
        <w:t>2021-1-0045</w:t>
      </w:r>
      <w:r w:rsidR="00AF6582" w:rsidRPr="00E93732">
        <w:rPr>
          <w:rFonts w:ascii="Arial" w:eastAsia="方正黑体简体" w:hAnsi="Arial" w:cs="Arial" w:hint="eastAsia"/>
          <w:sz w:val="21"/>
          <w:szCs w:val="21"/>
        </w:rPr>
        <w:t>-</w:t>
      </w:r>
      <w:r w:rsidR="00E93732" w:rsidRPr="00E93732">
        <w:rPr>
          <w:rFonts w:ascii="Arial" w:eastAsia="方正黑体简体" w:hAnsi="Arial" w:cs="Arial" w:hint="eastAsia"/>
          <w:sz w:val="21"/>
          <w:szCs w:val="21"/>
        </w:rPr>
        <w:t>F01</w:t>
      </w:r>
      <w:r w:rsidR="00030B79" w:rsidRPr="00E93732">
        <w:rPr>
          <w:rFonts w:ascii="Arial" w:eastAsia="方正黑体简体" w:hAnsi="Arial" w:cs="Arial" w:hint="eastAsia"/>
          <w:sz w:val="21"/>
          <w:szCs w:val="21"/>
        </w:rPr>
        <w:t>SFZC6</w:t>
      </w:r>
      <w:r w:rsidRPr="00AF6582">
        <w:rPr>
          <w:rFonts w:ascii="Arial" w:eastAsia="方正黑体简体" w:hAnsi="Arial" w:hint="eastAsia"/>
          <w:sz w:val="21"/>
          <w:szCs w:val="21"/>
        </w:rPr>
        <w:t>号</w:t>
      </w:r>
    </w:p>
    <w:p w:rsidR="002E7F97" w:rsidRPr="00245AC4" w:rsidRDefault="002E7F97" w:rsidP="00AF6582">
      <w:pPr>
        <w:spacing w:line="480" w:lineRule="auto"/>
        <w:jc w:val="center"/>
        <w:rPr>
          <w:rFonts w:ascii="Arial" w:eastAsia="方正黑体简体" w:hAnsi="Arial"/>
          <w:color w:val="000000"/>
          <w:kern w:val="2"/>
          <w:sz w:val="32"/>
          <w:szCs w:val="32"/>
        </w:rPr>
      </w:pPr>
      <w:bookmarkStart w:id="0" w:name="_Toc379795040"/>
      <w:r w:rsidRPr="00245AC4">
        <w:rPr>
          <w:rFonts w:ascii="Arial" w:eastAsia="方正黑体简体" w:hAnsi="Arial" w:hint="eastAsia"/>
          <w:color w:val="000000"/>
          <w:kern w:val="2"/>
          <w:sz w:val="32"/>
          <w:szCs w:val="32"/>
        </w:rPr>
        <w:lastRenderedPageBreak/>
        <w:t>致估价委托人函</w:t>
      </w:r>
      <w:bookmarkEnd w:id="0"/>
    </w:p>
    <w:p w:rsidR="002E7F97" w:rsidRPr="00AF6582" w:rsidRDefault="00C278A2" w:rsidP="00AF6582">
      <w:pPr>
        <w:spacing w:line="480" w:lineRule="auto"/>
        <w:rPr>
          <w:rFonts w:ascii="Arial" w:hAnsi="Arial"/>
          <w:sz w:val="21"/>
        </w:rPr>
      </w:pPr>
      <w:r w:rsidRPr="00C278A2">
        <w:rPr>
          <w:rFonts w:ascii="Arial" w:hAnsi="Arial" w:hint="eastAsia"/>
          <w:b/>
          <w:kern w:val="2"/>
          <w:sz w:val="21"/>
        </w:rPr>
        <w:t>北京市房山</w:t>
      </w:r>
      <w:r w:rsidR="00030B79" w:rsidRPr="00C278A2">
        <w:rPr>
          <w:rFonts w:ascii="Arial" w:hAnsi="Arial" w:hint="eastAsia"/>
          <w:b/>
          <w:kern w:val="2"/>
          <w:sz w:val="21"/>
        </w:rPr>
        <w:t>区人民法院</w:t>
      </w:r>
      <w:r w:rsidR="002E7F97" w:rsidRPr="00AF6582">
        <w:rPr>
          <w:rFonts w:ascii="Arial" w:hAnsi="Arial" w:hint="eastAsia"/>
          <w:sz w:val="21"/>
        </w:rPr>
        <w:t>：</w:t>
      </w:r>
    </w:p>
    <w:p w:rsidR="002E7F97" w:rsidRPr="00AF6582" w:rsidRDefault="002E7F97" w:rsidP="00AF6582">
      <w:pPr>
        <w:spacing w:line="480" w:lineRule="auto"/>
        <w:ind w:firstLineChars="200" w:firstLine="420"/>
        <w:rPr>
          <w:rFonts w:ascii="Arial" w:hAnsi="Arial"/>
          <w:sz w:val="21"/>
        </w:rPr>
      </w:pPr>
      <w:r w:rsidRPr="00AF6582">
        <w:rPr>
          <w:rFonts w:ascii="Arial" w:hAnsi="Arial" w:hint="eastAsia"/>
          <w:kern w:val="2"/>
          <w:sz w:val="21"/>
        </w:rPr>
        <w:t>受贵</w:t>
      </w:r>
      <w:r w:rsidR="00783520">
        <w:rPr>
          <w:rFonts w:ascii="Arial" w:hAnsi="Arial" w:hint="eastAsia"/>
          <w:kern w:val="2"/>
          <w:sz w:val="21"/>
        </w:rPr>
        <w:t>院</w:t>
      </w:r>
      <w:r w:rsidRPr="00AF6582">
        <w:rPr>
          <w:rFonts w:ascii="Arial" w:hAnsi="Arial" w:hint="eastAsia"/>
          <w:kern w:val="2"/>
          <w:sz w:val="21"/>
        </w:rPr>
        <w:t>委托，我公司对</w:t>
      </w:r>
      <w:r w:rsidR="00C278A2" w:rsidRPr="00C278A2">
        <w:rPr>
          <w:rFonts w:ascii="Arial" w:hAnsi="Arial" w:hint="eastAsia"/>
          <w:kern w:val="2"/>
          <w:sz w:val="21"/>
        </w:rPr>
        <w:t>北京市房山区长韩路</w:t>
      </w:r>
      <w:r w:rsidR="00C278A2" w:rsidRPr="00C278A2">
        <w:rPr>
          <w:rFonts w:ascii="Arial" w:hAnsi="Arial" w:hint="eastAsia"/>
          <w:kern w:val="2"/>
          <w:sz w:val="21"/>
        </w:rPr>
        <w:t>10</w:t>
      </w:r>
      <w:r w:rsidR="00C278A2" w:rsidRPr="00C278A2">
        <w:rPr>
          <w:rFonts w:ascii="Arial" w:hAnsi="Arial" w:hint="eastAsia"/>
          <w:kern w:val="2"/>
          <w:sz w:val="21"/>
        </w:rPr>
        <w:t>号院</w:t>
      </w:r>
      <w:r w:rsidR="00C278A2" w:rsidRPr="00C278A2">
        <w:rPr>
          <w:rFonts w:ascii="Arial" w:hAnsi="Arial" w:hint="eastAsia"/>
          <w:kern w:val="2"/>
          <w:sz w:val="21"/>
        </w:rPr>
        <w:t>9</w:t>
      </w:r>
      <w:r w:rsidR="00C278A2" w:rsidRPr="00C278A2">
        <w:rPr>
          <w:rFonts w:ascii="Arial" w:hAnsi="Arial" w:hint="eastAsia"/>
          <w:kern w:val="2"/>
          <w:sz w:val="21"/>
        </w:rPr>
        <w:t>号楼</w:t>
      </w:r>
      <w:r w:rsidR="00C278A2" w:rsidRPr="00C278A2">
        <w:rPr>
          <w:rFonts w:ascii="Arial" w:hAnsi="Arial" w:hint="eastAsia"/>
          <w:kern w:val="2"/>
          <w:sz w:val="21"/>
        </w:rPr>
        <w:t>7</w:t>
      </w:r>
      <w:r w:rsidR="00C278A2" w:rsidRPr="00C278A2">
        <w:rPr>
          <w:rFonts w:ascii="Arial" w:hAnsi="Arial" w:hint="eastAsia"/>
          <w:kern w:val="2"/>
          <w:sz w:val="21"/>
        </w:rPr>
        <w:t>层</w:t>
      </w:r>
      <w:r w:rsidR="00C278A2" w:rsidRPr="00C278A2">
        <w:rPr>
          <w:rFonts w:ascii="Arial" w:hAnsi="Arial" w:hint="eastAsia"/>
          <w:kern w:val="2"/>
          <w:sz w:val="21"/>
        </w:rPr>
        <w:t>2</w:t>
      </w:r>
      <w:r w:rsidR="00C278A2" w:rsidRPr="00C278A2">
        <w:rPr>
          <w:rFonts w:ascii="Arial" w:hAnsi="Arial" w:hint="eastAsia"/>
          <w:kern w:val="2"/>
          <w:sz w:val="21"/>
        </w:rPr>
        <w:t>单元</w:t>
      </w:r>
      <w:r w:rsidR="00C278A2" w:rsidRPr="00C278A2">
        <w:rPr>
          <w:rFonts w:ascii="Arial" w:hAnsi="Arial" w:hint="eastAsia"/>
          <w:kern w:val="2"/>
          <w:sz w:val="21"/>
        </w:rPr>
        <w:t>703</w:t>
      </w:r>
      <w:r w:rsidR="00C278A2" w:rsidRPr="00C278A2">
        <w:rPr>
          <w:rFonts w:ascii="Arial" w:hAnsi="Arial" w:hint="eastAsia"/>
          <w:kern w:val="2"/>
          <w:sz w:val="21"/>
        </w:rPr>
        <w:t>号住宅</w:t>
      </w:r>
      <w:proofErr w:type="gramStart"/>
      <w:r w:rsidR="00C278A2" w:rsidRPr="00C278A2">
        <w:rPr>
          <w:rFonts w:ascii="Arial" w:hAnsi="Arial" w:hint="eastAsia"/>
          <w:kern w:val="2"/>
          <w:sz w:val="21"/>
        </w:rPr>
        <w:t>用房</w:t>
      </w:r>
      <w:r w:rsidR="00E9475E" w:rsidRPr="00C278A2">
        <w:rPr>
          <w:rFonts w:ascii="Arial" w:hAnsi="Arial" w:hint="eastAsia"/>
          <w:sz w:val="21"/>
        </w:rPr>
        <w:t>涉执房地产</w:t>
      </w:r>
      <w:proofErr w:type="gramEnd"/>
      <w:r w:rsidR="00E9475E" w:rsidRPr="00C278A2">
        <w:rPr>
          <w:rFonts w:ascii="Arial" w:hAnsi="Arial" w:hint="eastAsia"/>
          <w:sz w:val="21"/>
        </w:rPr>
        <w:t>财产处置参考价</w:t>
      </w:r>
      <w:r w:rsidR="00DA5FD6">
        <w:rPr>
          <w:rFonts w:ascii="Arial" w:hAnsi="Arial" w:hint="eastAsia"/>
          <w:sz w:val="21"/>
        </w:rPr>
        <w:t>市场价值</w:t>
      </w:r>
      <w:r w:rsidRPr="00AF6582">
        <w:rPr>
          <w:rFonts w:ascii="Arial" w:hAnsi="Arial" w:hint="eastAsia"/>
          <w:sz w:val="21"/>
        </w:rPr>
        <w:t>进行了评估</w:t>
      </w:r>
      <w:r w:rsidRPr="00AF6582">
        <w:rPr>
          <w:rFonts w:ascii="Arial" w:hAnsi="Arial" w:hint="eastAsia"/>
          <w:kern w:val="2"/>
          <w:sz w:val="21"/>
        </w:rPr>
        <w:t>。</w:t>
      </w:r>
    </w:p>
    <w:p w:rsidR="002E7F97" w:rsidRPr="00AF6582" w:rsidRDefault="002E7F97" w:rsidP="00941BA9">
      <w:pPr>
        <w:spacing w:line="480" w:lineRule="auto"/>
        <w:ind w:firstLineChars="200" w:firstLine="422"/>
        <w:rPr>
          <w:rFonts w:ascii="Arial" w:hAnsi="Arial"/>
          <w:color w:val="E36C0A"/>
          <w:sz w:val="21"/>
          <w:szCs w:val="28"/>
        </w:rPr>
      </w:pPr>
      <w:r w:rsidRPr="00AF6582">
        <w:rPr>
          <w:rFonts w:ascii="Arial" w:hAnsi="Arial" w:hint="eastAsia"/>
          <w:b/>
          <w:bCs/>
          <w:sz w:val="21"/>
        </w:rPr>
        <w:t>估价对象：</w:t>
      </w:r>
      <w:r w:rsidR="00030B79" w:rsidRPr="00CE58C6">
        <w:rPr>
          <w:rFonts w:ascii="Arial" w:hAnsi="Arial" w:hint="eastAsia"/>
          <w:kern w:val="2"/>
          <w:sz w:val="21"/>
        </w:rPr>
        <w:t>估价对象为</w:t>
      </w:r>
      <w:r w:rsidR="00C278A2" w:rsidRPr="00C278A2">
        <w:rPr>
          <w:rFonts w:ascii="Arial" w:hAnsi="Arial" w:hint="eastAsia"/>
          <w:kern w:val="2"/>
          <w:sz w:val="21"/>
        </w:rPr>
        <w:t>北京市房山区长韩路</w:t>
      </w:r>
      <w:r w:rsidR="00C278A2" w:rsidRPr="00C278A2">
        <w:rPr>
          <w:rFonts w:ascii="Arial" w:hAnsi="Arial" w:hint="eastAsia"/>
          <w:kern w:val="2"/>
          <w:sz w:val="21"/>
        </w:rPr>
        <w:t>10</w:t>
      </w:r>
      <w:r w:rsidR="00C278A2" w:rsidRPr="00C278A2">
        <w:rPr>
          <w:rFonts w:ascii="Arial" w:hAnsi="Arial" w:hint="eastAsia"/>
          <w:kern w:val="2"/>
          <w:sz w:val="21"/>
        </w:rPr>
        <w:t>号院</w:t>
      </w:r>
      <w:r w:rsidR="00C278A2" w:rsidRPr="00C278A2">
        <w:rPr>
          <w:rFonts w:ascii="Arial" w:hAnsi="Arial" w:hint="eastAsia"/>
          <w:kern w:val="2"/>
          <w:sz w:val="21"/>
        </w:rPr>
        <w:t>9</w:t>
      </w:r>
      <w:r w:rsidR="00C278A2" w:rsidRPr="00C278A2">
        <w:rPr>
          <w:rFonts w:ascii="Arial" w:hAnsi="Arial" w:hint="eastAsia"/>
          <w:kern w:val="2"/>
          <w:sz w:val="21"/>
        </w:rPr>
        <w:t>号楼</w:t>
      </w:r>
      <w:r w:rsidR="00C278A2" w:rsidRPr="00C278A2">
        <w:rPr>
          <w:rFonts w:ascii="Arial" w:hAnsi="Arial" w:hint="eastAsia"/>
          <w:kern w:val="2"/>
          <w:sz w:val="21"/>
        </w:rPr>
        <w:t>7</w:t>
      </w:r>
      <w:r w:rsidR="00C278A2" w:rsidRPr="00C278A2">
        <w:rPr>
          <w:rFonts w:ascii="Arial" w:hAnsi="Arial" w:hint="eastAsia"/>
          <w:kern w:val="2"/>
          <w:sz w:val="21"/>
        </w:rPr>
        <w:t>层</w:t>
      </w:r>
      <w:r w:rsidR="00C278A2" w:rsidRPr="00C278A2">
        <w:rPr>
          <w:rFonts w:ascii="Arial" w:hAnsi="Arial" w:hint="eastAsia"/>
          <w:kern w:val="2"/>
          <w:sz w:val="21"/>
        </w:rPr>
        <w:t>2</w:t>
      </w:r>
      <w:r w:rsidR="00C278A2" w:rsidRPr="00C278A2">
        <w:rPr>
          <w:rFonts w:ascii="Arial" w:hAnsi="Arial" w:hint="eastAsia"/>
          <w:kern w:val="2"/>
          <w:sz w:val="21"/>
        </w:rPr>
        <w:t>单元</w:t>
      </w:r>
      <w:r w:rsidR="00C278A2" w:rsidRPr="00C278A2">
        <w:rPr>
          <w:rFonts w:ascii="Arial" w:hAnsi="Arial" w:hint="eastAsia"/>
          <w:kern w:val="2"/>
          <w:sz w:val="21"/>
        </w:rPr>
        <w:t>703</w:t>
      </w:r>
      <w:r w:rsidR="00C278A2" w:rsidRPr="00C278A2">
        <w:rPr>
          <w:rFonts w:ascii="Arial" w:hAnsi="Arial" w:hint="eastAsia"/>
          <w:kern w:val="2"/>
          <w:sz w:val="21"/>
        </w:rPr>
        <w:t>号</w:t>
      </w:r>
      <w:r w:rsidR="00030B79" w:rsidRPr="00CE58C6">
        <w:rPr>
          <w:rFonts w:ascii="Arial" w:hAnsi="Arial" w:hint="eastAsia"/>
          <w:kern w:val="2"/>
          <w:sz w:val="21"/>
        </w:rPr>
        <w:t>住宅用房，为</w:t>
      </w:r>
      <w:r w:rsidR="00C278A2" w:rsidRPr="00C278A2">
        <w:rPr>
          <w:rFonts w:ascii="Arial" w:hAnsi="Arial" w:hint="eastAsia"/>
          <w:kern w:val="2"/>
          <w:sz w:val="21"/>
        </w:rPr>
        <w:t>赵京</w:t>
      </w:r>
      <w:r w:rsidR="00030B79" w:rsidRPr="00CE58C6">
        <w:rPr>
          <w:rFonts w:ascii="Arial" w:hAnsi="Arial" w:hint="eastAsia"/>
          <w:kern w:val="2"/>
          <w:sz w:val="21"/>
        </w:rPr>
        <w:t>单独所有。根据估价委托人提供的</w:t>
      </w:r>
      <w:r w:rsidR="00C278A2" w:rsidRPr="00E60005">
        <w:rPr>
          <w:rFonts w:ascii="Arial" w:hAnsi="Arial" w:hint="eastAsia"/>
          <w:kern w:val="2"/>
          <w:sz w:val="21"/>
        </w:rPr>
        <w:t>《不动产权证书》</w:t>
      </w:r>
      <w:r w:rsidR="009C1F40" w:rsidRPr="00E60005">
        <w:rPr>
          <w:rFonts w:ascii="Arial" w:hAnsi="Arial" w:hint="eastAsia"/>
          <w:kern w:val="2"/>
          <w:sz w:val="21"/>
        </w:rPr>
        <w:t>[</w:t>
      </w:r>
      <w:r w:rsidR="009C1F40" w:rsidRPr="00E60005">
        <w:rPr>
          <w:rFonts w:ascii="Arial" w:hAnsi="Arial" w:hint="eastAsia"/>
          <w:kern w:val="2"/>
          <w:sz w:val="21"/>
        </w:rPr>
        <w:t>京（</w:t>
      </w:r>
      <w:r w:rsidR="009C1F40" w:rsidRPr="00E60005">
        <w:rPr>
          <w:rFonts w:ascii="Arial" w:hAnsi="Arial" w:hint="eastAsia"/>
          <w:kern w:val="2"/>
          <w:sz w:val="21"/>
        </w:rPr>
        <w:t>2016</w:t>
      </w:r>
      <w:r w:rsidR="009C1F40" w:rsidRPr="00E60005">
        <w:rPr>
          <w:rFonts w:ascii="Arial" w:hAnsi="Arial" w:hint="eastAsia"/>
          <w:kern w:val="2"/>
          <w:sz w:val="21"/>
        </w:rPr>
        <w:t>）房山区不动产权第</w:t>
      </w:r>
      <w:r w:rsidR="009C1F40" w:rsidRPr="00E60005">
        <w:rPr>
          <w:rFonts w:ascii="Arial" w:hAnsi="Arial" w:hint="eastAsia"/>
          <w:kern w:val="2"/>
          <w:sz w:val="21"/>
        </w:rPr>
        <w:t>0014616</w:t>
      </w:r>
      <w:r w:rsidR="009C1F40" w:rsidRPr="00E60005">
        <w:rPr>
          <w:rFonts w:ascii="Arial" w:hAnsi="Arial" w:hint="eastAsia"/>
          <w:kern w:val="2"/>
          <w:sz w:val="21"/>
        </w:rPr>
        <w:t>号</w:t>
      </w:r>
      <w:r w:rsidR="00030B79" w:rsidRPr="00E60005">
        <w:rPr>
          <w:rFonts w:ascii="Arial" w:hAnsi="Arial" w:hint="eastAsia"/>
          <w:kern w:val="2"/>
          <w:sz w:val="21"/>
        </w:rPr>
        <w:t>]</w:t>
      </w:r>
      <w:bookmarkStart w:id="1" w:name="_Hlk62753267"/>
      <w:r w:rsidR="009C1F40" w:rsidRPr="00E60005">
        <w:rPr>
          <w:rFonts w:ascii="Arial" w:hAnsi="Arial" w:hint="eastAsia"/>
          <w:kern w:val="2"/>
          <w:sz w:val="21"/>
        </w:rPr>
        <w:t>及《房地产权登记信息（独幢、层</w:t>
      </w:r>
      <w:r w:rsidR="00E60005" w:rsidRPr="00E60005">
        <w:rPr>
          <w:rFonts w:ascii="Arial" w:hAnsi="Arial" w:hint="eastAsia"/>
          <w:kern w:val="2"/>
          <w:sz w:val="21"/>
        </w:rPr>
        <w:t>、套、间房屋</w:t>
      </w:r>
      <w:r w:rsidR="009C1F40" w:rsidRPr="00E60005">
        <w:rPr>
          <w:rFonts w:ascii="Arial" w:hAnsi="Arial" w:hint="eastAsia"/>
          <w:kern w:val="2"/>
          <w:sz w:val="21"/>
        </w:rPr>
        <w:t>）》</w:t>
      </w:r>
      <w:r w:rsidR="00E60005" w:rsidRPr="00E60005">
        <w:rPr>
          <w:rFonts w:ascii="Arial" w:hAnsi="Arial" w:hint="eastAsia"/>
          <w:kern w:val="2"/>
          <w:sz w:val="21"/>
        </w:rPr>
        <w:t>[</w:t>
      </w:r>
      <w:r w:rsidR="00E60005" w:rsidRPr="00E60005">
        <w:rPr>
          <w:rFonts w:ascii="Arial" w:hAnsi="Arial" w:hint="eastAsia"/>
          <w:kern w:val="2"/>
          <w:sz w:val="21"/>
        </w:rPr>
        <w:t>不动产单元号：</w:t>
      </w:r>
      <w:r w:rsidR="00E60005" w:rsidRPr="00E60005">
        <w:rPr>
          <w:rFonts w:ascii="Arial" w:hAnsi="Arial" w:hint="eastAsia"/>
          <w:kern w:val="2"/>
          <w:sz w:val="21"/>
        </w:rPr>
        <w:t>110111105001GB00415F00210082]</w:t>
      </w:r>
      <w:bookmarkEnd w:id="1"/>
      <w:r w:rsidR="00E60005" w:rsidRPr="00E60005">
        <w:rPr>
          <w:rFonts w:ascii="Arial" w:hAnsi="Arial" w:hint="eastAsia"/>
          <w:kern w:val="2"/>
          <w:sz w:val="21"/>
        </w:rPr>
        <w:t>复印件记载</w:t>
      </w:r>
      <w:r w:rsidR="00030B79" w:rsidRPr="00CE58C6">
        <w:rPr>
          <w:rFonts w:ascii="Arial" w:hAnsi="Arial" w:hint="eastAsia"/>
          <w:kern w:val="2"/>
          <w:sz w:val="21"/>
        </w:rPr>
        <w:t>，估价对象建筑面积为</w:t>
      </w:r>
      <w:r w:rsidR="00E60005">
        <w:rPr>
          <w:rFonts w:ascii="Arial" w:hAnsi="Arial" w:hint="eastAsia"/>
          <w:kern w:val="2"/>
          <w:sz w:val="21"/>
        </w:rPr>
        <w:t>61.79</w:t>
      </w:r>
      <w:r w:rsidR="00030B79" w:rsidRPr="00CE58C6">
        <w:rPr>
          <w:rFonts w:ascii="Arial" w:hAnsi="Arial" w:hint="eastAsia"/>
          <w:kern w:val="2"/>
          <w:sz w:val="21"/>
        </w:rPr>
        <w:t>平方米</w:t>
      </w:r>
      <w:r w:rsidR="00F41F64" w:rsidRPr="00AF6582">
        <w:rPr>
          <w:rFonts w:ascii="Arial" w:hAnsi="Arial" w:hint="eastAsia"/>
          <w:sz w:val="21"/>
        </w:rPr>
        <w:t>。</w:t>
      </w:r>
    </w:p>
    <w:p w:rsidR="0032573F" w:rsidRPr="00030B79" w:rsidRDefault="002E7F97" w:rsidP="00941BA9">
      <w:pPr>
        <w:spacing w:line="480" w:lineRule="auto"/>
        <w:ind w:firstLineChars="200" w:firstLine="422"/>
        <w:rPr>
          <w:rFonts w:ascii="Arial" w:hAnsi="Arial"/>
          <w:color w:val="FF0000"/>
          <w:sz w:val="21"/>
        </w:rPr>
      </w:pPr>
      <w:r w:rsidRPr="00AF6582">
        <w:rPr>
          <w:rFonts w:ascii="Arial" w:hAnsi="Arial" w:hint="eastAsia"/>
          <w:b/>
          <w:bCs/>
          <w:color w:val="000000"/>
          <w:sz w:val="21"/>
        </w:rPr>
        <w:t>估价目的：</w:t>
      </w:r>
      <w:r w:rsidR="00030B79" w:rsidRPr="00CE58C6">
        <w:rPr>
          <w:rFonts w:ascii="Arial" w:hAnsi="Arial" w:hint="eastAsia"/>
          <w:kern w:val="2"/>
          <w:sz w:val="21"/>
        </w:rPr>
        <w:t>为</w:t>
      </w:r>
      <w:r w:rsidR="00E44F29">
        <w:rPr>
          <w:rFonts w:ascii="Arial" w:hAnsi="Arial" w:hint="eastAsia"/>
          <w:kern w:val="2"/>
          <w:sz w:val="21"/>
        </w:rPr>
        <w:t>人民法院确定财产处置参考</w:t>
      </w:r>
      <w:proofErr w:type="gramStart"/>
      <w:r w:rsidR="00E44F29">
        <w:rPr>
          <w:rFonts w:ascii="Arial" w:hAnsi="Arial" w:hint="eastAsia"/>
          <w:kern w:val="2"/>
          <w:sz w:val="21"/>
        </w:rPr>
        <w:t>价提供</w:t>
      </w:r>
      <w:proofErr w:type="gramEnd"/>
      <w:r w:rsidR="00030B79" w:rsidRPr="00CE58C6">
        <w:rPr>
          <w:rFonts w:ascii="Arial" w:hAnsi="Arial" w:hint="eastAsia"/>
          <w:kern w:val="2"/>
          <w:sz w:val="21"/>
        </w:rPr>
        <w:t>参考依据。</w:t>
      </w:r>
    </w:p>
    <w:p w:rsidR="002E7F97" w:rsidRPr="00AF6582" w:rsidRDefault="002E7F97" w:rsidP="00941BA9">
      <w:pPr>
        <w:spacing w:line="480" w:lineRule="auto"/>
        <w:ind w:firstLineChars="200" w:firstLine="422"/>
        <w:jc w:val="both"/>
        <w:rPr>
          <w:rFonts w:ascii="Arial" w:hAnsi="Arial"/>
          <w:sz w:val="21"/>
        </w:rPr>
      </w:pPr>
      <w:r w:rsidRPr="00AF6582">
        <w:rPr>
          <w:rFonts w:ascii="Arial" w:hAnsi="Arial" w:hint="eastAsia"/>
          <w:b/>
          <w:bCs/>
          <w:sz w:val="21"/>
        </w:rPr>
        <w:t>价值时点：</w:t>
      </w:r>
      <w:r w:rsidR="0032573F" w:rsidRPr="00AF6582">
        <w:rPr>
          <w:rFonts w:ascii="Arial" w:hAnsi="Arial" w:hint="eastAsia"/>
          <w:sz w:val="21"/>
        </w:rPr>
        <w:t xml:space="preserve"> </w:t>
      </w:r>
      <w:r w:rsidR="00E60005" w:rsidRPr="00E60005">
        <w:rPr>
          <w:rFonts w:ascii="Arial" w:hAnsi="Arial" w:hint="eastAsia"/>
          <w:sz w:val="21"/>
        </w:rPr>
        <w:t>2021</w:t>
      </w:r>
      <w:r w:rsidR="00F41F64" w:rsidRPr="00E60005">
        <w:rPr>
          <w:rFonts w:ascii="Arial" w:hAnsi="Arial" w:hint="eastAsia"/>
          <w:sz w:val="21"/>
        </w:rPr>
        <w:t>年</w:t>
      </w:r>
      <w:r w:rsidR="00E60005" w:rsidRPr="00E60005">
        <w:rPr>
          <w:rFonts w:ascii="Arial" w:hAnsi="Arial" w:hint="eastAsia"/>
          <w:sz w:val="21"/>
        </w:rPr>
        <w:t>1</w:t>
      </w:r>
      <w:r w:rsidR="00F41F64" w:rsidRPr="00E60005">
        <w:rPr>
          <w:rFonts w:ascii="Arial" w:hAnsi="Arial" w:hint="eastAsia"/>
          <w:sz w:val="21"/>
        </w:rPr>
        <w:t>月</w:t>
      </w:r>
      <w:r w:rsidR="00E60005" w:rsidRPr="00E60005">
        <w:rPr>
          <w:rFonts w:ascii="Arial" w:hAnsi="Arial" w:hint="eastAsia"/>
          <w:sz w:val="21"/>
        </w:rPr>
        <w:t>27</w:t>
      </w:r>
      <w:r w:rsidR="00F41F64" w:rsidRPr="00E60005">
        <w:rPr>
          <w:rFonts w:ascii="Arial" w:hAnsi="Arial" w:hint="eastAsia"/>
          <w:sz w:val="21"/>
        </w:rPr>
        <w:t>日</w:t>
      </w:r>
      <w:r w:rsidR="00E60005" w:rsidRPr="00E60005">
        <w:rPr>
          <w:rFonts w:ascii="Arial" w:hAnsi="Arial" w:hint="eastAsia"/>
          <w:sz w:val="21"/>
        </w:rPr>
        <w:t>（评估专业人员实地查勘之日）</w:t>
      </w:r>
    </w:p>
    <w:p w:rsidR="00030B79" w:rsidRDefault="002E7F97" w:rsidP="00941BA9">
      <w:pPr>
        <w:spacing w:line="480" w:lineRule="auto"/>
        <w:ind w:firstLineChars="200" w:firstLine="422"/>
        <w:jc w:val="both"/>
        <w:rPr>
          <w:rFonts w:eastAsia="楷体_GB2312"/>
          <w:sz w:val="28"/>
          <w:szCs w:val="28"/>
        </w:rPr>
      </w:pPr>
      <w:r w:rsidRPr="00AF6582">
        <w:rPr>
          <w:rFonts w:ascii="Arial" w:hAnsi="Arial" w:hint="eastAsia"/>
          <w:b/>
          <w:bCs/>
          <w:sz w:val="21"/>
        </w:rPr>
        <w:t>价值类型：</w:t>
      </w:r>
      <w:r w:rsidR="00030B79" w:rsidRPr="00CE58C6">
        <w:rPr>
          <w:rFonts w:ascii="Arial" w:hAnsi="Arial" w:hint="eastAsia"/>
          <w:kern w:val="2"/>
          <w:sz w:val="21"/>
        </w:rPr>
        <w:t>根据房地产估价规范、国家现行有关标准规定和项目的具体要求，本次评估采用的是</w:t>
      </w:r>
      <w:r w:rsidR="00030B79" w:rsidRPr="00E60005">
        <w:rPr>
          <w:rFonts w:ascii="Arial" w:hAnsi="Arial" w:hint="eastAsia"/>
          <w:kern w:val="2"/>
          <w:sz w:val="21"/>
        </w:rPr>
        <w:t>市场价值</w:t>
      </w:r>
      <w:r w:rsidR="00030B79" w:rsidRPr="00CE58C6">
        <w:rPr>
          <w:rFonts w:ascii="Arial" w:hAnsi="Arial" w:hint="eastAsia"/>
          <w:kern w:val="2"/>
          <w:sz w:val="21"/>
        </w:rPr>
        <w:t>标准。</w:t>
      </w:r>
      <w:r w:rsidR="00030B79" w:rsidRPr="00CE58C6">
        <w:rPr>
          <w:rFonts w:ascii="Arial" w:hAnsi="Arial"/>
          <w:kern w:val="2"/>
          <w:sz w:val="21"/>
        </w:rPr>
        <w:t>根据</w:t>
      </w:r>
      <w:r w:rsidR="00030B79" w:rsidRPr="00CE58C6">
        <w:rPr>
          <w:rFonts w:ascii="Arial" w:hAnsi="Arial" w:hint="eastAsia"/>
          <w:sz w:val="21"/>
          <w:szCs w:val="28"/>
        </w:rPr>
        <w:t>《房地产估价基本术语标准》</w:t>
      </w:r>
      <w:r w:rsidR="00030B79" w:rsidRPr="00CE58C6">
        <w:rPr>
          <w:rFonts w:ascii="Arial" w:hAnsi="Arial" w:hint="eastAsia"/>
          <w:kern w:val="2"/>
          <w:sz w:val="21"/>
        </w:rPr>
        <w:t>[GB/T50899-2013]</w:t>
      </w:r>
      <w:r w:rsidR="00030B79" w:rsidRPr="00CE58C6">
        <w:rPr>
          <w:rFonts w:ascii="Arial" w:hAnsi="Arial" w:hint="eastAsia"/>
          <w:kern w:val="2"/>
          <w:sz w:val="21"/>
        </w:rPr>
        <w:t>，</w:t>
      </w:r>
      <w:r w:rsidR="00030B79" w:rsidRPr="00CE58C6">
        <w:rPr>
          <w:rFonts w:ascii="Arial" w:hAnsi="Arial"/>
          <w:kern w:val="2"/>
          <w:sz w:val="21"/>
        </w:rPr>
        <w:t>市场价值是经适当营销后，由熟悉情况、谨慎行事且不受强迫的交易双方，以公平交易方式在价值时点自愿进行交易的金额</w:t>
      </w:r>
      <w:r w:rsidR="00030B79" w:rsidRPr="00CE58C6">
        <w:rPr>
          <w:rFonts w:ascii="Arial" w:hAnsi="Arial" w:hint="eastAsia"/>
          <w:kern w:val="2"/>
          <w:sz w:val="21"/>
        </w:rPr>
        <w:t>。</w:t>
      </w:r>
    </w:p>
    <w:p w:rsidR="00F41F64" w:rsidRPr="00AF6582" w:rsidRDefault="00030B79" w:rsidP="00030B79">
      <w:pPr>
        <w:spacing w:line="480" w:lineRule="auto"/>
        <w:ind w:firstLineChars="200" w:firstLine="420"/>
        <w:jc w:val="both"/>
        <w:rPr>
          <w:rFonts w:ascii="Arial" w:hAnsi="Arial"/>
          <w:sz w:val="21"/>
        </w:rPr>
      </w:pPr>
      <w:r w:rsidRPr="00CE58C6">
        <w:rPr>
          <w:rFonts w:ascii="Arial" w:hAnsi="Arial" w:hint="eastAsia"/>
          <w:sz w:val="21"/>
          <w:szCs w:val="28"/>
        </w:rPr>
        <w:t>本次估价的“房地产市场价值”是指在正常市场情况下，在价值时点</w:t>
      </w:r>
      <w:r w:rsidR="00E93732" w:rsidRPr="00E93732">
        <w:rPr>
          <w:rFonts w:ascii="Arial" w:hAnsi="Arial" w:hint="eastAsia"/>
          <w:sz w:val="21"/>
          <w:szCs w:val="28"/>
        </w:rPr>
        <w:t>2021</w:t>
      </w:r>
      <w:r w:rsidRPr="00E93732">
        <w:rPr>
          <w:rFonts w:ascii="Arial" w:hAnsi="Arial" w:hint="eastAsia"/>
          <w:sz w:val="21"/>
          <w:szCs w:val="28"/>
        </w:rPr>
        <w:t>年</w:t>
      </w:r>
      <w:r w:rsidR="00E93732" w:rsidRPr="00E93732">
        <w:rPr>
          <w:rFonts w:ascii="Arial" w:hAnsi="Arial" w:hint="eastAsia"/>
          <w:sz w:val="21"/>
          <w:szCs w:val="28"/>
        </w:rPr>
        <w:t>1</w:t>
      </w:r>
      <w:r w:rsidRPr="00E93732">
        <w:rPr>
          <w:rFonts w:ascii="Arial" w:hAnsi="Arial" w:hint="eastAsia"/>
          <w:sz w:val="21"/>
          <w:szCs w:val="28"/>
        </w:rPr>
        <w:t>月</w:t>
      </w:r>
      <w:r w:rsidR="00E93732" w:rsidRPr="00E93732">
        <w:rPr>
          <w:rFonts w:ascii="Arial" w:hAnsi="Arial" w:hint="eastAsia"/>
          <w:sz w:val="21"/>
          <w:szCs w:val="28"/>
        </w:rPr>
        <w:t>27</w:t>
      </w:r>
      <w:r w:rsidRPr="00E93732">
        <w:rPr>
          <w:rFonts w:ascii="Arial" w:hAnsi="Arial" w:hint="eastAsia"/>
          <w:sz w:val="21"/>
          <w:szCs w:val="28"/>
        </w:rPr>
        <w:t>日</w:t>
      </w:r>
      <w:r w:rsidRPr="00CE58C6">
        <w:rPr>
          <w:rFonts w:ascii="Arial" w:hAnsi="Arial" w:hint="eastAsia"/>
          <w:sz w:val="21"/>
          <w:szCs w:val="28"/>
        </w:rPr>
        <w:t>，估价对象用途为</w:t>
      </w:r>
      <w:r w:rsidR="00E93732" w:rsidRPr="00E93732">
        <w:rPr>
          <w:rFonts w:ascii="Arial" w:hAnsi="Arial" w:hint="eastAsia"/>
          <w:sz w:val="21"/>
          <w:szCs w:val="28"/>
        </w:rPr>
        <w:t>住宅</w:t>
      </w:r>
      <w:r w:rsidRPr="00CE58C6">
        <w:rPr>
          <w:rFonts w:ascii="Arial" w:hAnsi="Arial" w:hint="eastAsia"/>
          <w:sz w:val="21"/>
          <w:szCs w:val="28"/>
        </w:rPr>
        <w:t>，室内装修情况</w:t>
      </w:r>
      <w:r w:rsidR="000E0AF9">
        <w:rPr>
          <w:rFonts w:ascii="Arial" w:hAnsi="Arial" w:hint="eastAsia"/>
          <w:sz w:val="21"/>
          <w:szCs w:val="28"/>
        </w:rPr>
        <w:t>设定</w:t>
      </w:r>
      <w:r w:rsidRPr="00CE58C6">
        <w:rPr>
          <w:rFonts w:ascii="Arial" w:hAnsi="Arial" w:hint="eastAsia"/>
          <w:sz w:val="21"/>
          <w:szCs w:val="28"/>
        </w:rPr>
        <w:t>为</w:t>
      </w:r>
      <w:r w:rsidR="000E0AF9">
        <w:rPr>
          <w:rFonts w:ascii="Arial" w:hAnsi="Arial" w:hint="eastAsia"/>
          <w:sz w:val="21"/>
          <w:szCs w:val="28"/>
        </w:rPr>
        <w:t>普通装修</w:t>
      </w:r>
      <w:r w:rsidRPr="00CE58C6">
        <w:rPr>
          <w:rFonts w:ascii="Arial" w:hAnsi="Arial" w:hint="eastAsia"/>
          <w:sz w:val="21"/>
          <w:szCs w:val="28"/>
        </w:rPr>
        <w:t>，</w:t>
      </w:r>
      <w:r w:rsidRPr="00CE58C6">
        <w:rPr>
          <w:rFonts w:ascii="Arial" w:hAnsi="Arial"/>
          <w:sz w:val="21"/>
          <w:szCs w:val="28"/>
        </w:rPr>
        <w:t>土地取得方式为</w:t>
      </w:r>
      <w:r w:rsidRPr="00E93732">
        <w:rPr>
          <w:rFonts w:ascii="Arial" w:hAnsi="Arial" w:hint="eastAsia"/>
          <w:sz w:val="21"/>
          <w:szCs w:val="28"/>
        </w:rPr>
        <w:t>出让</w:t>
      </w:r>
      <w:r w:rsidRPr="00E93732">
        <w:rPr>
          <w:rFonts w:ascii="Arial" w:hAnsi="Arial"/>
          <w:sz w:val="21"/>
          <w:szCs w:val="28"/>
        </w:rPr>
        <w:t>，</w:t>
      </w:r>
      <w:r w:rsidRPr="00E93732">
        <w:rPr>
          <w:rFonts w:ascii="Arial" w:hAnsi="Arial" w:hint="eastAsia"/>
          <w:sz w:val="21"/>
          <w:szCs w:val="28"/>
        </w:rPr>
        <w:t>出让</w:t>
      </w:r>
      <w:r w:rsidRPr="00CE58C6">
        <w:rPr>
          <w:rFonts w:ascii="Arial" w:hAnsi="Arial"/>
          <w:sz w:val="21"/>
          <w:szCs w:val="28"/>
        </w:rPr>
        <w:t>国有建设用地使用权剩余土地使用年限为</w:t>
      </w:r>
      <w:r w:rsidR="00E93732" w:rsidRPr="00E93732">
        <w:rPr>
          <w:rFonts w:ascii="Arial" w:hAnsi="Arial" w:hint="eastAsia"/>
          <w:sz w:val="21"/>
          <w:szCs w:val="28"/>
        </w:rPr>
        <w:t>60.68</w:t>
      </w:r>
      <w:r w:rsidRPr="00CE58C6">
        <w:rPr>
          <w:rFonts w:ascii="Arial" w:hAnsi="Arial"/>
          <w:sz w:val="21"/>
          <w:szCs w:val="28"/>
        </w:rPr>
        <w:t>年</w:t>
      </w:r>
      <w:r w:rsidRPr="00CE58C6">
        <w:rPr>
          <w:rFonts w:ascii="Arial" w:hAnsi="Arial" w:hint="eastAsia"/>
          <w:sz w:val="21"/>
          <w:szCs w:val="28"/>
        </w:rPr>
        <w:t>的房地产市场价值</w:t>
      </w:r>
      <w:r w:rsidR="00BA565A" w:rsidRPr="00AF6582">
        <w:rPr>
          <w:rFonts w:ascii="Arial" w:hAnsi="Arial" w:hint="eastAsia"/>
          <w:color w:val="000000"/>
          <w:sz w:val="21"/>
        </w:rPr>
        <w:t>。</w:t>
      </w:r>
    </w:p>
    <w:p w:rsidR="00AD2243" w:rsidRPr="00AF6582" w:rsidRDefault="00AD2243" w:rsidP="00941BA9">
      <w:pPr>
        <w:spacing w:line="480" w:lineRule="auto"/>
        <w:ind w:firstLineChars="200" w:firstLine="422"/>
        <w:jc w:val="both"/>
        <w:rPr>
          <w:rFonts w:ascii="Arial" w:hAnsi="Arial"/>
          <w:b/>
          <w:bCs/>
          <w:sz w:val="21"/>
        </w:rPr>
      </w:pPr>
      <w:r w:rsidRPr="00AF6582">
        <w:rPr>
          <w:rFonts w:ascii="Arial" w:hAnsi="Arial" w:cs="Arial"/>
          <w:b/>
          <w:bCs/>
          <w:sz w:val="21"/>
        </w:rPr>
        <w:t>估价方法：</w:t>
      </w:r>
      <w:r w:rsidR="00AF6582" w:rsidRPr="00AF6582">
        <w:rPr>
          <w:rFonts w:ascii="Arial" w:hAnsi="Arial" w:cs="Arial"/>
          <w:bCs/>
          <w:color w:val="000000"/>
          <w:sz w:val="21"/>
          <w:szCs w:val="21"/>
        </w:rPr>
        <w:t>本次评估采用的估价方法</w:t>
      </w:r>
      <w:r w:rsidR="00AF6582" w:rsidRPr="00AF6582">
        <w:rPr>
          <w:rFonts w:ascii="Arial" w:hAnsi="Arial" w:cs="Arial" w:hint="eastAsia"/>
          <w:bCs/>
          <w:color w:val="000000"/>
          <w:sz w:val="21"/>
          <w:szCs w:val="21"/>
        </w:rPr>
        <w:t>为</w:t>
      </w:r>
      <w:r w:rsidR="00E93732" w:rsidRPr="00E93732">
        <w:rPr>
          <w:rFonts w:ascii="Arial" w:hAnsi="Arial" w:cs="宋体" w:hint="eastAsia"/>
          <w:sz w:val="21"/>
          <w:szCs w:val="21"/>
        </w:rPr>
        <w:t>比较法</w:t>
      </w:r>
      <w:r w:rsidR="00AF6582" w:rsidRPr="00E93732">
        <w:rPr>
          <w:rFonts w:ascii="Arial" w:hAnsi="Arial" w:cs="Arial"/>
          <w:sz w:val="21"/>
          <w:szCs w:val="21"/>
        </w:rPr>
        <w:t>和</w:t>
      </w:r>
      <w:r w:rsidR="00E93732" w:rsidRPr="00E93732">
        <w:rPr>
          <w:rFonts w:ascii="Arial" w:hAnsi="Arial" w:cs="宋体" w:hint="eastAsia"/>
          <w:sz w:val="21"/>
          <w:szCs w:val="21"/>
        </w:rPr>
        <w:t>收益法</w:t>
      </w:r>
      <w:r w:rsidR="00AF6582" w:rsidRPr="00E93732">
        <w:rPr>
          <w:rFonts w:ascii="Arial" w:hAnsi="Arial" w:cs="Arial"/>
          <w:sz w:val="21"/>
          <w:szCs w:val="21"/>
        </w:rPr>
        <w:t>。</w:t>
      </w:r>
    </w:p>
    <w:p w:rsidR="002E7F97" w:rsidRDefault="002E7F97" w:rsidP="00941BA9">
      <w:pPr>
        <w:spacing w:line="480" w:lineRule="auto"/>
        <w:ind w:firstLineChars="200" w:firstLine="422"/>
        <w:rPr>
          <w:rFonts w:ascii="Arial" w:hAnsi="Arial"/>
          <w:sz w:val="21"/>
        </w:rPr>
      </w:pPr>
      <w:r w:rsidRPr="00AF6582">
        <w:rPr>
          <w:rFonts w:ascii="Arial" w:hAnsi="Arial" w:hint="eastAsia"/>
          <w:b/>
          <w:bCs/>
          <w:sz w:val="21"/>
        </w:rPr>
        <w:t>估价结果：</w:t>
      </w:r>
      <w:r w:rsidR="008C2FD0" w:rsidRPr="00AF6582">
        <w:rPr>
          <w:rFonts w:ascii="Arial" w:hAnsi="Arial" w:hint="eastAsia"/>
          <w:sz w:val="21"/>
        </w:rPr>
        <w:t>评估专业人员</w:t>
      </w:r>
      <w:r w:rsidR="00F41F64" w:rsidRPr="00AF6582">
        <w:rPr>
          <w:rFonts w:ascii="Arial" w:hAnsi="Arial" w:hint="eastAsia"/>
          <w:sz w:val="21"/>
        </w:rPr>
        <w:t>根据估价的目的，按照估价的程序，采用科学的估价方法，在认真分析现有资料的基础上，通过仔细测算和认真分析各种影响房地产价格的因素</w:t>
      </w:r>
      <w:r w:rsidR="00D600F5" w:rsidRPr="00AF6582">
        <w:rPr>
          <w:rFonts w:ascii="Arial" w:hAnsi="Arial" w:hint="eastAsia"/>
          <w:sz w:val="21"/>
        </w:rPr>
        <w:t>，</w:t>
      </w:r>
      <w:r w:rsidR="00F41F64" w:rsidRPr="00AF6582">
        <w:rPr>
          <w:rFonts w:ascii="Arial" w:hAnsi="Arial" w:hint="eastAsia"/>
          <w:sz w:val="21"/>
        </w:rPr>
        <w:t>确定估价对象在价值时点的</w:t>
      </w:r>
      <w:r w:rsidR="00F41F64" w:rsidRPr="00AF6582">
        <w:rPr>
          <w:rFonts w:ascii="Arial" w:hAnsi="Arial" w:hint="eastAsia"/>
          <w:color w:val="000000"/>
          <w:sz w:val="21"/>
        </w:rPr>
        <w:t>房地产评估价值，详见估价结果一览表</w:t>
      </w:r>
      <w:r w:rsidR="00F41F64" w:rsidRPr="00AF6582">
        <w:rPr>
          <w:rFonts w:ascii="Arial" w:hAnsi="Arial" w:hint="eastAsia"/>
          <w:sz w:val="21"/>
        </w:rPr>
        <w:t>。</w:t>
      </w:r>
    </w:p>
    <w:p w:rsidR="001D4524" w:rsidRDefault="001D4524" w:rsidP="001D4524">
      <w:pPr>
        <w:spacing w:line="480" w:lineRule="auto"/>
        <w:ind w:firstLineChars="200" w:firstLine="420"/>
        <w:rPr>
          <w:rFonts w:ascii="Arial" w:hAnsi="Arial"/>
          <w:sz w:val="21"/>
        </w:rPr>
      </w:pPr>
    </w:p>
    <w:p w:rsidR="00E93732" w:rsidRPr="00E93732" w:rsidRDefault="00E93732" w:rsidP="00E93732">
      <w:pPr>
        <w:spacing w:line="480" w:lineRule="auto"/>
        <w:ind w:firstLineChars="100" w:firstLine="210"/>
        <w:rPr>
          <w:rFonts w:ascii="楷体_GB2312" w:eastAsia="楷体_GB2312" w:hAnsi="Arial"/>
          <w:sz w:val="21"/>
        </w:rPr>
      </w:pPr>
      <w:r w:rsidRPr="00E93732">
        <w:rPr>
          <w:rFonts w:ascii="楷体_GB2312" w:eastAsia="楷体_GB2312" w:hAnsi="Arial" w:hint="eastAsia"/>
          <w:sz w:val="21"/>
        </w:rPr>
        <w:t>（转下页）</w:t>
      </w:r>
    </w:p>
    <w:p w:rsidR="00E93732" w:rsidRDefault="00E93732" w:rsidP="001D4524">
      <w:pPr>
        <w:spacing w:line="480" w:lineRule="auto"/>
        <w:ind w:firstLineChars="200" w:firstLine="420"/>
        <w:rPr>
          <w:rFonts w:ascii="Arial" w:hAnsi="Arial"/>
          <w:sz w:val="21"/>
        </w:rPr>
      </w:pPr>
    </w:p>
    <w:p w:rsidR="001D4524" w:rsidRPr="00AF6582" w:rsidRDefault="001D4524" w:rsidP="00E93732">
      <w:pPr>
        <w:spacing w:line="480" w:lineRule="auto"/>
        <w:rPr>
          <w:rFonts w:ascii="Arial" w:hAnsi="Arial"/>
          <w:sz w:val="21"/>
        </w:rPr>
      </w:pPr>
    </w:p>
    <w:p w:rsidR="00431786" w:rsidRPr="00AF6582" w:rsidRDefault="00DA5FD6" w:rsidP="00AF6582">
      <w:pPr>
        <w:spacing w:line="240" w:lineRule="auto"/>
        <w:jc w:val="center"/>
        <w:rPr>
          <w:rFonts w:ascii="Arial" w:eastAsia="方正黑体简体" w:hAnsi="Arial"/>
          <w:szCs w:val="24"/>
        </w:rPr>
      </w:pPr>
      <w:r>
        <w:rPr>
          <w:rFonts w:ascii="Arial" w:eastAsia="方正黑体简体" w:hAnsi="Arial" w:hint="eastAsia"/>
          <w:szCs w:val="24"/>
        </w:rPr>
        <w:lastRenderedPageBreak/>
        <w:t>估价结果一览表</w:t>
      </w:r>
    </w:p>
    <w:tbl>
      <w:tblPr>
        <w:tblW w:w="9299" w:type="dxa"/>
        <w:jc w:val="center"/>
        <w:tblBorders>
          <w:top w:val="thinThickThinSmallGap" w:sz="12" w:space="0" w:color="404040"/>
          <w:left w:val="dotted" w:sz="2" w:space="0" w:color="404040"/>
          <w:bottom w:val="thinThickThinSmallGap" w:sz="12" w:space="0" w:color="404040"/>
          <w:right w:val="dotted" w:sz="2" w:space="0" w:color="404040"/>
          <w:insideH w:val="dotted" w:sz="2" w:space="0" w:color="404040"/>
          <w:insideV w:val="dotted" w:sz="2" w:space="0" w:color="404040"/>
        </w:tblBorders>
        <w:tblLayout w:type="fixed"/>
        <w:tblCellMar>
          <w:top w:w="85" w:type="dxa"/>
          <w:left w:w="85" w:type="dxa"/>
          <w:bottom w:w="85" w:type="dxa"/>
          <w:right w:w="85" w:type="dxa"/>
        </w:tblCellMar>
        <w:tblLook w:val="04A0" w:firstRow="1" w:lastRow="0" w:firstColumn="1" w:lastColumn="0" w:noHBand="0" w:noVBand="1"/>
      </w:tblPr>
      <w:tblGrid>
        <w:gridCol w:w="2324"/>
        <w:gridCol w:w="1504"/>
        <w:gridCol w:w="2735"/>
        <w:gridCol w:w="2736"/>
      </w:tblGrid>
      <w:tr w:rsidR="00A07B78" w:rsidRPr="00E93732" w:rsidTr="00987258">
        <w:trPr>
          <w:jc w:val="center"/>
        </w:trPr>
        <w:tc>
          <w:tcPr>
            <w:tcW w:w="3828" w:type="dxa"/>
            <w:gridSpan w:val="2"/>
            <w:shd w:val="clear" w:color="auto" w:fill="auto"/>
            <w:vAlign w:val="center"/>
          </w:tcPr>
          <w:bookmarkStart w:id="2" w:name="_Hlk63196614"/>
          <w:p w:rsidR="00A07B78" w:rsidRPr="00E93732" w:rsidRDefault="00941BA9" w:rsidP="00D600F5">
            <w:pPr>
              <w:widowControl/>
              <w:adjustRightInd/>
              <w:spacing w:line="240" w:lineRule="auto"/>
              <w:jc w:val="right"/>
              <w:textAlignment w:val="auto"/>
              <w:rPr>
                <w:rFonts w:ascii="Arial" w:eastAsia="华文细黑" w:hAnsi="Arial" w:cs="宋体"/>
                <w:sz w:val="18"/>
                <w:szCs w:val="18"/>
              </w:rPr>
            </w:pPr>
            <w:r>
              <w:rPr>
                <w:rFonts w:ascii="Arial" w:hAnsi="Arial"/>
                <w:noProof/>
              </w:rPr>
              <mc:AlternateContent>
                <mc:Choice Requires="wps">
                  <w:drawing>
                    <wp:anchor distT="0" distB="0" distL="114300" distR="114300" simplePos="0" relativeHeight="251657216" behindDoc="0" locked="0" layoutInCell="1" allowOverlap="1" wp14:anchorId="51C551D0" wp14:editId="19E08B81">
                      <wp:simplePos x="0" y="0"/>
                      <wp:positionH relativeFrom="column">
                        <wp:posOffset>-64770</wp:posOffset>
                      </wp:positionH>
                      <wp:positionV relativeFrom="paragraph">
                        <wp:posOffset>-79375</wp:posOffset>
                      </wp:positionV>
                      <wp:extent cx="2442210" cy="448310"/>
                      <wp:effectExtent l="0" t="0" r="0" b="0"/>
                      <wp:wrapNone/>
                      <wp:docPr id="21" name="直接连接符 6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442210" cy="448310"/>
                              </a:xfrm>
                              <a:prstGeom prst="line">
                                <a:avLst/>
                              </a:prstGeom>
                              <a:noFill/>
                              <a:ln w="6350" algn="ctr">
                                <a:solidFill>
                                  <a:srgbClr val="40404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id="直接连接符 60" o:spid="_x0000_s1026" style="position:absolute;left:0;text-align:lef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1pt,-6.25pt" to="187.2pt,29.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" strokecolor="#404040" strokeweight=".5pt">
                      <v:stroke dashstyle="1 1"/>
                    </v:line>
                  </w:pict>
                </mc:Fallback>
              </mc:AlternateContent>
            </w:r>
            <w:r w:rsidR="00A07B78" w:rsidRPr="00E93732">
              <w:rPr>
                <w:rFonts w:ascii="Arial" w:eastAsia="华文细黑" w:hAnsi="Arial" w:cs="宋体" w:hint="eastAsia"/>
                <w:sz w:val="18"/>
                <w:szCs w:val="18"/>
              </w:rPr>
              <w:t>估价方法</w:t>
            </w:r>
          </w:p>
          <w:p w:rsidR="00A07B78" w:rsidRPr="00E93732" w:rsidRDefault="00A07B78" w:rsidP="00245AC4">
            <w:pPr>
              <w:spacing w:line="240" w:lineRule="auto"/>
              <w:rPr>
                <w:rFonts w:ascii="Arial" w:hAnsi="Arial" w:cs="Arial"/>
                <w:b/>
                <w:bCs/>
                <w:sz w:val="21"/>
                <w:szCs w:val="21"/>
              </w:rPr>
            </w:pPr>
            <w:r w:rsidRPr="00E93732">
              <w:rPr>
                <w:rFonts w:ascii="Arial" w:eastAsia="华文细黑" w:hAnsi="Arial" w:cs="宋体" w:hint="eastAsia"/>
                <w:sz w:val="18"/>
                <w:szCs w:val="18"/>
              </w:rPr>
              <w:t>估价对象及结果</w:t>
            </w:r>
          </w:p>
        </w:tc>
        <w:tc>
          <w:tcPr>
            <w:tcW w:w="2735" w:type="dxa"/>
            <w:shd w:val="clear" w:color="auto" w:fill="auto"/>
            <w:vAlign w:val="center"/>
          </w:tcPr>
          <w:p w:rsidR="00A07B78" w:rsidRPr="00E93732" w:rsidRDefault="00E93732" w:rsidP="00245AC4">
            <w:pPr>
              <w:widowControl/>
              <w:adjustRightInd/>
              <w:spacing w:line="240" w:lineRule="auto"/>
              <w:textAlignment w:val="auto"/>
              <w:rPr>
                <w:rFonts w:ascii="Arial" w:eastAsia="华文细黑" w:hAnsi="Arial" w:cs="宋体"/>
                <w:sz w:val="18"/>
                <w:szCs w:val="18"/>
              </w:rPr>
            </w:pPr>
            <w:r w:rsidRPr="00E93732">
              <w:rPr>
                <w:rFonts w:ascii="Arial" w:eastAsia="华文细黑" w:hAnsi="Arial" w:cs="宋体" w:hint="eastAsia"/>
                <w:sz w:val="18"/>
                <w:szCs w:val="18"/>
              </w:rPr>
              <w:t>比较法</w:t>
            </w:r>
          </w:p>
        </w:tc>
        <w:tc>
          <w:tcPr>
            <w:tcW w:w="2736" w:type="dxa"/>
            <w:shd w:val="clear" w:color="auto" w:fill="auto"/>
            <w:vAlign w:val="center"/>
          </w:tcPr>
          <w:p w:rsidR="00A07B78" w:rsidRPr="00E93732" w:rsidRDefault="00E93732" w:rsidP="00245AC4">
            <w:pPr>
              <w:widowControl/>
              <w:adjustRightInd/>
              <w:spacing w:line="240" w:lineRule="auto"/>
              <w:textAlignment w:val="auto"/>
              <w:rPr>
                <w:rFonts w:ascii="Arial" w:eastAsia="华文细黑" w:hAnsi="Arial" w:cs="宋体"/>
                <w:sz w:val="18"/>
                <w:szCs w:val="18"/>
              </w:rPr>
            </w:pPr>
            <w:r w:rsidRPr="00E93732">
              <w:rPr>
                <w:rFonts w:ascii="Arial" w:eastAsia="华文细黑" w:hAnsi="Arial" w:cs="宋体" w:hint="eastAsia"/>
                <w:sz w:val="18"/>
                <w:szCs w:val="18"/>
              </w:rPr>
              <w:t>收益法</w:t>
            </w:r>
          </w:p>
        </w:tc>
      </w:tr>
      <w:tr w:rsidR="00A07B78" w:rsidRPr="00E93732" w:rsidTr="00987258">
        <w:trPr>
          <w:jc w:val="center"/>
        </w:trPr>
        <w:tc>
          <w:tcPr>
            <w:tcW w:w="2324" w:type="dxa"/>
            <w:shd w:val="clear" w:color="auto" w:fill="auto"/>
            <w:vAlign w:val="center"/>
          </w:tcPr>
          <w:p w:rsidR="00A07B78" w:rsidRPr="00E93732" w:rsidRDefault="00196A74" w:rsidP="00196A74">
            <w:pPr>
              <w:widowControl/>
              <w:adjustRightInd/>
              <w:spacing w:line="240" w:lineRule="auto"/>
              <w:textAlignment w:val="auto"/>
              <w:rPr>
                <w:rFonts w:ascii="Arial" w:hAnsi="Arial" w:cs="Arial"/>
                <w:b/>
                <w:bCs/>
                <w:sz w:val="21"/>
                <w:szCs w:val="21"/>
              </w:rPr>
            </w:pPr>
            <w:r w:rsidRPr="00E93732">
              <w:rPr>
                <w:rFonts w:ascii="Arial" w:eastAsia="华文细黑" w:hAnsi="Arial" w:cs="宋体" w:hint="eastAsia"/>
                <w:sz w:val="18"/>
                <w:szCs w:val="18"/>
              </w:rPr>
              <w:t>测算结果</w:t>
            </w:r>
          </w:p>
        </w:tc>
        <w:tc>
          <w:tcPr>
            <w:tcW w:w="1504" w:type="dxa"/>
            <w:shd w:val="clear" w:color="auto" w:fill="auto"/>
            <w:vAlign w:val="center"/>
          </w:tcPr>
          <w:p w:rsidR="00A07B78" w:rsidRPr="00E93732" w:rsidRDefault="00A07B78" w:rsidP="00245AC4">
            <w:pPr>
              <w:widowControl/>
              <w:adjustRightInd/>
              <w:spacing w:line="240" w:lineRule="auto"/>
              <w:jc w:val="both"/>
              <w:textAlignment w:val="auto"/>
              <w:rPr>
                <w:rFonts w:ascii="Arial" w:eastAsia="华文细黑" w:hAnsi="Arial" w:cs="宋体"/>
                <w:sz w:val="18"/>
                <w:szCs w:val="18"/>
              </w:rPr>
            </w:pPr>
            <w:r w:rsidRPr="00E93732">
              <w:rPr>
                <w:rFonts w:ascii="Arial" w:eastAsia="华文细黑" w:hAnsi="Arial" w:cs="宋体" w:hint="eastAsia"/>
                <w:sz w:val="18"/>
                <w:szCs w:val="18"/>
              </w:rPr>
              <w:t>单价</w:t>
            </w:r>
          </w:p>
        </w:tc>
        <w:tc>
          <w:tcPr>
            <w:tcW w:w="2735" w:type="dxa"/>
            <w:shd w:val="clear" w:color="auto" w:fill="auto"/>
            <w:vAlign w:val="center"/>
          </w:tcPr>
          <w:p w:rsidR="00A07B78" w:rsidRPr="00E93732" w:rsidRDefault="00B33F80" w:rsidP="00245AC4">
            <w:pPr>
              <w:widowControl/>
              <w:adjustRightInd/>
              <w:spacing w:line="240" w:lineRule="auto"/>
              <w:textAlignment w:val="auto"/>
              <w:rPr>
                <w:rFonts w:ascii="Arial" w:eastAsia="华文细黑" w:hAnsi="Arial" w:cs="Arial"/>
                <w:sz w:val="18"/>
                <w:szCs w:val="18"/>
              </w:rPr>
            </w:pPr>
            <w:r>
              <w:rPr>
                <w:rFonts w:ascii="Arial" w:eastAsia="华文细黑" w:hAnsi="Arial" w:cs="Arial" w:hint="eastAsia"/>
                <w:sz w:val="18"/>
                <w:szCs w:val="18"/>
              </w:rPr>
              <w:t>39845</w:t>
            </w:r>
          </w:p>
        </w:tc>
        <w:tc>
          <w:tcPr>
            <w:tcW w:w="2736" w:type="dxa"/>
            <w:shd w:val="clear" w:color="auto" w:fill="auto"/>
            <w:vAlign w:val="center"/>
          </w:tcPr>
          <w:p w:rsidR="00A07B78" w:rsidRPr="00E93732" w:rsidRDefault="009C5F4B" w:rsidP="00245AC4">
            <w:pPr>
              <w:widowControl/>
              <w:adjustRightInd/>
              <w:spacing w:line="240" w:lineRule="auto"/>
              <w:textAlignment w:val="auto"/>
              <w:rPr>
                <w:rFonts w:ascii="Arial" w:eastAsia="华文细黑" w:hAnsi="Arial" w:cs="Arial"/>
                <w:sz w:val="18"/>
                <w:szCs w:val="18"/>
              </w:rPr>
            </w:pPr>
            <w:r>
              <w:rPr>
                <w:rFonts w:ascii="Arial" w:eastAsia="华文细黑" w:hAnsi="Arial" w:cs="Arial" w:hint="eastAsia"/>
                <w:sz w:val="18"/>
                <w:szCs w:val="18"/>
              </w:rPr>
              <w:t>25405</w:t>
            </w:r>
          </w:p>
        </w:tc>
      </w:tr>
      <w:tr w:rsidR="00AF6582" w:rsidRPr="00E93732" w:rsidTr="00A07B78">
        <w:trPr>
          <w:jc w:val="center"/>
        </w:trPr>
        <w:tc>
          <w:tcPr>
            <w:tcW w:w="2324" w:type="dxa"/>
            <w:vMerge w:val="restart"/>
            <w:shd w:val="clear" w:color="auto" w:fill="auto"/>
            <w:vAlign w:val="center"/>
          </w:tcPr>
          <w:p w:rsidR="00AF6582" w:rsidRPr="00E93732" w:rsidRDefault="00AF6582" w:rsidP="00245AC4">
            <w:pPr>
              <w:widowControl/>
              <w:adjustRightInd/>
              <w:spacing w:line="240" w:lineRule="auto"/>
              <w:textAlignment w:val="auto"/>
              <w:rPr>
                <w:rFonts w:ascii="Arial" w:eastAsia="华文细黑" w:hAnsi="Arial" w:cs="宋体"/>
                <w:sz w:val="18"/>
                <w:szCs w:val="18"/>
              </w:rPr>
            </w:pPr>
            <w:r w:rsidRPr="00E93732">
              <w:rPr>
                <w:rFonts w:ascii="Arial" w:eastAsia="华文细黑" w:hAnsi="Arial" w:cs="宋体" w:hint="eastAsia"/>
                <w:sz w:val="18"/>
                <w:szCs w:val="18"/>
              </w:rPr>
              <w:t>评估价值</w:t>
            </w:r>
            <w:r w:rsidR="00674B73">
              <w:rPr>
                <w:rFonts w:ascii="Arial" w:eastAsia="华文细黑" w:hAnsi="Arial" w:cs="宋体" w:hint="eastAsia"/>
                <w:color w:val="000000"/>
                <w:sz w:val="18"/>
                <w:szCs w:val="18"/>
              </w:rPr>
              <w:t>（已扣除</w:t>
            </w:r>
            <w:r w:rsidR="00674B73" w:rsidRPr="0083224C">
              <w:rPr>
                <w:rFonts w:ascii="Arial" w:eastAsia="华文细黑" w:hAnsi="Arial" w:hint="eastAsia"/>
                <w:bCs/>
                <w:sz w:val="18"/>
                <w:szCs w:val="18"/>
              </w:rPr>
              <w:t>土地收益等价款</w:t>
            </w:r>
            <w:r w:rsidR="00674B73">
              <w:rPr>
                <w:rFonts w:ascii="Arial" w:eastAsia="华文细黑" w:hAnsi="Arial" w:cs="宋体" w:hint="eastAsia"/>
                <w:color w:val="000000"/>
                <w:sz w:val="18"/>
                <w:szCs w:val="18"/>
              </w:rPr>
              <w:t>）</w:t>
            </w:r>
          </w:p>
        </w:tc>
        <w:tc>
          <w:tcPr>
            <w:tcW w:w="1504" w:type="dxa"/>
            <w:shd w:val="clear" w:color="auto" w:fill="auto"/>
            <w:vAlign w:val="center"/>
          </w:tcPr>
          <w:p w:rsidR="00AF6582" w:rsidRPr="00E93732" w:rsidRDefault="00AF6582" w:rsidP="00245AC4">
            <w:pPr>
              <w:widowControl/>
              <w:adjustRightInd/>
              <w:spacing w:line="240" w:lineRule="auto"/>
              <w:jc w:val="both"/>
              <w:textAlignment w:val="auto"/>
              <w:rPr>
                <w:rFonts w:ascii="Arial" w:eastAsia="华文细黑" w:hAnsi="Arial" w:cs="宋体"/>
                <w:sz w:val="18"/>
                <w:szCs w:val="18"/>
              </w:rPr>
            </w:pPr>
            <w:r w:rsidRPr="00E93732">
              <w:rPr>
                <w:rFonts w:ascii="Arial" w:eastAsia="华文细黑" w:hAnsi="Arial" w:cs="宋体" w:hint="eastAsia"/>
                <w:sz w:val="18"/>
                <w:szCs w:val="18"/>
              </w:rPr>
              <w:t>总价</w:t>
            </w:r>
          </w:p>
        </w:tc>
        <w:tc>
          <w:tcPr>
            <w:tcW w:w="5471" w:type="dxa"/>
            <w:gridSpan w:val="2"/>
            <w:shd w:val="clear" w:color="auto" w:fill="auto"/>
            <w:vAlign w:val="center"/>
          </w:tcPr>
          <w:p w:rsidR="00AF6582" w:rsidRPr="00E93732" w:rsidRDefault="00B33F80" w:rsidP="00245AC4">
            <w:pPr>
              <w:widowControl/>
              <w:adjustRightInd/>
              <w:spacing w:line="240" w:lineRule="auto"/>
              <w:jc w:val="both"/>
              <w:textAlignment w:val="auto"/>
              <w:rPr>
                <w:rFonts w:ascii="Arial" w:eastAsia="华文细黑" w:hAnsi="Arial" w:cs="Arial"/>
                <w:sz w:val="18"/>
                <w:szCs w:val="18"/>
              </w:rPr>
            </w:pPr>
            <w:r>
              <w:rPr>
                <w:rFonts w:ascii="Arial" w:eastAsia="华文细黑" w:hAnsi="Arial" w:cs="Arial" w:hint="eastAsia"/>
                <w:sz w:val="18"/>
                <w:szCs w:val="18"/>
              </w:rPr>
              <w:t>1635705</w:t>
            </w:r>
          </w:p>
        </w:tc>
      </w:tr>
      <w:tr w:rsidR="00AF6582" w:rsidRPr="00E93732" w:rsidTr="00A07B78">
        <w:trPr>
          <w:jc w:val="center"/>
        </w:trPr>
        <w:tc>
          <w:tcPr>
            <w:tcW w:w="2324" w:type="dxa"/>
            <w:vMerge/>
            <w:shd w:val="clear" w:color="auto" w:fill="auto"/>
            <w:vAlign w:val="center"/>
          </w:tcPr>
          <w:p w:rsidR="00AF6582" w:rsidRPr="00E93732" w:rsidRDefault="00AF6582" w:rsidP="00245AC4">
            <w:pPr>
              <w:spacing w:line="240" w:lineRule="auto"/>
              <w:rPr>
                <w:rFonts w:ascii="Arial" w:hAnsi="Arial" w:cs="Arial"/>
                <w:b/>
                <w:bCs/>
                <w:sz w:val="21"/>
                <w:szCs w:val="21"/>
              </w:rPr>
            </w:pPr>
          </w:p>
        </w:tc>
        <w:tc>
          <w:tcPr>
            <w:tcW w:w="1504" w:type="dxa"/>
            <w:shd w:val="clear" w:color="auto" w:fill="auto"/>
            <w:vAlign w:val="center"/>
          </w:tcPr>
          <w:p w:rsidR="00AF6582" w:rsidRPr="00E93732" w:rsidRDefault="00AF6582" w:rsidP="00245AC4">
            <w:pPr>
              <w:widowControl/>
              <w:adjustRightInd/>
              <w:spacing w:line="240" w:lineRule="auto"/>
              <w:jc w:val="both"/>
              <w:textAlignment w:val="auto"/>
              <w:rPr>
                <w:rFonts w:ascii="Arial" w:eastAsia="华文细黑" w:hAnsi="Arial" w:cs="宋体"/>
                <w:sz w:val="18"/>
                <w:szCs w:val="18"/>
              </w:rPr>
            </w:pPr>
            <w:r w:rsidRPr="00E93732">
              <w:rPr>
                <w:rFonts w:ascii="Arial" w:eastAsia="华文细黑" w:hAnsi="Arial" w:cs="宋体" w:hint="eastAsia"/>
                <w:sz w:val="18"/>
                <w:szCs w:val="18"/>
              </w:rPr>
              <w:t>大写金额</w:t>
            </w:r>
          </w:p>
        </w:tc>
        <w:tc>
          <w:tcPr>
            <w:tcW w:w="5471" w:type="dxa"/>
            <w:gridSpan w:val="2"/>
            <w:shd w:val="clear" w:color="auto" w:fill="auto"/>
            <w:vAlign w:val="center"/>
          </w:tcPr>
          <w:p w:rsidR="00AF6582" w:rsidRPr="00E93732" w:rsidRDefault="009C5F4B" w:rsidP="00245AC4">
            <w:pPr>
              <w:widowControl/>
              <w:adjustRightInd/>
              <w:spacing w:line="240" w:lineRule="auto"/>
              <w:jc w:val="both"/>
              <w:textAlignment w:val="auto"/>
              <w:rPr>
                <w:rFonts w:ascii="Arial" w:eastAsia="华文细黑" w:hAnsi="Arial" w:cs="宋体"/>
                <w:sz w:val="18"/>
                <w:szCs w:val="18"/>
              </w:rPr>
            </w:pPr>
            <w:r>
              <w:rPr>
                <w:rFonts w:ascii="Arial" w:eastAsia="华文细黑" w:hAnsi="Arial" w:cs="宋体" w:hint="eastAsia"/>
                <w:sz w:val="18"/>
                <w:szCs w:val="18"/>
              </w:rPr>
              <w:t>壹佰陆</w:t>
            </w:r>
            <w:r w:rsidR="00B33F80">
              <w:rPr>
                <w:rFonts w:ascii="Arial" w:eastAsia="华文细黑" w:hAnsi="Arial" w:cs="宋体" w:hint="eastAsia"/>
                <w:sz w:val="18"/>
                <w:szCs w:val="18"/>
              </w:rPr>
              <w:t>拾叁万伍仟柒佰零伍</w:t>
            </w:r>
            <w:r w:rsidR="00805F3F" w:rsidRPr="00E93732">
              <w:rPr>
                <w:rFonts w:ascii="Arial" w:eastAsia="华文细黑" w:hAnsi="Arial" w:cs="宋体" w:hint="eastAsia"/>
                <w:sz w:val="18"/>
                <w:szCs w:val="18"/>
              </w:rPr>
              <w:t>元整</w:t>
            </w:r>
          </w:p>
        </w:tc>
      </w:tr>
      <w:tr w:rsidR="00AF6582" w:rsidRPr="00E93732" w:rsidTr="00A07B78">
        <w:trPr>
          <w:jc w:val="center"/>
        </w:trPr>
        <w:tc>
          <w:tcPr>
            <w:tcW w:w="2324" w:type="dxa"/>
            <w:vMerge/>
            <w:shd w:val="clear" w:color="auto" w:fill="auto"/>
            <w:vAlign w:val="center"/>
          </w:tcPr>
          <w:p w:rsidR="00AF6582" w:rsidRPr="00E93732" w:rsidRDefault="00AF6582" w:rsidP="00245AC4">
            <w:pPr>
              <w:spacing w:line="240" w:lineRule="auto"/>
              <w:rPr>
                <w:rFonts w:ascii="Arial" w:hAnsi="Arial" w:cs="Arial"/>
                <w:b/>
                <w:bCs/>
                <w:sz w:val="21"/>
                <w:szCs w:val="21"/>
              </w:rPr>
            </w:pPr>
          </w:p>
        </w:tc>
        <w:tc>
          <w:tcPr>
            <w:tcW w:w="1504" w:type="dxa"/>
            <w:shd w:val="clear" w:color="auto" w:fill="auto"/>
            <w:vAlign w:val="center"/>
          </w:tcPr>
          <w:p w:rsidR="00AF6582" w:rsidRPr="00E93732" w:rsidRDefault="00AF6582" w:rsidP="00245AC4">
            <w:pPr>
              <w:widowControl/>
              <w:adjustRightInd/>
              <w:spacing w:line="240" w:lineRule="auto"/>
              <w:jc w:val="both"/>
              <w:textAlignment w:val="auto"/>
              <w:rPr>
                <w:rFonts w:ascii="Arial" w:eastAsia="华文细黑" w:hAnsi="Arial" w:cs="宋体"/>
                <w:sz w:val="18"/>
                <w:szCs w:val="18"/>
              </w:rPr>
            </w:pPr>
            <w:r w:rsidRPr="00E93732">
              <w:rPr>
                <w:rFonts w:ascii="Arial" w:eastAsia="华文细黑" w:hAnsi="Arial" w:cs="宋体" w:hint="eastAsia"/>
                <w:sz w:val="18"/>
                <w:szCs w:val="18"/>
              </w:rPr>
              <w:t>单价</w:t>
            </w:r>
          </w:p>
        </w:tc>
        <w:tc>
          <w:tcPr>
            <w:tcW w:w="5471" w:type="dxa"/>
            <w:gridSpan w:val="2"/>
            <w:shd w:val="clear" w:color="auto" w:fill="auto"/>
            <w:vAlign w:val="center"/>
          </w:tcPr>
          <w:p w:rsidR="00AF6582" w:rsidRPr="00E93732" w:rsidRDefault="00B33F80" w:rsidP="00245AC4">
            <w:pPr>
              <w:widowControl/>
              <w:adjustRightInd/>
              <w:spacing w:line="240" w:lineRule="auto"/>
              <w:jc w:val="both"/>
              <w:textAlignment w:val="auto"/>
              <w:rPr>
                <w:rFonts w:ascii="Arial" w:eastAsia="华文细黑" w:hAnsi="Arial" w:cs="Arial"/>
                <w:sz w:val="18"/>
                <w:szCs w:val="18"/>
              </w:rPr>
            </w:pPr>
            <w:r>
              <w:rPr>
                <w:rFonts w:ascii="Arial" w:eastAsia="华文细黑" w:hAnsi="Arial" w:cs="Arial" w:hint="eastAsia"/>
                <w:sz w:val="18"/>
                <w:szCs w:val="18"/>
              </w:rPr>
              <w:t>26472</w:t>
            </w:r>
          </w:p>
        </w:tc>
      </w:tr>
    </w:tbl>
    <w:bookmarkEnd w:id="2"/>
    <w:p w:rsidR="00431786" w:rsidRPr="00AF6582" w:rsidRDefault="00431786" w:rsidP="00431786">
      <w:pPr>
        <w:spacing w:line="360" w:lineRule="auto"/>
        <w:ind w:right="17"/>
        <w:rPr>
          <w:rFonts w:ascii="Arial" w:eastAsia="华文细黑" w:hAnsi="Arial" w:cs="Arial"/>
          <w:sz w:val="18"/>
          <w:szCs w:val="18"/>
        </w:rPr>
      </w:pPr>
      <w:r w:rsidRPr="00AF6582">
        <w:rPr>
          <w:rFonts w:ascii="Arial" w:eastAsia="华文细黑" w:hAnsi="Arial" w:hint="eastAsia"/>
          <w:sz w:val="18"/>
          <w:szCs w:val="18"/>
        </w:rPr>
        <w:t>单位：</w:t>
      </w:r>
      <w:r w:rsidRPr="00AF6582">
        <w:rPr>
          <w:rFonts w:ascii="Arial" w:eastAsia="华文细黑" w:hAnsi="Arial" w:cs="Arial"/>
          <w:sz w:val="18"/>
          <w:szCs w:val="18"/>
        </w:rPr>
        <w:t>元、元</w:t>
      </w:r>
      <w:r w:rsidRPr="00AF6582">
        <w:rPr>
          <w:rFonts w:ascii="Arial" w:eastAsia="华文细黑" w:hAnsi="Arial" w:cs="Arial"/>
          <w:sz w:val="18"/>
          <w:szCs w:val="18"/>
        </w:rPr>
        <w:t>/</w:t>
      </w:r>
      <w:r w:rsidRPr="00AF6582">
        <w:rPr>
          <w:rFonts w:ascii="Arial" w:eastAsia="华文细黑" w:hAnsi="Arial" w:cs="Arial"/>
          <w:sz w:val="18"/>
          <w:szCs w:val="18"/>
        </w:rPr>
        <w:t>平方米（币种：人民币）</w:t>
      </w:r>
    </w:p>
    <w:p w:rsidR="00AF6582" w:rsidRPr="00674B73" w:rsidRDefault="00AF6582" w:rsidP="00431786">
      <w:pPr>
        <w:spacing w:line="360" w:lineRule="auto"/>
        <w:ind w:right="17"/>
        <w:rPr>
          <w:rFonts w:ascii="Arial" w:eastAsia="华文细黑" w:hAnsi="Arial"/>
          <w:sz w:val="18"/>
          <w:szCs w:val="18"/>
        </w:rPr>
      </w:pPr>
    </w:p>
    <w:p w:rsidR="00393A15" w:rsidRPr="00AF6582" w:rsidRDefault="00393A15" w:rsidP="00AF6582">
      <w:pPr>
        <w:spacing w:line="240" w:lineRule="auto"/>
        <w:jc w:val="center"/>
        <w:rPr>
          <w:rFonts w:ascii="Arial" w:eastAsia="方正黑体简体" w:hAnsi="Arial"/>
          <w:bCs/>
          <w:color w:val="000000"/>
          <w:szCs w:val="24"/>
        </w:rPr>
      </w:pPr>
      <w:r w:rsidRPr="00AF6582">
        <w:rPr>
          <w:rFonts w:ascii="Arial" w:eastAsia="方正黑体简体" w:hAnsi="Arial" w:hint="eastAsia"/>
          <w:bCs/>
          <w:color w:val="000000"/>
          <w:szCs w:val="24"/>
        </w:rPr>
        <w:t>特殊事项说明表</w:t>
      </w:r>
    </w:p>
    <w:tbl>
      <w:tblPr>
        <w:tblW w:w="9299" w:type="dxa"/>
        <w:jc w:val="center"/>
        <w:tblBorders>
          <w:top w:val="thinThickThinSmallGap" w:sz="12" w:space="0" w:color="404040"/>
          <w:left w:val="dotted" w:sz="2" w:space="0" w:color="404040"/>
          <w:bottom w:val="thinThickThinSmallGap" w:sz="12" w:space="0" w:color="404040"/>
          <w:right w:val="dotted" w:sz="2" w:space="0" w:color="404040"/>
          <w:insideH w:val="dotted" w:sz="2" w:space="0" w:color="404040"/>
          <w:insideV w:val="dotted" w:sz="2" w:space="0" w:color="404040"/>
        </w:tblBorders>
        <w:tblLayout w:type="fixed"/>
        <w:tblCellMar>
          <w:top w:w="85" w:type="dxa"/>
          <w:left w:w="85" w:type="dxa"/>
          <w:bottom w:w="85" w:type="dxa"/>
          <w:right w:w="85" w:type="dxa"/>
        </w:tblCellMar>
        <w:tblLook w:val="0000" w:firstRow="0" w:lastRow="0" w:firstColumn="0" w:lastColumn="0" w:noHBand="0" w:noVBand="0"/>
      </w:tblPr>
      <w:tblGrid>
        <w:gridCol w:w="2054"/>
        <w:gridCol w:w="1458"/>
        <w:gridCol w:w="1581"/>
        <w:gridCol w:w="1451"/>
        <w:gridCol w:w="1453"/>
        <w:gridCol w:w="1302"/>
      </w:tblGrid>
      <w:tr w:rsidR="00393A15" w:rsidRPr="00AF6582" w:rsidTr="00245AC4">
        <w:trPr>
          <w:cantSplit/>
          <w:jc w:val="center"/>
        </w:trPr>
        <w:tc>
          <w:tcPr>
            <w:tcW w:w="1105" w:type="pct"/>
            <w:noWrap/>
            <w:tcMar>
              <w:top w:w="16" w:type="dxa"/>
              <w:left w:w="16" w:type="dxa"/>
              <w:bottom w:w="0" w:type="dxa"/>
              <w:right w:w="16" w:type="dxa"/>
            </w:tcMar>
            <w:vAlign w:val="center"/>
          </w:tcPr>
          <w:p w:rsidR="00393A15" w:rsidRPr="00AF6582" w:rsidRDefault="00393A15" w:rsidP="00AF6582">
            <w:pPr>
              <w:spacing w:line="240" w:lineRule="auto"/>
              <w:rPr>
                <w:rFonts w:ascii="Arial" w:eastAsia="华文细黑" w:hAnsi="Arial"/>
                <w:b/>
                <w:bCs/>
                <w:color w:val="000000"/>
                <w:sz w:val="18"/>
                <w:szCs w:val="18"/>
              </w:rPr>
            </w:pPr>
            <w:r w:rsidRPr="00AF6582">
              <w:rPr>
                <w:rFonts w:ascii="Arial" w:eastAsia="华文细黑" w:hAnsi="Arial" w:hint="eastAsia"/>
                <w:b/>
                <w:bCs/>
                <w:color w:val="000000"/>
                <w:sz w:val="18"/>
                <w:szCs w:val="18"/>
              </w:rPr>
              <w:t>房屋性质</w:t>
            </w:r>
          </w:p>
        </w:tc>
        <w:tc>
          <w:tcPr>
            <w:tcW w:w="784" w:type="pct"/>
            <w:vAlign w:val="center"/>
          </w:tcPr>
          <w:p w:rsidR="00393A15" w:rsidRPr="00674B73" w:rsidRDefault="00674B73" w:rsidP="00AF6582">
            <w:pPr>
              <w:spacing w:line="240" w:lineRule="auto"/>
              <w:rPr>
                <w:rFonts w:ascii="Arial" w:eastAsia="华文细黑" w:hAnsi="Arial"/>
                <w:b/>
                <w:bCs/>
                <w:sz w:val="18"/>
                <w:szCs w:val="18"/>
              </w:rPr>
            </w:pPr>
            <w:r w:rsidRPr="00674B73">
              <w:rPr>
                <w:rFonts w:ascii="Arial" w:eastAsia="华文细黑" w:hAnsi="Arial" w:hint="eastAsia"/>
                <w:sz w:val="18"/>
                <w:szCs w:val="18"/>
              </w:rPr>
              <w:t>限价</w:t>
            </w:r>
            <w:r w:rsidR="00393A15" w:rsidRPr="00674B73">
              <w:rPr>
                <w:rFonts w:ascii="Arial" w:eastAsia="华文细黑" w:hAnsi="Arial" w:hint="eastAsia"/>
                <w:sz w:val="18"/>
                <w:szCs w:val="18"/>
              </w:rPr>
              <w:t>商品</w:t>
            </w:r>
            <w:r w:rsidRPr="00674B73">
              <w:rPr>
                <w:rFonts w:ascii="Arial" w:eastAsia="华文细黑" w:hAnsi="Arial" w:hint="eastAsia"/>
                <w:sz w:val="18"/>
                <w:szCs w:val="18"/>
              </w:rPr>
              <w:t>住</w:t>
            </w:r>
            <w:r w:rsidR="00393A15" w:rsidRPr="00674B73">
              <w:rPr>
                <w:rFonts w:ascii="Arial" w:eastAsia="华文细黑" w:hAnsi="Arial" w:hint="eastAsia"/>
                <w:sz w:val="18"/>
                <w:szCs w:val="18"/>
              </w:rPr>
              <w:t>房</w:t>
            </w:r>
          </w:p>
        </w:tc>
        <w:tc>
          <w:tcPr>
            <w:tcW w:w="850" w:type="pct"/>
            <w:vAlign w:val="center"/>
          </w:tcPr>
          <w:p w:rsidR="00393A15" w:rsidRPr="00674B73" w:rsidRDefault="00393A15" w:rsidP="00AF6582">
            <w:pPr>
              <w:spacing w:line="240" w:lineRule="auto"/>
              <w:rPr>
                <w:rFonts w:ascii="Arial" w:eastAsia="华文细黑" w:hAnsi="Arial"/>
                <w:b/>
                <w:sz w:val="18"/>
                <w:szCs w:val="18"/>
              </w:rPr>
            </w:pPr>
            <w:r w:rsidRPr="00674B73">
              <w:rPr>
                <w:rFonts w:ascii="Arial" w:eastAsia="华文细黑" w:hAnsi="Arial" w:hint="eastAsia"/>
                <w:b/>
                <w:sz w:val="18"/>
                <w:szCs w:val="18"/>
              </w:rPr>
              <w:t>规划用途</w:t>
            </w:r>
          </w:p>
        </w:tc>
        <w:tc>
          <w:tcPr>
            <w:tcW w:w="780" w:type="pct"/>
            <w:vAlign w:val="center"/>
          </w:tcPr>
          <w:p w:rsidR="00393A15" w:rsidRPr="00674B73" w:rsidRDefault="00674B73" w:rsidP="00AF6582">
            <w:pPr>
              <w:spacing w:line="240" w:lineRule="auto"/>
              <w:rPr>
                <w:rFonts w:ascii="Arial" w:eastAsia="华文细黑" w:hAnsi="Arial"/>
                <w:sz w:val="18"/>
                <w:szCs w:val="18"/>
              </w:rPr>
            </w:pPr>
            <w:r w:rsidRPr="00674B73">
              <w:rPr>
                <w:rFonts w:ascii="Arial" w:eastAsia="华文细黑" w:hAnsi="Arial" w:hint="eastAsia"/>
                <w:sz w:val="18"/>
                <w:szCs w:val="18"/>
              </w:rPr>
              <w:t>住宅</w:t>
            </w:r>
          </w:p>
        </w:tc>
        <w:tc>
          <w:tcPr>
            <w:tcW w:w="781" w:type="pct"/>
            <w:vAlign w:val="center"/>
          </w:tcPr>
          <w:p w:rsidR="00393A15" w:rsidRPr="00674B73" w:rsidRDefault="00393A15" w:rsidP="00AF6582">
            <w:pPr>
              <w:spacing w:line="240" w:lineRule="auto"/>
              <w:rPr>
                <w:rFonts w:ascii="Arial" w:eastAsia="华文细黑" w:hAnsi="Arial"/>
                <w:sz w:val="18"/>
                <w:szCs w:val="18"/>
              </w:rPr>
            </w:pPr>
            <w:r w:rsidRPr="00674B73">
              <w:rPr>
                <w:rFonts w:ascii="Arial" w:eastAsia="华文细黑" w:hAnsi="Arial" w:hint="eastAsia"/>
                <w:b/>
                <w:sz w:val="18"/>
                <w:szCs w:val="18"/>
              </w:rPr>
              <w:t>现状用途</w:t>
            </w:r>
          </w:p>
        </w:tc>
        <w:tc>
          <w:tcPr>
            <w:tcW w:w="700" w:type="pct"/>
            <w:vAlign w:val="center"/>
          </w:tcPr>
          <w:p w:rsidR="00393A15" w:rsidRPr="00674B73" w:rsidRDefault="00674B73" w:rsidP="00AF6582">
            <w:pPr>
              <w:spacing w:line="240" w:lineRule="auto"/>
              <w:rPr>
                <w:rFonts w:ascii="Arial" w:eastAsia="华文细黑" w:hAnsi="Arial"/>
                <w:sz w:val="18"/>
                <w:szCs w:val="18"/>
              </w:rPr>
            </w:pPr>
            <w:r w:rsidRPr="00674B73">
              <w:rPr>
                <w:rFonts w:ascii="Arial" w:eastAsia="华文细黑" w:hAnsi="Arial" w:hint="eastAsia"/>
                <w:sz w:val="18"/>
                <w:szCs w:val="18"/>
              </w:rPr>
              <w:t>住宅</w:t>
            </w:r>
          </w:p>
        </w:tc>
      </w:tr>
      <w:tr w:rsidR="00393A15" w:rsidRPr="00AF6582" w:rsidTr="00245AC4">
        <w:trPr>
          <w:cantSplit/>
          <w:jc w:val="center"/>
        </w:trPr>
        <w:tc>
          <w:tcPr>
            <w:tcW w:w="1105" w:type="pct"/>
            <w:noWrap/>
            <w:tcMar>
              <w:top w:w="16" w:type="dxa"/>
              <w:left w:w="16" w:type="dxa"/>
              <w:bottom w:w="0" w:type="dxa"/>
              <w:right w:w="16" w:type="dxa"/>
            </w:tcMar>
            <w:vAlign w:val="center"/>
          </w:tcPr>
          <w:p w:rsidR="00393A15" w:rsidRPr="00AF6582" w:rsidRDefault="00393A15" w:rsidP="00AF6582">
            <w:pPr>
              <w:spacing w:line="240" w:lineRule="auto"/>
              <w:rPr>
                <w:rFonts w:ascii="Arial" w:eastAsia="华文细黑" w:hAnsi="Arial"/>
                <w:color w:val="000000"/>
                <w:sz w:val="18"/>
                <w:szCs w:val="18"/>
              </w:rPr>
            </w:pPr>
            <w:r w:rsidRPr="00AF6582">
              <w:rPr>
                <w:rFonts w:ascii="Arial" w:eastAsia="华文细黑" w:hAnsi="Arial" w:hint="eastAsia"/>
                <w:b/>
                <w:bCs/>
                <w:color w:val="000000"/>
                <w:sz w:val="18"/>
                <w:szCs w:val="18"/>
              </w:rPr>
              <w:t>房屋使用状况</w:t>
            </w:r>
          </w:p>
        </w:tc>
        <w:tc>
          <w:tcPr>
            <w:tcW w:w="1634" w:type="pct"/>
            <w:gridSpan w:val="2"/>
            <w:vAlign w:val="center"/>
          </w:tcPr>
          <w:p w:rsidR="00393A15" w:rsidRPr="00866E7A" w:rsidRDefault="000E0AF9" w:rsidP="00AF6582">
            <w:pPr>
              <w:spacing w:line="240" w:lineRule="auto"/>
              <w:rPr>
                <w:rFonts w:ascii="Arial" w:eastAsia="华文细黑" w:hAnsi="Arial"/>
                <w:color w:val="FF0000"/>
                <w:sz w:val="18"/>
                <w:szCs w:val="18"/>
              </w:rPr>
            </w:pPr>
            <w:r w:rsidRPr="00034957">
              <w:rPr>
                <w:rFonts w:ascii="Arial" w:eastAsia="华文细黑" w:hAnsi="Arial" w:hint="eastAsia"/>
                <w:sz w:val="18"/>
                <w:szCs w:val="18"/>
              </w:rPr>
              <w:t>设定为</w:t>
            </w:r>
            <w:r w:rsidR="00393A15" w:rsidRPr="00034957">
              <w:rPr>
                <w:rFonts w:ascii="Arial" w:eastAsia="华文细黑" w:hAnsi="Arial" w:hint="eastAsia"/>
                <w:sz w:val="18"/>
                <w:szCs w:val="18"/>
              </w:rPr>
              <w:t>自用</w:t>
            </w:r>
          </w:p>
        </w:tc>
        <w:tc>
          <w:tcPr>
            <w:tcW w:w="780" w:type="pct"/>
            <w:vAlign w:val="center"/>
          </w:tcPr>
          <w:p w:rsidR="00393A15" w:rsidRPr="00674B73" w:rsidRDefault="00393A15" w:rsidP="00AF6582">
            <w:pPr>
              <w:spacing w:line="240" w:lineRule="auto"/>
              <w:rPr>
                <w:rFonts w:ascii="Arial" w:eastAsia="华文细黑" w:hAnsi="Arial"/>
                <w:sz w:val="18"/>
                <w:szCs w:val="18"/>
              </w:rPr>
            </w:pPr>
            <w:r w:rsidRPr="00674B73">
              <w:rPr>
                <w:rFonts w:ascii="Arial" w:eastAsia="华文细黑" w:hAnsi="Arial" w:hint="eastAsia"/>
                <w:b/>
                <w:bCs/>
                <w:sz w:val="18"/>
                <w:szCs w:val="18"/>
              </w:rPr>
              <w:t>建成年代</w:t>
            </w:r>
          </w:p>
        </w:tc>
        <w:tc>
          <w:tcPr>
            <w:tcW w:w="1481" w:type="pct"/>
            <w:gridSpan w:val="2"/>
            <w:vAlign w:val="center"/>
          </w:tcPr>
          <w:p w:rsidR="00393A15" w:rsidRPr="00674B73" w:rsidRDefault="00674B73" w:rsidP="00AF6582">
            <w:pPr>
              <w:spacing w:line="240" w:lineRule="auto"/>
              <w:rPr>
                <w:rFonts w:ascii="Arial" w:eastAsia="华文细黑" w:hAnsi="Arial"/>
                <w:sz w:val="18"/>
                <w:szCs w:val="18"/>
              </w:rPr>
            </w:pPr>
            <w:r w:rsidRPr="00674B73">
              <w:rPr>
                <w:rFonts w:ascii="Arial" w:eastAsia="华文细黑" w:hAnsi="Arial" w:hint="eastAsia"/>
                <w:sz w:val="18"/>
                <w:szCs w:val="18"/>
              </w:rPr>
              <w:t>2014</w:t>
            </w:r>
            <w:r w:rsidR="00393A15" w:rsidRPr="00674B73">
              <w:rPr>
                <w:rFonts w:ascii="Arial" w:eastAsia="华文细黑" w:hAnsi="Arial" w:hint="eastAsia"/>
                <w:sz w:val="18"/>
                <w:szCs w:val="18"/>
              </w:rPr>
              <w:t>年</w:t>
            </w:r>
          </w:p>
        </w:tc>
      </w:tr>
      <w:tr w:rsidR="00393A15" w:rsidRPr="00AF6582" w:rsidTr="00245AC4">
        <w:trPr>
          <w:cantSplit/>
          <w:jc w:val="center"/>
        </w:trPr>
        <w:tc>
          <w:tcPr>
            <w:tcW w:w="1105" w:type="pct"/>
            <w:noWrap/>
            <w:tcMar>
              <w:top w:w="16" w:type="dxa"/>
              <w:left w:w="16" w:type="dxa"/>
              <w:bottom w:w="0" w:type="dxa"/>
              <w:right w:w="16" w:type="dxa"/>
            </w:tcMar>
            <w:vAlign w:val="center"/>
          </w:tcPr>
          <w:p w:rsidR="00393A15" w:rsidRPr="00AF6582" w:rsidRDefault="00393A15" w:rsidP="00AF6582">
            <w:pPr>
              <w:spacing w:line="240" w:lineRule="auto"/>
              <w:rPr>
                <w:rFonts w:ascii="Arial" w:eastAsia="华文细黑" w:hAnsi="Arial"/>
                <w:b/>
                <w:bCs/>
                <w:color w:val="000000"/>
                <w:sz w:val="18"/>
                <w:szCs w:val="18"/>
              </w:rPr>
            </w:pPr>
            <w:r w:rsidRPr="00AF6582">
              <w:rPr>
                <w:rFonts w:ascii="Arial" w:eastAsia="华文细黑" w:hAnsi="Arial" w:hint="eastAsia"/>
                <w:b/>
                <w:bCs/>
                <w:color w:val="000000"/>
                <w:sz w:val="18"/>
                <w:szCs w:val="18"/>
              </w:rPr>
              <w:t>土地使用权类型</w:t>
            </w:r>
          </w:p>
        </w:tc>
        <w:tc>
          <w:tcPr>
            <w:tcW w:w="784" w:type="pct"/>
            <w:vAlign w:val="center"/>
          </w:tcPr>
          <w:p w:rsidR="00393A15" w:rsidRPr="00674B73" w:rsidRDefault="00393A15" w:rsidP="00AF6582">
            <w:pPr>
              <w:spacing w:line="240" w:lineRule="auto"/>
              <w:rPr>
                <w:rFonts w:ascii="Arial" w:eastAsia="华文细黑" w:hAnsi="Arial"/>
                <w:bCs/>
                <w:sz w:val="18"/>
                <w:szCs w:val="18"/>
              </w:rPr>
            </w:pPr>
            <w:r w:rsidRPr="00674B73">
              <w:rPr>
                <w:rFonts w:ascii="Arial" w:eastAsia="华文细黑" w:hAnsi="Arial" w:hint="eastAsia"/>
                <w:bCs/>
                <w:sz w:val="18"/>
                <w:szCs w:val="18"/>
              </w:rPr>
              <w:t>有偿（出让）</w:t>
            </w:r>
          </w:p>
        </w:tc>
        <w:tc>
          <w:tcPr>
            <w:tcW w:w="850" w:type="pct"/>
            <w:vAlign w:val="center"/>
          </w:tcPr>
          <w:p w:rsidR="00393A15" w:rsidRPr="00674B73" w:rsidRDefault="00393A15" w:rsidP="00AF6582">
            <w:pPr>
              <w:spacing w:line="240" w:lineRule="auto"/>
              <w:rPr>
                <w:rFonts w:ascii="Arial" w:eastAsia="华文细黑" w:hAnsi="Arial"/>
                <w:b/>
                <w:bCs/>
                <w:sz w:val="18"/>
                <w:szCs w:val="18"/>
              </w:rPr>
            </w:pPr>
            <w:r w:rsidRPr="00674B73">
              <w:rPr>
                <w:rFonts w:ascii="Arial" w:eastAsia="华文细黑" w:hAnsi="Arial" w:hint="eastAsia"/>
                <w:b/>
                <w:bCs/>
                <w:sz w:val="18"/>
                <w:szCs w:val="18"/>
              </w:rPr>
              <w:t>法定最高土地</w:t>
            </w:r>
          </w:p>
          <w:p w:rsidR="00393A15" w:rsidRPr="00674B73" w:rsidRDefault="00393A15" w:rsidP="00AF6582">
            <w:pPr>
              <w:spacing w:line="240" w:lineRule="auto"/>
              <w:rPr>
                <w:rFonts w:ascii="Arial" w:eastAsia="华文细黑" w:hAnsi="Arial"/>
                <w:sz w:val="18"/>
                <w:szCs w:val="18"/>
              </w:rPr>
            </w:pPr>
            <w:r w:rsidRPr="00674B73">
              <w:rPr>
                <w:rFonts w:ascii="Arial" w:eastAsia="华文细黑" w:hAnsi="Arial" w:hint="eastAsia"/>
                <w:b/>
                <w:bCs/>
                <w:sz w:val="18"/>
                <w:szCs w:val="18"/>
              </w:rPr>
              <w:t>使用年限</w:t>
            </w:r>
          </w:p>
        </w:tc>
        <w:tc>
          <w:tcPr>
            <w:tcW w:w="780" w:type="pct"/>
            <w:vAlign w:val="center"/>
          </w:tcPr>
          <w:p w:rsidR="00393A15" w:rsidRPr="00674B73" w:rsidRDefault="00393A15" w:rsidP="00AF6582">
            <w:pPr>
              <w:spacing w:line="240" w:lineRule="auto"/>
              <w:rPr>
                <w:rFonts w:ascii="Arial" w:eastAsia="华文细黑" w:hAnsi="Arial"/>
                <w:sz w:val="18"/>
                <w:szCs w:val="18"/>
              </w:rPr>
            </w:pPr>
            <w:r w:rsidRPr="00674B73">
              <w:rPr>
                <w:rFonts w:ascii="Arial" w:eastAsia="华文细黑" w:hAnsi="Arial" w:hint="eastAsia"/>
                <w:sz w:val="18"/>
                <w:szCs w:val="18"/>
              </w:rPr>
              <w:t>70</w:t>
            </w:r>
            <w:r w:rsidRPr="00674B73">
              <w:rPr>
                <w:rFonts w:ascii="Arial" w:eastAsia="华文细黑" w:hAnsi="Arial" w:hint="eastAsia"/>
                <w:sz w:val="18"/>
                <w:szCs w:val="18"/>
              </w:rPr>
              <w:t>年</w:t>
            </w:r>
          </w:p>
        </w:tc>
        <w:tc>
          <w:tcPr>
            <w:tcW w:w="781" w:type="pct"/>
            <w:vAlign w:val="center"/>
          </w:tcPr>
          <w:p w:rsidR="00393A15" w:rsidRPr="00674B73" w:rsidRDefault="00674B73" w:rsidP="00AF6582">
            <w:pPr>
              <w:spacing w:line="240" w:lineRule="auto"/>
              <w:rPr>
                <w:rFonts w:ascii="Arial" w:eastAsia="华文细黑" w:hAnsi="Arial"/>
                <w:b/>
                <w:sz w:val="18"/>
                <w:szCs w:val="18"/>
              </w:rPr>
            </w:pPr>
            <w:r w:rsidRPr="00674B73">
              <w:rPr>
                <w:rFonts w:ascii="Arial" w:eastAsia="华文细黑" w:hAnsi="Arial" w:cs="宋体" w:hint="eastAsia"/>
                <w:b/>
                <w:sz w:val="18"/>
                <w:szCs w:val="18"/>
              </w:rPr>
              <w:t>剩余</w:t>
            </w:r>
            <w:r w:rsidR="00393A15" w:rsidRPr="00674B73">
              <w:rPr>
                <w:rFonts w:ascii="Arial" w:eastAsia="华文细黑" w:hAnsi="Arial" w:cs="宋体" w:hint="eastAsia"/>
                <w:b/>
                <w:sz w:val="18"/>
                <w:szCs w:val="18"/>
              </w:rPr>
              <w:t>土地使用年限</w:t>
            </w:r>
          </w:p>
        </w:tc>
        <w:tc>
          <w:tcPr>
            <w:tcW w:w="700" w:type="pct"/>
            <w:vAlign w:val="center"/>
          </w:tcPr>
          <w:p w:rsidR="00393A15" w:rsidRPr="00674B73" w:rsidRDefault="00674B73" w:rsidP="00AF6582">
            <w:pPr>
              <w:spacing w:line="240" w:lineRule="auto"/>
              <w:rPr>
                <w:rFonts w:ascii="Arial" w:eastAsia="华文细黑" w:hAnsi="Arial"/>
                <w:sz w:val="18"/>
                <w:szCs w:val="18"/>
              </w:rPr>
            </w:pPr>
            <w:r w:rsidRPr="00674B73">
              <w:rPr>
                <w:rFonts w:ascii="Arial" w:eastAsia="华文细黑" w:hAnsi="Arial" w:hint="eastAsia"/>
                <w:sz w:val="18"/>
                <w:szCs w:val="18"/>
              </w:rPr>
              <w:t>60.68</w:t>
            </w:r>
            <w:r w:rsidRPr="00674B73">
              <w:rPr>
                <w:rFonts w:ascii="Arial" w:eastAsia="华文细黑" w:hAnsi="Arial" w:hint="eastAsia"/>
                <w:sz w:val="18"/>
                <w:szCs w:val="18"/>
              </w:rPr>
              <w:t>年</w:t>
            </w:r>
          </w:p>
        </w:tc>
      </w:tr>
      <w:tr w:rsidR="00393A15" w:rsidRPr="00AF6582" w:rsidTr="00245AC4">
        <w:trPr>
          <w:cantSplit/>
          <w:jc w:val="center"/>
        </w:trPr>
        <w:tc>
          <w:tcPr>
            <w:tcW w:w="1105" w:type="pct"/>
            <w:vMerge w:val="restart"/>
            <w:noWrap/>
            <w:tcMar>
              <w:top w:w="16" w:type="dxa"/>
              <w:left w:w="16" w:type="dxa"/>
              <w:bottom w:w="0" w:type="dxa"/>
              <w:right w:w="16" w:type="dxa"/>
            </w:tcMar>
            <w:vAlign w:val="center"/>
          </w:tcPr>
          <w:p w:rsidR="00393A15" w:rsidRPr="00674B73" w:rsidRDefault="00393A15" w:rsidP="00AF6582">
            <w:pPr>
              <w:spacing w:line="240" w:lineRule="auto"/>
              <w:rPr>
                <w:rFonts w:ascii="Arial" w:eastAsia="华文细黑" w:hAnsi="Arial"/>
                <w:b/>
                <w:bCs/>
                <w:sz w:val="18"/>
                <w:szCs w:val="18"/>
              </w:rPr>
            </w:pPr>
            <w:r w:rsidRPr="00674B73">
              <w:rPr>
                <w:rFonts w:ascii="Arial" w:eastAsia="华文细黑" w:hAnsi="Arial" w:hint="eastAsia"/>
                <w:b/>
                <w:bCs/>
                <w:sz w:val="18"/>
                <w:szCs w:val="18"/>
              </w:rPr>
              <w:t>法定优先受偿款</w:t>
            </w:r>
          </w:p>
          <w:p w:rsidR="00393A15" w:rsidRPr="00674B73" w:rsidRDefault="00393A15" w:rsidP="00AF6582">
            <w:pPr>
              <w:spacing w:line="240" w:lineRule="auto"/>
              <w:rPr>
                <w:rFonts w:ascii="Arial" w:eastAsia="华文细黑" w:hAnsi="Arial"/>
                <w:b/>
                <w:bCs/>
                <w:sz w:val="18"/>
                <w:szCs w:val="18"/>
              </w:rPr>
            </w:pPr>
            <w:r w:rsidRPr="00674B73">
              <w:rPr>
                <w:rFonts w:ascii="Arial" w:eastAsia="华文细黑" w:hAnsi="Arial" w:hint="eastAsia"/>
                <w:b/>
                <w:bCs/>
                <w:sz w:val="18"/>
                <w:szCs w:val="18"/>
              </w:rPr>
              <w:t>（单位：元）</w:t>
            </w:r>
          </w:p>
        </w:tc>
        <w:tc>
          <w:tcPr>
            <w:tcW w:w="1634" w:type="pct"/>
            <w:gridSpan w:val="2"/>
            <w:vAlign w:val="center"/>
          </w:tcPr>
          <w:p w:rsidR="00393A15" w:rsidRPr="00674B73" w:rsidRDefault="00393A15" w:rsidP="00AF6582">
            <w:pPr>
              <w:spacing w:line="240" w:lineRule="auto"/>
              <w:rPr>
                <w:rFonts w:ascii="Arial" w:eastAsia="华文细黑" w:hAnsi="Arial"/>
                <w:bCs/>
                <w:sz w:val="18"/>
                <w:szCs w:val="18"/>
              </w:rPr>
            </w:pPr>
            <w:r w:rsidRPr="00674B73">
              <w:rPr>
                <w:rFonts w:ascii="Arial" w:eastAsia="华文细黑" w:hAnsi="Arial"/>
                <w:bCs/>
                <w:sz w:val="18"/>
                <w:szCs w:val="18"/>
              </w:rPr>
              <w:t>已抵押担保的债权数额</w:t>
            </w:r>
          </w:p>
        </w:tc>
        <w:tc>
          <w:tcPr>
            <w:tcW w:w="2261" w:type="pct"/>
            <w:gridSpan w:val="3"/>
            <w:vAlign w:val="center"/>
          </w:tcPr>
          <w:p w:rsidR="00393A15" w:rsidRPr="00674B73" w:rsidRDefault="00393A15" w:rsidP="00674B73">
            <w:pPr>
              <w:spacing w:line="240" w:lineRule="auto"/>
              <w:rPr>
                <w:rFonts w:ascii="Arial" w:eastAsia="华文细黑" w:hAnsi="Arial"/>
                <w:bCs/>
                <w:sz w:val="18"/>
                <w:szCs w:val="18"/>
              </w:rPr>
            </w:pPr>
            <w:r w:rsidRPr="00674B73">
              <w:rPr>
                <w:rFonts w:ascii="Arial" w:eastAsia="华文细黑" w:hAnsi="Arial" w:hint="eastAsia"/>
                <w:bCs/>
                <w:sz w:val="18"/>
                <w:szCs w:val="18"/>
              </w:rPr>
              <w:t>——；</w:t>
            </w:r>
            <w:r w:rsidR="00674B73" w:rsidRPr="00674B73">
              <w:rPr>
                <w:rFonts w:ascii="Arial" w:eastAsia="华文细黑" w:hAnsi="Arial" w:hint="eastAsia"/>
                <w:bCs/>
                <w:sz w:val="18"/>
                <w:szCs w:val="18"/>
              </w:rPr>
              <w:t xml:space="preserve"> </w:t>
            </w:r>
          </w:p>
        </w:tc>
      </w:tr>
      <w:tr w:rsidR="00393A15" w:rsidRPr="00AF6582" w:rsidTr="00245AC4">
        <w:trPr>
          <w:cantSplit/>
          <w:jc w:val="center"/>
        </w:trPr>
        <w:tc>
          <w:tcPr>
            <w:tcW w:w="1105" w:type="pct"/>
            <w:vMerge/>
            <w:noWrap/>
            <w:tcMar>
              <w:top w:w="16" w:type="dxa"/>
              <w:left w:w="16" w:type="dxa"/>
              <w:bottom w:w="0" w:type="dxa"/>
              <w:right w:w="16" w:type="dxa"/>
            </w:tcMar>
            <w:vAlign w:val="center"/>
          </w:tcPr>
          <w:p w:rsidR="00393A15" w:rsidRPr="00674B73" w:rsidRDefault="00393A15" w:rsidP="00AF6582">
            <w:pPr>
              <w:spacing w:line="240" w:lineRule="auto"/>
              <w:rPr>
                <w:rFonts w:ascii="Arial" w:eastAsia="华文细黑" w:hAnsi="Arial"/>
                <w:b/>
                <w:bCs/>
                <w:sz w:val="18"/>
                <w:szCs w:val="18"/>
              </w:rPr>
            </w:pPr>
          </w:p>
        </w:tc>
        <w:tc>
          <w:tcPr>
            <w:tcW w:w="1634" w:type="pct"/>
            <w:gridSpan w:val="2"/>
            <w:vAlign w:val="center"/>
          </w:tcPr>
          <w:p w:rsidR="00393A15" w:rsidRPr="00674B73" w:rsidRDefault="00674B73" w:rsidP="00AF6582">
            <w:pPr>
              <w:spacing w:line="240" w:lineRule="auto"/>
              <w:rPr>
                <w:rFonts w:ascii="Arial" w:eastAsia="华文细黑" w:hAnsi="Arial"/>
                <w:sz w:val="18"/>
                <w:szCs w:val="18"/>
              </w:rPr>
            </w:pPr>
            <w:r w:rsidRPr="00674B73">
              <w:rPr>
                <w:rFonts w:ascii="Arial" w:eastAsia="华文细黑" w:hAnsi="Arial" w:hint="eastAsia"/>
                <w:sz w:val="18"/>
                <w:szCs w:val="18"/>
              </w:rPr>
              <w:t>综合地价款</w:t>
            </w:r>
          </w:p>
        </w:tc>
        <w:tc>
          <w:tcPr>
            <w:tcW w:w="2261" w:type="pct"/>
            <w:gridSpan w:val="3"/>
            <w:vAlign w:val="center"/>
          </w:tcPr>
          <w:p w:rsidR="00393A15" w:rsidRPr="00AF6582" w:rsidRDefault="00674B73" w:rsidP="00F80860">
            <w:pPr>
              <w:spacing w:line="240" w:lineRule="auto"/>
              <w:rPr>
                <w:rFonts w:ascii="Arial" w:eastAsia="华文细黑" w:hAnsi="Arial"/>
                <w:bCs/>
                <w:color w:val="E36C0A"/>
                <w:sz w:val="18"/>
                <w:szCs w:val="18"/>
              </w:rPr>
            </w:pPr>
            <w:r w:rsidRPr="0083224C">
              <w:rPr>
                <w:rFonts w:ascii="Arial" w:eastAsia="华文细黑" w:hAnsi="Arial" w:hint="eastAsia"/>
                <w:bCs/>
                <w:sz w:val="18"/>
                <w:szCs w:val="18"/>
              </w:rPr>
              <w:t>根据</w:t>
            </w:r>
            <w:r>
              <w:rPr>
                <w:rFonts w:ascii="Arial" w:eastAsia="华文细黑" w:hAnsi="Arial" w:hint="eastAsia"/>
                <w:bCs/>
                <w:sz w:val="18"/>
                <w:szCs w:val="18"/>
              </w:rPr>
              <w:t>《关于印发北京市限价商品住房申购家庭收入</w:t>
            </w:r>
            <w:r w:rsidR="00281D38">
              <w:rPr>
                <w:rFonts w:ascii="Arial" w:eastAsia="华文细黑" w:hAnsi="Arial" w:hint="eastAsia"/>
                <w:bCs/>
                <w:sz w:val="18"/>
                <w:szCs w:val="18"/>
              </w:rPr>
              <w:t>、住房和资产准入标准及已购限价商品住房上市交易补交比例的通知》</w:t>
            </w:r>
            <w:r w:rsidR="00281D38">
              <w:rPr>
                <w:rFonts w:ascii="Arial" w:eastAsia="华文细黑" w:hAnsi="Arial" w:hint="eastAsia"/>
                <w:bCs/>
                <w:sz w:val="18"/>
                <w:szCs w:val="18"/>
              </w:rPr>
              <w:t>[</w:t>
            </w:r>
            <w:r>
              <w:rPr>
                <w:rFonts w:ascii="Arial" w:eastAsia="华文细黑" w:hAnsi="Arial" w:hint="eastAsia"/>
                <w:bCs/>
                <w:sz w:val="18"/>
                <w:szCs w:val="18"/>
              </w:rPr>
              <w:t>京建住［</w:t>
            </w:r>
            <w:r>
              <w:rPr>
                <w:rFonts w:ascii="Arial" w:eastAsia="华文细黑" w:hAnsi="Arial" w:hint="eastAsia"/>
                <w:bCs/>
                <w:sz w:val="18"/>
                <w:szCs w:val="18"/>
              </w:rPr>
              <w:t>2008</w:t>
            </w:r>
            <w:r>
              <w:rPr>
                <w:rFonts w:ascii="Arial" w:eastAsia="华文细黑" w:hAnsi="Arial" w:hint="eastAsia"/>
                <w:bCs/>
                <w:sz w:val="18"/>
                <w:szCs w:val="18"/>
              </w:rPr>
              <w:t>］</w:t>
            </w:r>
            <w:r>
              <w:rPr>
                <w:rFonts w:ascii="Arial" w:eastAsia="华文细黑" w:hAnsi="Arial" w:hint="eastAsia"/>
                <w:bCs/>
                <w:sz w:val="18"/>
                <w:szCs w:val="18"/>
              </w:rPr>
              <w:t>226</w:t>
            </w:r>
            <w:r w:rsidR="00281D38">
              <w:rPr>
                <w:rFonts w:ascii="Arial" w:eastAsia="华文细黑" w:hAnsi="Arial" w:hint="eastAsia"/>
                <w:bCs/>
                <w:sz w:val="18"/>
                <w:szCs w:val="18"/>
              </w:rPr>
              <w:t>号</w:t>
            </w:r>
            <w:r w:rsidR="00281D38">
              <w:rPr>
                <w:rFonts w:ascii="Arial" w:eastAsia="华文细黑" w:hAnsi="Arial" w:hint="eastAsia"/>
                <w:bCs/>
                <w:sz w:val="18"/>
                <w:szCs w:val="18"/>
              </w:rPr>
              <w:t>]</w:t>
            </w:r>
            <w:r w:rsidR="00F80860">
              <w:rPr>
                <w:rFonts w:ascii="Arial" w:eastAsia="华文细黑" w:hAnsi="Arial" w:hint="eastAsia"/>
                <w:bCs/>
                <w:sz w:val="18"/>
                <w:szCs w:val="18"/>
              </w:rPr>
              <w:t>记载</w:t>
            </w:r>
            <w:r w:rsidR="00202639">
              <w:rPr>
                <w:rFonts w:ascii="Arial" w:eastAsia="华文细黑" w:hAnsi="Arial" w:hint="eastAsia"/>
                <w:bCs/>
                <w:sz w:val="18"/>
                <w:szCs w:val="18"/>
              </w:rPr>
              <w:t>，</w:t>
            </w:r>
            <w:r w:rsidR="00202639" w:rsidRPr="00202639">
              <w:rPr>
                <w:rFonts w:ascii="Arial" w:eastAsia="华文细黑" w:hAnsi="Arial" w:hint="eastAsia"/>
                <w:bCs/>
                <w:sz w:val="18"/>
                <w:szCs w:val="18"/>
              </w:rPr>
              <w:t>已购限价商品住房家庭取得契税完税凭证或房屋所有权证满五年后，可以按市场价出售所购住房，应按照市有关部门公布的届时同地段普通商品住房价格和限价商品住房价格之差的一定比例交纳土地收益等价款，交纳比例为</w:t>
            </w:r>
            <w:r w:rsidR="00202639" w:rsidRPr="00202639">
              <w:rPr>
                <w:rFonts w:ascii="Arial" w:eastAsia="华文细黑" w:hAnsi="Arial" w:hint="eastAsia"/>
                <w:bCs/>
                <w:sz w:val="18"/>
                <w:szCs w:val="18"/>
              </w:rPr>
              <w:t>35%</w:t>
            </w:r>
            <w:r w:rsidR="00202639" w:rsidRPr="00202639">
              <w:rPr>
                <w:rFonts w:ascii="Arial" w:eastAsia="华文细黑" w:hAnsi="Arial" w:hint="eastAsia"/>
                <w:bCs/>
                <w:sz w:val="18"/>
                <w:szCs w:val="18"/>
              </w:rPr>
              <w:t>。</w:t>
            </w:r>
            <w:r w:rsidR="00B9151F">
              <w:rPr>
                <w:rFonts w:ascii="Arial" w:eastAsia="华文细黑" w:hAnsi="Arial" w:hint="eastAsia"/>
                <w:bCs/>
                <w:sz w:val="18"/>
                <w:szCs w:val="18"/>
              </w:rPr>
              <w:t>根据估价委托人提供的</w:t>
            </w:r>
            <w:r w:rsidR="00B9151F" w:rsidRPr="00B9151F">
              <w:rPr>
                <w:rFonts w:ascii="Arial" w:eastAsia="华文细黑" w:hAnsi="Arial" w:hint="eastAsia"/>
                <w:bCs/>
                <w:sz w:val="18"/>
                <w:szCs w:val="18"/>
              </w:rPr>
              <w:t>《税收缴款书（银行经收专用）》复印件</w:t>
            </w:r>
            <w:r w:rsidR="00B9151F">
              <w:rPr>
                <w:rFonts w:ascii="Arial" w:eastAsia="华文细黑" w:hAnsi="Arial" w:hint="eastAsia"/>
                <w:bCs/>
                <w:sz w:val="18"/>
                <w:szCs w:val="18"/>
              </w:rPr>
              <w:t>记载，被</w:t>
            </w:r>
            <w:proofErr w:type="gramStart"/>
            <w:r w:rsidR="00B9151F">
              <w:rPr>
                <w:rFonts w:ascii="Arial" w:eastAsia="华文细黑" w:hAnsi="Arial" w:hint="eastAsia"/>
                <w:bCs/>
                <w:sz w:val="18"/>
                <w:szCs w:val="18"/>
              </w:rPr>
              <w:t>申请方赵京</w:t>
            </w:r>
            <w:proofErr w:type="gramEnd"/>
            <w:r w:rsidR="00B9151F">
              <w:rPr>
                <w:rFonts w:ascii="Arial" w:eastAsia="华文细黑" w:hAnsi="Arial" w:hint="eastAsia"/>
                <w:bCs/>
                <w:sz w:val="18"/>
                <w:szCs w:val="18"/>
              </w:rPr>
              <w:t>已于</w:t>
            </w:r>
            <w:r w:rsidR="00B9151F">
              <w:rPr>
                <w:rFonts w:ascii="Arial" w:eastAsia="华文细黑" w:hAnsi="Arial" w:hint="eastAsia"/>
                <w:bCs/>
                <w:sz w:val="18"/>
                <w:szCs w:val="18"/>
              </w:rPr>
              <w:t>2015</w:t>
            </w:r>
            <w:r w:rsidR="00B9151F">
              <w:rPr>
                <w:rFonts w:ascii="Arial" w:eastAsia="华文细黑" w:hAnsi="Arial" w:hint="eastAsia"/>
                <w:bCs/>
                <w:sz w:val="18"/>
                <w:szCs w:val="18"/>
              </w:rPr>
              <w:t>年</w:t>
            </w:r>
            <w:r w:rsidR="00B9151F">
              <w:rPr>
                <w:rFonts w:ascii="Arial" w:eastAsia="华文细黑" w:hAnsi="Arial" w:hint="eastAsia"/>
                <w:bCs/>
                <w:sz w:val="18"/>
                <w:szCs w:val="18"/>
              </w:rPr>
              <w:t>1</w:t>
            </w:r>
            <w:r w:rsidR="00B9151F">
              <w:rPr>
                <w:rFonts w:ascii="Arial" w:eastAsia="华文细黑" w:hAnsi="Arial" w:hint="eastAsia"/>
                <w:bCs/>
                <w:sz w:val="18"/>
                <w:szCs w:val="18"/>
              </w:rPr>
              <w:t>月</w:t>
            </w:r>
            <w:r w:rsidR="00B9151F">
              <w:rPr>
                <w:rFonts w:ascii="Arial" w:eastAsia="华文细黑" w:hAnsi="Arial" w:hint="eastAsia"/>
                <w:bCs/>
                <w:sz w:val="18"/>
                <w:szCs w:val="18"/>
              </w:rPr>
              <w:t>27</w:t>
            </w:r>
            <w:r w:rsidR="00B9151F">
              <w:rPr>
                <w:rFonts w:ascii="Arial" w:eastAsia="华文细黑" w:hAnsi="Arial" w:hint="eastAsia"/>
                <w:bCs/>
                <w:sz w:val="18"/>
                <w:szCs w:val="18"/>
              </w:rPr>
              <w:t>日取得</w:t>
            </w:r>
            <w:r w:rsidR="00B9151F" w:rsidRPr="00202639">
              <w:rPr>
                <w:rFonts w:ascii="Arial" w:eastAsia="华文细黑" w:hAnsi="Arial" w:hint="eastAsia"/>
                <w:bCs/>
                <w:sz w:val="18"/>
                <w:szCs w:val="18"/>
              </w:rPr>
              <w:t>契税完税凭证</w:t>
            </w:r>
            <w:r w:rsidR="00B9151F">
              <w:rPr>
                <w:rFonts w:ascii="Arial" w:eastAsia="华文细黑" w:hAnsi="Arial" w:hint="eastAsia"/>
                <w:bCs/>
                <w:sz w:val="18"/>
                <w:szCs w:val="18"/>
              </w:rPr>
              <w:t>，</w:t>
            </w:r>
            <w:r w:rsidR="00F80860">
              <w:rPr>
                <w:rFonts w:ascii="Arial" w:eastAsia="华文细黑" w:hAnsi="Arial" w:hint="eastAsia"/>
                <w:bCs/>
                <w:sz w:val="18"/>
                <w:szCs w:val="18"/>
              </w:rPr>
              <w:t>根据估价委托人提供的</w:t>
            </w:r>
            <w:r w:rsidR="00F80860" w:rsidRPr="00B9151F">
              <w:rPr>
                <w:rFonts w:ascii="Arial" w:eastAsia="华文细黑" w:hAnsi="Arial" w:hint="eastAsia"/>
                <w:bCs/>
                <w:sz w:val="18"/>
                <w:szCs w:val="18"/>
              </w:rPr>
              <w:t>《北京市商品房预售合同（限价商品住房）》</w:t>
            </w:r>
            <w:r w:rsidR="00F80860" w:rsidRPr="00B9151F">
              <w:rPr>
                <w:rFonts w:ascii="Arial" w:eastAsia="华文细黑" w:hAnsi="Arial" w:hint="eastAsia"/>
                <w:bCs/>
                <w:sz w:val="18"/>
                <w:szCs w:val="18"/>
              </w:rPr>
              <w:t>[</w:t>
            </w:r>
            <w:r w:rsidR="00F80860" w:rsidRPr="00B9151F">
              <w:rPr>
                <w:rFonts w:ascii="Arial" w:eastAsia="华文细黑" w:hAnsi="Arial" w:hint="eastAsia"/>
                <w:bCs/>
                <w:sz w:val="18"/>
                <w:szCs w:val="18"/>
              </w:rPr>
              <w:t>合同编号：</w:t>
            </w:r>
            <w:r w:rsidR="00F80860" w:rsidRPr="00B9151F">
              <w:rPr>
                <w:rFonts w:ascii="Arial" w:eastAsia="华文细黑" w:hAnsi="Arial" w:hint="eastAsia"/>
                <w:bCs/>
                <w:sz w:val="18"/>
                <w:szCs w:val="18"/>
              </w:rPr>
              <w:t>Y1432396]</w:t>
            </w:r>
            <w:r w:rsidR="00F80860">
              <w:rPr>
                <w:rFonts w:ascii="Arial" w:eastAsia="华文细黑" w:hAnsi="Arial" w:hint="eastAsia"/>
                <w:bCs/>
                <w:sz w:val="18"/>
                <w:szCs w:val="18"/>
              </w:rPr>
              <w:t>复印件记载，</w:t>
            </w:r>
            <w:r w:rsidR="00B9151F">
              <w:rPr>
                <w:rFonts w:ascii="Arial" w:eastAsia="华文细黑" w:hAnsi="Arial" w:hint="eastAsia"/>
                <w:bCs/>
                <w:sz w:val="18"/>
                <w:szCs w:val="18"/>
              </w:rPr>
              <w:t>被申请</w:t>
            </w:r>
            <w:proofErr w:type="gramStart"/>
            <w:r w:rsidR="00B9151F">
              <w:rPr>
                <w:rFonts w:ascii="Arial" w:eastAsia="华文细黑" w:hAnsi="Arial" w:hint="eastAsia"/>
                <w:bCs/>
                <w:sz w:val="18"/>
                <w:szCs w:val="18"/>
              </w:rPr>
              <w:t>方赵京于</w:t>
            </w:r>
            <w:proofErr w:type="gramEnd"/>
            <w:r w:rsidR="00B9151F">
              <w:rPr>
                <w:rFonts w:ascii="Arial" w:eastAsia="华文细黑" w:hAnsi="Arial" w:hint="eastAsia"/>
                <w:bCs/>
                <w:sz w:val="18"/>
                <w:szCs w:val="18"/>
              </w:rPr>
              <w:t>2013</w:t>
            </w:r>
            <w:r w:rsidR="00B9151F">
              <w:rPr>
                <w:rFonts w:ascii="Arial" w:eastAsia="华文细黑" w:hAnsi="Arial" w:hint="eastAsia"/>
                <w:bCs/>
                <w:sz w:val="18"/>
                <w:szCs w:val="18"/>
              </w:rPr>
              <w:t>年</w:t>
            </w:r>
            <w:r w:rsidR="00B9151F">
              <w:rPr>
                <w:rFonts w:ascii="Arial" w:eastAsia="华文细黑" w:hAnsi="Arial" w:hint="eastAsia"/>
                <w:bCs/>
                <w:sz w:val="18"/>
                <w:szCs w:val="18"/>
              </w:rPr>
              <w:t>1</w:t>
            </w:r>
            <w:r w:rsidR="00B9151F">
              <w:rPr>
                <w:rFonts w:ascii="Arial" w:eastAsia="华文细黑" w:hAnsi="Arial" w:hint="eastAsia"/>
                <w:bCs/>
                <w:sz w:val="18"/>
                <w:szCs w:val="18"/>
              </w:rPr>
              <w:t>月</w:t>
            </w:r>
            <w:r w:rsidR="00B9151F">
              <w:rPr>
                <w:rFonts w:ascii="Arial" w:eastAsia="华文细黑" w:hAnsi="Arial" w:hint="eastAsia"/>
                <w:bCs/>
                <w:sz w:val="18"/>
                <w:szCs w:val="18"/>
              </w:rPr>
              <w:t>15</w:t>
            </w:r>
            <w:r w:rsidR="00B9151F">
              <w:rPr>
                <w:rFonts w:ascii="Arial" w:eastAsia="华文细黑" w:hAnsi="Arial" w:hint="eastAsia"/>
                <w:bCs/>
                <w:sz w:val="18"/>
                <w:szCs w:val="18"/>
              </w:rPr>
              <w:t>日预购估价对象的价格为</w:t>
            </w:r>
            <w:r w:rsidR="00B9151F">
              <w:rPr>
                <w:rFonts w:ascii="Arial" w:eastAsia="华文细黑" w:hAnsi="Arial" w:hint="eastAsia"/>
                <w:bCs/>
                <w:sz w:val="18"/>
                <w:szCs w:val="18"/>
              </w:rPr>
              <w:t>7000</w:t>
            </w:r>
            <w:r w:rsidR="00B9151F">
              <w:rPr>
                <w:rFonts w:ascii="Arial" w:eastAsia="华文细黑" w:hAnsi="Arial" w:hint="eastAsia"/>
                <w:bCs/>
                <w:sz w:val="18"/>
                <w:szCs w:val="18"/>
              </w:rPr>
              <w:t>元</w:t>
            </w:r>
            <w:r w:rsidR="00B9151F">
              <w:rPr>
                <w:rFonts w:ascii="Arial" w:eastAsia="华文细黑" w:hAnsi="Arial" w:hint="eastAsia"/>
                <w:bCs/>
                <w:sz w:val="18"/>
                <w:szCs w:val="18"/>
              </w:rPr>
              <w:t>/</w:t>
            </w:r>
            <w:r w:rsidR="00B9151F">
              <w:rPr>
                <w:rFonts w:ascii="Arial" w:eastAsia="华文细黑" w:hAnsi="Arial" w:hint="eastAsia"/>
                <w:bCs/>
                <w:sz w:val="18"/>
                <w:szCs w:val="18"/>
              </w:rPr>
              <w:t>㎡。故估价对象需按出售价格</w:t>
            </w:r>
            <w:r w:rsidR="00B9151F" w:rsidRPr="00202639">
              <w:rPr>
                <w:rFonts w:ascii="Arial" w:eastAsia="华文细黑" w:hAnsi="Arial" w:hint="eastAsia"/>
                <w:bCs/>
                <w:sz w:val="18"/>
                <w:szCs w:val="18"/>
              </w:rPr>
              <w:t>和</w:t>
            </w:r>
            <w:r w:rsidR="00F80860" w:rsidRPr="00F80860">
              <w:rPr>
                <w:rFonts w:ascii="Arial" w:eastAsia="华文细黑" w:hAnsi="Arial" w:hint="eastAsia"/>
                <w:bCs/>
                <w:sz w:val="18"/>
                <w:szCs w:val="18"/>
              </w:rPr>
              <w:t>被申请</w:t>
            </w:r>
            <w:proofErr w:type="gramStart"/>
            <w:r w:rsidR="00F80860" w:rsidRPr="00F80860">
              <w:rPr>
                <w:rFonts w:ascii="Arial" w:eastAsia="华文细黑" w:hAnsi="Arial" w:hint="eastAsia"/>
                <w:bCs/>
                <w:sz w:val="18"/>
                <w:szCs w:val="18"/>
              </w:rPr>
              <w:t>方赵京于</w:t>
            </w:r>
            <w:proofErr w:type="gramEnd"/>
            <w:r w:rsidR="00F80860" w:rsidRPr="00F80860">
              <w:rPr>
                <w:rFonts w:ascii="Arial" w:eastAsia="华文细黑" w:hAnsi="Arial" w:hint="eastAsia"/>
                <w:bCs/>
                <w:sz w:val="18"/>
                <w:szCs w:val="18"/>
              </w:rPr>
              <w:t>2013</w:t>
            </w:r>
            <w:r w:rsidR="00F80860" w:rsidRPr="00F80860">
              <w:rPr>
                <w:rFonts w:ascii="Arial" w:eastAsia="华文细黑" w:hAnsi="Arial" w:hint="eastAsia"/>
                <w:bCs/>
                <w:sz w:val="18"/>
                <w:szCs w:val="18"/>
              </w:rPr>
              <w:t>年</w:t>
            </w:r>
            <w:r w:rsidR="00F80860" w:rsidRPr="00F80860">
              <w:rPr>
                <w:rFonts w:ascii="Arial" w:eastAsia="华文细黑" w:hAnsi="Arial" w:hint="eastAsia"/>
                <w:bCs/>
                <w:sz w:val="18"/>
                <w:szCs w:val="18"/>
              </w:rPr>
              <w:t>1</w:t>
            </w:r>
            <w:r w:rsidR="00F80860" w:rsidRPr="00F80860">
              <w:rPr>
                <w:rFonts w:ascii="Arial" w:eastAsia="华文细黑" w:hAnsi="Arial" w:hint="eastAsia"/>
                <w:bCs/>
                <w:sz w:val="18"/>
                <w:szCs w:val="18"/>
              </w:rPr>
              <w:t>月</w:t>
            </w:r>
            <w:r w:rsidR="00F80860" w:rsidRPr="00F80860">
              <w:rPr>
                <w:rFonts w:ascii="Arial" w:eastAsia="华文细黑" w:hAnsi="Arial" w:hint="eastAsia"/>
                <w:bCs/>
                <w:sz w:val="18"/>
                <w:szCs w:val="18"/>
              </w:rPr>
              <w:t>15</w:t>
            </w:r>
            <w:r w:rsidR="00F80860" w:rsidRPr="00F80860">
              <w:rPr>
                <w:rFonts w:ascii="Arial" w:eastAsia="华文细黑" w:hAnsi="Arial" w:hint="eastAsia"/>
                <w:bCs/>
                <w:sz w:val="18"/>
                <w:szCs w:val="18"/>
              </w:rPr>
              <w:t>日预购估价对象的价格</w:t>
            </w:r>
            <w:r w:rsidR="00B9151F" w:rsidRPr="00202639">
              <w:rPr>
                <w:rFonts w:ascii="Arial" w:eastAsia="华文细黑" w:hAnsi="Arial" w:hint="eastAsia"/>
                <w:bCs/>
                <w:sz w:val="18"/>
                <w:szCs w:val="18"/>
              </w:rPr>
              <w:t>之差</w:t>
            </w:r>
            <w:r w:rsidR="00B9151F">
              <w:rPr>
                <w:rFonts w:ascii="Arial" w:eastAsia="华文细黑" w:hAnsi="Arial" w:hint="eastAsia"/>
                <w:bCs/>
                <w:sz w:val="18"/>
                <w:szCs w:val="18"/>
              </w:rPr>
              <w:t>的</w:t>
            </w:r>
            <w:r w:rsidR="00B9151F">
              <w:rPr>
                <w:rFonts w:ascii="Arial" w:eastAsia="华文细黑" w:hAnsi="Arial" w:hint="eastAsia"/>
                <w:bCs/>
                <w:sz w:val="18"/>
                <w:szCs w:val="18"/>
              </w:rPr>
              <w:t>35%</w:t>
            </w:r>
            <w:r w:rsidR="00B9151F" w:rsidRPr="00B9151F">
              <w:rPr>
                <w:rFonts w:ascii="Arial" w:eastAsia="华文细黑" w:hAnsi="Arial" w:hint="eastAsia"/>
                <w:bCs/>
                <w:sz w:val="18"/>
                <w:szCs w:val="18"/>
              </w:rPr>
              <w:t>补交土地收益。本报告估价结果已扣除上述款项，在此特提示报告使用者注意。</w:t>
            </w:r>
          </w:p>
        </w:tc>
      </w:tr>
      <w:tr w:rsidR="00393A15" w:rsidRPr="00AF6582" w:rsidTr="00245AC4">
        <w:trPr>
          <w:cantSplit/>
          <w:jc w:val="center"/>
        </w:trPr>
        <w:tc>
          <w:tcPr>
            <w:tcW w:w="1105" w:type="pct"/>
            <w:vMerge w:val="restart"/>
            <w:noWrap/>
            <w:tcMar>
              <w:top w:w="16" w:type="dxa"/>
              <w:left w:w="16" w:type="dxa"/>
              <w:bottom w:w="0" w:type="dxa"/>
              <w:right w:w="16" w:type="dxa"/>
            </w:tcMar>
            <w:vAlign w:val="center"/>
          </w:tcPr>
          <w:p w:rsidR="00393A15" w:rsidRPr="00674B73" w:rsidRDefault="00393A15" w:rsidP="00AF6582">
            <w:pPr>
              <w:spacing w:line="240" w:lineRule="auto"/>
              <w:rPr>
                <w:rFonts w:ascii="Arial" w:eastAsia="华文细黑" w:hAnsi="Arial"/>
                <w:sz w:val="18"/>
                <w:szCs w:val="18"/>
              </w:rPr>
            </w:pPr>
            <w:r w:rsidRPr="00674B73">
              <w:rPr>
                <w:rFonts w:ascii="Arial" w:eastAsia="华文细黑" w:hAnsi="Arial" w:hint="eastAsia"/>
                <w:b/>
                <w:bCs/>
                <w:sz w:val="18"/>
                <w:szCs w:val="18"/>
              </w:rPr>
              <w:t>他项权利状况</w:t>
            </w:r>
          </w:p>
        </w:tc>
        <w:tc>
          <w:tcPr>
            <w:tcW w:w="1634" w:type="pct"/>
            <w:gridSpan w:val="2"/>
            <w:vAlign w:val="center"/>
          </w:tcPr>
          <w:p w:rsidR="00393A15" w:rsidRPr="000E0AF9" w:rsidRDefault="00393A15" w:rsidP="00AF6582">
            <w:pPr>
              <w:spacing w:line="240" w:lineRule="auto"/>
              <w:rPr>
                <w:rFonts w:ascii="Arial" w:eastAsia="华文细黑" w:hAnsi="Arial"/>
                <w:sz w:val="18"/>
                <w:szCs w:val="18"/>
              </w:rPr>
            </w:pPr>
            <w:r w:rsidRPr="000E0AF9">
              <w:rPr>
                <w:rFonts w:ascii="Arial" w:eastAsia="华文细黑" w:hAnsi="Arial" w:hint="eastAsia"/>
                <w:bCs/>
                <w:sz w:val="18"/>
                <w:szCs w:val="18"/>
              </w:rPr>
              <w:t>抵押权</w:t>
            </w:r>
          </w:p>
        </w:tc>
        <w:tc>
          <w:tcPr>
            <w:tcW w:w="2261" w:type="pct"/>
            <w:gridSpan w:val="3"/>
            <w:vAlign w:val="center"/>
          </w:tcPr>
          <w:p w:rsidR="00393A15" w:rsidRPr="000E0AF9" w:rsidRDefault="00393A15" w:rsidP="00AF6582">
            <w:pPr>
              <w:spacing w:line="240" w:lineRule="auto"/>
              <w:rPr>
                <w:rFonts w:ascii="Arial" w:eastAsia="华文细黑" w:hAnsi="Arial"/>
                <w:sz w:val="18"/>
                <w:szCs w:val="18"/>
              </w:rPr>
            </w:pPr>
            <w:r w:rsidRPr="000E0AF9">
              <w:rPr>
                <w:rFonts w:ascii="Arial" w:eastAsia="华文细黑" w:hAnsi="Arial" w:hint="eastAsia"/>
                <w:sz w:val="18"/>
                <w:szCs w:val="18"/>
              </w:rPr>
              <w:t>已抵押</w:t>
            </w:r>
            <w:r w:rsidR="000E0AF9" w:rsidRPr="000E0AF9">
              <w:rPr>
                <w:rFonts w:ascii="Arial" w:eastAsia="华文细黑" w:hAnsi="Arial" w:hint="eastAsia"/>
                <w:sz w:val="18"/>
                <w:szCs w:val="18"/>
              </w:rPr>
              <w:t>；</w:t>
            </w:r>
          </w:p>
        </w:tc>
      </w:tr>
      <w:tr w:rsidR="00393A15" w:rsidRPr="00AF6582" w:rsidTr="00245AC4">
        <w:trPr>
          <w:cantSplit/>
          <w:jc w:val="center"/>
        </w:trPr>
        <w:tc>
          <w:tcPr>
            <w:tcW w:w="1105" w:type="pct"/>
            <w:vMerge/>
            <w:noWrap/>
            <w:tcMar>
              <w:top w:w="16" w:type="dxa"/>
              <w:left w:w="16" w:type="dxa"/>
              <w:bottom w:w="0" w:type="dxa"/>
              <w:right w:w="16" w:type="dxa"/>
            </w:tcMar>
            <w:vAlign w:val="center"/>
          </w:tcPr>
          <w:p w:rsidR="00393A15" w:rsidRPr="00AF6582" w:rsidRDefault="00393A15" w:rsidP="00AF6582">
            <w:pPr>
              <w:spacing w:line="240" w:lineRule="auto"/>
              <w:rPr>
                <w:rFonts w:ascii="Arial" w:eastAsia="华文细黑" w:hAnsi="Arial"/>
                <w:color w:val="E36C0A"/>
                <w:sz w:val="18"/>
                <w:szCs w:val="18"/>
              </w:rPr>
            </w:pPr>
          </w:p>
        </w:tc>
        <w:tc>
          <w:tcPr>
            <w:tcW w:w="1634" w:type="pct"/>
            <w:gridSpan w:val="2"/>
            <w:vAlign w:val="center"/>
          </w:tcPr>
          <w:p w:rsidR="00393A15" w:rsidRPr="000E0AF9" w:rsidRDefault="00393A15" w:rsidP="00AF6582">
            <w:pPr>
              <w:spacing w:line="240" w:lineRule="auto"/>
              <w:rPr>
                <w:rFonts w:ascii="Arial" w:eastAsia="华文细黑" w:hAnsi="Arial"/>
                <w:bCs/>
                <w:sz w:val="18"/>
                <w:szCs w:val="18"/>
              </w:rPr>
            </w:pPr>
            <w:r w:rsidRPr="000E0AF9">
              <w:rPr>
                <w:rFonts w:ascii="Arial" w:eastAsia="华文细黑" w:hAnsi="Arial" w:hint="eastAsia"/>
                <w:bCs/>
                <w:sz w:val="18"/>
                <w:szCs w:val="18"/>
              </w:rPr>
              <w:t>租赁权</w:t>
            </w:r>
          </w:p>
        </w:tc>
        <w:tc>
          <w:tcPr>
            <w:tcW w:w="2261" w:type="pct"/>
            <w:gridSpan w:val="3"/>
            <w:vAlign w:val="center"/>
          </w:tcPr>
          <w:p w:rsidR="00393A15" w:rsidRPr="000E0AF9" w:rsidRDefault="00393A15" w:rsidP="00AF6582">
            <w:pPr>
              <w:spacing w:line="240" w:lineRule="auto"/>
              <w:rPr>
                <w:rFonts w:ascii="Arial" w:eastAsia="华文细黑" w:hAnsi="Arial"/>
                <w:sz w:val="18"/>
                <w:szCs w:val="18"/>
              </w:rPr>
            </w:pPr>
            <w:r w:rsidRPr="000E0AF9">
              <w:rPr>
                <w:rFonts w:ascii="Arial" w:eastAsia="华文细黑" w:hAnsi="Arial" w:hint="eastAsia"/>
                <w:sz w:val="18"/>
                <w:szCs w:val="18"/>
              </w:rPr>
              <w:t>——</w:t>
            </w:r>
            <w:r w:rsidR="000E0AF9" w:rsidRPr="000E0AF9">
              <w:rPr>
                <w:rFonts w:ascii="Arial" w:eastAsia="华文细黑" w:hAnsi="Arial" w:hint="eastAsia"/>
                <w:sz w:val="18"/>
                <w:szCs w:val="18"/>
              </w:rPr>
              <w:t>。</w:t>
            </w:r>
          </w:p>
        </w:tc>
      </w:tr>
    </w:tbl>
    <w:p w:rsidR="008D7601" w:rsidRDefault="008D7601" w:rsidP="008D7601">
      <w:pPr>
        <w:spacing w:line="480" w:lineRule="auto"/>
        <w:ind w:firstLineChars="500" w:firstLine="1050"/>
        <w:rPr>
          <w:rFonts w:ascii="Arial" w:hAnsi="Arial"/>
          <w:sz w:val="21"/>
        </w:rPr>
      </w:pPr>
    </w:p>
    <w:p w:rsidR="008D7601" w:rsidRPr="00674B73" w:rsidRDefault="008D7601" w:rsidP="00AF6582">
      <w:pPr>
        <w:spacing w:line="480" w:lineRule="auto"/>
        <w:ind w:firstLineChars="500" w:firstLine="1050"/>
        <w:rPr>
          <w:rFonts w:ascii="楷体_GB2312" w:eastAsia="楷体_GB2312" w:hAnsi="Arial"/>
          <w:sz w:val="21"/>
        </w:rPr>
      </w:pPr>
      <w:r w:rsidRPr="00674B73">
        <w:rPr>
          <w:rFonts w:ascii="楷体_GB2312" w:eastAsia="楷体_GB2312" w:hAnsi="Arial" w:hint="eastAsia"/>
          <w:sz w:val="21"/>
        </w:rPr>
        <w:t>（转下页）</w:t>
      </w:r>
    </w:p>
    <w:p w:rsidR="008D7601" w:rsidRDefault="008D7601" w:rsidP="00AF6582">
      <w:pPr>
        <w:spacing w:line="480" w:lineRule="auto"/>
        <w:ind w:firstLineChars="500" w:firstLine="1050"/>
        <w:rPr>
          <w:rFonts w:ascii="Arial" w:hAnsi="Arial"/>
          <w:sz w:val="21"/>
        </w:rPr>
      </w:pPr>
    </w:p>
    <w:p w:rsidR="00674B73" w:rsidRDefault="00674B73" w:rsidP="00F80860">
      <w:pPr>
        <w:spacing w:line="480" w:lineRule="auto"/>
        <w:rPr>
          <w:rFonts w:ascii="Arial" w:hAnsi="Arial"/>
          <w:sz w:val="21"/>
        </w:rPr>
      </w:pPr>
    </w:p>
    <w:p w:rsidR="008D7601" w:rsidRPr="00674B73" w:rsidRDefault="008D7601" w:rsidP="00AF6582">
      <w:pPr>
        <w:spacing w:line="480" w:lineRule="auto"/>
        <w:ind w:firstLineChars="500" w:firstLine="1050"/>
        <w:rPr>
          <w:rFonts w:ascii="楷体_GB2312" w:eastAsia="楷体_GB2312" w:hAnsi="Arial"/>
          <w:sz w:val="21"/>
        </w:rPr>
      </w:pPr>
      <w:r w:rsidRPr="00674B73">
        <w:rPr>
          <w:rFonts w:ascii="楷体_GB2312" w:eastAsia="楷体_GB2312" w:hAnsi="Arial" w:hint="eastAsia"/>
          <w:sz w:val="21"/>
        </w:rPr>
        <w:lastRenderedPageBreak/>
        <w:t>（此页无正文）</w:t>
      </w:r>
    </w:p>
    <w:p w:rsidR="008D7601" w:rsidRDefault="008D7601" w:rsidP="00AF6582">
      <w:pPr>
        <w:spacing w:line="480" w:lineRule="auto"/>
        <w:ind w:firstLineChars="500" w:firstLine="1050"/>
        <w:rPr>
          <w:rFonts w:ascii="Arial" w:hAnsi="Arial"/>
          <w:sz w:val="21"/>
        </w:rPr>
      </w:pPr>
    </w:p>
    <w:p w:rsidR="008D7601" w:rsidRDefault="008D7601" w:rsidP="00AF6582">
      <w:pPr>
        <w:spacing w:line="480" w:lineRule="auto"/>
        <w:ind w:firstLineChars="500" w:firstLine="1050"/>
        <w:rPr>
          <w:rFonts w:ascii="Arial" w:hAnsi="Arial"/>
          <w:sz w:val="21"/>
        </w:rPr>
      </w:pPr>
    </w:p>
    <w:p w:rsidR="002E7F97" w:rsidRPr="00AF6582" w:rsidRDefault="002E7F97" w:rsidP="00AF6582">
      <w:pPr>
        <w:spacing w:line="480" w:lineRule="auto"/>
        <w:ind w:firstLineChars="500" w:firstLine="1050"/>
        <w:rPr>
          <w:rFonts w:ascii="Arial" w:hAnsi="Arial"/>
          <w:sz w:val="21"/>
        </w:rPr>
      </w:pPr>
      <w:r w:rsidRPr="00AF6582">
        <w:rPr>
          <w:rFonts w:ascii="Arial" w:hAnsi="Arial" w:hint="eastAsia"/>
          <w:sz w:val="21"/>
        </w:rPr>
        <w:t>顺致</w:t>
      </w:r>
    </w:p>
    <w:p w:rsidR="00687629" w:rsidRPr="00AF6582" w:rsidRDefault="00687629" w:rsidP="00AF6582">
      <w:pPr>
        <w:spacing w:line="480" w:lineRule="auto"/>
        <w:ind w:firstLineChars="2000" w:firstLine="4200"/>
        <w:rPr>
          <w:rFonts w:ascii="Arial" w:hAnsi="Arial"/>
          <w:sz w:val="21"/>
        </w:rPr>
      </w:pPr>
    </w:p>
    <w:p w:rsidR="002E7F97" w:rsidRPr="00AF6582" w:rsidRDefault="002E7F97" w:rsidP="00AF6582">
      <w:pPr>
        <w:spacing w:line="480" w:lineRule="auto"/>
        <w:rPr>
          <w:rFonts w:ascii="Arial" w:hAnsi="Arial"/>
          <w:sz w:val="21"/>
        </w:rPr>
      </w:pPr>
      <w:r w:rsidRPr="00AF6582">
        <w:rPr>
          <w:rFonts w:ascii="Arial" w:hAnsi="Arial" w:hint="eastAsia"/>
          <w:sz w:val="21"/>
        </w:rPr>
        <w:t>商祺</w:t>
      </w:r>
    </w:p>
    <w:p w:rsidR="00AF6582" w:rsidRPr="00AF6582" w:rsidRDefault="00AF6582" w:rsidP="00AF6582">
      <w:pPr>
        <w:spacing w:line="480" w:lineRule="auto"/>
        <w:rPr>
          <w:rFonts w:ascii="Arial" w:hAnsi="Arial"/>
          <w:sz w:val="21"/>
        </w:rPr>
      </w:pPr>
    </w:p>
    <w:p w:rsidR="00687629" w:rsidRPr="00AF6582" w:rsidRDefault="002E7F97" w:rsidP="002E7F97">
      <w:pPr>
        <w:spacing w:line="360" w:lineRule="auto"/>
        <w:jc w:val="right"/>
        <w:rPr>
          <w:rFonts w:ascii="Arial" w:eastAsia="楷体_GB2312" w:hAnsi="Arial"/>
          <w:sz w:val="28"/>
        </w:rPr>
      </w:pPr>
      <w:r w:rsidRPr="00AF6582">
        <w:rPr>
          <w:rFonts w:ascii="Arial" w:eastAsia="楷体_GB2312" w:hAnsi="Arial" w:hint="eastAsia"/>
          <w:sz w:val="28"/>
        </w:rPr>
        <w:t xml:space="preserve">                                               </w:t>
      </w:r>
    </w:p>
    <w:tbl>
      <w:tblPr>
        <w:tblW w:w="0" w:type="auto"/>
        <w:tblInd w:w="5920" w:type="dxa"/>
        <w:tblLook w:val="04A0" w:firstRow="1" w:lastRow="0" w:firstColumn="1" w:lastColumn="0" w:noHBand="0" w:noVBand="1"/>
      </w:tblPr>
      <w:tblGrid>
        <w:gridCol w:w="3402"/>
      </w:tblGrid>
      <w:tr w:rsidR="00AF6582" w:rsidRPr="00AF6582" w:rsidTr="00245AC4">
        <w:tc>
          <w:tcPr>
            <w:tcW w:w="3402" w:type="dxa"/>
            <w:shd w:val="clear" w:color="auto" w:fill="auto"/>
          </w:tcPr>
          <w:p w:rsidR="00AF6582" w:rsidRPr="00AF6582" w:rsidRDefault="00AF6582" w:rsidP="00245AC4">
            <w:pPr>
              <w:spacing w:line="480" w:lineRule="auto"/>
              <w:rPr>
                <w:rFonts w:ascii="Arial" w:hAnsi="Arial" w:cs="Arial"/>
                <w:sz w:val="21"/>
                <w:szCs w:val="21"/>
              </w:rPr>
            </w:pPr>
            <w:proofErr w:type="gramStart"/>
            <w:r w:rsidRPr="00AF6582">
              <w:rPr>
                <w:rFonts w:ascii="Arial" w:hAnsi="Arial" w:cs="Arial"/>
                <w:sz w:val="21"/>
                <w:szCs w:val="21"/>
              </w:rPr>
              <w:t>北京康正宏</w:t>
            </w:r>
            <w:proofErr w:type="gramEnd"/>
            <w:r w:rsidRPr="00AF6582">
              <w:rPr>
                <w:rFonts w:ascii="Arial" w:hAnsi="Arial" w:cs="Arial"/>
                <w:sz w:val="21"/>
                <w:szCs w:val="21"/>
              </w:rPr>
              <w:t>基房地产评估有限公司</w:t>
            </w:r>
          </w:p>
        </w:tc>
      </w:tr>
      <w:tr w:rsidR="00AF6582" w:rsidRPr="00AF6582" w:rsidTr="00245AC4">
        <w:trPr>
          <w:trHeight w:val="1431"/>
        </w:trPr>
        <w:tc>
          <w:tcPr>
            <w:tcW w:w="3402" w:type="dxa"/>
            <w:shd w:val="clear" w:color="auto" w:fill="auto"/>
          </w:tcPr>
          <w:p w:rsidR="00AF6582" w:rsidRPr="00AF6582" w:rsidRDefault="00AF6582" w:rsidP="00245AC4">
            <w:pPr>
              <w:spacing w:line="480" w:lineRule="auto"/>
              <w:rPr>
                <w:rFonts w:ascii="Arial" w:hAnsi="Arial" w:cs="Arial"/>
                <w:sz w:val="21"/>
                <w:szCs w:val="21"/>
              </w:rPr>
            </w:pPr>
            <w:r w:rsidRPr="00AF6582">
              <w:rPr>
                <w:rFonts w:ascii="Arial" w:hAnsi="Arial" w:cs="Arial"/>
                <w:sz w:val="21"/>
                <w:szCs w:val="21"/>
              </w:rPr>
              <w:t>法定代表人：</w:t>
            </w:r>
          </w:p>
        </w:tc>
      </w:tr>
      <w:tr w:rsidR="00AF6582" w:rsidRPr="00B24AA7" w:rsidTr="00245AC4">
        <w:tc>
          <w:tcPr>
            <w:tcW w:w="3402" w:type="dxa"/>
            <w:shd w:val="clear" w:color="auto" w:fill="auto"/>
          </w:tcPr>
          <w:p w:rsidR="00AF6582" w:rsidRPr="00B24AA7" w:rsidRDefault="00AF6582" w:rsidP="00245AC4">
            <w:pPr>
              <w:spacing w:line="480" w:lineRule="auto"/>
              <w:jc w:val="right"/>
              <w:rPr>
                <w:rFonts w:ascii="Arial" w:hAnsi="Arial" w:cs="Arial"/>
                <w:sz w:val="21"/>
                <w:szCs w:val="21"/>
              </w:rPr>
            </w:pPr>
            <w:r w:rsidRPr="00B24AA7">
              <w:rPr>
                <w:rFonts w:ascii="Arial" w:hAnsi="Arial" w:cs="Arial"/>
                <w:sz w:val="21"/>
                <w:szCs w:val="21"/>
              </w:rPr>
              <w:t>二</w:t>
            </w:r>
            <w:r w:rsidRPr="00B24AA7">
              <w:rPr>
                <w:rFonts w:ascii="Arial" w:hAnsi="Arial" w:cs="Arial" w:hint="eastAsia"/>
                <w:sz w:val="21"/>
                <w:szCs w:val="21"/>
              </w:rPr>
              <w:t>○</w:t>
            </w:r>
            <w:r w:rsidR="00B24AA7" w:rsidRPr="00B24AA7">
              <w:rPr>
                <w:rFonts w:ascii="Arial" w:hAnsi="Arial" w:cs="Arial" w:hint="eastAsia"/>
                <w:sz w:val="21"/>
                <w:szCs w:val="21"/>
              </w:rPr>
              <w:t>二一</w:t>
            </w:r>
            <w:r w:rsidRPr="00B24AA7">
              <w:rPr>
                <w:rFonts w:ascii="Arial" w:hAnsi="Arial" w:cs="Arial"/>
                <w:sz w:val="21"/>
                <w:szCs w:val="21"/>
              </w:rPr>
              <w:t>年</w:t>
            </w:r>
            <w:r w:rsidR="00B24AA7" w:rsidRPr="00B24AA7">
              <w:rPr>
                <w:rFonts w:ascii="Arial" w:hAnsi="Arial" w:cs="Arial" w:hint="eastAsia"/>
                <w:sz w:val="21"/>
                <w:szCs w:val="21"/>
              </w:rPr>
              <w:t>二月</w:t>
            </w:r>
            <w:r w:rsidR="00034957">
              <w:rPr>
                <w:rFonts w:ascii="Arial" w:hAnsi="Arial" w:cs="Arial" w:hint="eastAsia"/>
                <w:sz w:val="21"/>
                <w:szCs w:val="21"/>
              </w:rPr>
              <w:t>八</w:t>
            </w:r>
            <w:r w:rsidRPr="00B24AA7">
              <w:rPr>
                <w:rFonts w:ascii="Arial" w:hAnsi="Arial" w:cs="Arial" w:hint="eastAsia"/>
                <w:sz w:val="21"/>
                <w:szCs w:val="21"/>
              </w:rPr>
              <w:t>日</w:t>
            </w:r>
          </w:p>
        </w:tc>
      </w:tr>
    </w:tbl>
    <w:p w:rsidR="00AF6582" w:rsidRPr="00AF6582" w:rsidRDefault="002E7F97" w:rsidP="00AF6582">
      <w:pPr>
        <w:spacing w:line="360" w:lineRule="auto"/>
        <w:jc w:val="right"/>
        <w:rPr>
          <w:rFonts w:ascii="Arial" w:hAnsi="Arial"/>
          <w:color w:val="E36C0A"/>
        </w:rPr>
      </w:pPr>
      <w:r w:rsidRPr="00AF6582">
        <w:rPr>
          <w:rFonts w:ascii="Arial" w:eastAsia="楷体_GB2312" w:hAnsi="Arial" w:hint="eastAsia"/>
          <w:sz w:val="28"/>
        </w:rPr>
        <w:t xml:space="preserve"> </w:t>
      </w:r>
    </w:p>
    <w:p w:rsidR="00201A37" w:rsidRPr="00AF6582" w:rsidRDefault="00201A37" w:rsidP="003F01F2">
      <w:pPr>
        <w:rPr>
          <w:rFonts w:ascii="Arial" w:hAnsi="Arial"/>
          <w:color w:val="E36C0A"/>
        </w:rPr>
        <w:sectPr w:rsidR="00201A37" w:rsidRPr="00AF6582" w:rsidSect="00D600F5">
          <w:headerReference w:type="default" r:id="rId13"/>
          <w:pgSz w:w="11907" w:h="16840" w:code="9"/>
          <w:pgMar w:top="1843" w:right="1134" w:bottom="1191" w:left="1134" w:header="1134" w:footer="1134" w:gutter="340"/>
          <w:pgNumType w:start="1"/>
          <w:cols w:space="720"/>
          <w:docGrid w:linePitch="326"/>
        </w:sectPr>
      </w:pPr>
    </w:p>
    <w:p w:rsidR="00B10026" w:rsidRPr="00AF6582" w:rsidRDefault="00B10026" w:rsidP="00AF6582">
      <w:pPr>
        <w:spacing w:line="480" w:lineRule="auto"/>
        <w:jc w:val="center"/>
        <w:outlineLvl w:val="0"/>
        <w:rPr>
          <w:rFonts w:ascii="Arial" w:eastAsia="方正黑体简体" w:hAnsi="Arial"/>
          <w:sz w:val="32"/>
          <w:szCs w:val="32"/>
        </w:rPr>
      </w:pPr>
      <w:r w:rsidRPr="00AF6582">
        <w:rPr>
          <w:rFonts w:ascii="Arial" w:eastAsia="方正黑体简体" w:hAnsi="Arial" w:hint="eastAsia"/>
          <w:sz w:val="32"/>
          <w:szCs w:val="32"/>
        </w:rPr>
        <w:lastRenderedPageBreak/>
        <w:t>目</w:t>
      </w:r>
      <w:r w:rsidRPr="00AF6582">
        <w:rPr>
          <w:rFonts w:ascii="Arial" w:eastAsia="方正黑体简体" w:hAnsi="Arial" w:hint="eastAsia"/>
          <w:sz w:val="32"/>
          <w:szCs w:val="32"/>
        </w:rPr>
        <w:t xml:space="preserve">   </w:t>
      </w:r>
      <w:r w:rsidRPr="00AF6582">
        <w:rPr>
          <w:rFonts w:ascii="Arial" w:eastAsia="方正黑体简体" w:hAnsi="Arial" w:hint="eastAsia"/>
          <w:sz w:val="32"/>
          <w:szCs w:val="32"/>
        </w:rPr>
        <w:t>录</w:t>
      </w:r>
    </w:p>
    <w:p w:rsidR="00E27671" w:rsidRPr="00D90D21" w:rsidRDefault="00B10026">
      <w:pPr>
        <w:pStyle w:val="11"/>
        <w:rPr>
          <w:rFonts w:ascii="Arial" w:eastAsia="宋体" w:hAnsi="Arial" w:cs="Arial"/>
          <w:b w:val="0"/>
          <w:bCs w:val="0"/>
          <w:kern w:val="2"/>
          <w:sz w:val="21"/>
          <w:szCs w:val="21"/>
        </w:rPr>
      </w:pPr>
      <w:r w:rsidRPr="00D90D21">
        <w:rPr>
          <w:rFonts w:ascii="Arial" w:eastAsia="宋体" w:hAnsi="Arial" w:cs="Arial"/>
          <w:sz w:val="21"/>
          <w:szCs w:val="21"/>
        </w:rPr>
        <w:fldChar w:fldCharType="begin"/>
      </w:r>
      <w:r w:rsidRPr="00D90D21">
        <w:rPr>
          <w:rFonts w:ascii="Arial" w:eastAsia="宋体" w:hAnsi="Arial" w:cs="Arial"/>
          <w:sz w:val="21"/>
          <w:szCs w:val="21"/>
        </w:rPr>
        <w:instrText xml:space="preserve"> TOC \o "1-3" \h \z </w:instrText>
      </w:r>
      <w:r w:rsidRPr="00D90D21">
        <w:rPr>
          <w:rFonts w:ascii="Arial" w:eastAsia="宋体" w:hAnsi="Arial" w:cs="Arial"/>
          <w:sz w:val="21"/>
          <w:szCs w:val="21"/>
        </w:rPr>
        <w:fldChar w:fldCharType="separate"/>
      </w:r>
      <w:hyperlink w:anchor="_Toc500322960" w:history="1">
        <w:r w:rsidR="00E27671" w:rsidRPr="00D90D21">
          <w:rPr>
            <w:rStyle w:val="ae"/>
            <w:rFonts w:ascii="Arial" w:eastAsia="宋体" w:hAnsi="Arial" w:cs="Arial"/>
            <w:sz w:val="21"/>
            <w:szCs w:val="21"/>
          </w:rPr>
          <w:t>估价师声明</w:t>
        </w:r>
        <w:r w:rsidR="00E27671" w:rsidRPr="00D90D21">
          <w:rPr>
            <w:rFonts w:ascii="Arial" w:eastAsia="宋体" w:hAnsi="Arial" w:cs="Arial"/>
            <w:webHidden/>
            <w:sz w:val="21"/>
            <w:szCs w:val="21"/>
          </w:rPr>
          <w:tab/>
        </w:r>
        <w:r w:rsidR="00E27671" w:rsidRPr="00D90D21">
          <w:rPr>
            <w:rFonts w:ascii="Arial" w:eastAsia="宋体" w:hAnsi="Arial" w:cs="Arial"/>
            <w:webHidden/>
            <w:sz w:val="21"/>
            <w:szCs w:val="21"/>
          </w:rPr>
          <w:fldChar w:fldCharType="begin"/>
        </w:r>
        <w:r w:rsidR="00E27671" w:rsidRPr="00D90D21">
          <w:rPr>
            <w:rFonts w:ascii="Arial" w:eastAsia="宋体" w:hAnsi="Arial" w:cs="Arial"/>
            <w:webHidden/>
            <w:sz w:val="21"/>
            <w:szCs w:val="21"/>
          </w:rPr>
          <w:instrText xml:space="preserve"> PAGEREF _Toc500322960 \h </w:instrText>
        </w:r>
        <w:r w:rsidR="00E27671" w:rsidRPr="00D90D21">
          <w:rPr>
            <w:rFonts w:ascii="Arial" w:eastAsia="宋体" w:hAnsi="Arial" w:cs="Arial"/>
            <w:webHidden/>
            <w:sz w:val="21"/>
            <w:szCs w:val="21"/>
          </w:rPr>
        </w:r>
        <w:r w:rsidR="00E27671" w:rsidRPr="00D90D21">
          <w:rPr>
            <w:rFonts w:ascii="Arial" w:eastAsia="宋体" w:hAnsi="Arial" w:cs="Arial"/>
            <w:webHidden/>
            <w:sz w:val="21"/>
            <w:szCs w:val="21"/>
          </w:rPr>
          <w:fldChar w:fldCharType="separate"/>
        </w:r>
        <w:r w:rsidR="00AF1E9E">
          <w:rPr>
            <w:rFonts w:ascii="Arial" w:eastAsia="宋体" w:hAnsi="Arial" w:cs="Arial"/>
            <w:webHidden/>
            <w:sz w:val="21"/>
            <w:szCs w:val="21"/>
          </w:rPr>
          <w:t>6</w:t>
        </w:r>
        <w:r w:rsidR="00E27671" w:rsidRPr="00D90D21">
          <w:rPr>
            <w:rFonts w:ascii="Arial" w:eastAsia="宋体" w:hAnsi="Arial" w:cs="Arial"/>
            <w:webHidden/>
            <w:sz w:val="21"/>
            <w:szCs w:val="21"/>
          </w:rPr>
          <w:fldChar w:fldCharType="end"/>
        </w:r>
      </w:hyperlink>
    </w:p>
    <w:p w:rsidR="00E27671" w:rsidRPr="00D90D21" w:rsidRDefault="008E512B">
      <w:pPr>
        <w:pStyle w:val="11"/>
        <w:rPr>
          <w:rFonts w:ascii="Arial" w:eastAsia="宋体" w:hAnsi="Arial" w:cs="Arial"/>
          <w:b w:val="0"/>
          <w:bCs w:val="0"/>
          <w:kern w:val="2"/>
          <w:sz w:val="21"/>
          <w:szCs w:val="21"/>
        </w:rPr>
      </w:pPr>
      <w:hyperlink w:anchor="_Toc500322961" w:history="1">
        <w:r w:rsidR="00E27671" w:rsidRPr="00D90D21">
          <w:rPr>
            <w:rStyle w:val="ae"/>
            <w:rFonts w:ascii="Arial" w:eastAsia="宋体" w:hAnsi="Arial" w:cs="Arial"/>
            <w:sz w:val="21"/>
            <w:szCs w:val="21"/>
          </w:rPr>
          <w:t>估价假设和限制条件</w:t>
        </w:r>
        <w:r w:rsidR="00E27671" w:rsidRPr="00D90D21">
          <w:rPr>
            <w:rFonts w:ascii="Arial" w:eastAsia="宋体" w:hAnsi="Arial" w:cs="Arial"/>
            <w:webHidden/>
            <w:sz w:val="21"/>
            <w:szCs w:val="21"/>
          </w:rPr>
          <w:tab/>
        </w:r>
        <w:r w:rsidR="00E27671" w:rsidRPr="00D90D21">
          <w:rPr>
            <w:rFonts w:ascii="Arial" w:eastAsia="宋体" w:hAnsi="Arial" w:cs="Arial"/>
            <w:webHidden/>
            <w:sz w:val="21"/>
            <w:szCs w:val="21"/>
          </w:rPr>
          <w:fldChar w:fldCharType="begin"/>
        </w:r>
        <w:r w:rsidR="00E27671" w:rsidRPr="00D90D21">
          <w:rPr>
            <w:rFonts w:ascii="Arial" w:eastAsia="宋体" w:hAnsi="Arial" w:cs="Arial"/>
            <w:webHidden/>
            <w:sz w:val="21"/>
            <w:szCs w:val="21"/>
          </w:rPr>
          <w:instrText xml:space="preserve"> PAGEREF _Toc500322961 \h </w:instrText>
        </w:r>
        <w:r w:rsidR="00E27671" w:rsidRPr="00D90D21">
          <w:rPr>
            <w:rFonts w:ascii="Arial" w:eastAsia="宋体" w:hAnsi="Arial" w:cs="Arial"/>
            <w:webHidden/>
            <w:sz w:val="21"/>
            <w:szCs w:val="21"/>
          </w:rPr>
        </w:r>
        <w:r w:rsidR="00E27671" w:rsidRPr="00D90D21">
          <w:rPr>
            <w:rFonts w:ascii="Arial" w:eastAsia="宋体" w:hAnsi="Arial" w:cs="Arial"/>
            <w:webHidden/>
            <w:sz w:val="21"/>
            <w:szCs w:val="21"/>
          </w:rPr>
          <w:fldChar w:fldCharType="separate"/>
        </w:r>
        <w:r w:rsidR="00AF1E9E">
          <w:rPr>
            <w:rFonts w:ascii="Arial" w:eastAsia="宋体" w:hAnsi="Arial" w:cs="Arial"/>
            <w:webHidden/>
            <w:sz w:val="21"/>
            <w:szCs w:val="21"/>
          </w:rPr>
          <w:t>7</w:t>
        </w:r>
        <w:r w:rsidR="00E27671" w:rsidRPr="00D90D21">
          <w:rPr>
            <w:rFonts w:ascii="Arial" w:eastAsia="宋体" w:hAnsi="Arial" w:cs="Arial"/>
            <w:webHidden/>
            <w:sz w:val="21"/>
            <w:szCs w:val="21"/>
          </w:rPr>
          <w:fldChar w:fldCharType="end"/>
        </w:r>
      </w:hyperlink>
    </w:p>
    <w:p w:rsidR="00E27671" w:rsidRPr="00D90D21" w:rsidRDefault="008E512B">
      <w:pPr>
        <w:pStyle w:val="11"/>
        <w:rPr>
          <w:rFonts w:ascii="Arial" w:eastAsia="宋体" w:hAnsi="Arial" w:cs="Arial"/>
          <w:b w:val="0"/>
          <w:bCs w:val="0"/>
          <w:kern w:val="2"/>
          <w:sz w:val="21"/>
          <w:szCs w:val="21"/>
        </w:rPr>
      </w:pPr>
      <w:hyperlink w:anchor="_Toc500322962" w:history="1">
        <w:r w:rsidR="00E27671" w:rsidRPr="00D90D21">
          <w:rPr>
            <w:rStyle w:val="ae"/>
            <w:rFonts w:ascii="Arial" w:eastAsia="宋体" w:hAnsi="Arial" w:cs="Arial"/>
            <w:sz w:val="21"/>
            <w:szCs w:val="21"/>
          </w:rPr>
          <w:t>估价结果报告</w:t>
        </w:r>
        <w:r w:rsidR="00E27671" w:rsidRPr="00D90D21">
          <w:rPr>
            <w:rFonts w:ascii="Arial" w:eastAsia="宋体" w:hAnsi="Arial" w:cs="Arial"/>
            <w:webHidden/>
            <w:sz w:val="21"/>
            <w:szCs w:val="21"/>
          </w:rPr>
          <w:tab/>
        </w:r>
        <w:r w:rsidR="00E27671" w:rsidRPr="00D90D21">
          <w:rPr>
            <w:rFonts w:ascii="Arial" w:eastAsia="宋体" w:hAnsi="Arial" w:cs="Arial"/>
            <w:webHidden/>
            <w:sz w:val="21"/>
            <w:szCs w:val="21"/>
          </w:rPr>
          <w:fldChar w:fldCharType="begin"/>
        </w:r>
        <w:r w:rsidR="00E27671" w:rsidRPr="00D90D21">
          <w:rPr>
            <w:rFonts w:ascii="Arial" w:eastAsia="宋体" w:hAnsi="Arial" w:cs="Arial"/>
            <w:webHidden/>
            <w:sz w:val="21"/>
            <w:szCs w:val="21"/>
          </w:rPr>
          <w:instrText xml:space="preserve"> PAGEREF _Toc500322962 \h </w:instrText>
        </w:r>
        <w:r w:rsidR="00E27671" w:rsidRPr="00D90D21">
          <w:rPr>
            <w:rFonts w:ascii="Arial" w:eastAsia="宋体" w:hAnsi="Arial" w:cs="Arial"/>
            <w:webHidden/>
            <w:sz w:val="21"/>
            <w:szCs w:val="21"/>
          </w:rPr>
        </w:r>
        <w:r w:rsidR="00E27671" w:rsidRPr="00D90D21">
          <w:rPr>
            <w:rFonts w:ascii="Arial" w:eastAsia="宋体" w:hAnsi="Arial" w:cs="Arial"/>
            <w:webHidden/>
            <w:sz w:val="21"/>
            <w:szCs w:val="21"/>
          </w:rPr>
          <w:fldChar w:fldCharType="separate"/>
        </w:r>
        <w:r w:rsidR="00AF1E9E">
          <w:rPr>
            <w:rFonts w:ascii="Arial" w:eastAsia="宋体" w:hAnsi="Arial" w:cs="Arial"/>
            <w:webHidden/>
            <w:sz w:val="21"/>
            <w:szCs w:val="21"/>
          </w:rPr>
          <w:t>11</w:t>
        </w:r>
        <w:r w:rsidR="00E27671" w:rsidRPr="00D90D21">
          <w:rPr>
            <w:rFonts w:ascii="Arial" w:eastAsia="宋体" w:hAnsi="Arial" w:cs="Arial"/>
            <w:webHidden/>
            <w:sz w:val="21"/>
            <w:szCs w:val="21"/>
          </w:rPr>
          <w:fldChar w:fldCharType="end"/>
        </w:r>
      </w:hyperlink>
    </w:p>
    <w:p w:rsidR="00E27671" w:rsidRPr="00D90D21" w:rsidRDefault="008E512B">
      <w:pPr>
        <w:pStyle w:val="22"/>
        <w:rPr>
          <w:rFonts w:ascii="Arial" w:hAnsi="Arial" w:cs="Arial"/>
          <w:noProof/>
          <w:kern w:val="2"/>
          <w:sz w:val="21"/>
          <w:szCs w:val="21"/>
        </w:rPr>
      </w:pPr>
      <w:hyperlink w:anchor="_Toc500322963" w:history="1">
        <w:r w:rsidR="00E27671" w:rsidRPr="00D90D21">
          <w:rPr>
            <w:rStyle w:val="ae"/>
            <w:rFonts w:ascii="Arial" w:hAnsi="Arial" w:cs="Arial"/>
            <w:noProof/>
            <w:sz w:val="21"/>
            <w:szCs w:val="21"/>
          </w:rPr>
          <w:t>一、估价委托人</w:t>
        </w:r>
        <w:r w:rsidR="00E27671" w:rsidRPr="00D90D21">
          <w:rPr>
            <w:rFonts w:ascii="Arial" w:hAnsi="Arial" w:cs="Arial"/>
            <w:noProof/>
            <w:webHidden/>
            <w:sz w:val="21"/>
            <w:szCs w:val="21"/>
          </w:rPr>
          <w:tab/>
        </w:r>
        <w:r w:rsidR="00E27671" w:rsidRPr="00D90D21">
          <w:rPr>
            <w:rFonts w:ascii="Arial" w:hAnsi="Arial" w:cs="Arial"/>
            <w:noProof/>
            <w:webHidden/>
            <w:sz w:val="21"/>
            <w:szCs w:val="21"/>
          </w:rPr>
          <w:fldChar w:fldCharType="begin"/>
        </w:r>
        <w:r w:rsidR="00E27671" w:rsidRPr="00D90D21">
          <w:rPr>
            <w:rFonts w:ascii="Arial" w:hAnsi="Arial" w:cs="Arial"/>
            <w:noProof/>
            <w:webHidden/>
            <w:sz w:val="21"/>
            <w:szCs w:val="21"/>
          </w:rPr>
          <w:instrText xml:space="preserve"> PAGEREF _Toc500322963 \h </w:instrText>
        </w:r>
        <w:r w:rsidR="00E27671" w:rsidRPr="00D90D21">
          <w:rPr>
            <w:rFonts w:ascii="Arial" w:hAnsi="Arial" w:cs="Arial"/>
            <w:noProof/>
            <w:webHidden/>
            <w:sz w:val="21"/>
            <w:szCs w:val="21"/>
          </w:rPr>
        </w:r>
        <w:r w:rsidR="00E27671" w:rsidRPr="00D90D21">
          <w:rPr>
            <w:rFonts w:ascii="Arial" w:hAnsi="Arial" w:cs="Arial"/>
            <w:noProof/>
            <w:webHidden/>
            <w:sz w:val="21"/>
            <w:szCs w:val="21"/>
          </w:rPr>
          <w:fldChar w:fldCharType="separate"/>
        </w:r>
        <w:r w:rsidR="00AF1E9E">
          <w:rPr>
            <w:rFonts w:ascii="Arial" w:hAnsi="Arial" w:cs="Arial"/>
            <w:noProof/>
            <w:webHidden/>
            <w:sz w:val="21"/>
            <w:szCs w:val="21"/>
          </w:rPr>
          <w:t>11</w:t>
        </w:r>
        <w:r w:rsidR="00E27671" w:rsidRPr="00D90D21">
          <w:rPr>
            <w:rFonts w:ascii="Arial" w:hAnsi="Arial" w:cs="Arial"/>
            <w:noProof/>
            <w:webHidden/>
            <w:sz w:val="21"/>
            <w:szCs w:val="21"/>
          </w:rPr>
          <w:fldChar w:fldCharType="end"/>
        </w:r>
      </w:hyperlink>
    </w:p>
    <w:p w:rsidR="00E27671" w:rsidRPr="00D90D21" w:rsidRDefault="008E512B">
      <w:pPr>
        <w:pStyle w:val="22"/>
        <w:rPr>
          <w:rFonts w:ascii="Arial" w:hAnsi="Arial" w:cs="Arial"/>
          <w:noProof/>
          <w:kern w:val="2"/>
          <w:sz w:val="21"/>
          <w:szCs w:val="21"/>
        </w:rPr>
      </w:pPr>
      <w:hyperlink w:anchor="_Toc500322964" w:history="1">
        <w:r w:rsidR="00E27671" w:rsidRPr="00D90D21">
          <w:rPr>
            <w:rStyle w:val="ae"/>
            <w:rFonts w:ascii="Arial" w:hAnsi="Arial" w:cs="Arial"/>
            <w:noProof/>
            <w:sz w:val="21"/>
            <w:szCs w:val="21"/>
          </w:rPr>
          <w:t>二、房地产估价机构</w:t>
        </w:r>
        <w:r w:rsidR="00E27671" w:rsidRPr="00D90D21">
          <w:rPr>
            <w:rFonts w:ascii="Arial" w:hAnsi="Arial" w:cs="Arial"/>
            <w:noProof/>
            <w:webHidden/>
            <w:sz w:val="21"/>
            <w:szCs w:val="21"/>
          </w:rPr>
          <w:tab/>
        </w:r>
        <w:r w:rsidR="00E27671" w:rsidRPr="00D90D21">
          <w:rPr>
            <w:rFonts w:ascii="Arial" w:hAnsi="Arial" w:cs="Arial"/>
            <w:noProof/>
            <w:webHidden/>
            <w:sz w:val="21"/>
            <w:szCs w:val="21"/>
          </w:rPr>
          <w:fldChar w:fldCharType="begin"/>
        </w:r>
        <w:r w:rsidR="00E27671" w:rsidRPr="00D90D21">
          <w:rPr>
            <w:rFonts w:ascii="Arial" w:hAnsi="Arial" w:cs="Arial"/>
            <w:noProof/>
            <w:webHidden/>
            <w:sz w:val="21"/>
            <w:szCs w:val="21"/>
          </w:rPr>
          <w:instrText xml:space="preserve"> PAGEREF _Toc500322964 \h </w:instrText>
        </w:r>
        <w:r w:rsidR="00E27671" w:rsidRPr="00D90D21">
          <w:rPr>
            <w:rFonts w:ascii="Arial" w:hAnsi="Arial" w:cs="Arial"/>
            <w:noProof/>
            <w:webHidden/>
            <w:sz w:val="21"/>
            <w:szCs w:val="21"/>
          </w:rPr>
        </w:r>
        <w:r w:rsidR="00E27671" w:rsidRPr="00D90D21">
          <w:rPr>
            <w:rFonts w:ascii="Arial" w:hAnsi="Arial" w:cs="Arial"/>
            <w:noProof/>
            <w:webHidden/>
            <w:sz w:val="21"/>
            <w:szCs w:val="21"/>
          </w:rPr>
          <w:fldChar w:fldCharType="separate"/>
        </w:r>
        <w:r w:rsidR="00AF1E9E">
          <w:rPr>
            <w:rFonts w:ascii="Arial" w:hAnsi="Arial" w:cs="Arial"/>
            <w:noProof/>
            <w:webHidden/>
            <w:sz w:val="21"/>
            <w:szCs w:val="21"/>
          </w:rPr>
          <w:t>11</w:t>
        </w:r>
        <w:r w:rsidR="00E27671" w:rsidRPr="00D90D21">
          <w:rPr>
            <w:rFonts w:ascii="Arial" w:hAnsi="Arial" w:cs="Arial"/>
            <w:noProof/>
            <w:webHidden/>
            <w:sz w:val="21"/>
            <w:szCs w:val="21"/>
          </w:rPr>
          <w:fldChar w:fldCharType="end"/>
        </w:r>
      </w:hyperlink>
    </w:p>
    <w:p w:rsidR="00E27671" w:rsidRPr="00D90D21" w:rsidRDefault="008E512B">
      <w:pPr>
        <w:pStyle w:val="22"/>
        <w:rPr>
          <w:rFonts w:ascii="Arial" w:hAnsi="Arial" w:cs="Arial"/>
          <w:noProof/>
          <w:kern w:val="2"/>
          <w:sz w:val="21"/>
          <w:szCs w:val="21"/>
        </w:rPr>
      </w:pPr>
      <w:hyperlink w:anchor="_Toc500322965" w:history="1">
        <w:r w:rsidR="00E27671" w:rsidRPr="00D90D21">
          <w:rPr>
            <w:rStyle w:val="ae"/>
            <w:rFonts w:ascii="Arial" w:hAnsi="Arial" w:cs="Arial"/>
            <w:noProof/>
            <w:sz w:val="21"/>
            <w:szCs w:val="21"/>
          </w:rPr>
          <w:t>三、估价目的</w:t>
        </w:r>
        <w:r w:rsidR="00E27671" w:rsidRPr="00D90D21">
          <w:rPr>
            <w:rFonts w:ascii="Arial" w:hAnsi="Arial" w:cs="Arial"/>
            <w:noProof/>
            <w:webHidden/>
            <w:sz w:val="21"/>
            <w:szCs w:val="21"/>
          </w:rPr>
          <w:tab/>
        </w:r>
        <w:r w:rsidR="00E27671" w:rsidRPr="00D90D21">
          <w:rPr>
            <w:rFonts w:ascii="Arial" w:hAnsi="Arial" w:cs="Arial"/>
            <w:noProof/>
            <w:webHidden/>
            <w:sz w:val="21"/>
            <w:szCs w:val="21"/>
          </w:rPr>
          <w:fldChar w:fldCharType="begin"/>
        </w:r>
        <w:r w:rsidR="00E27671" w:rsidRPr="00D90D21">
          <w:rPr>
            <w:rFonts w:ascii="Arial" w:hAnsi="Arial" w:cs="Arial"/>
            <w:noProof/>
            <w:webHidden/>
            <w:sz w:val="21"/>
            <w:szCs w:val="21"/>
          </w:rPr>
          <w:instrText xml:space="preserve"> PAGEREF _Toc500322965 \h </w:instrText>
        </w:r>
        <w:r w:rsidR="00E27671" w:rsidRPr="00D90D21">
          <w:rPr>
            <w:rFonts w:ascii="Arial" w:hAnsi="Arial" w:cs="Arial"/>
            <w:noProof/>
            <w:webHidden/>
            <w:sz w:val="21"/>
            <w:szCs w:val="21"/>
          </w:rPr>
        </w:r>
        <w:r w:rsidR="00E27671" w:rsidRPr="00D90D21">
          <w:rPr>
            <w:rFonts w:ascii="Arial" w:hAnsi="Arial" w:cs="Arial"/>
            <w:noProof/>
            <w:webHidden/>
            <w:sz w:val="21"/>
            <w:szCs w:val="21"/>
          </w:rPr>
          <w:fldChar w:fldCharType="separate"/>
        </w:r>
        <w:r w:rsidR="00AF1E9E">
          <w:rPr>
            <w:rFonts w:ascii="Arial" w:hAnsi="Arial" w:cs="Arial"/>
            <w:noProof/>
            <w:webHidden/>
            <w:sz w:val="21"/>
            <w:szCs w:val="21"/>
          </w:rPr>
          <w:t>11</w:t>
        </w:r>
        <w:r w:rsidR="00E27671" w:rsidRPr="00D90D21">
          <w:rPr>
            <w:rFonts w:ascii="Arial" w:hAnsi="Arial" w:cs="Arial"/>
            <w:noProof/>
            <w:webHidden/>
            <w:sz w:val="21"/>
            <w:szCs w:val="21"/>
          </w:rPr>
          <w:fldChar w:fldCharType="end"/>
        </w:r>
      </w:hyperlink>
    </w:p>
    <w:p w:rsidR="00E27671" w:rsidRPr="00D90D21" w:rsidRDefault="008E512B">
      <w:pPr>
        <w:pStyle w:val="22"/>
        <w:rPr>
          <w:rFonts w:ascii="Arial" w:hAnsi="Arial" w:cs="Arial"/>
          <w:noProof/>
          <w:kern w:val="2"/>
          <w:sz w:val="21"/>
          <w:szCs w:val="21"/>
        </w:rPr>
      </w:pPr>
      <w:hyperlink w:anchor="_Toc500322966" w:history="1">
        <w:r w:rsidR="00E27671" w:rsidRPr="00D90D21">
          <w:rPr>
            <w:rStyle w:val="ae"/>
            <w:rFonts w:ascii="Arial" w:hAnsi="Arial" w:cs="Arial"/>
            <w:noProof/>
            <w:sz w:val="21"/>
            <w:szCs w:val="21"/>
          </w:rPr>
          <w:t>四、估价对象</w:t>
        </w:r>
        <w:r w:rsidR="00E27671" w:rsidRPr="00D90D21">
          <w:rPr>
            <w:rFonts w:ascii="Arial" w:hAnsi="Arial" w:cs="Arial"/>
            <w:noProof/>
            <w:webHidden/>
            <w:sz w:val="21"/>
            <w:szCs w:val="21"/>
          </w:rPr>
          <w:tab/>
        </w:r>
        <w:r w:rsidR="00E27671" w:rsidRPr="00D90D21">
          <w:rPr>
            <w:rFonts w:ascii="Arial" w:hAnsi="Arial" w:cs="Arial"/>
            <w:noProof/>
            <w:webHidden/>
            <w:sz w:val="21"/>
            <w:szCs w:val="21"/>
          </w:rPr>
          <w:fldChar w:fldCharType="begin"/>
        </w:r>
        <w:r w:rsidR="00E27671" w:rsidRPr="00D90D21">
          <w:rPr>
            <w:rFonts w:ascii="Arial" w:hAnsi="Arial" w:cs="Arial"/>
            <w:noProof/>
            <w:webHidden/>
            <w:sz w:val="21"/>
            <w:szCs w:val="21"/>
          </w:rPr>
          <w:instrText xml:space="preserve"> PAGEREF _Toc500322966 \h </w:instrText>
        </w:r>
        <w:r w:rsidR="00E27671" w:rsidRPr="00D90D21">
          <w:rPr>
            <w:rFonts w:ascii="Arial" w:hAnsi="Arial" w:cs="Arial"/>
            <w:noProof/>
            <w:webHidden/>
            <w:sz w:val="21"/>
            <w:szCs w:val="21"/>
          </w:rPr>
        </w:r>
        <w:r w:rsidR="00E27671" w:rsidRPr="00D90D21">
          <w:rPr>
            <w:rFonts w:ascii="Arial" w:hAnsi="Arial" w:cs="Arial"/>
            <w:noProof/>
            <w:webHidden/>
            <w:sz w:val="21"/>
            <w:szCs w:val="21"/>
          </w:rPr>
          <w:fldChar w:fldCharType="separate"/>
        </w:r>
        <w:r w:rsidR="00AF1E9E">
          <w:rPr>
            <w:rFonts w:ascii="Arial" w:hAnsi="Arial" w:cs="Arial"/>
            <w:noProof/>
            <w:webHidden/>
            <w:sz w:val="21"/>
            <w:szCs w:val="21"/>
          </w:rPr>
          <w:t>11</w:t>
        </w:r>
        <w:r w:rsidR="00E27671" w:rsidRPr="00D90D21">
          <w:rPr>
            <w:rFonts w:ascii="Arial" w:hAnsi="Arial" w:cs="Arial"/>
            <w:noProof/>
            <w:webHidden/>
            <w:sz w:val="21"/>
            <w:szCs w:val="21"/>
          </w:rPr>
          <w:fldChar w:fldCharType="end"/>
        </w:r>
      </w:hyperlink>
    </w:p>
    <w:p w:rsidR="00E27671" w:rsidRPr="00D90D21" w:rsidRDefault="008E512B">
      <w:pPr>
        <w:pStyle w:val="22"/>
        <w:rPr>
          <w:rFonts w:ascii="Arial" w:hAnsi="Arial" w:cs="Arial"/>
          <w:noProof/>
          <w:kern w:val="2"/>
          <w:sz w:val="21"/>
          <w:szCs w:val="21"/>
        </w:rPr>
      </w:pPr>
      <w:hyperlink w:anchor="_Toc500322967" w:history="1">
        <w:r w:rsidR="00E27671" w:rsidRPr="00D90D21">
          <w:rPr>
            <w:rStyle w:val="ae"/>
            <w:rFonts w:ascii="Arial" w:hAnsi="Arial" w:cs="Arial"/>
            <w:noProof/>
            <w:sz w:val="21"/>
            <w:szCs w:val="21"/>
          </w:rPr>
          <w:t>五、影响房地产价格因素分析</w:t>
        </w:r>
        <w:r w:rsidR="00E27671" w:rsidRPr="00D90D21">
          <w:rPr>
            <w:rFonts w:ascii="Arial" w:hAnsi="Arial" w:cs="Arial"/>
            <w:noProof/>
            <w:webHidden/>
            <w:sz w:val="21"/>
            <w:szCs w:val="21"/>
          </w:rPr>
          <w:tab/>
        </w:r>
        <w:r w:rsidR="00E27671" w:rsidRPr="00D90D21">
          <w:rPr>
            <w:rFonts w:ascii="Arial" w:hAnsi="Arial" w:cs="Arial"/>
            <w:noProof/>
            <w:webHidden/>
            <w:sz w:val="21"/>
            <w:szCs w:val="21"/>
          </w:rPr>
          <w:fldChar w:fldCharType="begin"/>
        </w:r>
        <w:r w:rsidR="00E27671" w:rsidRPr="00D90D21">
          <w:rPr>
            <w:rFonts w:ascii="Arial" w:hAnsi="Arial" w:cs="Arial"/>
            <w:noProof/>
            <w:webHidden/>
            <w:sz w:val="21"/>
            <w:szCs w:val="21"/>
          </w:rPr>
          <w:instrText xml:space="preserve"> PAGEREF _Toc500322967 \h </w:instrText>
        </w:r>
        <w:r w:rsidR="00E27671" w:rsidRPr="00D90D21">
          <w:rPr>
            <w:rFonts w:ascii="Arial" w:hAnsi="Arial" w:cs="Arial"/>
            <w:noProof/>
            <w:webHidden/>
            <w:sz w:val="21"/>
            <w:szCs w:val="21"/>
          </w:rPr>
        </w:r>
        <w:r w:rsidR="00E27671" w:rsidRPr="00D90D21">
          <w:rPr>
            <w:rFonts w:ascii="Arial" w:hAnsi="Arial" w:cs="Arial"/>
            <w:noProof/>
            <w:webHidden/>
            <w:sz w:val="21"/>
            <w:szCs w:val="21"/>
          </w:rPr>
          <w:fldChar w:fldCharType="separate"/>
        </w:r>
        <w:r w:rsidR="00AF1E9E">
          <w:rPr>
            <w:rFonts w:ascii="Arial" w:hAnsi="Arial" w:cs="Arial"/>
            <w:noProof/>
            <w:webHidden/>
            <w:sz w:val="21"/>
            <w:szCs w:val="21"/>
          </w:rPr>
          <w:t>15</w:t>
        </w:r>
        <w:r w:rsidR="00E27671" w:rsidRPr="00D90D21">
          <w:rPr>
            <w:rFonts w:ascii="Arial" w:hAnsi="Arial" w:cs="Arial"/>
            <w:noProof/>
            <w:webHidden/>
            <w:sz w:val="21"/>
            <w:szCs w:val="21"/>
          </w:rPr>
          <w:fldChar w:fldCharType="end"/>
        </w:r>
      </w:hyperlink>
    </w:p>
    <w:p w:rsidR="00E27671" w:rsidRPr="00D90D21" w:rsidRDefault="008E512B">
      <w:pPr>
        <w:pStyle w:val="22"/>
        <w:rPr>
          <w:rFonts w:ascii="Arial" w:hAnsi="Arial" w:cs="Arial"/>
          <w:noProof/>
          <w:kern w:val="2"/>
          <w:sz w:val="21"/>
          <w:szCs w:val="21"/>
        </w:rPr>
      </w:pPr>
      <w:hyperlink w:anchor="_Toc500322968" w:history="1">
        <w:r w:rsidR="00E27671" w:rsidRPr="00D90D21">
          <w:rPr>
            <w:rStyle w:val="ae"/>
            <w:rFonts w:ascii="Arial" w:hAnsi="Arial" w:cs="Arial"/>
            <w:noProof/>
            <w:sz w:val="21"/>
            <w:szCs w:val="21"/>
          </w:rPr>
          <w:t>六、价值时点</w:t>
        </w:r>
        <w:r w:rsidR="00E27671" w:rsidRPr="00D90D21">
          <w:rPr>
            <w:rFonts w:ascii="Arial" w:hAnsi="Arial" w:cs="Arial"/>
            <w:noProof/>
            <w:webHidden/>
            <w:sz w:val="21"/>
            <w:szCs w:val="21"/>
          </w:rPr>
          <w:tab/>
        </w:r>
        <w:r w:rsidR="00E27671" w:rsidRPr="00D90D21">
          <w:rPr>
            <w:rFonts w:ascii="Arial" w:hAnsi="Arial" w:cs="Arial"/>
            <w:noProof/>
            <w:webHidden/>
            <w:sz w:val="21"/>
            <w:szCs w:val="21"/>
          </w:rPr>
          <w:fldChar w:fldCharType="begin"/>
        </w:r>
        <w:r w:rsidR="00E27671" w:rsidRPr="00D90D21">
          <w:rPr>
            <w:rFonts w:ascii="Arial" w:hAnsi="Arial" w:cs="Arial"/>
            <w:noProof/>
            <w:webHidden/>
            <w:sz w:val="21"/>
            <w:szCs w:val="21"/>
          </w:rPr>
          <w:instrText xml:space="preserve"> PAGEREF _Toc500322968 \h </w:instrText>
        </w:r>
        <w:r w:rsidR="00E27671" w:rsidRPr="00D90D21">
          <w:rPr>
            <w:rFonts w:ascii="Arial" w:hAnsi="Arial" w:cs="Arial"/>
            <w:noProof/>
            <w:webHidden/>
            <w:sz w:val="21"/>
            <w:szCs w:val="21"/>
          </w:rPr>
        </w:r>
        <w:r w:rsidR="00E27671" w:rsidRPr="00D90D21">
          <w:rPr>
            <w:rFonts w:ascii="Arial" w:hAnsi="Arial" w:cs="Arial"/>
            <w:noProof/>
            <w:webHidden/>
            <w:sz w:val="21"/>
            <w:szCs w:val="21"/>
          </w:rPr>
          <w:fldChar w:fldCharType="separate"/>
        </w:r>
        <w:r w:rsidR="00AF1E9E">
          <w:rPr>
            <w:rFonts w:ascii="Arial" w:hAnsi="Arial" w:cs="Arial"/>
            <w:noProof/>
            <w:webHidden/>
            <w:sz w:val="21"/>
            <w:szCs w:val="21"/>
          </w:rPr>
          <w:t>26</w:t>
        </w:r>
        <w:r w:rsidR="00E27671" w:rsidRPr="00D90D21">
          <w:rPr>
            <w:rFonts w:ascii="Arial" w:hAnsi="Arial" w:cs="Arial"/>
            <w:noProof/>
            <w:webHidden/>
            <w:sz w:val="21"/>
            <w:szCs w:val="21"/>
          </w:rPr>
          <w:fldChar w:fldCharType="end"/>
        </w:r>
      </w:hyperlink>
    </w:p>
    <w:p w:rsidR="00E27671" w:rsidRPr="00D90D21" w:rsidRDefault="008E512B">
      <w:pPr>
        <w:pStyle w:val="22"/>
        <w:rPr>
          <w:rFonts w:ascii="Arial" w:hAnsi="Arial" w:cs="Arial"/>
          <w:noProof/>
          <w:kern w:val="2"/>
          <w:sz w:val="21"/>
          <w:szCs w:val="21"/>
        </w:rPr>
      </w:pPr>
      <w:hyperlink w:anchor="_Toc500322969" w:history="1">
        <w:r w:rsidR="00E27671" w:rsidRPr="00D90D21">
          <w:rPr>
            <w:rStyle w:val="ae"/>
            <w:rFonts w:ascii="Arial" w:hAnsi="Arial" w:cs="Arial"/>
            <w:noProof/>
            <w:sz w:val="21"/>
            <w:szCs w:val="21"/>
          </w:rPr>
          <w:t>七、价值类型</w:t>
        </w:r>
        <w:r w:rsidR="00E27671" w:rsidRPr="00D90D21">
          <w:rPr>
            <w:rFonts w:ascii="Arial" w:hAnsi="Arial" w:cs="Arial"/>
            <w:noProof/>
            <w:webHidden/>
            <w:sz w:val="21"/>
            <w:szCs w:val="21"/>
          </w:rPr>
          <w:tab/>
        </w:r>
        <w:r w:rsidR="00E27671" w:rsidRPr="00D90D21">
          <w:rPr>
            <w:rFonts w:ascii="Arial" w:hAnsi="Arial" w:cs="Arial"/>
            <w:noProof/>
            <w:webHidden/>
            <w:sz w:val="21"/>
            <w:szCs w:val="21"/>
          </w:rPr>
          <w:fldChar w:fldCharType="begin"/>
        </w:r>
        <w:r w:rsidR="00E27671" w:rsidRPr="00D90D21">
          <w:rPr>
            <w:rFonts w:ascii="Arial" w:hAnsi="Arial" w:cs="Arial"/>
            <w:noProof/>
            <w:webHidden/>
            <w:sz w:val="21"/>
            <w:szCs w:val="21"/>
          </w:rPr>
          <w:instrText xml:space="preserve"> PAGEREF _Toc500322969 \h </w:instrText>
        </w:r>
        <w:r w:rsidR="00E27671" w:rsidRPr="00D90D21">
          <w:rPr>
            <w:rFonts w:ascii="Arial" w:hAnsi="Arial" w:cs="Arial"/>
            <w:noProof/>
            <w:webHidden/>
            <w:sz w:val="21"/>
            <w:szCs w:val="21"/>
          </w:rPr>
        </w:r>
        <w:r w:rsidR="00E27671" w:rsidRPr="00D90D21">
          <w:rPr>
            <w:rFonts w:ascii="Arial" w:hAnsi="Arial" w:cs="Arial"/>
            <w:noProof/>
            <w:webHidden/>
            <w:sz w:val="21"/>
            <w:szCs w:val="21"/>
          </w:rPr>
          <w:fldChar w:fldCharType="separate"/>
        </w:r>
        <w:r w:rsidR="00AF1E9E">
          <w:rPr>
            <w:rFonts w:ascii="Arial" w:hAnsi="Arial" w:cs="Arial"/>
            <w:noProof/>
            <w:webHidden/>
            <w:sz w:val="21"/>
            <w:szCs w:val="21"/>
          </w:rPr>
          <w:t>26</w:t>
        </w:r>
        <w:r w:rsidR="00E27671" w:rsidRPr="00D90D21">
          <w:rPr>
            <w:rFonts w:ascii="Arial" w:hAnsi="Arial" w:cs="Arial"/>
            <w:noProof/>
            <w:webHidden/>
            <w:sz w:val="21"/>
            <w:szCs w:val="21"/>
          </w:rPr>
          <w:fldChar w:fldCharType="end"/>
        </w:r>
      </w:hyperlink>
    </w:p>
    <w:p w:rsidR="00E27671" w:rsidRPr="00D90D21" w:rsidRDefault="008E512B">
      <w:pPr>
        <w:pStyle w:val="22"/>
        <w:rPr>
          <w:rFonts w:ascii="Arial" w:hAnsi="Arial" w:cs="Arial"/>
          <w:noProof/>
          <w:kern w:val="2"/>
          <w:sz w:val="21"/>
          <w:szCs w:val="21"/>
        </w:rPr>
      </w:pPr>
      <w:hyperlink w:anchor="_Toc500322970" w:history="1">
        <w:r w:rsidR="00E27671" w:rsidRPr="00D90D21">
          <w:rPr>
            <w:rStyle w:val="ae"/>
            <w:rFonts w:ascii="Arial" w:hAnsi="Arial" w:cs="Arial"/>
            <w:noProof/>
            <w:sz w:val="21"/>
            <w:szCs w:val="21"/>
          </w:rPr>
          <w:t>八、估价原则</w:t>
        </w:r>
        <w:r w:rsidR="00E27671" w:rsidRPr="00D90D21">
          <w:rPr>
            <w:rFonts w:ascii="Arial" w:hAnsi="Arial" w:cs="Arial"/>
            <w:noProof/>
            <w:webHidden/>
            <w:sz w:val="21"/>
            <w:szCs w:val="21"/>
          </w:rPr>
          <w:tab/>
        </w:r>
        <w:r w:rsidR="00E27671" w:rsidRPr="00D90D21">
          <w:rPr>
            <w:rFonts w:ascii="Arial" w:hAnsi="Arial" w:cs="Arial"/>
            <w:noProof/>
            <w:webHidden/>
            <w:sz w:val="21"/>
            <w:szCs w:val="21"/>
          </w:rPr>
          <w:fldChar w:fldCharType="begin"/>
        </w:r>
        <w:r w:rsidR="00E27671" w:rsidRPr="00D90D21">
          <w:rPr>
            <w:rFonts w:ascii="Arial" w:hAnsi="Arial" w:cs="Arial"/>
            <w:noProof/>
            <w:webHidden/>
            <w:sz w:val="21"/>
            <w:szCs w:val="21"/>
          </w:rPr>
          <w:instrText xml:space="preserve"> PAGEREF _Toc500322970 \h </w:instrText>
        </w:r>
        <w:r w:rsidR="00E27671" w:rsidRPr="00D90D21">
          <w:rPr>
            <w:rFonts w:ascii="Arial" w:hAnsi="Arial" w:cs="Arial"/>
            <w:noProof/>
            <w:webHidden/>
            <w:sz w:val="21"/>
            <w:szCs w:val="21"/>
          </w:rPr>
        </w:r>
        <w:r w:rsidR="00E27671" w:rsidRPr="00D90D21">
          <w:rPr>
            <w:rFonts w:ascii="Arial" w:hAnsi="Arial" w:cs="Arial"/>
            <w:noProof/>
            <w:webHidden/>
            <w:sz w:val="21"/>
            <w:szCs w:val="21"/>
          </w:rPr>
          <w:fldChar w:fldCharType="separate"/>
        </w:r>
        <w:r w:rsidR="00AF1E9E">
          <w:rPr>
            <w:rFonts w:ascii="Arial" w:hAnsi="Arial" w:cs="Arial"/>
            <w:noProof/>
            <w:webHidden/>
            <w:sz w:val="21"/>
            <w:szCs w:val="21"/>
          </w:rPr>
          <w:t>26</w:t>
        </w:r>
        <w:r w:rsidR="00E27671" w:rsidRPr="00D90D21">
          <w:rPr>
            <w:rFonts w:ascii="Arial" w:hAnsi="Arial" w:cs="Arial"/>
            <w:noProof/>
            <w:webHidden/>
            <w:sz w:val="21"/>
            <w:szCs w:val="21"/>
          </w:rPr>
          <w:fldChar w:fldCharType="end"/>
        </w:r>
      </w:hyperlink>
    </w:p>
    <w:p w:rsidR="00E27671" w:rsidRPr="00D90D21" w:rsidRDefault="008E512B">
      <w:pPr>
        <w:pStyle w:val="22"/>
        <w:rPr>
          <w:rFonts w:ascii="Arial" w:hAnsi="Arial" w:cs="Arial"/>
          <w:noProof/>
          <w:kern w:val="2"/>
          <w:sz w:val="21"/>
          <w:szCs w:val="21"/>
        </w:rPr>
      </w:pPr>
      <w:hyperlink w:anchor="_Toc500322971" w:history="1">
        <w:r w:rsidR="00E27671" w:rsidRPr="00D90D21">
          <w:rPr>
            <w:rStyle w:val="ae"/>
            <w:rFonts w:ascii="Arial" w:hAnsi="Arial" w:cs="Arial"/>
            <w:noProof/>
            <w:sz w:val="21"/>
            <w:szCs w:val="21"/>
          </w:rPr>
          <w:t>九、估价依据</w:t>
        </w:r>
        <w:r w:rsidR="00E27671" w:rsidRPr="00D90D21">
          <w:rPr>
            <w:rFonts w:ascii="Arial" w:hAnsi="Arial" w:cs="Arial"/>
            <w:noProof/>
            <w:webHidden/>
            <w:sz w:val="21"/>
            <w:szCs w:val="21"/>
          </w:rPr>
          <w:tab/>
        </w:r>
        <w:r w:rsidR="00E27671" w:rsidRPr="00D90D21">
          <w:rPr>
            <w:rFonts w:ascii="Arial" w:hAnsi="Arial" w:cs="Arial"/>
            <w:noProof/>
            <w:webHidden/>
            <w:sz w:val="21"/>
            <w:szCs w:val="21"/>
          </w:rPr>
          <w:fldChar w:fldCharType="begin"/>
        </w:r>
        <w:r w:rsidR="00E27671" w:rsidRPr="00D90D21">
          <w:rPr>
            <w:rFonts w:ascii="Arial" w:hAnsi="Arial" w:cs="Arial"/>
            <w:noProof/>
            <w:webHidden/>
            <w:sz w:val="21"/>
            <w:szCs w:val="21"/>
          </w:rPr>
          <w:instrText xml:space="preserve"> PAGEREF _Toc500322971 \h </w:instrText>
        </w:r>
        <w:r w:rsidR="00E27671" w:rsidRPr="00D90D21">
          <w:rPr>
            <w:rFonts w:ascii="Arial" w:hAnsi="Arial" w:cs="Arial"/>
            <w:noProof/>
            <w:webHidden/>
            <w:sz w:val="21"/>
            <w:szCs w:val="21"/>
          </w:rPr>
        </w:r>
        <w:r w:rsidR="00E27671" w:rsidRPr="00D90D21">
          <w:rPr>
            <w:rFonts w:ascii="Arial" w:hAnsi="Arial" w:cs="Arial"/>
            <w:noProof/>
            <w:webHidden/>
            <w:sz w:val="21"/>
            <w:szCs w:val="21"/>
          </w:rPr>
          <w:fldChar w:fldCharType="separate"/>
        </w:r>
        <w:r w:rsidR="00AF1E9E">
          <w:rPr>
            <w:rFonts w:ascii="Arial" w:hAnsi="Arial" w:cs="Arial"/>
            <w:noProof/>
            <w:webHidden/>
            <w:sz w:val="21"/>
            <w:szCs w:val="21"/>
          </w:rPr>
          <w:t>27</w:t>
        </w:r>
        <w:r w:rsidR="00E27671" w:rsidRPr="00D90D21">
          <w:rPr>
            <w:rFonts w:ascii="Arial" w:hAnsi="Arial" w:cs="Arial"/>
            <w:noProof/>
            <w:webHidden/>
            <w:sz w:val="21"/>
            <w:szCs w:val="21"/>
          </w:rPr>
          <w:fldChar w:fldCharType="end"/>
        </w:r>
      </w:hyperlink>
    </w:p>
    <w:p w:rsidR="00E27671" w:rsidRPr="00D90D21" w:rsidRDefault="008E512B">
      <w:pPr>
        <w:pStyle w:val="22"/>
        <w:rPr>
          <w:rFonts w:ascii="Arial" w:hAnsi="Arial" w:cs="Arial"/>
          <w:noProof/>
          <w:kern w:val="2"/>
          <w:sz w:val="21"/>
          <w:szCs w:val="21"/>
        </w:rPr>
      </w:pPr>
      <w:hyperlink w:anchor="_Toc500322972" w:history="1">
        <w:r w:rsidR="00E27671" w:rsidRPr="00D90D21">
          <w:rPr>
            <w:rStyle w:val="ae"/>
            <w:rFonts w:ascii="Arial" w:hAnsi="Arial" w:cs="Arial"/>
            <w:noProof/>
            <w:sz w:val="21"/>
            <w:szCs w:val="21"/>
          </w:rPr>
          <w:t>十、估价方法</w:t>
        </w:r>
        <w:r w:rsidR="00E27671" w:rsidRPr="00D90D21">
          <w:rPr>
            <w:rFonts w:ascii="Arial" w:hAnsi="Arial" w:cs="Arial"/>
            <w:noProof/>
            <w:webHidden/>
            <w:sz w:val="21"/>
            <w:szCs w:val="21"/>
          </w:rPr>
          <w:tab/>
        </w:r>
        <w:r w:rsidR="00E27671" w:rsidRPr="00D90D21">
          <w:rPr>
            <w:rFonts w:ascii="Arial" w:hAnsi="Arial" w:cs="Arial"/>
            <w:noProof/>
            <w:webHidden/>
            <w:sz w:val="21"/>
            <w:szCs w:val="21"/>
          </w:rPr>
          <w:fldChar w:fldCharType="begin"/>
        </w:r>
        <w:r w:rsidR="00E27671" w:rsidRPr="00D90D21">
          <w:rPr>
            <w:rFonts w:ascii="Arial" w:hAnsi="Arial" w:cs="Arial"/>
            <w:noProof/>
            <w:webHidden/>
            <w:sz w:val="21"/>
            <w:szCs w:val="21"/>
          </w:rPr>
          <w:instrText xml:space="preserve"> PAGEREF _Toc500322972 \h </w:instrText>
        </w:r>
        <w:r w:rsidR="00E27671" w:rsidRPr="00D90D21">
          <w:rPr>
            <w:rFonts w:ascii="Arial" w:hAnsi="Arial" w:cs="Arial"/>
            <w:noProof/>
            <w:webHidden/>
            <w:sz w:val="21"/>
            <w:szCs w:val="21"/>
          </w:rPr>
        </w:r>
        <w:r w:rsidR="00E27671" w:rsidRPr="00D90D21">
          <w:rPr>
            <w:rFonts w:ascii="Arial" w:hAnsi="Arial" w:cs="Arial"/>
            <w:noProof/>
            <w:webHidden/>
            <w:sz w:val="21"/>
            <w:szCs w:val="21"/>
          </w:rPr>
          <w:fldChar w:fldCharType="separate"/>
        </w:r>
        <w:r w:rsidR="00AF1E9E">
          <w:rPr>
            <w:rFonts w:ascii="Arial" w:hAnsi="Arial" w:cs="Arial"/>
            <w:noProof/>
            <w:webHidden/>
            <w:sz w:val="21"/>
            <w:szCs w:val="21"/>
          </w:rPr>
          <w:t>29</w:t>
        </w:r>
        <w:r w:rsidR="00E27671" w:rsidRPr="00D90D21">
          <w:rPr>
            <w:rFonts w:ascii="Arial" w:hAnsi="Arial" w:cs="Arial"/>
            <w:noProof/>
            <w:webHidden/>
            <w:sz w:val="21"/>
            <w:szCs w:val="21"/>
          </w:rPr>
          <w:fldChar w:fldCharType="end"/>
        </w:r>
      </w:hyperlink>
    </w:p>
    <w:p w:rsidR="00E27671" w:rsidRPr="00D90D21" w:rsidRDefault="008E512B">
      <w:pPr>
        <w:pStyle w:val="22"/>
        <w:rPr>
          <w:rFonts w:ascii="Arial" w:hAnsi="Arial" w:cs="Arial"/>
          <w:noProof/>
          <w:kern w:val="2"/>
          <w:sz w:val="21"/>
          <w:szCs w:val="21"/>
        </w:rPr>
      </w:pPr>
      <w:hyperlink w:anchor="_Toc500322973" w:history="1">
        <w:r w:rsidR="00E27671" w:rsidRPr="00D90D21">
          <w:rPr>
            <w:rStyle w:val="ae"/>
            <w:rFonts w:ascii="Arial" w:hAnsi="Arial" w:cs="Arial"/>
            <w:noProof/>
            <w:sz w:val="21"/>
            <w:szCs w:val="21"/>
          </w:rPr>
          <w:t>十一、估价结果</w:t>
        </w:r>
        <w:r w:rsidR="00E27671" w:rsidRPr="00D90D21">
          <w:rPr>
            <w:rFonts w:ascii="Arial" w:hAnsi="Arial" w:cs="Arial"/>
            <w:noProof/>
            <w:webHidden/>
            <w:sz w:val="21"/>
            <w:szCs w:val="21"/>
          </w:rPr>
          <w:tab/>
        </w:r>
        <w:r w:rsidR="00E27671" w:rsidRPr="00D90D21">
          <w:rPr>
            <w:rFonts w:ascii="Arial" w:hAnsi="Arial" w:cs="Arial"/>
            <w:noProof/>
            <w:webHidden/>
            <w:sz w:val="21"/>
            <w:szCs w:val="21"/>
          </w:rPr>
          <w:fldChar w:fldCharType="begin"/>
        </w:r>
        <w:r w:rsidR="00E27671" w:rsidRPr="00D90D21">
          <w:rPr>
            <w:rFonts w:ascii="Arial" w:hAnsi="Arial" w:cs="Arial"/>
            <w:noProof/>
            <w:webHidden/>
            <w:sz w:val="21"/>
            <w:szCs w:val="21"/>
          </w:rPr>
          <w:instrText xml:space="preserve"> PAGEREF _Toc500322973 \h </w:instrText>
        </w:r>
        <w:r w:rsidR="00E27671" w:rsidRPr="00D90D21">
          <w:rPr>
            <w:rFonts w:ascii="Arial" w:hAnsi="Arial" w:cs="Arial"/>
            <w:noProof/>
            <w:webHidden/>
            <w:sz w:val="21"/>
            <w:szCs w:val="21"/>
          </w:rPr>
        </w:r>
        <w:r w:rsidR="00E27671" w:rsidRPr="00D90D21">
          <w:rPr>
            <w:rFonts w:ascii="Arial" w:hAnsi="Arial" w:cs="Arial"/>
            <w:noProof/>
            <w:webHidden/>
            <w:sz w:val="21"/>
            <w:szCs w:val="21"/>
          </w:rPr>
          <w:fldChar w:fldCharType="separate"/>
        </w:r>
        <w:r w:rsidR="00AF1E9E">
          <w:rPr>
            <w:rFonts w:ascii="Arial" w:hAnsi="Arial" w:cs="Arial"/>
            <w:noProof/>
            <w:webHidden/>
            <w:sz w:val="21"/>
            <w:szCs w:val="21"/>
          </w:rPr>
          <w:t>31</w:t>
        </w:r>
        <w:r w:rsidR="00E27671" w:rsidRPr="00D90D21">
          <w:rPr>
            <w:rFonts w:ascii="Arial" w:hAnsi="Arial" w:cs="Arial"/>
            <w:noProof/>
            <w:webHidden/>
            <w:sz w:val="21"/>
            <w:szCs w:val="21"/>
          </w:rPr>
          <w:fldChar w:fldCharType="end"/>
        </w:r>
      </w:hyperlink>
    </w:p>
    <w:p w:rsidR="00E27671" w:rsidRPr="00D90D21" w:rsidRDefault="008E512B">
      <w:pPr>
        <w:pStyle w:val="22"/>
        <w:rPr>
          <w:rFonts w:ascii="Arial" w:hAnsi="Arial" w:cs="Arial"/>
          <w:noProof/>
          <w:kern w:val="2"/>
          <w:sz w:val="21"/>
          <w:szCs w:val="21"/>
        </w:rPr>
      </w:pPr>
      <w:hyperlink w:anchor="_Toc500322974" w:history="1">
        <w:r w:rsidR="00E27671" w:rsidRPr="00D90D21">
          <w:rPr>
            <w:rStyle w:val="ae"/>
            <w:rFonts w:ascii="Arial" w:hAnsi="Arial" w:cs="Arial"/>
            <w:noProof/>
            <w:sz w:val="21"/>
            <w:szCs w:val="21"/>
          </w:rPr>
          <w:t>十二、参与本次估价工作的评估专业人员</w:t>
        </w:r>
        <w:r w:rsidR="00E27671" w:rsidRPr="00D90D21">
          <w:rPr>
            <w:rFonts w:ascii="Arial" w:hAnsi="Arial" w:cs="Arial"/>
            <w:noProof/>
            <w:webHidden/>
            <w:sz w:val="21"/>
            <w:szCs w:val="21"/>
          </w:rPr>
          <w:tab/>
        </w:r>
        <w:r w:rsidR="00E27671" w:rsidRPr="00D90D21">
          <w:rPr>
            <w:rFonts w:ascii="Arial" w:hAnsi="Arial" w:cs="Arial"/>
            <w:noProof/>
            <w:webHidden/>
            <w:sz w:val="21"/>
            <w:szCs w:val="21"/>
          </w:rPr>
          <w:fldChar w:fldCharType="begin"/>
        </w:r>
        <w:r w:rsidR="00E27671" w:rsidRPr="00D90D21">
          <w:rPr>
            <w:rFonts w:ascii="Arial" w:hAnsi="Arial" w:cs="Arial"/>
            <w:noProof/>
            <w:webHidden/>
            <w:sz w:val="21"/>
            <w:szCs w:val="21"/>
          </w:rPr>
          <w:instrText xml:space="preserve"> PAGEREF _Toc500322974 \h </w:instrText>
        </w:r>
        <w:r w:rsidR="00E27671" w:rsidRPr="00D90D21">
          <w:rPr>
            <w:rFonts w:ascii="Arial" w:hAnsi="Arial" w:cs="Arial"/>
            <w:noProof/>
            <w:webHidden/>
            <w:sz w:val="21"/>
            <w:szCs w:val="21"/>
          </w:rPr>
        </w:r>
        <w:r w:rsidR="00E27671" w:rsidRPr="00D90D21">
          <w:rPr>
            <w:rFonts w:ascii="Arial" w:hAnsi="Arial" w:cs="Arial"/>
            <w:noProof/>
            <w:webHidden/>
            <w:sz w:val="21"/>
            <w:szCs w:val="21"/>
          </w:rPr>
          <w:fldChar w:fldCharType="separate"/>
        </w:r>
        <w:r w:rsidR="00AF1E9E">
          <w:rPr>
            <w:rFonts w:ascii="Arial" w:hAnsi="Arial" w:cs="Arial"/>
            <w:noProof/>
            <w:webHidden/>
            <w:sz w:val="21"/>
            <w:szCs w:val="21"/>
          </w:rPr>
          <w:t>32</w:t>
        </w:r>
        <w:r w:rsidR="00E27671" w:rsidRPr="00D90D21">
          <w:rPr>
            <w:rFonts w:ascii="Arial" w:hAnsi="Arial" w:cs="Arial"/>
            <w:noProof/>
            <w:webHidden/>
            <w:sz w:val="21"/>
            <w:szCs w:val="21"/>
          </w:rPr>
          <w:fldChar w:fldCharType="end"/>
        </w:r>
      </w:hyperlink>
    </w:p>
    <w:p w:rsidR="00E27671" w:rsidRPr="00D90D21" w:rsidRDefault="008E512B">
      <w:pPr>
        <w:pStyle w:val="22"/>
        <w:rPr>
          <w:rFonts w:ascii="Arial" w:hAnsi="Arial" w:cs="Arial"/>
          <w:noProof/>
          <w:kern w:val="2"/>
          <w:sz w:val="21"/>
          <w:szCs w:val="21"/>
        </w:rPr>
      </w:pPr>
      <w:hyperlink w:anchor="_Toc500322975" w:history="1">
        <w:r w:rsidR="00E27671" w:rsidRPr="00D90D21">
          <w:rPr>
            <w:rStyle w:val="ae"/>
            <w:rFonts w:ascii="Arial" w:hAnsi="Arial" w:cs="Arial"/>
            <w:noProof/>
            <w:sz w:val="21"/>
            <w:szCs w:val="21"/>
          </w:rPr>
          <w:t>十三、实地查勘期</w:t>
        </w:r>
        <w:r w:rsidR="00E27671" w:rsidRPr="00D90D21">
          <w:rPr>
            <w:rFonts w:ascii="Arial" w:hAnsi="Arial" w:cs="Arial"/>
            <w:noProof/>
            <w:webHidden/>
            <w:sz w:val="21"/>
            <w:szCs w:val="21"/>
          </w:rPr>
          <w:tab/>
        </w:r>
        <w:r w:rsidR="00E27671" w:rsidRPr="00D90D21">
          <w:rPr>
            <w:rFonts w:ascii="Arial" w:hAnsi="Arial" w:cs="Arial"/>
            <w:noProof/>
            <w:webHidden/>
            <w:sz w:val="21"/>
            <w:szCs w:val="21"/>
          </w:rPr>
          <w:fldChar w:fldCharType="begin"/>
        </w:r>
        <w:r w:rsidR="00E27671" w:rsidRPr="00D90D21">
          <w:rPr>
            <w:rFonts w:ascii="Arial" w:hAnsi="Arial" w:cs="Arial"/>
            <w:noProof/>
            <w:webHidden/>
            <w:sz w:val="21"/>
            <w:szCs w:val="21"/>
          </w:rPr>
          <w:instrText xml:space="preserve"> PAGEREF _Toc500322975 \h </w:instrText>
        </w:r>
        <w:r w:rsidR="00E27671" w:rsidRPr="00D90D21">
          <w:rPr>
            <w:rFonts w:ascii="Arial" w:hAnsi="Arial" w:cs="Arial"/>
            <w:noProof/>
            <w:webHidden/>
            <w:sz w:val="21"/>
            <w:szCs w:val="21"/>
          </w:rPr>
        </w:r>
        <w:r w:rsidR="00E27671" w:rsidRPr="00D90D21">
          <w:rPr>
            <w:rFonts w:ascii="Arial" w:hAnsi="Arial" w:cs="Arial"/>
            <w:noProof/>
            <w:webHidden/>
            <w:sz w:val="21"/>
            <w:szCs w:val="21"/>
          </w:rPr>
          <w:fldChar w:fldCharType="separate"/>
        </w:r>
        <w:r w:rsidR="00AF1E9E">
          <w:rPr>
            <w:rFonts w:ascii="Arial" w:hAnsi="Arial" w:cs="Arial"/>
            <w:noProof/>
            <w:webHidden/>
            <w:sz w:val="21"/>
            <w:szCs w:val="21"/>
          </w:rPr>
          <w:t>32</w:t>
        </w:r>
        <w:r w:rsidR="00E27671" w:rsidRPr="00D90D21">
          <w:rPr>
            <w:rFonts w:ascii="Arial" w:hAnsi="Arial" w:cs="Arial"/>
            <w:noProof/>
            <w:webHidden/>
            <w:sz w:val="21"/>
            <w:szCs w:val="21"/>
          </w:rPr>
          <w:fldChar w:fldCharType="end"/>
        </w:r>
      </w:hyperlink>
    </w:p>
    <w:p w:rsidR="00E27671" w:rsidRPr="00D90D21" w:rsidRDefault="008E512B">
      <w:pPr>
        <w:pStyle w:val="22"/>
        <w:rPr>
          <w:rFonts w:ascii="Arial" w:hAnsi="Arial" w:cs="Arial"/>
          <w:noProof/>
          <w:kern w:val="2"/>
          <w:sz w:val="21"/>
          <w:szCs w:val="21"/>
        </w:rPr>
      </w:pPr>
      <w:hyperlink w:anchor="_Toc500322976" w:history="1">
        <w:r w:rsidR="00E27671" w:rsidRPr="00D90D21">
          <w:rPr>
            <w:rStyle w:val="ae"/>
            <w:rFonts w:ascii="Arial" w:hAnsi="Arial" w:cs="Arial"/>
            <w:noProof/>
            <w:sz w:val="21"/>
            <w:szCs w:val="21"/>
          </w:rPr>
          <w:t>十四、估价作业期</w:t>
        </w:r>
        <w:r w:rsidR="00E27671" w:rsidRPr="00D90D21">
          <w:rPr>
            <w:rFonts w:ascii="Arial" w:hAnsi="Arial" w:cs="Arial"/>
            <w:noProof/>
            <w:webHidden/>
            <w:sz w:val="21"/>
            <w:szCs w:val="21"/>
          </w:rPr>
          <w:tab/>
        </w:r>
        <w:r w:rsidR="00E27671" w:rsidRPr="00D90D21">
          <w:rPr>
            <w:rFonts w:ascii="Arial" w:hAnsi="Arial" w:cs="Arial"/>
            <w:noProof/>
            <w:webHidden/>
            <w:sz w:val="21"/>
            <w:szCs w:val="21"/>
          </w:rPr>
          <w:fldChar w:fldCharType="begin"/>
        </w:r>
        <w:r w:rsidR="00E27671" w:rsidRPr="00D90D21">
          <w:rPr>
            <w:rFonts w:ascii="Arial" w:hAnsi="Arial" w:cs="Arial"/>
            <w:noProof/>
            <w:webHidden/>
            <w:sz w:val="21"/>
            <w:szCs w:val="21"/>
          </w:rPr>
          <w:instrText xml:space="preserve"> PAGEREF _Toc500322976 \h </w:instrText>
        </w:r>
        <w:r w:rsidR="00E27671" w:rsidRPr="00D90D21">
          <w:rPr>
            <w:rFonts w:ascii="Arial" w:hAnsi="Arial" w:cs="Arial"/>
            <w:noProof/>
            <w:webHidden/>
            <w:sz w:val="21"/>
            <w:szCs w:val="21"/>
          </w:rPr>
        </w:r>
        <w:r w:rsidR="00E27671" w:rsidRPr="00D90D21">
          <w:rPr>
            <w:rFonts w:ascii="Arial" w:hAnsi="Arial" w:cs="Arial"/>
            <w:noProof/>
            <w:webHidden/>
            <w:sz w:val="21"/>
            <w:szCs w:val="21"/>
          </w:rPr>
          <w:fldChar w:fldCharType="separate"/>
        </w:r>
        <w:r w:rsidR="00AF1E9E">
          <w:rPr>
            <w:rFonts w:ascii="Arial" w:hAnsi="Arial" w:cs="Arial"/>
            <w:noProof/>
            <w:webHidden/>
            <w:sz w:val="21"/>
            <w:szCs w:val="21"/>
          </w:rPr>
          <w:t>32</w:t>
        </w:r>
        <w:r w:rsidR="00E27671" w:rsidRPr="00D90D21">
          <w:rPr>
            <w:rFonts w:ascii="Arial" w:hAnsi="Arial" w:cs="Arial"/>
            <w:noProof/>
            <w:webHidden/>
            <w:sz w:val="21"/>
            <w:szCs w:val="21"/>
          </w:rPr>
          <w:fldChar w:fldCharType="end"/>
        </w:r>
      </w:hyperlink>
    </w:p>
    <w:p w:rsidR="00E27671" w:rsidRPr="00D90D21" w:rsidRDefault="008E512B">
      <w:pPr>
        <w:pStyle w:val="11"/>
        <w:rPr>
          <w:rFonts w:ascii="Arial" w:eastAsia="宋体" w:hAnsi="Arial" w:cs="Arial"/>
          <w:b w:val="0"/>
          <w:bCs w:val="0"/>
          <w:kern w:val="2"/>
          <w:sz w:val="21"/>
          <w:szCs w:val="21"/>
        </w:rPr>
      </w:pPr>
      <w:hyperlink w:anchor="_Toc500322977" w:history="1">
        <w:r w:rsidR="00E27671" w:rsidRPr="00D90D21">
          <w:rPr>
            <w:rStyle w:val="ae"/>
            <w:rFonts w:ascii="Arial" w:eastAsia="宋体" w:hAnsi="Arial" w:cs="Arial"/>
            <w:sz w:val="21"/>
            <w:szCs w:val="21"/>
          </w:rPr>
          <w:t>附</w:t>
        </w:r>
        <w:r w:rsidR="00E27671" w:rsidRPr="00D90D21">
          <w:rPr>
            <w:rStyle w:val="ae"/>
            <w:rFonts w:ascii="Arial" w:eastAsia="宋体" w:hAnsi="Arial" w:cs="Arial"/>
            <w:sz w:val="21"/>
            <w:szCs w:val="21"/>
          </w:rPr>
          <w:t xml:space="preserve">   </w:t>
        </w:r>
        <w:r w:rsidR="00E27671" w:rsidRPr="00D90D21">
          <w:rPr>
            <w:rStyle w:val="ae"/>
            <w:rFonts w:ascii="Arial" w:eastAsia="宋体" w:hAnsi="Arial" w:cs="Arial"/>
            <w:sz w:val="21"/>
            <w:szCs w:val="21"/>
          </w:rPr>
          <w:t>件</w:t>
        </w:r>
        <w:r w:rsidR="00E27671" w:rsidRPr="00D90D21">
          <w:rPr>
            <w:rFonts w:ascii="Arial" w:eastAsia="宋体" w:hAnsi="Arial" w:cs="Arial"/>
            <w:webHidden/>
            <w:sz w:val="21"/>
            <w:szCs w:val="21"/>
          </w:rPr>
          <w:tab/>
        </w:r>
        <w:r w:rsidR="00E27671" w:rsidRPr="00D90D21">
          <w:rPr>
            <w:rFonts w:ascii="Arial" w:eastAsia="宋体" w:hAnsi="Arial" w:cs="Arial"/>
            <w:webHidden/>
            <w:sz w:val="21"/>
            <w:szCs w:val="21"/>
          </w:rPr>
          <w:fldChar w:fldCharType="begin"/>
        </w:r>
        <w:r w:rsidR="00E27671" w:rsidRPr="00D90D21">
          <w:rPr>
            <w:rFonts w:ascii="Arial" w:eastAsia="宋体" w:hAnsi="Arial" w:cs="Arial"/>
            <w:webHidden/>
            <w:sz w:val="21"/>
            <w:szCs w:val="21"/>
          </w:rPr>
          <w:instrText xml:space="preserve"> PAGEREF _Toc500322977 \h </w:instrText>
        </w:r>
        <w:r w:rsidR="00E27671" w:rsidRPr="00D90D21">
          <w:rPr>
            <w:rFonts w:ascii="Arial" w:eastAsia="宋体" w:hAnsi="Arial" w:cs="Arial"/>
            <w:webHidden/>
            <w:sz w:val="21"/>
            <w:szCs w:val="21"/>
          </w:rPr>
        </w:r>
        <w:r w:rsidR="00E27671" w:rsidRPr="00D90D21">
          <w:rPr>
            <w:rFonts w:ascii="Arial" w:eastAsia="宋体" w:hAnsi="Arial" w:cs="Arial"/>
            <w:webHidden/>
            <w:sz w:val="21"/>
            <w:szCs w:val="21"/>
          </w:rPr>
          <w:fldChar w:fldCharType="separate"/>
        </w:r>
        <w:r w:rsidR="00AF1E9E">
          <w:rPr>
            <w:rFonts w:ascii="Arial" w:eastAsia="宋体" w:hAnsi="Arial" w:cs="Arial"/>
            <w:webHidden/>
            <w:sz w:val="21"/>
            <w:szCs w:val="21"/>
          </w:rPr>
          <w:t>33</w:t>
        </w:r>
        <w:r w:rsidR="00E27671" w:rsidRPr="00D90D21">
          <w:rPr>
            <w:rFonts w:ascii="Arial" w:eastAsia="宋体" w:hAnsi="Arial" w:cs="Arial"/>
            <w:webHidden/>
            <w:sz w:val="21"/>
            <w:szCs w:val="21"/>
          </w:rPr>
          <w:fldChar w:fldCharType="end"/>
        </w:r>
      </w:hyperlink>
    </w:p>
    <w:p w:rsidR="00B10026" w:rsidRDefault="00B10026" w:rsidP="00AF6582">
      <w:pPr>
        <w:numPr>
          <w:ilvl w:val="0"/>
          <w:numId w:val="7"/>
        </w:numPr>
        <w:spacing w:line="420" w:lineRule="exact"/>
        <w:ind w:left="851" w:hanging="425"/>
        <w:jc w:val="both"/>
        <w:rPr>
          <w:rFonts w:ascii="Arial" w:hAnsi="Arial"/>
          <w:sz w:val="21"/>
          <w:szCs w:val="24"/>
        </w:rPr>
      </w:pPr>
      <w:r w:rsidRPr="00D90D21">
        <w:rPr>
          <w:rFonts w:ascii="Arial" w:hAnsi="Arial" w:cs="Arial"/>
          <w:sz w:val="21"/>
          <w:szCs w:val="21"/>
        </w:rPr>
        <w:fldChar w:fldCharType="end"/>
      </w:r>
      <w:r w:rsidRPr="00AF6582">
        <w:rPr>
          <w:rFonts w:ascii="Arial" w:hAnsi="Arial" w:hint="eastAsia"/>
          <w:sz w:val="21"/>
          <w:szCs w:val="24"/>
        </w:rPr>
        <w:t>《</w:t>
      </w:r>
      <w:r w:rsidR="008D7601" w:rsidRPr="008D7601">
        <w:rPr>
          <w:rFonts w:ascii="Arial" w:hAnsi="Arial" w:hint="eastAsia"/>
          <w:sz w:val="21"/>
          <w:szCs w:val="24"/>
        </w:rPr>
        <w:t>北京</w:t>
      </w:r>
      <w:r w:rsidR="008D7601" w:rsidRPr="00B24AA7">
        <w:rPr>
          <w:rFonts w:ascii="Arial" w:hAnsi="Arial" w:hint="eastAsia"/>
          <w:sz w:val="21"/>
          <w:szCs w:val="24"/>
        </w:rPr>
        <w:t>市</w:t>
      </w:r>
      <w:r w:rsidR="00B24AA7" w:rsidRPr="00B24AA7">
        <w:rPr>
          <w:rFonts w:ascii="Arial" w:hAnsi="Arial" w:hint="eastAsia"/>
          <w:sz w:val="21"/>
          <w:szCs w:val="24"/>
        </w:rPr>
        <w:t>房山</w:t>
      </w:r>
      <w:r w:rsidR="008D7601" w:rsidRPr="00B24AA7">
        <w:rPr>
          <w:rFonts w:ascii="Arial" w:hAnsi="Arial" w:hint="eastAsia"/>
          <w:sz w:val="21"/>
          <w:szCs w:val="24"/>
        </w:rPr>
        <w:t>区</w:t>
      </w:r>
      <w:r w:rsidR="00B24AA7" w:rsidRPr="00B24AA7">
        <w:rPr>
          <w:rFonts w:ascii="Arial" w:hAnsi="Arial" w:hint="eastAsia"/>
          <w:sz w:val="21"/>
          <w:szCs w:val="24"/>
        </w:rPr>
        <w:t>人</w:t>
      </w:r>
      <w:r w:rsidR="00B24AA7">
        <w:rPr>
          <w:rFonts w:ascii="Arial" w:hAnsi="Arial" w:hint="eastAsia"/>
          <w:sz w:val="21"/>
          <w:szCs w:val="24"/>
        </w:rPr>
        <w:t>民法院委托书</w:t>
      </w:r>
      <w:r w:rsidR="008D7601" w:rsidRPr="008D7601">
        <w:rPr>
          <w:rFonts w:ascii="Arial" w:hAnsi="Arial" w:hint="eastAsia"/>
          <w:sz w:val="21"/>
          <w:szCs w:val="24"/>
        </w:rPr>
        <w:t>》</w:t>
      </w:r>
      <w:r w:rsidR="00B24AA7">
        <w:rPr>
          <w:rFonts w:ascii="Arial" w:hAnsi="Arial" w:hint="eastAsia"/>
          <w:sz w:val="21"/>
          <w:szCs w:val="24"/>
        </w:rPr>
        <w:t>[</w:t>
      </w:r>
      <w:r w:rsidR="00B24AA7">
        <w:rPr>
          <w:rFonts w:ascii="Arial" w:hAnsi="Arial" w:hint="eastAsia"/>
          <w:sz w:val="21"/>
          <w:szCs w:val="24"/>
        </w:rPr>
        <w:t>（</w:t>
      </w:r>
      <w:r w:rsidR="00B24AA7">
        <w:rPr>
          <w:rFonts w:ascii="Arial" w:hAnsi="Arial" w:hint="eastAsia"/>
          <w:sz w:val="21"/>
          <w:szCs w:val="24"/>
        </w:rPr>
        <w:t>2020</w:t>
      </w:r>
      <w:r w:rsidR="00B24AA7">
        <w:rPr>
          <w:rFonts w:ascii="Arial" w:hAnsi="Arial" w:hint="eastAsia"/>
          <w:sz w:val="21"/>
          <w:szCs w:val="24"/>
        </w:rPr>
        <w:t>）京</w:t>
      </w:r>
      <w:r w:rsidR="00B24AA7">
        <w:rPr>
          <w:rFonts w:ascii="Arial" w:hAnsi="Arial" w:hint="eastAsia"/>
          <w:sz w:val="21"/>
          <w:szCs w:val="24"/>
        </w:rPr>
        <w:t>0111</w:t>
      </w:r>
      <w:r w:rsidR="00B24AA7">
        <w:rPr>
          <w:rFonts w:ascii="Arial" w:hAnsi="Arial" w:hint="eastAsia"/>
          <w:sz w:val="21"/>
          <w:szCs w:val="24"/>
        </w:rPr>
        <w:t>执</w:t>
      </w:r>
      <w:proofErr w:type="gramStart"/>
      <w:r w:rsidR="00B24AA7">
        <w:rPr>
          <w:rFonts w:ascii="Arial" w:hAnsi="Arial" w:hint="eastAsia"/>
          <w:sz w:val="21"/>
          <w:szCs w:val="24"/>
        </w:rPr>
        <w:t>恢</w:t>
      </w:r>
      <w:proofErr w:type="gramEnd"/>
      <w:r w:rsidR="00B24AA7">
        <w:rPr>
          <w:rFonts w:ascii="Arial" w:hAnsi="Arial" w:hint="eastAsia"/>
          <w:sz w:val="21"/>
          <w:szCs w:val="24"/>
        </w:rPr>
        <w:t>796</w:t>
      </w:r>
      <w:r w:rsidR="00B24AA7">
        <w:rPr>
          <w:rFonts w:ascii="Arial" w:hAnsi="Arial" w:hint="eastAsia"/>
          <w:sz w:val="21"/>
          <w:szCs w:val="24"/>
        </w:rPr>
        <w:t>号</w:t>
      </w:r>
      <w:r w:rsidR="008D7601" w:rsidRPr="008D7601">
        <w:rPr>
          <w:rFonts w:ascii="Arial" w:hAnsi="Arial" w:hint="eastAsia"/>
          <w:sz w:val="21"/>
          <w:szCs w:val="24"/>
        </w:rPr>
        <w:t>]</w:t>
      </w:r>
      <w:r w:rsidR="00B24AA7">
        <w:rPr>
          <w:rFonts w:ascii="Arial" w:hAnsi="Arial" w:hint="eastAsia"/>
          <w:sz w:val="21"/>
          <w:szCs w:val="24"/>
        </w:rPr>
        <w:t>复印件</w:t>
      </w:r>
    </w:p>
    <w:p w:rsidR="000E0AF9" w:rsidRPr="00AF6582" w:rsidRDefault="00777EA8" w:rsidP="00AF6582">
      <w:pPr>
        <w:numPr>
          <w:ilvl w:val="0"/>
          <w:numId w:val="7"/>
        </w:numPr>
        <w:spacing w:line="420" w:lineRule="exact"/>
        <w:ind w:left="851" w:hanging="425"/>
        <w:jc w:val="both"/>
        <w:rPr>
          <w:rFonts w:ascii="Arial" w:hAnsi="Arial"/>
          <w:sz w:val="21"/>
          <w:szCs w:val="24"/>
        </w:rPr>
      </w:pPr>
      <w:r w:rsidRPr="00777EA8">
        <w:rPr>
          <w:rFonts w:ascii="Arial" w:hAnsi="Arial" w:hint="eastAsia"/>
          <w:sz w:val="21"/>
          <w:szCs w:val="24"/>
        </w:rPr>
        <w:t>《普通装修标准评估函</w:t>
      </w:r>
      <w:r w:rsidR="000E0AF9" w:rsidRPr="00777EA8">
        <w:rPr>
          <w:rFonts w:ascii="Arial" w:hAnsi="Arial" w:hint="eastAsia"/>
          <w:sz w:val="21"/>
          <w:szCs w:val="24"/>
        </w:rPr>
        <w:t>》</w:t>
      </w:r>
      <w:r w:rsidR="000E0AF9">
        <w:rPr>
          <w:rFonts w:ascii="Arial" w:hAnsi="Arial" w:hint="eastAsia"/>
          <w:sz w:val="21"/>
          <w:szCs w:val="24"/>
        </w:rPr>
        <w:t>复印件</w:t>
      </w:r>
    </w:p>
    <w:p w:rsidR="00B10026" w:rsidRPr="00AF6582" w:rsidRDefault="00B10026" w:rsidP="00AF6582">
      <w:pPr>
        <w:numPr>
          <w:ilvl w:val="0"/>
          <w:numId w:val="7"/>
        </w:numPr>
        <w:spacing w:line="420" w:lineRule="exact"/>
        <w:ind w:left="851" w:hanging="425"/>
        <w:jc w:val="both"/>
        <w:rPr>
          <w:rFonts w:ascii="Arial" w:hAnsi="Arial"/>
          <w:sz w:val="21"/>
          <w:szCs w:val="24"/>
        </w:rPr>
      </w:pPr>
      <w:r w:rsidRPr="00AF6582">
        <w:rPr>
          <w:rFonts w:ascii="Arial" w:hAnsi="Arial" w:hint="eastAsia"/>
          <w:sz w:val="21"/>
          <w:szCs w:val="24"/>
        </w:rPr>
        <w:t>估价对象所在位置示意图</w:t>
      </w:r>
    </w:p>
    <w:p w:rsidR="00B10026" w:rsidRPr="00AF6582" w:rsidRDefault="00B10026" w:rsidP="00AF6582">
      <w:pPr>
        <w:numPr>
          <w:ilvl w:val="0"/>
          <w:numId w:val="7"/>
        </w:numPr>
        <w:spacing w:line="420" w:lineRule="exact"/>
        <w:ind w:left="851" w:hanging="425"/>
        <w:jc w:val="both"/>
        <w:rPr>
          <w:rFonts w:ascii="Arial" w:hAnsi="Arial"/>
          <w:sz w:val="21"/>
          <w:szCs w:val="24"/>
        </w:rPr>
      </w:pPr>
      <w:r w:rsidRPr="00AF6582">
        <w:rPr>
          <w:rFonts w:ascii="Arial" w:hAnsi="Arial" w:hint="eastAsia"/>
          <w:sz w:val="21"/>
          <w:szCs w:val="24"/>
        </w:rPr>
        <w:t>估价对象实地</w:t>
      </w:r>
      <w:r w:rsidR="00B57521" w:rsidRPr="00AF6582">
        <w:rPr>
          <w:rFonts w:ascii="Arial" w:hAnsi="Arial" w:hint="eastAsia"/>
          <w:sz w:val="21"/>
          <w:szCs w:val="24"/>
        </w:rPr>
        <w:t>查勘</w:t>
      </w:r>
      <w:r w:rsidRPr="00AF6582">
        <w:rPr>
          <w:rFonts w:ascii="Arial" w:hAnsi="Arial" w:hint="eastAsia"/>
          <w:sz w:val="21"/>
          <w:szCs w:val="24"/>
        </w:rPr>
        <w:t>情况和相关照片</w:t>
      </w:r>
    </w:p>
    <w:p w:rsidR="008D7601" w:rsidRPr="00B24AA7" w:rsidRDefault="00B24AA7" w:rsidP="00AF6582">
      <w:pPr>
        <w:numPr>
          <w:ilvl w:val="0"/>
          <w:numId w:val="7"/>
        </w:numPr>
        <w:spacing w:line="420" w:lineRule="exact"/>
        <w:ind w:left="851" w:hanging="425"/>
        <w:jc w:val="both"/>
        <w:rPr>
          <w:rFonts w:ascii="Arial" w:hAnsi="Arial"/>
          <w:sz w:val="21"/>
          <w:szCs w:val="24"/>
        </w:rPr>
      </w:pPr>
      <w:r w:rsidRPr="00B24AA7">
        <w:rPr>
          <w:rFonts w:ascii="Arial" w:hAnsi="Arial" w:hint="eastAsia"/>
          <w:sz w:val="21"/>
          <w:szCs w:val="24"/>
        </w:rPr>
        <w:t>《房地产权登记信息（独幢、层、套、间房屋）》</w:t>
      </w:r>
      <w:r w:rsidR="008D7601" w:rsidRPr="00B24AA7">
        <w:rPr>
          <w:rFonts w:ascii="Arial" w:hAnsi="Arial" w:hint="eastAsia"/>
          <w:sz w:val="21"/>
          <w:szCs w:val="24"/>
        </w:rPr>
        <w:t>[</w:t>
      </w:r>
      <w:r w:rsidRPr="00B24AA7">
        <w:rPr>
          <w:rFonts w:ascii="Arial" w:hAnsi="Arial" w:hint="eastAsia"/>
          <w:sz w:val="21"/>
          <w:szCs w:val="24"/>
        </w:rPr>
        <w:t>不动产单元号：</w:t>
      </w:r>
      <w:r w:rsidRPr="00B24AA7">
        <w:rPr>
          <w:rFonts w:ascii="Arial" w:hAnsi="Arial" w:hint="eastAsia"/>
          <w:sz w:val="21"/>
          <w:szCs w:val="24"/>
        </w:rPr>
        <w:t>110111105001GB00415F00210082</w:t>
      </w:r>
      <w:r w:rsidR="008D7601" w:rsidRPr="00B24AA7">
        <w:rPr>
          <w:rFonts w:ascii="Arial" w:hAnsi="Arial" w:hint="eastAsia"/>
          <w:sz w:val="21"/>
          <w:szCs w:val="24"/>
        </w:rPr>
        <w:t>]</w:t>
      </w:r>
      <w:r w:rsidR="008D7601" w:rsidRPr="00B24AA7">
        <w:rPr>
          <w:rFonts w:ascii="Arial" w:hAnsi="Arial" w:hint="eastAsia"/>
          <w:sz w:val="21"/>
          <w:szCs w:val="24"/>
        </w:rPr>
        <w:t>复印件</w:t>
      </w:r>
    </w:p>
    <w:p w:rsidR="00593409" w:rsidRPr="008B7380" w:rsidRDefault="008B7380" w:rsidP="00AF6582">
      <w:pPr>
        <w:numPr>
          <w:ilvl w:val="0"/>
          <w:numId w:val="7"/>
        </w:numPr>
        <w:spacing w:line="420" w:lineRule="exact"/>
        <w:ind w:left="851" w:hanging="425"/>
        <w:jc w:val="both"/>
        <w:rPr>
          <w:rFonts w:ascii="Arial" w:hAnsi="Arial" w:cs="Arial"/>
          <w:sz w:val="21"/>
          <w:szCs w:val="24"/>
        </w:rPr>
      </w:pPr>
      <w:bookmarkStart w:id="3" w:name="_Hlk62754697"/>
      <w:r w:rsidRPr="008B7380">
        <w:rPr>
          <w:rFonts w:ascii="Arial" w:hAnsi="Arial" w:cs="Arial" w:hint="eastAsia"/>
          <w:sz w:val="21"/>
          <w:szCs w:val="24"/>
        </w:rPr>
        <w:t>《不动产权证书》</w:t>
      </w:r>
      <w:r w:rsidRPr="008B7380">
        <w:rPr>
          <w:rFonts w:ascii="Arial" w:hAnsi="Arial" w:cs="Arial" w:hint="eastAsia"/>
          <w:sz w:val="21"/>
          <w:szCs w:val="24"/>
        </w:rPr>
        <w:t>[</w:t>
      </w:r>
      <w:r w:rsidRPr="008B7380">
        <w:rPr>
          <w:rFonts w:ascii="Arial" w:hAnsi="Arial" w:cs="Arial" w:hint="eastAsia"/>
          <w:sz w:val="21"/>
          <w:szCs w:val="24"/>
        </w:rPr>
        <w:t>京（</w:t>
      </w:r>
      <w:r w:rsidRPr="008B7380">
        <w:rPr>
          <w:rFonts w:ascii="Arial" w:hAnsi="Arial" w:cs="Arial" w:hint="eastAsia"/>
          <w:sz w:val="21"/>
          <w:szCs w:val="24"/>
        </w:rPr>
        <w:t>2016</w:t>
      </w:r>
      <w:r w:rsidRPr="008B7380">
        <w:rPr>
          <w:rFonts w:ascii="Arial" w:hAnsi="Arial" w:cs="Arial" w:hint="eastAsia"/>
          <w:sz w:val="21"/>
          <w:szCs w:val="24"/>
        </w:rPr>
        <w:t>）房山区不动产权第</w:t>
      </w:r>
      <w:r w:rsidRPr="008B7380">
        <w:rPr>
          <w:rFonts w:ascii="Arial" w:hAnsi="Arial" w:cs="Arial" w:hint="eastAsia"/>
          <w:sz w:val="21"/>
          <w:szCs w:val="24"/>
        </w:rPr>
        <w:t>0014616</w:t>
      </w:r>
      <w:r w:rsidRPr="008B7380">
        <w:rPr>
          <w:rFonts w:ascii="Arial" w:hAnsi="Arial" w:cs="Arial" w:hint="eastAsia"/>
          <w:sz w:val="21"/>
          <w:szCs w:val="24"/>
        </w:rPr>
        <w:t>号</w:t>
      </w:r>
      <w:r w:rsidRPr="008B7380">
        <w:rPr>
          <w:rFonts w:ascii="Arial" w:hAnsi="Arial" w:cs="Arial" w:hint="eastAsia"/>
          <w:sz w:val="21"/>
          <w:szCs w:val="24"/>
        </w:rPr>
        <w:t>]</w:t>
      </w:r>
      <w:r w:rsidRPr="008B7380">
        <w:rPr>
          <w:rFonts w:ascii="Arial" w:hAnsi="Arial" w:cs="Arial" w:hint="eastAsia"/>
          <w:sz w:val="21"/>
          <w:szCs w:val="24"/>
        </w:rPr>
        <w:t>复印件</w:t>
      </w:r>
      <w:bookmarkEnd w:id="3"/>
    </w:p>
    <w:p w:rsidR="000E5749" w:rsidRDefault="008B7380" w:rsidP="00AF6582">
      <w:pPr>
        <w:numPr>
          <w:ilvl w:val="0"/>
          <w:numId w:val="7"/>
        </w:numPr>
        <w:spacing w:line="420" w:lineRule="exact"/>
        <w:ind w:left="851" w:hanging="425"/>
        <w:jc w:val="both"/>
        <w:rPr>
          <w:rFonts w:ascii="Arial" w:hAnsi="Arial" w:cs="Arial"/>
          <w:sz w:val="21"/>
          <w:szCs w:val="24"/>
        </w:rPr>
      </w:pPr>
      <w:r w:rsidRPr="008B7380">
        <w:rPr>
          <w:rFonts w:ascii="Arial" w:hAnsi="Arial" w:cs="Arial" w:hint="eastAsia"/>
          <w:sz w:val="21"/>
          <w:szCs w:val="24"/>
        </w:rPr>
        <w:t>《北京市商品房预售合同（限价商品住房）》</w:t>
      </w:r>
      <w:r w:rsidRPr="008B7380">
        <w:rPr>
          <w:rFonts w:ascii="Arial" w:hAnsi="Arial" w:cs="Arial" w:hint="eastAsia"/>
          <w:sz w:val="21"/>
          <w:szCs w:val="24"/>
        </w:rPr>
        <w:t>[</w:t>
      </w:r>
      <w:r w:rsidRPr="008B7380">
        <w:rPr>
          <w:rFonts w:ascii="Arial" w:hAnsi="Arial" w:cs="Arial" w:hint="eastAsia"/>
          <w:sz w:val="21"/>
          <w:szCs w:val="24"/>
        </w:rPr>
        <w:t>合同编号：</w:t>
      </w:r>
      <w:r w:rsidRPr="008B7380">
        <w:rPr>
          <w:rFonts w:ascii="Arial" w:hAnsi="Arial" w:cs="Arial" w:hint="eastAsia"/>
          <w:sz w:val="21"/>
          <w:szCs w:val="24"/>
        </w:rPr>
        <w:t>Y1432396]</w:t>
      </w:r>
      <w:r w:rsidRPr="008B7380">
        <w:rPr>
          <w:rFonts w:ascii="Arial" w:hAnsi="Arial" w:cs="Arial" w:hint="eastAsia"/>
          <w:sz w:val="21"/>
          <w:szCs w:val="24"/>
        </w:rPr>
        <w:t>复印件</w:t>
      </w:r>
    </w:p>
    <w:p w:rsidR="008B7380" w:rsidRPr="008B7380" w:rsidRDefault="008B7380" w:rsidP="00AF6582">
      <w:pPr>
        <w:numPr>
          <w:ilvl w:val="0"/>
          <w:numId w:val="7"/>
        </w:numPr>
        <w:spacing w:line="420" w:lineRule="exact"/>
        <w:ind w:left="851" w:hanging="425"/>
        <w:jc w:val="both"/>
        <w:rPr>
          <w:rFonts w:ascii="Arial" w:hAnsi="Arial" w:cs="Arial"/>
          <w:sz w:val="21"/>
          <w:szCs w:val="24"/>
        </w:rPr>
      </w:pPr>
      <w:r>
        <w:rPr>
          <w:rFonts w:ascii="Arial" w:hAnsi="Arial" w:cs="Arial" w:hint="eastAsia"/>
          <w:sz w:val="21"/>
          <w:szCs w:val="24"/>
        </w:rPr>
        <w:t>《税收缴款书（银行经收专用）》复印件</w:t>
      </w:r>
    </w:p>
    <w:p w:rsidR="00B10026" w:rsidRPr="00AF6582" w:rsidRDefault="00B10026" w:rsidP="00AF6582">
      <w:pPr>
        <w:numPr>
          <w:ilvl w:val="0"/>
          <w:numId w:val="7"/>
        </w:numPr>
        <w:spacing w:line="420" w:lineRule="exact"/>
        <w:ind w:left="851" w:hanging="425"/>
        <w:jc w:val="both"/>
        <w:rPr>
          <w:rFonts w:ascii="Arial" w:hAnsi="Arial"/>
          <w:color w:val="000000"/>
          <w:sz w:val="21"/>
          <w:szCs w:val="24"/>
        </w:rPr>
      </w:pPr>
      <w:r w:rsidRPr="00AF6582">
        <w:rPr>
          <w:rFonts w:ascii="Arial" w:hAnsi="Arial" w:hint="eastAsia"/>
          <w:color w:val="000000"/>
          <w:sz w:val="21"/>
          <w:szCs w:val="24"/>
        </w:rPr>
        <w:t>房地产估价机构《营业执照</w:t>
      </w:r>
      <w:r w:rsidR="0017647B" w:rsidRPr="00AF6582">
        <w:rPr>
          <w:rFonts w:ascii="Arial" w:hAnsi="Arial" w:hint="eastAsia"/>
          <w:color w:val="000000"/>
          <w:sz w:val="21"/>
          <w:szCs w:val="24"/>
        </w:rPr>
        <w:t>（副本）</w:t>
      </w:r>
      <w:r w:rsidRPr="00AF6582">
        <w:rPr>
          <w:rFonts w:ascii="Arial" w:hAnsi="Arial" w:hint="eastAsia"/>
          <w:color w:val="000000"/>
          <w:sz w:val="21"/>
          <w:szCs w:val="24"/>
        </w:rPr>
        <w:t>》</w:t>
      </w:r>
      <w:r w:rsidR="00593409" w:rsidRPr="00AF6582">
        <w:rPr>
          <w:rFonts w:ascii="Arial" w:hAnsi="Arial" w:cs="Arial"/>
          <w:color w:val="000000"/>
          <w:sz w:val="21"/>
          <w:szCs w:val="24"/>
        </w:rPr>
        <w:t>复印件</w:t>
      </w:r>
    </w:p>
    <w:p w:rsidR="00B10026" w:rsidRPr="00AF6582" w:rsidRDefault="00B10026" w:rsidP="00AF6582">
      <w:pPr>
        <w:numPr>
          <w:ilvl w:val="0"/>
          <w:numId w:val="7"/>
        </w:numPr>
        <w:spacing w:line="420" w:lineRule="exact"/>
        <w:ind w:left="851" w:hanging="425"/>
        <w:jc w:val="both"/>
        <w:rPr>
          <w:rFonts w:ascii="Arial" w:hAnsi="Arial"/>
          <w:color w:val="000000"/>
          <w:sz w:val="21"/>
          <w:szCs w:val="24"/>
        </w:rPr>
      </w:pPr>
      <w:r w:rsidRPr="00AF6582">
        <w:rPr>
          <w:rFonts w:ascii="Arial" w:hAnsi="Arial" w:hint="eastAsia"/>
          <w:color w:val="000000"/>
          <w:sz w:val="21"/>
          <w:szCs w:val="24"/>
        </w:rPr>
        <w:t>房地产估价机构资质证书</w:t>
      </w:r>
      <w:r w:rsidR="00593409" w:rsidRPr="00AF6582">
        <w:rPr>
          <w:rFonts w:ascii="Arial" w:hAnsi="Arial" w:cs="Arial"/>
          <w:color w:val="000000"/>
          <w:sz w:val="21"/>
          <w:szCs w:val="24"/>
        </w:rPr>
        <w:t>复印件</w:t>
      </w:r>
    </w:p>
    <w:p w:rsidR="00B10026" w:rsidRPr="00AF6582" w:rsidRDefault="008C2FD0" w:rsidP="00AF6582">
      <w:pPr>
        <w:numPr>
          <w:ilvl w:val="0"/>
          <w:numId w:val="7"/>
        </w:numPr>
        <w:spacing w:line="420" w:lineRule="exact"/>
        <w:ind w:left="851" w:hanging="425"/>
        <w:jc w:val="both"/>
        <w:rPr>
          <w:rFonts w:ascii="Arial" w:hAnsi="Arial"/>
          <w:color w:val="000000"/>
          <w:sz w:val="21"/>
        </w:rPr>
      </w:pPr>
      <w:r w:rsidRPr="00AF6582">
        <w:rPr>
          <w:rFonts w:ascii="Arial" w:hAnsi="Arial" w:hint="eastAsia"/>
          <w:color w:val="000000"/>
          <w:sz w:val="21"/>
          <w:szCs w:val="24"/>
        </w:rPr>
        <w:lastRenderedPageBreak/>
        <w:t>评估专业人员</w:t>
      </w:r>
      <w:r w:rsidR="00B10026" w:rsidRPr="00AF6582">
        <w:rPr>
          <w:rFonts w:ascii="Arial" w:hAnsi="Arial" w:hint="eastAsia"/>
          <w:color w:val="000000"/>
          <w:sz w:val="21"/>
          <w:szCs w:val="24"/>
        </w:rPr>
        <w:t>执业证书</w:t>
      </w:r>
      <w:r w:rsidR="00593409" w:rsidRPr="00AF6582">
        <w:rPr>
          <w:rFonts w:ascii="Arial" w:hAnsi="Arial" w:cs="Arial"/>
          <w:color w:val="000000"/>
          <w:sz w:val="21"/>
          <w:szCs w:val="24"/>
        </w:rPr>
        <w:t>复印件</w:t>
      </w:r>
    </w:p>
    <w:p w:rsidR="00201A37" w:rsidRPr="00AF6582" w:rsidRDefault="00201A37" w:rsidP="00B10026">
      <w:pPr>
        <w:spacing w:line="240" w:lineRule="auto"/>
        <w:outlineLvl w:val="0"/>
        <w:rPr>
          <w:rFonts w:ascii="Arial" w:eastAsia="楷体_GB2312" w:hAnsi="Arial"/>
          <w:i/>
          <w:color w:val="548DD4"/>
          <w:kern w:val="2"/>
          <w:sz w:val="28"/>
          <w:szCs w:val="28"/>
        </w:rPr>
        <w:sectPr w:rsidR="00201A37" w:rsidRPr="00AF6582" w:rsidSect="00D600F5">
          <w:pgSz w:w="11907" w:h="16840" w:code="9"/>
          <w:pgMar w:top="1843" w:right="1134" w:bottom="1191" w:left="1134" w:header="1134" w:footer="1134" w:gutter="340"/>
          <w:cols w:space="720"/>
          <w:docGrid w:linePitch="326"/>
        </w:sectPr>
      </w:pPr>
    </w:p>
    <w:p w:rsidR="00DC2354" w:rsidRPr="00AF6582" w:rsidRDefault="00DC2354" w:rsidP="00AF6582">
      <w:pPr>
        <w:pStyle w:val="1"/>
        <w:numPr>
          <w:ilvl w:val="0"/>
          <w:numId w:val="0"/>
        </w:numPr>
        <w:spacing w:line="480" w:lineRule="auto"/>
        <w:jc w:val="center"/>
        <w:rPr>
          <w:rFonts w:eastAsia="方正黑体简体"/>
          <w:b w:val="0"/>
          <w:kern w:val="2"/>
          <w:sz w:val="32"/>
          <w:szCs w:val="32"/>
        </w:rPr>
      </w:pPr>
      <w:bookmarkStart w:id="4" w:name="_Toc379795041"/>
      <w:bookmarkStart w:id="5" w:name="_Toc500322960"/>
      <w:r w:rsidRPr="00AF6582">
        <w:rPr>
          <w:rFonts w:eastAsia="方正黑体简体" w:hint="eastAsia"/>
          <w:b w:val="0"/>
          <w:kern w:val="2"/>
          <w:sz w:val="32"/>
          <w:szCs w:val="32"/>
        </w:rPr>
        <w:lastRenderedPageBreak/>
        <w:t>估价师声明</w:t>
      </w:r>
      <w:bookmarkEnd w:id="4"/>
      <w:bookmarkEnd w:id="5"/>
    </w:p>
    <w:p w:rsidR="008B7380" w:rsidRDefault="00593409" w:rsidP="00AF6582">
      <w:pPr>
        <w:overflowPunct w:val="0"/>
        <w:spacing w:line="480" w:lineRule="auto"/>
        <w:jc w:val="both"/>
        <w:textAlignment w:val="auto"/>
        <w:outlineLvl w:val="0"/>
        <w:rPr>
          <w:rFonts w:ascii="Arial" w:hAnsi="Arial"/>
          <w:i/>
          <w:color w:val="548DD4"/>
          <w:kern w:val="2"/>
          <w:sz w:val="21"/>
          <w:szCs w:val="21"/>
        </w:rPr>
      </w:pPr>
      <w:r w:rsidRPr="00245AC4">
        <w:rPr>
          <w:rFonts w:ascii="Arial" w:hAnsi="Arial" w:cs="Arial"/>
          <w:kern w:val="2"/>
          <w:sz w:val="21"/>
          <w:szCs w:val="21"/>
        </w:rPr>
        <w:t>注册房地产估价师郑重声明：</w:t>
      </w:r>
    </w:p>
    <w:p w:rsidR="00593409" w:rsidRPr="008B7380" w:rsidRDefault="00593409" w:rsidP="00AF6582">
      <w:pPr>
        <w:overflowPunct w:val="0"/>
        <w:spacing w:line="480" w:lineRule="auto"/>
        <w:jc w:val="both"/>
        <w:textAlignment w:val="auto"/>
        <w:outlineLvl w:val="0"/>
        <w:rPr>
          <w:rFonts w:ascii="Arial" w:hAnsi="Arial" w:cs="Arial"/>
          <w:kern w:val="2"/>
          <w:sz w:val="21"/>
          <w:szCs w:val="21"/>
        </w:rPr>
      </w:pPr>
      <w:r w:rsidRPr="008B7380">
        <w:rPr>
          <w:rFonts w:ascii="Arial" w:hAnsi="Arial" w:cs="Arial"/>
          <w:kern w:val="2"/>
          <w:sz w:val="21"/>
          <w:szCs w:val="21"/>
        </w:rPr>
        <w:t>（一</w:t>
      </w:r>
      <w:r w:rsidR="00EE470C" w:rsidRPr="008B7380">
        <w:rPr>
          <w:rFonts w:ascii="Arial" w:hAnsi="Arial" w:cs="Arial" w:hint="eastAsia"/>
          <w:kern w:val="2"/>
          <w:sz w:val="21"/>
          <w:szCs w:val="21"/>
        </w:rPr>
        <w:t>）</w:t>
      </w:r>
      <w:r w:rsidRPr="008B7380">
        <w:rPr>
          <w:rFonts w:ascii="Arial" w:hAnsi="Arial" w:cs="Arial"/>
          <w:kern w:val="2"/>
          <w:sz w:val="21"/>
          <w:szCs w:val="21"/>
        </w:rPr>
        <w:t>注册房地产估价师在本估价报告中对事实的说明是真实的和准确的，没有虚假记载、误导性陈述和重大遗漏。</w:t>
      </w:r>
    </w:p>
    <w:p w:rsidR="00593409" w:rsidRPr="008B7380" w:rsidRDefault="00EE470C" w:rsidP="00AF6582">
      <w:pPr>
        <w:overflowPunct w:val="0"/>
        <w:spacing w:line="480" w:lineRule="auto"/>
        <w:jc w:val="both"/>
        <w:textAlignment w:val="auto"/>
        <w:outlineLvl w:val="0"/>
        <w:rPr>
          <w:rFonts w:ascii="Arial" w:hAnsi="Arial" w:cs="Arial"/>
          <w:kern w:val="2"/>
          <w:sz w:val="21"/>
          <w:szCs w:val="21"/>
        </w:rPr>
      </w:pPr>
      <w:r w:rsidRPr="008B7380">
        <w:rPr>
          <w:rFonts w:ascii="Arial" w:hAnsi="Arial" w:cs="Arial" w:hint="eastAsia"/>
          <w:kern w:val="2"/>
          <w:sz w:val="21"/>
          <w:szCs w:val="21"/>
        </w:rPr>
        <w:t>（二）</w:t>
      </w:r>
      <w:r w:rsidR="00593409" w:rsidRPr="008B7380">
        <w:rPr>
          <w:rFonts w:ascii="Arial" w:hAnsi="Arial" w:cs="Arial"/>
          <w:kern w:val="2"/>
          <w:sz w:val="21"/>
          <w:szCs w:val="21"/>
        </w:rPr>
        <w:t>本估价报告中的分析、意见和结论是注册房地产估价师独立、客观、公正的专业分析、意见和结论，但受到本估价报告中已说明的估价假设和限制条件的限制。</w:t>
      </w:r>
    </w:p>
    <w:p w:rsidR="00593409" w:rsidRPr="008B7380" w:rsidRDefault="00593409" w:rsidP="00AF6582">
      <w:pPr>
        <w:overflowPunct w:val="0"/>
        <w:spacing w:line="480" w:lineRule="auto"/>
        <w:jc w:val="both"/>
        <w:textAlignment w:val="auto"/>
        <w:outlineLvl w:val="0"/>
        <w:rPr>
          <w:rFonts w:ascii="Arial" w:hAnsi="Arial" w:cs="Arial"/>
          <w:kern w:val="2"/>
          <w:sz w:val="21"/>
          <w:szCs w:val="21"/>
        </w:rPr>
      </w:pPr>
      <w:r w:rsidRPr="008B7380">
        <w:rPr>
          <w:rFonts w:ascii="Arial" w:hAnsi="Arial" w:cs="Arial"/>
          <w:kern w:val="2"/>
          <w:sz w:val="21"/>
          <w:szCs w:val="21"/>
        </w:rPr>
        <w:t>（三）注册房地产估价师与估价报告中的估价对象没有现实或潜在的利益，与估价委托人及估价利害关系人没有利害关系，也对本估价报告中的估价对象、估价委托人及估价利害关系人没有偏见。</w:t>
      </w:r>
    </w:p>
    <w:p w:rsidR="00593409" w:rsidRPr="00CE719B" w:rsidRDefault="00593409" w:rsidP="00AF6582">
      <w:pPr>
        <w:overflowPunct w:val="0"/>
        <w:spacing w:line="480" w:lineRule="auto"/>
        <w:jc w:val="both"/>
        <w:textAlignment w:val="auto"/>
        <w:outlineLvl w:val="0"/>
        <w:rPr>
          <w:rFonts w:ascii="Arial" w:hAnsi="Arial" w:cs="Arial"/>
          <w:color w:val="E36C0A"/>
          <w:kern w:val="2"/>
          <w:sz w:val="21"/>
          <w:szCs w:val="21"/>
        </w:rPr>
      </w:pPr>
      <w:r w:rsidRPr="008B7380">
        <w:rPr>
          <w:rFonts w:ascii="Arial" w:hAnsi="Arial" w:cs="Arial"/>
          <w:kern w:val="2"/>
          <w:sz w:val="21"/>
          <w:szCs w:val="21"/>
        </w:rPr>
        <w:t>（四）注册房地产估价师依照中华人民共和国国家标准《房地产估价规范》、《房地产估价基本术语标准》以及相关房地产估价专项标准进行估价工作，撰写本估价报告。</w:t>
      </w:r>
    </w:p>
    <w:p w:rsidR="00090DD5" w:rsidRPr="00245AC4" w:rsidRDefault="00593409" w:rsidP="00AF6582">
      <w:pPr>
        <w:overflowPunct w:val="0"/>
        <w:spacing w:line="480" w:lineRule="auto"/>
        <w:jc w:val="both"/>
        <w:textAlignment w:val="auto"/>
        <w:outlineLvl w:val="0"/>
        <w:rPr>
          <w:rFonts w:ascii="Arial" w:hAnsi="Arial" w:cs="Arial"/>
          <w:kern w:val="2"/>
          <w:sz w:val="21"/>
          <w:szCs w:val="21"/>
        </w:rPr>
      </w:pPr>
      <w:r w:rsidRPr="00245AC4">
        <w:rPr>
          <w:rFonts w:ascii="Arial" w:hAnsi="Arial" w:cs="Arial"/>
          <w:kern w:val="2"/>
          <w:sz w:val="21"/>
          <w:szCs w:val="21"/>
        </w:rPr>
        <w:t>（五）</w:t>
      </w:r>
      <w:r w:rsidR="00E76844" w:rsidRPr="00245AC4">
        <w:rPr>
          <w:rFonts w:ascii="Arial" w:hAnsi="Arial" w:cs="Arial"/>
          <w:kern w:val="2"/>
          <w:sz w:val="21"/>
          <w:szCs w:val="21"/>
        </w:rPr>
        <w:t>本估价报告</w:t>
      </w:r>
      <w:r w:rsidRPr="00245AC4">
        <w:rPr>
          <w:rFonts w:ascii="Arial" w:hAnsi="Arial" w:cs="Arial"/>
          <w:kern w:val="2"/>
          <w:sz w:val="21"/>
          <w:szCs w:val="21"/>
        </w:rPr>
        <w:t>估价结果仅作为估价委托人在本次估价目的下使用，不得做其他用途。未经本估价机构书面同意，</w:t>
      </w:r>
      <w:r w:rsidR="00E76844" w:rsidRPr="00245AC4">
        <w:rPr>
          <w:rFonts w:ascii="Arial" w:hAnsi="Arial" w:cs="Arial"/>
          <w:kern w:val="2"/>
          <w:sz w:val="21"/>
          <w:szCs w:val="21"/>
        </w:rPr>
        <w:t>本估价报告</w:t>
      </w:r>
      <w:r w:rsidRPr="00245AC4">
        <w:rPr>
          <w:rFonts w:ascii="Arial" w:hAnsi="Arial" w:cs="Arial"/>
          <w:kern w:val="2"/>
          <w:sz w:val="21"/>
          <w:szCs w:val="21"/>
        </w:rPr>
        <w:t>的全部或任何一部分均不得向估价委托人、报告使用者、报告审查部门之外的单位和个人提供，也不得以任何形式公开发表。</w:t>
      </w:r>
    </w:p>
    <w:p w:rsidR="002547BD" w:rsidRPr="00245AC4" w:rsidRDefault="00593409" w:rsidP="00AF6582">
      <w:pPr>
        <w:overflowPunct w:val="0"/>
        <w:spacing w:line="480" w:lineRule="auto"/>
        <w:jc w:val="both"/>
        <w:textAlignment w:val="auto"/>
        <w:outlineLvl w:val="0"/>
        <w:rPr>
          <w:rFonts w:ascii="Arial" w:hAnsi="Arial"/>
          <w:kern w:val="2"/>
          <w:sz w:val="21"/>
          <w:szCs w:val="21"/>
        </w:rPr>
      </w:pPr>
      <w:r w:rsidRPr="00245AC4">
        <w:rPr>
          <w:rFonts w:ascii="Arial" w:hAnsi="Arial" w:cs="Arial"/>
          <w:kern w:val="2"/>
          <w:sz w:val="21"/>
          <w:szCs w:val="21"/>
        </w:rPr>
        <w:t>（六）</w:t>
      </w:r>
      <w:r w:rsidR="00E76844" w:rsidRPr="00245AC4">
        <w:rPr>
          <w:rFonts w:ascii="Arial" w:hAnsi="Arial" w:cs="Arial"/>
          <w:kern w:val="2"/>
          <w:sz w:val="21"/>
          <w:szCs w:val="21"/>
        </w:rPr>
        <w:t>本估价报告</w:t>
      </w:r>
      <w:r w:rsidRPr="00245AC4">
        <w:rPr>
          <w:rFonts w:ascii="Arial" w:hAnsi="Arial" w:cs="Arial"/>
          <w:kern w:val="2"/>
          <w:sz w:val="21"/>
          <w:szCs w:val="21"/>
        </w:rPr>
        <w:t>由</w:t>
      </w:r>
      <w:proofErr w:type="gramStart"/>
      <w:r w:rsidRPr="00245AC4">
        <w:rPr>
          <w:rFonts w:ascii="Arial" w:hAnsi="Arial" w:cs="Arial"/>
          <w:kern w:val="2"/>
          <w:sz w:val="21"/>
          <w:szCs w:val="21"/>
        </w:rPr>
        <w:t>北京康正宏</w:t>
      </w:r>
      <w:proofErr w:type="gramEnd"/>
      <w:r w:rsidRPr="00245AC4">
        <w:rPr>
          <w:rFonts w:ascii="Arial" w:hAnsi="Arial" w:cs="Arial"/>
          <w:kern w:val="2"/>
          <w:sz w:val="21"/>
          <w:szCs w:val="21"/>
        </w:rPr>
        <w:t>基房地产评估有限公司负责解释</w:t>
      </w:r>
      <w:r w:rsidR="00DC2354" w:rsidRPr="00245AC4">
        <w:rPr>
          <w:rFonts w:ascii="Arial" w:hAnsi="Arial" w:hint="eastAsia"/>
          <w:kern w:val="2"/>
          <w:sz w:val="21"/>
          <w:szCs w:val="21"/>
        </w:rPr>
        <w:t>。</w:t>
      </w:r>
    </w:p>
    <w:p w:rsidR="002547BD" w:rsidRPr="00245AC4" w:rsidRDefault="002547BD" w:rsidP="00AF6582">
      <w:pPr>
        <w:overflowPunct w:val="0"/>
        <w:spacing w:line="480" w:lineRule="auto"/>
        <w:jc w:val="both"/>
        <w:textAlignment w:val="auto"/>
        <w:rPr>
          <w:rFonts w:ascii="Arial" w:hAnsi="Arial"/>
          <w:sz w:val="21"/>
          <w:szCs w:val="21"/>
        </w:rPr>
      </w:pPr>
      <w:bookmarkStart w:id="6" w:name="_Toc168225811"/>
    </w:p>
    <w:p w:rsidR="00F94FCC" w:rsidRPr="00245AC4" w:rsidRDefault="00F94FCC" w:rsidP="00AF6582">
      <w:pPr>
        <w:overflowPunct w:val="0"/>
        <w:spacing w:line="480" w:lineRule="auto"/>
        <w:jc w:val="both"/>
        <w:textAlignment w:val="auto"/>
        <w:outlineLvl w:val="0"/>
        <w:rPr>
          <w:rFonts w:ascii="Arial" w:hAnsi="Arial"/>
          <w:kern w:val="2"/>
          <w:sz w:val="21"/>
          <w:szCs w:val="21"/>
        </w:rPr>
        <w:sectPr w:rsidR="00F94FCC" w:rsidRPr="00245AC4" w:rsidSect="00D600F5">
          <w:headerReference w:type="default" r:id="rId14"/>
          <w:headerReference w:type="first" r:id="rId15"/>
          <w:footerReference w:type="first" r:id="rId16"/>
          <w:pgSz w:w="11907" w:h="16840" w:code="9"/>
          <w:pgMar w:top="1843" w:right="1134" w:bottom="1191" w:left="1134" w:header="1134" w:footer="1134" w:gutter="340"/>
          <w:cols w:space="720"/>
          <w:docGrid w:linePitch="326"/>
        </w:sectPr>
      </w:pPr>
    </w:p>
    <w:p w:rsidR="00DC2354" w:rsidRPr="00AF6582" w:rsidRDefault="00DC2354" w:rsidP="00AF6582">
      <w:pPr>
        <w:pStyle w:val="1"/>
        <w:numPr>
          <w:ilvl w:val="0"/>
          <w:numId w:val="0"/>
        </w:numPr>
        <w:spacing w:line="480" w:lineRule="auto"/>
        <w:jc w:val="center"/>
        <w:rPr>
          <w:rFonts w:eastAsia="方正黑体简体"/>
          <w:b w:val="0"/>
          <w:kern w:val="2"/>
          <w:sz w:val="32"/>
          <w:szCs w:val="32"/>
        </w:rPr>
      </w:pPr>
      <w:bookmarkStart w:id="7" w:name="_Toc379795042"/>
      <w:bookmarkStart w:id="8" w:name="_Toc500322961"/>
      <w:r w:rsidRPr="00AF6582">
        <w:rPr>
          <w:rFonts w:eastAsia="方正黑体简体" w:hint="eastAsia"/>
          <w:b w:val="0"/>
          <w:kern w:val="2"/>
          <w:sz w:val="32"/>
          <w:szCs w:val="32"/>
        </w:rPr>
        <w:lastRenderedPageBreak/>
        <w:t>估价假设和限制条件</w:t>
      </w:r>
      <w:bookmarkEnd w:id="7"/>
      <w:bookmarkEnd w:id="8"/>
    </w:p>
    <w:bookmarkEnd w:id="6"/>
    <w:p w:rsidR="00090DD5" w:rsidRPr="00A07B78" w:rsidRDefault="00090DD5" w:rsidP="00AF6582">
      <w:pPr>
        <w:overflowPunct w:val="0"/>
        <w:spacing w:line="480" w:lineRule="auto"/>
        <w:jc w:val="both"/>
        <w:textAlignment w:val="auto"/>
        <w:outlineLvl w:val="0"/>
        <w:rPr>
          <w:rFonts w:ascii="Arial" w:hAnsi="Arial" w:cs="Arial"/>
          <w:b/>
          <w:kern w:val="2"/>
          <w:sz w:val="21"/>
        </w:rPr>
      </w:pPr>
      <w:r w:rsidRPr="00A07B78">
        <w:rPr>
          <w:rFonts w:ascii="Arial" w:hAnsi="Arial" w:cs="Arial"/>
          <w:b/>
          <w:kern w:val="2"/>
          <w:sz w:val="21"/>
        </w:rPr>
        <w:t>（一）本次估价的一般假设</w:t>
      </w:r>
    </w:p>
    <w:p w:rsidR="00F41F64" w:rsidRPr="00AF6582" w:rsidRDefault="00F41F64" w:rsidP="00AF6582">
      <w:pPr>
        <w:overflowPunct w:val="0"/>
        <w:spacing w:line="480" w:lineRule="auto"/>
        <w:ind w:firstLineChars="200" w:firstLine="420"/>
        <w:jc w:val="both"/>
        <w:textAlignment w:val="auto"/>
        <w:rPr>
          <w:rFonts w:ascii="Arial" w:hAnsi="Arial"/>
          <w:kern w:val="2"/>
          <w:sz w:val="21"/>
        </w:rPr>
      </w:pPr>
      <w:r w:rsidRPr="00AF6582">
        <w:rPr>
          <w:rFonts w:ascii="Arial" w:hAnsi="Arial" w:hint="eastAsia"/>
          <w:kern w:val="2"/>
          <w:sz w:val="21"/>
        </w:rPr>
        <w:t>1</w:t>
      </w:r>
      <w:r w:rsidRPr="00AF6582">
        <w:rPr>
          <w:rFonts w:ascii="Arial" w:hAnsi="Arial" w:hint="eastAsia"/>
          <w:color w:val="000000"/>
          <w:kern w:val="2"/>
          <w:sz w:val="21"/>
        </w:rPr>
        <w:t>.</w:t>
      </w:r>
      <w:r w:rsidRPr="00AF6582">
        <w:rPr>
          <w:rFonts w:ascii="Arial" w:hAnsi="Arial" w:hint="eastAsia"/>
          <w:kern w:val="2"/>
          <w:sz w:val="21"/>
        </w:rPr>
        <w:t>在价值时点的房地产市场为公开、平等、自愿的交易市场。</w:t>
      </w:r>
    </w:p>
    <w:p w:rsidR="00F41F64" w:rsidRPr="00AF6582" w:rsidRDefault="00F41F64" w:rsidP="00AF6582">
      <w:pPr>
        <w:overflowPunct w:val="0"/>
        <w:spacing w:line="480" w:lineRule="auto"/>
        <w:ind w:firstLineChars="200" w:firstLine="420"/>
        <w:jc w:val="both"/>
        <w:textAlignment w:val="auto"/>
        <w:rPr>
          <w:rFonts w:ascii="Arial" w:hAnsi="Arial"/>
          <w:kern w:val="2"/>
          <w:sz w:val="21"/>
        </w:rPr>
      </w:pPr>
      <w:r w:rsidRPr="00AF6582">
        <w:rPr>
          <w:rFonts w:ascii="Arial" w:hAnsi="Arial" w:hint="eastAsia"/>
          <w:kern w:val="2"/>
          <w:sz w:val="21"/>
        </w:rPr>
        <w:t>2.</w:t>
      </w:r>
      <w:r w:rsidR="00E76844" w:rsidRPr="00AF6582">
        <w:rPr>
          <w:rFonts w:ascii="Arial" w:hAnsi="Arial" w:hint="eastAsia"/>
          <w:kern w:val="2"/>
          <w:sz w:val="21"/>
        </w:rPr>
        <w:t>本估价报告</w:t>
      </w:r>
      <w:r w:rsidRPr="00AF6582">
        <w:rPr>
          <w:rFonts w:ascii="Arial" w:hAnsi="Arial" w:hint="eastAsia"/>
          <w:kern w:val="2"/>
          <w:sz w:val="21"/>
        </w:rPr>
        <w:t>的估价结果为正常条件下的公开市场价值，房地产交易需要买卖双方在了解足够的市场信息，拥有足够的谈判时间，经过谨慎的考虑和对房地产市场进行合理预期，并具体考虑买卖双方的偏好等条件下方能实现。对于房地产市场的波动及快速变现等特殊交易因素可能导致房地产价格有较大幅度的变化，</w:t>
      </w:r>
      <w:r w:rsidR="00E76844" w:rsidRPr="00AF6582">
        <w:rPr>
          <w:rFonts w:ascii="Arial" w:hAnsi="Arial" w:hint="eastAsia"/>
          <w:kern w:val="2"/>
          <w:sz w:val="21"/>
        </w:rPr>
        <w:t>本估价报告</w:t>
      </w:r>
      <w:r w:rsidRPr="00AF6582">
        <w:rPr>
          <w:rFonts w:ascii="Arial" w:hAnsi="Arial" w:hint="eastAsia"/>
          <w:kern w:val="2"/>
          <w:sz w:val="21"/>
        </w:rPr>
        <w:t>未考虑这种变化对估价对象价值产生的影响</w:t>
      </w:r>
      <w:r w:rsidR="00D600F5">
        <w:rPr>
          <w:rFonts w:ascii="Arial" w:hAnsi="Arial" w:hint="eastAsia"/>
          <w:kern w:val="2"/>
          <w:sz w:val="21"/>
        </w:rPr>
        <w:t>。</w:t>
      </w:r>
    </w:p>
    <w:p w:rsidR="00F41F64" w:rsidRPr="00AF6582" w:rsidRDefault="00F41F64" w:rsidP="00AF6582">
      <w:pPr>
        <w:overflowPunct w:val="0"/>
        <w:spacing w:line="480" w:lineRule="auto"/>
        <w:ind w:firstLineChars="200" w:firstLine="420"/>
        <w:jc w:val="both"/>
        <w:textAlignment w:val="auto"/>
        <w:rPr>
          <w:rFonts w:ascii="Arial" w:hAnsi="Arial"/>
          <w:kern w:val="2"/>
          <w:sz w:val="21"/>
        </w:rPr>
      </w:pPr>
      <w:r w:rsidRPr="00AF6582">
        <w:rPr>
          <w:rFonts w:ascii="Arial" w:hAnsi="Arial" w:hint="eastAsia"/>
          <w:kern w:val="2"/>
          <w:sz w:val="21"/>
        </w:rPr>
        <w:t>3.</w:t>
      </w:r>
      <w:r w:rsidRPr="00AF6582">
        <w:rPr>
          <w:rFonts w:ascii="Arial" w:hAnsi="Arial" w:hint="eastAsia"/>
          <w:kern w:val="2"/>
          <w:sz w:val="21"/>
        </w:rPr>
        <w:t>本次评估设定估价对象的</w:t>
      </w:r>
      <w:r w:rsidRPr="008B7380">
        <w:rPr>
          <w:rFonts w:ascii="Arial" w:hAnsi="Arial" w:hint="eastAsia"/>
          <w:kern w:val="2"/>
          <w:sz w:val="21"/>
        </w:rPr>
        <w:t>出让</w:t>
      </w:r>
      <w:r w:rsidR="00CD0771">
        <w:rPr>
          <w:rFonts w:ascii="Arial" w:hAnsi="Arial" w:hint="eastAsia"/>
          <w:kern w:val="2"/>
          <w:sz w:val="21"/>
        </w:rPr>
        <w:t>国有建设用地使用权和建筑物所有权均为合法方式取得，并</w:t>
      </w:r>
      <w:r w:rsidR="00D55714" w:rsidRPr="00CD0771">
        <w:rPr>
          <w:rFonts w:ascii="Arial" w:hAnsi="Arial"/>
          <w:kern w:val="2"/>
          <w:sz w:val="21"/>
        </w:rPr>
        <w:t>补交政府土地出让收益后</w:t>
      </w:r>
      <w:r w:rsidRPr="00AF6582">
        <w:rPr>
          <w:rFonts w:ascii="Arial" w:hAnsi="Arial" w:hint="eastAsia"/>
          <w:kern w:val="2"/>
          <w:sz w:val="21"/>
        </w:rPr>
        <w:t>，估价对象能够正常上市交易。</w:t>
      </w:r>
    </w:p>
    <w:p w:rsidR="00F41F64" w:rsidRPr="00AF6582" w:rsidRDefault="00F41F64" w:rsidP="00AF6582">
      <w:pPr>
        <w:overflowPunct w:val="0"/>
        <w:spacing w:line="480" w:lineRule="auto"/>
        <w:ind w:firstLineChars="200" w:firstLine="420"/>
        <w:jc w:val="both"/>
        <w:textAlignment w:val="auto"/>
        <w:rPr>
          <w:rFonts w:ascii="Arial" w:hAnsi="Arial"/>
          <w:kern w:val="2"/>
          <w:sz w:val="21"/>
        </w:rPr>
      </w:pPr>
      <w:r w:rsidRPr="00AF6582">
        <w:rPr>
          <w:rFonts w:ascii="Arial" w:hAnsi="Arial" w:hint="eastAsia"/>
          <w:color w:val="000000"/>
          <w:kern w:val="2"/>
          <w:sz w:val="21"/>
        </w:rPr>
        <w:t>4.</w:t>
      </w:r>
      <w:r w:rsidR="008C2FD0" w:rsidRPr="00AF6582">
        <w:rPr>
          <w:rFonts w:ascii="Arial" w:hAnsi="Arial" w:hint="eastAsia"/>
          <w:color w:val="000000"/>
          <w:kern w:val="2"/>
          <w:sz w:val="21"/>
        </w:rPr>
        <w:t>评估专业人员</w:t>
      </w:r>
      <w:r w:rsidRPr="00AF6582">
        <w:rPr>
          <w:rFonts w:ascii="Arial" w:hAnsi="Arial" w:hint="eastAsia"/>
          <w:color w:val="000000"/>
          <w:kern w:val="2"/>
          <w:sz w:val="21"/>
        </w:rPr>
        <w:t>已对</w:t>
      </w:r>
      <w:r w:rsidRPr="00CD0771">
        <w:rPr>
          <w:rFonts w:ascii="Arial" w:hAnsi="Arial" w:hint="eastAsia"/>
          <w:kern w:val="2"/>
          <w:sz w:val="21"/>
        </w:rPr>
        <w:t>估价委托人所提供的、</w:t>
      </w:r>
      <w:r w:rsidR="00E76844" w:rsidRPr="00CD0771">
        <w:rPr>
          <w:rFonts w:ascii="Arial" w:hAnsi="Arial" w:hint="eastAsia"/>
          <w:kern w:val="2"/>
          <w:sz w:val="21"/>
        </w:rPr>
        <w:t>本估价报告</w:t>
      </w:r>
      <w:r w:rsidRPr="00CD0771">
        <w:rPr>
          <w:rFonts w:ascii="Arial" w:hAnsi="Arial" w:hint="eastAsia"/>
          <w:kern w:val="2"/>
          <w:sz w:val="21"/>
        </w:rPr>
        <w:t>所依据的估价对象的权属以及其他相关资料进行了检查，</w:t>
      </w:r>
      <w:r w:rsidRPr="00CD0771">
        <w:rPr>
          <w:rFonts w:ascii="Arial" w:hAnsi="Arial"/>
          <w:kern w:val="2"/>
          <w:sz w:val="21"/>
        </w:rPr>
        <w:t>无理由怀疑其合法性、真实性、准确性和完整性</w:t>
      </w:r>
      <w:r w:rsidRPr="00CD0771">
        <w:rPr>
          <w:rFonts w:ascii="Arial" w:hAnsi="Arial" w:hint="eastAsia"/>
          <w:kern w:val="2"/>
          <w:sz w:val="21"/>
        </w:rPr>
        <w:t>。本次评估设定估价委托人提</w:t>
      </w:r>
      <w:r w:rsidRPr="00AF6582">
        <w:rPr>
          <w:rFonts w:ascii="Arial" w:hAnsi="Arial" w:hint="eastAsia"/>
          <w:color w:val="000000"/>
          <w:kern w:val="2"/>
          <w:sz w:val="21"/>
        </w:rPr>
        <w:t>供的资料合法、属实，并且提供了与本次评估有关的所有资料，没有保留及隐瞒</w:t>
      </w:r>
      <w:r w:rsidRPr="00AF6582">
        <w:rPr>
          <w:rFonts w:ascii="Arial" w:hAnsi="Arial" w:hint="eastAsia"/>
          <w:kern w:val="2"/>
          <w:sz w:val="21"/>
        </w:rPr>
        <w:t>。</w:t>
      </w:r>
    </w:p>
    <w:p w:rsidR="00F41F64" w:rsidRPr="00D55714" w:rsidRDefault="00F41F64" w:rsidP="00AF6582">
      <w:pPr>
        <w:overflowPunct w:val="0"/>
        <w:spacing w:line="480" w:lineRule="auto"/>
        <w:ind w:firstLineChars="200" w:firstLine="420"/>
        <w:jc w:val="both"/>
        <w:textAlignment w:val="auto"/>
        <w:rPr>
          <w:rFonts w:ascii="Arial" w:hAnsi="Arial" w:cs="Arial"/>
          <w:i/>
          <w:color w:val="548DD4"/>
          <w:kern w:val="2"/>
          <w:sz w:val="21"/>
          <w:szCs w:val="21"/>
        </w:rPr>
      </w:pPr>
      <w:r w:rsidRPr="00AF6582">
        <w:rPr>
          <w:rFonts w:ascii="Arial" w:hAnsi="Arial" w:hint="eastAsia"/>
          <w:kern w:val="2"/>
          <w:sz w:val="21"/>
        </w:rPr>
        <w:t>5.</w:t>
      </w:r>
      <w:r w:rsidR="00593409" w:rsidRPr="00CD0771">
        <w:rPr>
          <w:rFonts w:ascii="Arial" w:hAnsi="Arial" w:cs="Arial"/>
          <w:sz w:val="21"/>
        </w:rPr>
        <w:t>估价对象建筑面积以</w:t>
      </w:r>
      <w:r w:rsidR="00CD0771" w:rsidRPr="00CD0771">
        <w:rPr>
          <w:rFonts w:ascii="Arial" w:hAnsi="Arial" w:cs="Arial" w:hint="eastAsia"/>
          <w:sz w:val="21"/>
        </w:rPr>
        <w:t>《不动产权证书》</w:t>
      </w:r>
      <w:r w:rsidR="00CD0771" w:rsidRPr="00CD0771">
        <w:rPr>
          <w:rFonts w:ascii="Arial" w:hAnsi="Arial" w:cs="Arial" w:hint="eastAsia"/>
          <w:sz w:val="21"/>
        </w:rPr>
        <w:t>[</w:t>
      </w:r>
      <w:r w:rsidR="00CD0771" w:rsidRPr="00CD0771">
        <w:rPr>
          <w:rFonts w:ascii="Arial" w:hAnsi="Arial" w:cs="Arial" w:hint="eastAsia"/>
          <w:sz w:val="21"/>
        </w:rPr>
        <w:t>京（</w:t>
      </w:r>
      <w:r w:rsidR="00CD0771" w:rsidRPr="00CD0771">
        <w:rPr>
          <w:rFonts w:ascii="Arial" w:hAnsi="Arial" w:cs="Arial" w:hint="eastAsia"/>
          <w:sz w:val="21"/>
        </w:rPr>
        <w:t>2016</w:t>
      </w:r>
      <w:r w:rsidR="00CD0771" w:rsidRPr="00CD0771">
        <w:rPr>
          <w:rFonts w:ascii="Arial" w:hAnsi="Arial" w:cs="Arial" w:hint="eastAsia"/>
          <w:sz w:val="21"/>
        </w:rPr>
        <w:t>）房山区不动产权第</w:t>
      </w:r>
      <w:r w:rsidR="00CD0771" w:rsidRPr="00CD0771">
        <w:rPr>
          <w:rFonts w:ascii="Arial" w:hAnsi="Arial" w:cs="Arial" w:hint="eastAsia"/>
          <w:sz w:val="21"/>
        </w:rPr>
        <w:t>0014616</w:t>
      </w:r>
      <w:r w:rsidR="00CD0771" w:rsidRPr="00CD0771">
        <w:rPr>
          <w:rFonts w:ascii="Arial" w:hAnsi="Arial" w:cs="Arial" w:hint="eastAsia"/>
          <w:sz w:val="21"/>
        </w:rPr>
        <w:t>号</w:t>
      </w:r>
      <w:r w:rsidR="00CD0771" w:rsidRPr="00CD0771">
        <w:rPr>
          <w:rFonts w:ascii="Arial" w:hAnsi="Arial" w:cs="Arial" w:hint="eastAsia"/>
          <w:sz w:val="21"/>
        </w:rPr>
        <w:t>]</w:t>
      </w:r>
      <w:r w:rsidR="000E0AF9" w:rsidRPr="000E0AF9">
        <w:rPr>
          <w:rFonts w:hint="eastAsia"/>
        </w:rPr>
        <w:t xml:space="preserve"> </w:t>
      </w:r>
      <w:r w:rsidR="000E0AF9" w:rsidRPr="000E0AF9">
        <w:rPr>
          <w:rFonts w:ascii="Arial" w:hAnsi="Arial" w:cs="Arial" w:hint="eastAsia"/>
          <w:sz w:val="21"/>
        </w:rPr>
        <w:t>及《房地产权登记信息（独幢、层、套、间房屋）》</w:t>
      </w:r>
      <w:r w:rsidR="000E0AF9" w:rsidRPr="000E0AF9">
        <w:rPr>
          <w:rFonts w:ascii="Arial" w:hAnsi="Arial" w:cs="Arial" w:hint="eastAsia"/>
          <w:sz w:val="21"/>
        </w:rPr>
        <w:t>[</w:t>
      </w:r>
      <w:r w:rsidR="000E0AF9" w:rsidRPr="000E0AF9">
        <w:rPr>
          <w:rFonts w:ascii="Arial" w:hAnsi="Arial" w:cs="Arial" w:hint="eastAsia"/>
          <w:sz w:val="21"/>
        </w:rPr>
        <w:t>不动产单元号：</w:t>
      </w:r>
      <w:r w:rsidR="000E0AF9" w:rsidRPr="000E0AF9">
        <w:rPr>
          <w:rFonts w:ascii="Arial" w:hAnsi="Arial" w:cs="Arial" w:hint="eastAsia"/>
          <w:sz w:val="21"/>
        </w:rPr>
        <w:t>110111105001GB00415F00210082]</w:t>
      </w:r>
      <w:r w:rsidR="00CD0771" w:rsidRPr="00CD0771">
        <w:rPr>
          <w:rFonts w:ascii="Arial" w:hAnsi="Arial" w:cs="Arial" w:hint="eastAsia"/>
          <w:sz w:val="21"/>
        </w:rPr>
        <w:t>复印件</w:t>
      </w:r>
      <w:r w:rsidR="00CD0771" w:rsidRPr="00CD0771">
        <w:rPr>
          <w:rFonts w:ascii="Arial" w:hAnsi="Arial" w:cs="Arial"/>
          <w:sz w:val="21"/>
        </w:rPr>
        <w:t>上载明的为</w:t>
      </w:r>
      <w:r w:rsidR="00D55714" w:rsidRPr="00CD0771">
        <w:rPr>
          <w:rFonts w:ascii="Arial" w:hAnsi="Arial" w:cs="Arial" w:hint="eastAsia"/>
          <w:sz w:val="21"/>
        </w:rPr>
        <w:t>准</w:t>
      </w:r>
      <w:r w:rsidR="00F01563" w:rsidRPr="00AF6582">
        <w:rPr>
          <w:rFonts w:ascii="Arial" w:hAnsi="Arial" w:cs="Arial" w:hint="eastAsia"/>
          <w:color w:val="000000"/>
          <w:sz w:val="21"/>
        </w:rPr>
        <w:t>。</w:t>
      </w:r>
    </w:p>
    <w:p w:rsidR="00F41F64" w:rsidRDefault="00F41F64" w:rsidP="00AF6582">
      <w:pPr>
        <w:overflowPunct w:val="0"/>
        <w:spacing w:line="480" w:lineRule="auto"/>
        <w:ind w:firstLineChars="200" w:firstLine="420"/>
        <w:jc w:val="both"/>
        <w:textAlignment w:val="auto"/>
        <w:rPr>
          <w:rFonts w:ascii="Arial" w:hAnsi="Arial"/>
          <w:color w:val="000000"/>
          <w:kern w:val="2"/>
          <w:sz w:val="21"/>
        </w:rPr>
      </w:pPr>
      <w:r w:rsidRPr="00AF6582">
        <w:rPr>
          <w:rFonts w:ascii="Arial" w:hAnsi="Arial" w:hint="eastAsia"/>
          <w:sz w:val="21"/>
        </w:rPr>
        <w:t>6.</w:t>
      </w:r>
      <w:r w:rsidR="008C2FD0" w:rsidRPr="00AF6582">
        <w:rPr>
          <w:rFonts w:ascii="Arial" w:hAnsi="Arial" w:hint="eastAsia"/>
          <w:color w:val="000000"/>
          <w:kern w:val="2"/>
          <w:sz w:val="21"/>
        </w:rPr>
        <w:t>评估专业人员</w:t>
      </w:r>
      <w:r w:rsidRPr="00AF6582">
        <w:rPr>
          <w:rFonts w:ascii="Arial" w:hAnsi="Arial" w:hint="eastAsia"/>
          <w:color w:val="000000"/>
          <w:kern w:val="2"/>
          <w:sz w:val="21"/>
        </w:rPr>
        <w:t>对估价对象</w:t>
      </w:r>
      <w:r w:rsidR="003C42C3" w:rsidRPr="000E0AF9">
        <w:rPr>
          <w:rFonts w:ascii="Arial" w:hAnsi="Arial" w:hint="eastAsia"/>
          <w:kern w:val="2"/>
          <w:sz w:val="21"/>
        </w:rPr>
        <w:t>外部</w:t>
      </w:r>
      <w:r w:rsidRPr="00AF6582">
        <w:rPr>
          <w:rFonts w:ascii="Arial" w:hAnsi="Arial" w:hint="eastAsia"/>
          <w:color w:val="000000"/>
          <w:kern w:val="2"/>
          <w:sz w:val="21"/>
        </w:rPr>
        <w:t>及其周边环境进行了一般性</w:t>
      </w:r>
      <w:r w:rsidR="00B57521" w:rsidRPr="00AF6582">
        <w:rPr>
          <w:rFonts w:ascii="Arial" w:hAnsi="Arial" w:hint="eastAsia"/>
          <w:color w:val="000000"/>
          <w:kern w:val="2"/>
          <w:sz w:val="21"/>
        </w:rPr>
        <w:t>查勘</w:t>
      </w:r>
      <w:r w:rsidRPr="00AF6582">
        <w:rPr>
          <w:rFonts w:ascii="Arial" w:hAnsi="Arial" w:hint="eastAsia"/>
          <w:color w:val="000000"/>
          <w:kern w:val="2"/>
          <w:sz w:val="21"/>
        </w:rPr>
        <w:t>，并对</w:t>
      </w:r>
      <w:r w:rsidRPr="00AF6582">
        <w:rPr>
          <w:rFonts w:ascii="Arial" w:hAnsi="Arial"/>
          <w:color w:val="000000"/>
          <w:kern w:val="2"/>
          <w:sz w:val="21"/>
        </w:rPr>
        <w:t>房屋安全</w:t>
      </w:r>
      <w:r w:rsidRPr="00AF6582">
        <w:rPr>
          <w:rFonts w:ascii="Arial" w:hAnsi="Arial" w:hint="eastAsia"/>
          <w:color w:val="000000"/>
          <w:kern w:val="2"/>
          <w:sz w:val="21"/>
        </w:rPr>
        <w:t>以及</w:t>
      </w:r>
      <w:r w:rsidRPr="00AF6582">
        <w:rPr>
          <w:rFonts w:ascii="Arial" w:hAnsi="Arial"/>
          <w:color w:val="000000"/>
          <w:kern w:val="2"/>
          <w:sz w:val="21"/>
        </w:rPr>
        <w:t>环境污染等</w:t>
      </w:r>
      <w:r w:rsidRPr="00AF6582">
        <w:rPr>
          <w:rFonts w:ascii="Arial" w:hAnsi="Arial" w:hint="eastAsia"/>
          <w:color w:val="000000"/>
          <w:kern w:val="2"/>
          <w:sz w:val="21"/>
        </w:rPr>
        <w:t>影响估价对象价值的重大因素给予了关注</w:t>
      </w:r>
      <w:r w:rsidRPr="00AF6582">
        <w:rPr>
          <w:rFonts w:ascii="Arial" w:hAnsi="Arial"/>
          <w:color w:val="000000"/>
          <w:kern w:val="2"/>
          <w:sz w:val="21"/>
        </w:rPr>
        <w:t>，</w:t>
      </w:r>
      <w:r w:rsidRPr="00AF6582">
        <w:rPr>
          <w:rFonts w:ascii="Arial" w:hAnsi="Arial" w:hint="eastAsia"/>
          <w:color w:val="000000"/>
          <w:kern w:val="2"/>
          <w:sz w:val="21"/>
        </w:rPr>
        <w:t>在</w:t>
      </w:r>
      <w:r w:rsidRPr="00AF6582">
        <w:rPr>
          <w:rFonts w:ascii="Arial" w:hAnsi="Arial"/>
          <w:color w:val="000000"/>
          <w:kern w:val="2"/>
          <w:sz w:val="21"/>
        </w:rPr>
        <w:t>无理由怀疑估价对象存在隐患</w:t>
      </w:r>
      <w:r w:rsidRPr="00AF6582">
        <w:rPr>
          <w:rFonts w:ascii="Arial" w:hAnsi="Arial" w:hint="eastAsia"/>
          <w:color w:val="000000"/>
          <w:kern w:val="2"/>
          <w:sz w:val="21"/>
        </w:rPr>
        <w:t>且无相应的专业机构进行鉴定、检测的情况下，设定估价对象能够正常安全使用。</w:t>
      </w:r>
    </w:p>
    <w:p w:rsidR="009641FA" w:rsidRPr="00AF6582" w:rsidRDefault="009641FA" w:rsidP="00AF6582">
      <w:pPr>
        <w:overflowPunct w:val="0"/>
        <w:spacing w:line="480" w:lineRule="auto"/>
        <w:ind w:firstLineChars="200" w:firstLine="420"/>
        <w:jc w:val="both"/>
        <w:textAlignment w:val="auto"/>
        <w:rPr>
          <w:rFonts w:ascii="Arial" w:hAnsi="Arial"/>
          <w:color w:val="000000"/>
          <w:kern w:val="2"/>
          <w:sz w:val="21"/>
        </w:rPr>
      </w:pPr>
      <w:r>
        <w:rPr>
          <w:rFonts w:ascii="Arial" w:hAnsi="Arial" w:hint="eastAsia"/>
          <w:color w:val="000000"/>
          <w:kern w:val="2"/>
          <w:sz w:val="21"/>
        </w:rPr>
        <w:t>7</w:t>
      </w:r>
      <w:r w:rsidRPr="00AF6582">
        <w:rPr>
          <w:rFonts w:ascii="Arial" w:hAnsi="Arial" w:hint="eastAsia"/>
          <w:color w:val="000000"/>
          <w:kern w:val="2"/>
          <w:sz w:val="21"/>
        </w:rPr>
        <w:t>.</w:t>
      </w:r>
      <w:r>
        <w:rPr>
          <w:rFonts w:ascii="Arial" w:hAnsi="Arial" w:cs="Arial" w:hint="eastAsia"/>
          <w:kern w:val="2"/>
          <w:sz w:val="21"/>
        </w:rPr>
        <w:t>本次评估价值时点为</w:t>
      </w:r>
      <w:r w:rsidR="00CD0771" w:rsidRPr="00CD0771">
        <w:rPr>
          <w:rFonts w:ascii="Arial" w:hAnsi="Arial" w:cs="Arial" w:hint="eastAsia"/>
          <w:kern w:val="2"/>
          <w:sz w:val="21"/>
        </w:rPr>
        <w:t>2021</w:t>
      </w:r>
      <w:r w:rsidRPr="00CD0771">
        <w:rPr>
          <w:rFonts w:ascii="Arial" w:hAnsi="Arial" w:cs="Arial" w:hint="eastAsia"/>
          <w:kern w:val="2"/>
          <w:sz w:val="21"/>
        </w:rPr>
        <w:t>年</w:t>
      </w:r>
      <w:r w:rsidR="00CD0771" w:rsidRPr="00CD0771">
        <w:rPr>
          <w:rFonts w:ascii="Arial" w:hAnsi="Arial" w:cs="Arial" w:hint="eastAsia"/>
          <w:kern w:val="2"/>
          <w:sz w:val="21"/>
        </w:rPr>
        <w:t>1</w:t>
      </w:r>
      <w:r w:rsidRPr="00CD0771">
        <w:rPr>
          <w:rFonts w:ascii="Arial" w:hAnsi="Arial" w:cs="Arial" w:hint="eastAsia"/>
          <w:kern w:val="2"/>
          <w:sz w:val="21"/>
        </w:rPr>
        <w:t>月</w:t>
      </w:r>
      <w:r w:rsidR="00CD0771" w:rsidRPr="00CD0771">
        <w:rPr>
          <w:rFonts w:ascii="Arial" w:hAnsi="Arial" w:cs="Arial" w:hint="eastAsia"/>
          <w:kern w:val="2"/>
          <w:sz w:val="21"/>
        </w:rPr>
        <w:t>27</w:t>
      </w:r>
      <w:r w:rsidRPr="00CD0771">
        <w:rPr>
          <w:rFonts w:ascii="Arial" w:hAnsi="Arial" w:cs="Arial" w:hint="eastAsia"/>
          <w:kern w:val="2"/>
          <w:sz w:val="21"/>
        </w:rPr>
        <w:t>日，即</w:t>
      </w:r>
      <w:r w:rsidRPr="00CD0771">
        <w:rPr>
          <w:rFonts w:ascii="Arial" w:hAnsi="Arial" w:cs="Arial"/>
          <w:bCs/>
          <w:sz w:val="21"/>
          <w:szCs w:val="21"/>
        </w:rPr>
        <w:t>评估专业人员实地查勘之日</w:t>
      </w:r>
      <w:r w:rsidRPr="00DA6A29">
        <w:rPr>
          <w:rFonts w:ascii="Arial" w:hAnsi="Arial" w:cs="Arial"/>
          <w:kern w:val="2"/>
          <w:sz w:val="21"/>
        </w:rPr>
        <w:t>。</w:t>
      </w:r>
      <w:r w:rsidRPr="00DA6A29">
        <w:rPr>
          <w:rFonts w:ascii="Arial" w:hAnsi="Arial" w:cs="Arial"/>
          <w:color w:val="000000"/>
          <w:kern w:val="2"/>
          <w:sz w:val="21"/>
        </w:rPr>
        <w:t>本报告估价对象在价值时点的</w:t>
      </w:r>
      <w:r w:rsidR="000E0AF9">
        <w:rPr>
          <w:rFonts w:ascii="Arial" w:hAnsi="Arial" w:cs="Arial" w:hint="eastAsia"/>
          <w:color w:val="000000"/>
          <w:kern w:val="2"/>
          <w:sz w:val="21"/>
        </w:rPr>
        <w:t>外部</w:t>
      </w:r>
      <w:r w:rsidRPr="00DA6A29">
        <w:rPr>
          <w:rFonts w:ascii="Arial" w:hAnsi="Arial" w:cs="Arial"/>
          <w:color w:val="000000"/>
          <w:kern w:val="2"/>
          <w:sz w:val="21"/>
        </w:rPr>
        <w:t>装修情况以评估专业人员在实地查勘日（</w:t>
      </w:r>
      <w:r w:rsidR="00CD0771" w:rsidRPr="00CD0771">
        <w:rPr>
          <w:rFonts w:ascii="Arial" w:hAnsi="Arial" w:cs="Arial" w:hint="eastAsia"/>
          <w:kern w:val="2"/>
          <w:sz w:val="21"/>
        </w:rPr>
        <w:t>2021</w:t>
      </w:r>
      <w:r w:rsidRPr="00CD0771">
        <w:rPr>
          <w:rFonts w:ascii="Arial" w:hAnsi="Arial" w:cs="Arial" w:hint="eastAsia"/>
          <w:kern w:val="2"/>
          <w:sz w:val="21"/>
        </w:rPr>
        <w:t>年</w:t>
      </w:r>
      <w:r w:rsidR="00CD0771" w:rsidRPr="00CD0771">
        <w:rPr>
          <w:rFonts w:ascii="Arial" w:hAnsi="Arial" w:cs="Arial" w:hint="eastAsia"/>
          <w:kern w:val="2"/>
          <w:sz w:val="21"/>
        </w:rPr>
        <w:t>1</w:t>
      </w:r>
      <w:r w:rsidRPr="00CD0771">
        <w:rPr>
          <w:rFonts w:ascii="Arial" w:hAnsi="Arial" w:cs="Arial" w:hint="eastAsia"/>
          <w:kern w:val="2"/>
          <w:sz w:val="21"/>
        </w:rPr>
        <w:t>月</w:t>
      </w:r>
      <w:r w:rsidR="00CD0771" w:rsidRPr="00CD0771">
        <w:rPr>
          <w:rFonts w:ascii="Arial" w:hAnsi="Arial" w:cs="Arial" w:hint="eastAsia"/>
          <w:kern w:val="2"/>
          <w:sz w:val="21"/>
        </w:rPr>
        <w:t>27</w:t>
      </w:r>
      <w:r w:rsidRPr="00CD0771">
        <w:rPr>
          <w:rFonts w:ascii="Arial" w:hAnsi="Arial" w:cs="Arial" w:hint="eastAsia"/>
          <w:kern w:val="2"/>
          <w:sz w:val="21"/>
        </w:rPr>
        <w:t>日</w:t>
      </w:r>
      <w:r w:rsidRPr="00DA6A29">
        <w:rPr>
          <w:rFonts w:ascii="Arial" w:hAnsi="Arial" w:cs="Arial"/>
          <w:color w:val="000000"/>
          <w:kern w:val="2"/>
          <w:sz w:val="21"/>
        </w:rPr>
        <w:t>）经</w:t>
      </w:r>
      <w:r w:rsidR="000E0AF9">
        <w:rPr>
          <w:rFonts w:ascii="Arial" w:hAnsi="Arial" w:cs="Arial" w:hint="eastAsia"/>
          <w:color w:val="000000"/>
          <w:kern w:val="2"/>
          <w:sz w:val="21"/>
        </w:rPr>
        <w:t>承办法官许新歌及</w:t>
      </w:r>
      <w:r>
        <w:rPr>
          <w:rFonts w:ascii="Arial" w:hAnsi="Arial" w:cs="Arial" w:hint="eastAsia"/>
          <w:color w:val="000000"/>
          <w:kern w:val="2"/>
          <w:sz w:val="21"/>
        </w:rPr>
        <w:t>申请</w:t>
      </w:r>
      <w:proofErr w:type="gramStart"/>
      <w:r>
        <w:rPr>
          <w:rFonts w:ascii="Arial" w:hAnsi="Arial" w:cs="Arial" w:hint="eastAsia"/>
          <w:color w:val="000000"/>
          <w:kern w:val="2"/>
          <w:sz w:val="21"/>
        </w:rPr>
        <w:t>方</w:t>
      </w:r>
      <w:r w:rsidR="000E0AF9" w:rsidRPr="000E0AF9">
        <w:rPr>
          <w:rFonts w:ascii="Arial" w:hAnsi="Arial" w:cs="Arial" w:hint="eastAsia"/>
          <w:kern w:val="2"/>
          <w:sz w:val="21"/>
        </w:rPr>
        <w:t>贾洪梅</w:t>
      </w:r>
      <w:r w:rsidRPr="00DA6A29">
        <w:rPr>
          <w:rFonts w:ascii="Arial" w:hAnsi="Arial" w:cs="Arial"/>
          <w:color w:val="000000"/>
          <w:kern w:val="2"/>
          <w:sz w:val="21"/>
        </w:rPr>
        <w:t>现场</w:t>
      </w:r>
      <w:proofErr w:type="gramEnd"/>
      <w:r w:rsidRPr="00DA6A29">
        <w:rPr>
          <w:rFonts w:ascii="Arial" w:hAnsi="Arial" w:cs="Arial"/>
          <w:color w:val="000000"/>
          <w:kern w:val="2"/>
          <w:sz w:val="21"/>
        </w:rPr>
        <w:t>签字确认的调查记录进行设定。</w:t>
      </w:r>
      <w:r w:rsidR="000E0AF9" w:rsidRPr="00DA6A29">
        <w:rPr>
          <w:rFonts w:ascii="Arial" w:hAnsi="Arial" w:cs="Arial"/>
          <w:color w:val="000000"/>
          <w:kern w:val="2"/>
          <w:sz w:val="21"/>
        </w:rPr>
        <w:t>本报告估价对象在价值时点的</w:t>
      </w:r>
      <w:r w:rsidR="000E0AF9">
        <w:rPr>
          <w:rFonts w:ascii="Arial" w:hAnsi="Arial" w:cs="Arial" w:hint="eastAsia"/>
          <w:color w:val="000000"/>
          <w:kern w:val="2"/>
          <w:sz w:val="21"/>
        </w:rPr>
        <w:t>内部</w:t>
      </w:r>
      <w:r w:rsidR="000E0AF9" w:rsidRPr="00DA6A29">
        <w:rPr>
          <w:rFonts w:ascii="Arial" w:hAnsi="Arial" w:cs="Arial"/>
          <w:color w:val="000000"/>
          <w:kern w:val="2"/>
          <w:sz w:val="21"/>
        </w:rPr>
        <w:t>装修情况</w:t>
      </w:r>
      <w:r w:rsidR="000E0AF9">
        <w:rPr>
          <w:rFonts w:ascii="Arial" w:hAnsi="Arial" w:cs="Arial" w:hint="eastAsia"/>
          <w:color w:val="000000"/>
          <w:kern w:val="2"/>
          <w:sz w:val="21"/>
        </w:rPr>
        <w:t>以估价委托人提供的</w:t>
      </w:r>
      <w:r w:rsidR="00777EA8" w:rsidRPr="00777EA8">
        <w:rPr>
          <w:rFonts w:ascii="Arial" w:hAnsi="Arial" w:hint="eastAsia"/>
          <w:sz w:val="21"/>
          <w:szCs w:val="24"/>
        </w:rPr>
        <w:t>《普通装修标准评估函》</w:t>
      </w:r>
      <w:r w:rsidR="000E0AF9">
        <w:rPr>
          <w:rFonts w:ascii="Arial" w:hAnsi="Arial" w:cs="Arial" w:hint="eastAsia"/>
          <w:color w:val="000000"/>
          <w:kern w:val="2"/>
          <w:sz w:val="21"/>
        </w:rPr>
        <w:t>记载进行设定（普通装修）。</w:t>
      </w:r>
      <w:r>
        <w:rPr>
          <w:rFonts w:ascii="Arial" w:hAnsi="Arial" w:cs="Arial" w:hint="eastAsia"/>
          <w:color w:val="000000"/>
          <w:kern w:val="2"/>
          <w:sz w:val="21"/>
        </w:rPr>
        <w:t>本次评估设定人民法院拍卖</w:t>
      </w:r>
      <w:r w:rsidRPr="009641FA">
        <w:rPr>
          <w:rFonts w:ascii="Arial" w:hAnsi="Arial" w:cs="Arial" w:hint="eastAsia"/>
          <w:kern w:val="2"/>
          <w:sz w:val="21"/>
        </w:rPr>
        <w:t>或变卖财产之</w:t>
      </w:r>
      <w:r>
        <w:rPr>
          <w:rFonts w:ascii="Arial" w:hAnsi="Arial" w:cs="Arial" w:hint="eastAsia"/>
          <w:color w:val="000000"/>
          <w:kern w:val="2"/>
          <w:sz w:val="21"/>
        </w:rPr>
        <w:t>日，估价对象状况和房地产市场状况与</w:t>
      </w:r>
      <w:r w:rsidR="00BA4E72">
        <w:rPr>
          <w:rFonts w:ascii="Arial" w:hAnsi="Arial" w:cs="Arial" w:hint="eastAsia"/>
          <w:color w:val="000000"/>
          <w:kern w:val="2"/>
          <w:sz w:val="21"/>
        </w:rPr>
        <w:t>实地查勘日的状况相同。</w:t>
      </w:r>
      <w:r w:rsidRPr="00DA6A29">
        <w:rPr>
          <w:rFonts w:ascii="Arial" w:hAnsi="Arial" w:cs="Arial"/>
          <w:color w:val="000000"/>
          <w:kern w:val="2"/>
          <w:sz w:val="21"/>
        </w:rPr>
        <w:t>若估价对象实际情况与设定情况不符，则估价结果需要做相应的调整直至重新评估。</w:t>
      </w:r>
      <w:r w:rsidRPr="000E0AF9">
        <w:rPr>
          <w:rFonts w:ascii="Arial" w:hAnsi="Arial" w:cs="Arial"/>
          <w:kern w:val="2"/>
          <w:sz w:val="21"/>
        </w:rPr>
        <w:t>本报告估价结果已包含</w:t>
      </w:r>
      <w:r w:rsidR="000E0AF9" w:rsidRPr="000E0AF9">
        <w:rPr>
          <w:rFonts w:ascii="Arial" w:hAnsi="Arial" w:cs="Arial" w:hint="eastAsia"/>
          <w:kern w:val="2"/>
          <w:sz w:val="21"/>
        </w:rPr>
        <w:t>设定的</w:t>
      </w:r>
      <w:r w:rsidRPr="000E0AF9">
        <w:rPr>
          <w:rFonts w:ascii="Arial" w:hAnsi="Arial" w:cs="Arial"/>
          <w:kern w:val="2"/>
          <w:sz w:val="21"/>
        </w:rPr>
        <w:t>装修价值</w:t>
      </w:r>
      <w:r w:rsidRPr="00DA6A29">
        <w:rPr>
          <w:rFonts w:ascii="Arial" w:hAnsi="Arial" w:cs="Arial"/>
          <w:color w:val="000000"/>
          <w:kern w:val="2"/>
          <w:sz w:val="21"/>
        </w:rPr>
        <w:t>，特此说明。</w:t>
      </w:r>
    </w:p>
    <w:p w:rsidR="00F41F64" w:rsidRPr="00AF6582" w:rsidRDefault="009641FA" w:rsidP="00AF6582">
      <w:pPr>
        <w:overflowPunct w:val="0"/>
        <w:spacing w:line="480" w:lineRule="auto"/>
        <w:ind w:firstLineChars="200" w:firstLine="420"/>
        <w:jc w:val="both"/>
        <w:textAlignment w:val="auto"/>
        <w:rPr>
          <w:rFonts w:ascii="Arial" w:hAnsi="Arial"/>
          <w:kern w:val="2"/>
          <w:sz w:val="21"/>
        </w:rPr>
      </w:pPr>
      <w:r>
        <w:rPr>
          <w:rFonts w:ascii="Arial" w:hAnsi="Arial" w:hint="eastAsia"/>
          <w:kern w:val="2"/>
          <w:sz w:val="21"/>
        </w:rPr>
        <w:lastRenderedPageBreak/>
        <w:t>8</w:t>
      </w:r>
      <w:r w:rsidR="00F41F64" w:rsidRPr="00AF6582">
        <w:rPr>
          <w:rFonts w:ascii="Arial" w:hAnsi="Arial" w:hint="eastAsia"/>
          <w:color w:val="000000"/>
          <w:kern w:val="2"/>
          <w:sz w:val="21"/>
        </w:rPr>
        <w:t>.</w:t>
      </w:r>
      <w:r w:rsidR="00F41F64" w:rsidRPr="00AF6582">
        <w:rPr>
          <w:rFonts w:ascii="Arial" w:hAnsi="Arial" w:hint="eastAsia"/>
          <w:kern w:val="2"/>
          <w:sz w:val="21"/>
        </w:rPr>
        <w:t>任何有关估价对象的运作方式、程序符合国家、地方的有关法律、法规。</w:t>
      </w:r>
    </w:p>
    <w:p w:rsidR="00593409" w:rsidRPr="00AF6582" w:rsidRDefault="009641FA" w:rsidP="00AF6582">
      <w:pPr>
        <w:overflowPunct w:val="0"/>
        <w:spacing w:line="480" w:lineRule="auto"/>
        <w:ind w:firstLineChars="200" w:firstLine="420"/>
        <w:jc w:val="both"/>
        <w:textAlignment w:val="auto"/>
        <w:rPr>
          <w:rFonts w:ascii="Arial" w:hAnsi="Arial" w:cs="Arial"/>
          <w:kern w:val="2"/>
          <w:sz w:val="21"/>
        </w:rPr>
      </w:pPr>
      <w:r>
        <w:rPr>
          <w:rFonts w:ascii="Arial" w:hAnsi="Arial" w:cs="Arial" w:hint="eastAsia"/>
          <w:kern w:val="2"/>
          <w:sz w:val="21"/>
        </w:rPr>
        <w:t>9</w:t>
      </w:r>
      <w:r w:rsidR="00593409" w:rsidRPr="00AF6582">
        <w:rPr>
          <w:rFonts w:ascii="Arial" w:hAnsi="Arial" w:cs="Arial"/>
          <w:kern w:val="2"/>
          <w:sz w:val="21"/>
        </w:rPr>
        <w:t>.</w:t>
      </w:r>
      <w:r w:rsidR="00593409" w:rsidRPr="00AF6582">
        <w:rPr>
          <w:rFonts w:ascii="Arial" w:hAnsi="Arial" w:cs="Arial"/>
          <w:sz w:val="21"/>
          <w:szCs w:val="28"/>
        </w:rPr>
        <w:t>经国务院批准，自</w:t>
      </w:r>
      <w:r w:rsidR="00593409" w:rsidRPr="00AF6582">
        <w:rPr>
          <w:rFonts w:ascii="Arial" w:hAnsi="Arial" w:cs="Arial"/>
          <w:sz w:val="21"/>
          <w:szCs w:val="28"/>
        </w:rPr>
        <w:t>2016</w:t>
      </w:r>
      <w:r w:rsidR="00593409" w:rsidRPr="00AF6582">
        <w:rPr>
          <w:rFonts w:ascii="Arial" w:hAnsi="Arial" w:cs="Arial"/>
          <w:sz w:val="21"/>
          <w:szCs w:val="28"/>
        </w:rPr>
        <w:t>年</w:t>
      </w:r>
      <w:r w:rsidR="00593409" w:rsidRPr="00AF6582">
        <w:rPr>
          <w:rFonts w:ascii="Arial" w:hAnsi="Arial" w:cs="Arial"/>
          <w:sz w:val="21"/>
          <w:szCs w:val="28"/>
        </w:rPr>
        <w:t>5</w:t>
      </w:r>
      <w:r w:rsidR="00593409" w:rsidRPr="00AF6582">
        <w:rPr>
          <w:rFonts w:ascii="Arial" w:hAnsi="Arial" w:cs="Arial"/>
          <w:sz w:val="21"/>
          <w:szCs w:val="28"/>
        </w:rPr>
        <w:t>月</w:t>
      </w:r>
      <w:r w:rsidR="00593409" w:rsidRPr="00AF6582">
        <w:rPr>
          <w:rFonts w:ascii="Arial" w:hAnsi="Arial" w:cs="Arial"/>
          <w:sz w:val="21"/>
          <w:szCs w:val="28"/>
        </w:rPr>
        <w:t>1</w:t>
      </w:r>
      <w:r w:rsidR="00593409" w:rsidRPr="00AF6582">
        <w:rPr>
          <w:rFonts w:ascii="Arial" w:hAnsi="Arial" w:cs="Arial"/>
          <w:sz w:val="21"/>
          <w:szCs w:val="28"/>
        </w:rPr>
        <w:t>日起，在全国范围内全面推开营业税改征增值税试点，建筑业、房地产业、金融业、生活服务业等全部营业税纳税人，纳入试点范围，由缴纳营业税改为缴纳增值税。增值税与营业税的计算方式不同：营业税直接依据销售额乘以税率计算应纳税额，而增值税按销售额乘以税率计算出销项税额后，还要扣减成本费用中的进项税额，才是最终的应纳税额；增值税的计税销售额为不含税销售额，而营业税的计税销售额为含税销售额。涉及税制转换和政策调整，较为复杂。总体上看，纳税人的税收负担一般都有不同程度的下降。根据估价目的、报告使用用途及必要性原则要求，</w:t>
      </w:r>
      <w:r w:rsidR="00E76844" w:rsidRPr="00AF6582">
        <w:rPr>
          <w:rFonts w:ascii="Arial" w:hAnsi="Arial" w:cs="Arial"/>
          <w:sz w:val="21"/>
          <w:szCs w:val="28"/>
        </w:rPr>
        <w:t>本估价报告</w:t>
      </w:r>
      <w:r w:rsidR="00593409" w:rsidRPr="00AF6582">
        <w:rPr>
          <w:rFonts w:ascii="Arial" w:hAnsi="Arial" w:cs="Arial"/>
          <w:sz w:val="21"/>
          <w:szCs w:val="28"/>
        </w:rPr>
        <w:t>采纳简易计税方法记取增值税进行测算。</w:t>
      </w:r>
    </w:p>
    <w:p w:rsidR="00593409" w:rsidRPr="00AF6582" w:rsidRDefault="009641FA" w:rsidP="00AF6582">
      <w:pPr>
        <w:overflowPunct w:val="0"/>
        <w:spacing w:line="480" w:lineRule="auto"/>
        <w:ind w:firstLineChars="200" w:firstLine="420"/>
        <w:jc w:val="both"/>
        <w:textAlignment w:val="auto"/>
        <w:rPr>
          <w:rFonts w:ascii="Arial" w:hAnsi="Arial" w:cs="Arial"/>
          <w:color w:val="000000"/>
          <w:kern w:val="2"/>
          <w:sz w:val="21"/>
        </w:rPr>
      </w:pPr>
      <w:r>
        <w:rPr>
          <w:rFonts w:ascii="Arial" w:hAnsi="Arial" w:cs="Arial" w:hint="eastAsia"/>
          <w:color w:val="000000"/>
          <w:kern w:val="2"/>
          <w:sz w:val="21"/>
        </w:rPr>
        <w:t>10</w:t>
      </w:r>
      <w:r w:rsidR="00593409" w:rsidRPr="00AF6582">
        <w:rPr>
          <w:rFonts w:ascii="Arial" w:hAnsi="Arial" w:cs="Arial"/>
          <w:color w:val="000000"/>
          <w:kern w:val="2"/>
          <w:sz w:val="21"/>
        </w:rPr>
        <w:t>.</w:t>
      </w:r>
      <w:r w:rsidR="00593409" w:rsidRPr="00AF6582">
        <w:rPr>
          <w:rFonts w:ascii="Arial" w:hAnsi="Arial" w:cs="Arial"/>
          <w:color w:val="000000"/>
          <w:kern w:val="2"/>
          <w:sz w:val="21"/>
        </w:rPr>
        <w:t>本次估价结果未考虑国家宏观政策发生重大变化以及遇有自然力和其他不可抗力对估价结果的影响。</w:t>
      </w:r>
    </w:p>
    <w:p w:rsidR="00F41F64" w:rsidRPr="00AF6582" w:rsidRDefault="00593409" w:rsidP="00AF6582">
      <w:pPr>
        <w:overflowPunct w:val="0"/>
        <w:spacing w:line="480" w:lineRule="auto"/>
        <w:ind w:firstLineChars="200" w:firstLine="420"/>
        <w:jc w:val="both"/>
        <w:textAlignment w:val="auto"/>
        <w:rPr>
          <w:rFonts w:ascii="Arial" w:hAnsi="Arial"/>
          <w:kern w:val="2"/>
          <w:sz w:val="21"/>
        </w:rPr>
      </w:pPr>
      <w:r w:rsidRPr="00AF6582">
        <w:rPr>
          <w:rFonts w:ascii="Arial" w:hAnsi="Arial" w:cs="Arial"/>
          <w:kern w:val="2"/>
          <w:sz w:val="21"/>
        </w:rPr>
        <w:t>1</w:t>
      </w:r>
      <w:r w:rsidR="009641FA">
        <w:rPr>
          <w:rFonts w:ascii="Arial" w:hAnsi="Arial" w:cs="Arial" w:hint="eastAsia"/>
          <w:kern w:val="2"/>
          <w:sz w:val="21"/>
        </w:rPr>
        <w:t>1</w:t>
      </w:r>
      <w:r w:rsidRPr="00AF6582">
        <w:rPr>
          <w:rFonts w:ascii="Arial" w:hAnsi="Arial" w:cs="Arial"/>
          <w:kern w:val="2"/>
          <w:sz w:val="21"/>
        </w:rPr>
        <w:t>.</w:t>
      </w:r>
      <w:r w:rsidR="00CD0771" w:rsidRPr="00CD0771">
        <w:rPr>
          <w:rFonts w:ascii="Arial" w:hAnsi="Arial" w:cs="Arial"/>
          <w:kern w:val="2"/>
          <w:sz w:val="21"/>
        </w:rPr>
        <w:t xml:space="preserve"> </w:t>
      </w:r>
      <w:r w:rsidR="00CD0771" w:rsidRPr="00AF6582">
        <w:rPr>
          <w:rFonts w:ascii="Arial" w:hAnsi="Arial" w:cs="Arial"/>
          <w:kern w:val="2"/>
          <w:sz w:val="21"/>
        </w:rPr>
        <w:t>估价结</w:t>
      </w:r>
      <w:r w:rsidR="00CD0771" w:rsidRPr="00D74BEF">
        <w:rPr>
          <w:rFonts w:ascii="Arial" w:hAnsi="Arial" w:cs="Arial"/>
          <w:kern w:val="2"/>
          <w:sz w:val="21"/>
        </w:rPr>
        <w:t>果未考虑估价对象已承担的债务、或有债务其价值的影响。</w:t>
      </w:r>
    </w:p>
    <w:p w:rsidR="00F41F64" w:rsidRPr="00A07B78" w:rsidRDefault="00F41F64" w:rsidP="00AF6582">
      <w:pPr>
        <w:overflowPunct w:val="0"/>
        <w:spacing w:line="480" w:lineRule="auto"/>
        <w:jc w:val="both"/>
        <w:textAlignment w:val="auto"/>
        <w:outlineLvl w:val="0"/>
        <w:rPr>
          <w:rFonts w:ascii="Arial" w:hAnsi="Arial" w:cs="Arial"/>
          <w:b/>
          <w:kern w:val="2"/>
          <w:sz w:val="21"/>
        </w:rPr>
      </w:pPr>
      <w:r w:rsidRPr="00A07B78">
        <w:rPr>
          <w:rFonts w:ascii="Arial" w:hAnsi="Arial" w:cs="Arial" w:hint="eastAsia"/>
          <w:b/>
          <w:kern w:val="2"/>
          <w:sz w:val="21"/>
        </w:rPr>
        <w:t>（二）特殊事项假设前提</w:t>
      </w:r>
    </w:p>
    <w:p w:rsidR="00F23A5F" w:rsidRPr="008E4C39" w:rsidRDefault="00F23A5F" w:rsidP="00F23A5F">
      <w:pPr>
        <w:overflowPunct w:val="0"/>
        <w:spacing w:line="480" w:lineRule="auto"/>
        <w:ind w:firstLineChars="200" w:firstLine="420"/>
        <w:jc w:val="both"/>
        <w:textAlignment w:val="auto"/>
        <w:rPr>
          <w:rFonts w:ascii="Arial" w:hAnsi="Arial"/>
          <w:color w:val="000000"/>
          <w:kern w:val="2"/>
          <w:sz w:val="21"/>
        </w:rPr>
      </w:pPr>
      <w:r w:rsidRPr="008E4C39">
        <w:rPr>
          <w:rFonts w:ascii="Arial" w:hAnsi="Arial" w:hint="eastAsia"/>
          <w:color w:val="000000"/>
          <w:kern w:val="2"/>
          <w:sz w:val="21"/>
        </w:rPr>
        <w:t>1.</w:t>
      </w:r>
      <w:r w:rsidRPr="008E4C39">
        <w:rPr>
          <w:rFonts w:ascii="Arial" w:hAnsi="Arial" w:hint="eastAsia"/>
          <w:color w:val="000000"/>
          <w:kern w:val="2"/>
          <w:sz w:val="21"/>
        </w:rPr>
        <w:t>未定事项假设</w:t>
      </w:r>
    </w:p>
    <w:p w:rsidR="00F23A5F" w:rsidRDefault="00F23A5F" w:rsidP="00F23A5F">
      <w:pPr>
        <w:overflowPunct w:val="0"/>
        <w:spacing w:line="480" w:lineRule="auto"/>
        <w:ind w:firstLineChars="200" w:firstLine="420"/>
        <w:jc w:val="both"/>
        <w:textAlignment w:val="auto"/>
        <w:rPr>
          <w:rFonts w:ascii="Arial" w:hAnsi="Arial" w:cs="Arial"/>
          <w:color w:val="000000"/>
          <w:kern w:val="2"/>
          <w:sz w:val="21"/>
        </w:rPr>
      </w:pPr>
      <w:r>
        <w:rPr>
          <w:rFonts w:ascii="Arial" w:hAnsi="Arial" w:cs="Arial" w:hint="eastAsia"/>
          <w:color w:val="000000"/>
          <w:kern w:val="2"/>
          <w:sz w:val="21"/>
        </w:rPr>
        <w:t>（</w:t>
      </w:r>
      <w:r>
        <w:rPr>
          <w:rFonts w:ascii="Arial" w:hAnsi="Arial" w:cs="Arial" w:hint="eastAsia"/>
          <w:color w:val="000000"/>
          <w:kern w:val="2"/>
          <w:sz w:val="21"/>
        </w:rPr>
        <w:t>1</w:t>
      </w:r>
      <w:r>
        <w:rPr>
          <w:rFonts w:ascii="Arial" w:hAnsi="Arial" w:cs="Arial" w:hint="eastAsia"/>
          <w:color w:val="000000"/>
          <w:kern w:val="2"/>
          <w:sz w:val="21"/>
        </w:rPr>
        <w:t>）</w:t>
      </w:r>
      <w:r w:rsidRPr="001C178D">
        <w:rPr>
          <w:rFonts w:ascii="Arial" w:hAnsi="Arial" w:cs="Arial"/>
          <w:color w:val="000000"/>
          <w:kern w:val="2"/>
          <w:sz w:val="21"/>
        </w:rPr>
        <w:t>截至价值时点，估价委托人未提供</w:t>
      </w:r>
      <w:r w:rsidR="00CD0771">
        <w:rPr>
          <w:rFonts w:ascii="Arial" w:hAnsi="Arial" w:cs="Arial" w:hint="eastAsia"/>
          <w:color w:val="000000"/>
          <w:kern w:val="2"/>
          <w:sz w:val="21"/>
        </w:rPr>
        <w:t>被</w:t>
      </w:r>
      <w:proofErr w:type="gramStart"/>
      <w:r w:rsidR="00CD0771">
        <w:rPr>
          <w:rFonts w:ascii="Arial" w:hAnsi="Arial" w:cs="Arial" w:hint="eastAsia"/>
          <w:color w:val="000000"/>
          <w:kern w:val="2"/>
          <w:sz w:val="21"/>
        </w:rPr>
        <w:t>申请方赵京</w:t>
      </w:r>
      <w:proofErr w:type="gramEnd"/>
      <w:r w:rsidR="00CD0771">
        <w:rPr>
          <w:rFonts w:ascii="Arial" w:hAnsi="Arial" w:cs="Arial" w:hint="eastAsia"/>
          <w:color w:val="000000"/>
          <w:kern w:val="2"/>
          <w:sz w:val="21"/>
        </w:rPr>
        <w:t>的</w:t>
      </w:r>
      <w:r w:rsidRPr="001C178D">
        <w:rPr>
          <w:rFonts w:ascii="Arial" w:hAnsi="Arial" w:cs="Arial"/>
          <w:color w:val="000000"/>
          <w:kern w:val="2"/>
          <w:sz w:val="21"/>
        </w:rPr>
        <w:t>个人出租住房月</w:t>
      </w:r>
      <w:r w:rsidRPr="006A2CA1">
        <w:rPr>
          <w:rFonts w:ascii="Arial" w:hAnsi="Arial"/>
          <w:kern w:val="2"/>
          <w:sz w:val="21"/>
        </w:rPr>
        <w:t>收入情况的说明，故本次评估未考虑税收优惠政策对估价结果的</w:t>
      </w:r>
      <w:r w:rsidRPr="001C178D">
        <w:rPr>
          <w:rFonts w:ascii="Arial" w:hAnsi="Arial" w:cs="Arial"/>
          <w:color w:val="000000"/>
          <w:kern w:val="2"/>
          <w:sz w:val="21"/>
        </w:rPr>
        <w:t>影响。</w:t>
      </w:r>
      <w:r w:rsidRPr="001C178D">
        <w:rPr>
          <w:rFonts w:ascii="Arial" w:hAnsi="Arial" w:cs="Arial" w:hint="eastAsia"/>
          <w:color w:val="000000"/>
          <w:kern w:val="2"/>
          <w:sz w:val="21"/>
        </w:rPr>
        <w:t>.</w:t>
      </w:r>
    </w:p>
    <w:p w:rsidR="00F23A5F" w:rsidRPr="00066DE4" w:rsidRDefault="00F23A5F" w:rsidP="001F7746">
      <w:pPr>
        <w:overflowPunct w:val="0"/>
        <w:spacing w:line="480" w:lineRule="auto"/>
        <w:ind w:firstLineChars="200" w:firstLine="420"/>
        <w:jc w:val="both"/>
        <w:textAlignment w:val="auto"/>
        <w:rPr>
          <w:rFonts w:ascii="Arial" w:hAnsi="Arial"/>
          <w:kern w:val="2"/>
          <w:sz w:val="21"/>
        </w:rPr>
      </w:pPr>
      <w:r w:rsidRPr="006A2CA1">
        <w:rPr>
          <w:rFonts w:ascii="Arial" w:hAnsi="Arial" w:hint="eastAsia"/>
          <w:kern w:val="2"/>
          <w:sz w:val="21"/>
        </w:rPr>
        <w:t>（</w:t>
      </w:r>
      <w:r w:rsidRPr="006A2CA1">
        <w:rPr>
          <w:rFonts w:ascii="Arial" w:hAnsi="Arial" w:hint="eastAsia"/>
          <w:kern w:val="2"/>
          <w:sz w:val="21"/>
        </w:rPr>
        <w:t>2</w:t>
      </w:r>
      <w:r w:rsidRPr="006A2CA1">
        <w:rPr>
          <w:rFonts w:ascii="Arial" w:hAnsi="Arial" w:hint="eastAsia"/>
          <w:kern w:val="2"/>
          <w:sz w:val="21"/>
        </w:rPr>
        <w:t>）</w:t>
      </w:r>
      <w:r w:rsidR="001F7746">
        <w:rPr>
          <w:rFonts w:ascii="Arial" w:hAnsi="Arial" w:hint="eastAsia"/>
          <w:kern w:val="2"/>
          <w:sz w:val="21"/>
        </w:rPr>
        <w:t>估价委托人提供的</w:t>
      </w:r>
      <w:r w:rsidR="001F7746" w:rsidRPr="00CD0771">
        <w:rPr>
          <w:rFonts w:ascii="Arial" w:hAnsi="Arial" w:cs="Arial" w:hint="eastAsia"/>
          <w:sz w:val="21"/>
        </w:rPr>
        <w:t>《不动产权证书》</w:t>
      </w:r>
      <w:r w:rsidR="001F7746" w:rsidRPr="00CD0771">
        <w:rPr>
          <w:rFonts w:ascii="Arial" w:hAnsi="Arial" w:cs="Arial" w:hint="eastAsia"/>
          <w:sz w:val="21"/>
        </w:rPr>
        <w:t>[</w:t>
      </w:r>
      <w:r w:rsidR="001F7746" w:rsidRPr="00CD0771">
        <w:rPr>
          <w:rFonts w:ascii="Arial" w:hAnsi="Arial" w:cs="Arial" w:hint="eastAsia"/>
          <w:sz w:val="21"/>
        </w:rPr>
        <w:t>京（</w:t>
      </w:r>
      <w:r w:rsidR="001F7746" w:rsidRPr="00CD0771">
        <w:rPr>
          <w:rFonts w:ascii="Arial" w:hAnsi="Arial" w:cs="Arial" w:hint="eastAsia"/>
          <w:sz w:val="21"/>
        </w:rPr>
        <w:t>2016</w:t>
      </w:r>
      <w:r w:rsidR="001F7746" w:rsidRPr="00CD0771">
        <w:rPr>
          <w:rFonts w:ascii="Arial" w:hAnsi="Arial" w:cs="Arial" w:hint="eastAsia"/>
          <w:sz w:val="21"/>
        </w:rPr>
        <w:t>）房山区不动产权第</w:t>
      </w:r>
      <w:r w:rsidR="001F7746" w:rsidRPr="00CD0771">
        <w:rPr>
          <w:rFonts w:ascii="Arial" w:hAnsi="Arial" w:cs="Arial" w:hint="eastAsia"/>
          <w:sz w:val="21"/>
        </w:rPr>
        <w:t>0014616</w:t>
      </w:r>
      <w:r w:rsidR="001F7746" w:rsidRPr="00CD0771">
        <w:rPr>
          <w:rFonts w:ascii="Arial" w:hAnsi="Arial" w:cs="Arial" w:hint="eastAsia"/>
          <w:sz w:val="21"/>
        </w:rPr>
        <w:t>号</w:t>
      </w:r>
      <w:r w:rsidR="001F7746" w:rsidRPr="00CD0771">
        <w:rPr>
          <w:rFonts w:ascii="Arial" w:hAnsi="Arial" w:cs="Arial" w:hint="eastAsia"/>
          <w:sz w:val="21"/>
        </w:rPr>
        <w:t>]</w:t>
      </w:r>
      <w:r w:rsidR="001F7746" w:rsidRPr="00CD0771">
        <w:rPr>
          <w:rFonts w:ascii="Arial" w:hAnsi="Arial" w:cs="Arial" w:hint="eastAsia"/>
          <w:sz w:val="21"/>
        </w:rPr>
        <w:t>复印件</w:t>
      </w:r>
      <w:r w:rsidR="001F7746">
        <w:rPr>
          <w:rFonts w:ascii="Arial" w:hAnsi="Arial" w:cs="Arial" w:hint="eastAsia"/>
          <w:sz w:val="21"/>
        </w:rPr>
        <w:t>上未记载估价对象的</w:t>
      </w:r>
      <w:r w:rsidR="001F7746">
        <w:rPr>
          <w:rFonts w:ascii="Arial" w:hAnsi="Arial" w:cs="Arial" w:hint="eastAsia"/>
          <w:kern w:val="2"/>
          <w:sz w:val="21"/>
        </w:rPr>
        <w:t>出让国有建设用地使用权土地终止日期。</w:t>
      </w:r>
      <w:r w:rsidR="00B61A2A">
        <w:rPr>
          <w:rFonts w:ascii="Arial" w:hAnsi="Arial" w:cs="Arial" w:hint="eastAsia"/>
          <w:kern w:val="2"/>
          <w:sz w:val="21"/>
        </w:rPr>
        <w:t>根据《中国人民共和国城镇国有土地使用权出让和转让暂行条例》</w:t>
      </w:r>
      <w:r w:rsidR="00B61A2A">
        <w:rPr>
          <w:rFonts w:ascii="Arial" w:hAnsi="Arial" w:cs="Arial" w:hint="eastAsia"/>
          <w:kern w:val="2"/>
          <w:sz w:val="21"/>
        </w:rPr>
        <w:t>[</w:t>
      </w:r>
      <w:r w:rsidR="00B61A2A">
        <w:rPr>
          <w:rFonts w:ascii="Arial" w:hAnsi="Arial" w:cs="Arial" w:hint="eastAsia"/>
          <w:kern w:val="2"/>
          <w:sz w:val="21"/>
        </w:rPr>
        <w:t>中华人民共和国国务院令第</w:t>
      </w:r>
      <w:r w:rsidR="00B61A2A">
        <w:rPr>
          <w:rFonts w:ascii="Arial" w:hAnsi="Arial" w:cs="Arial" w:hint="eastAsia"/>
          <w:kern w:val="2"/>
          <w:sz w:val="21"/>
        </w:rPr>
        <w:t>55</w:t>
      </w:r>
      <w:r w:rsidR="00B61A2A">
        <w:rPr>
          <w:rFonts w:ascii="Arial" w:hAnsi="Arial" w:cs="Arial" w:hint="eastAsia"/>
          <w:kern w:val="2"/>
          <w:sz w:val="21"/>
        </w:rPr>
        <w:t>号</w:t>
      </w:r>
      <w:r w:rsidR="00B61A2A">
        <w:rPr>
          <w:rFonts w:ascii="Arial" w:hAnsi="Arial" w:cs="Arial" w:hint="eastAsia"/>
          <w:kern w:val="2"/>
          <w:sz w:val="21"/>
        </w:rPr>
        <w:t>]</w:t>
      </w:r>
      <w:r w:rsidR="00B61A2A">
        <w:rPr>
          <w:rFonts w:ascii="Arial" w:hAnsi="Arial" w:cs="Arial" w:hint="eastAsia"/>
          <w:kern w:val="2"/>
          <w:sz w:val="21"/>
        </w:rPr>
        <w:t>规定，居住用地土地使用权出让最高年限为</w:t>
      </w:r>
      <w:r w:rsidR="00B61A2A">
        <w:rPr>
          <w:rFonts w:ascii="Arial" w:hAnsi="Arial" w:cs="Arial" w:hint="eastAsia"/>
          <w:kern w:val="2"/>
          <w:sz w:val="21"/>
        </w:rPr>
        <w:t>70</w:t>
      </w:r>
      <w:r w:rsidR="00B61A2A">
        <w:rPr>
          <w:rFonts w:ascii="Arial" w:hAnsi="Arial" w:cs="Arial" w:hint="eastAsia"/>
          <w:kern w:val="2"/>
          <w:sz w:val="21"/>
        </w:rPr>
        <w:t>年，故本报告假设估价对象土地使用权出让年限为</w:t>
      </w:r>
      <w:r w:rsidR="00B61A2A">
        <w:rPr>
          <w:rFonts w:ascii="Arial" w:hAnsi="Arial" w:cs="Arial" w:hint="eastAsia"/>
          <w:kern w:val="2"/>
          <w:sz w:val="21"/>
        </w:rPr>
        <w:t>70</w:t>
      </w:r>
      <w:r w:rsidR="00B61A2A">
        <w:rPr>
          <w:rFonts w:ascii="Arial" w:hAnsi="Arial" w:cs="Arial" w:hint="eastAsia"/>
          <w:kern w:val="2"/>
          <w:sz w:val="21"/>
        </w:rPr>
        <w:t>年；同时</w:t>
      </w:r>
      <w:r w:rsidR="001F7746">
        <w:rPr>
          <w:rFonts w:ascii="Arial" w:hAnsi="Arial" w:cs="Arial" w:hint="eastAsia"/>
          <w:kern w:val="2"/>
          <w:sz w:val="21"/>
        </w:rPr>
        <w:t>根据估价委托人提供的</w:t>
      </w:r>
      <w:r w:rsidR="001F7746" w:rsidRPr="008B7380">
        <w:rPr>
          <w:rFonts w:ascii="Arial" w:hAnsi="Arial" w:cs="Arial" w:hint="eastAsia"/>
          <w:sz w:val="21"/>
          <w:szCs w:val="24"/>
        </w:rPr>
        <w:t>《北京市商品房预售合同（限价商品住房）》</w:t>
      </w:r>
      <w:r w:rsidR="001F7746" w:rsidRPr="008B7380">
        <w:rPr>
          <w:rFonts w:ascii="Arial" w:hAnsi="Arial" w:cs="Arial" w:hint="eastAsia"/>
          <w:sz w:val="21"/>
          <w:szCs w:val="24"/>
        </w:rPr>
        <w:t>[</w:t>
      </w:r>
      <w:r w:rsidR="001F7746" w:rsidRPr="008B7380">
        <w:rPr>
          <w:rFonts w:ascii="Arial" w:hAnsi="Arial" w:cs="Arial" w:hint="eastAsia"/>
          <w:sz w:val="21"/>
          <w:szCs w:val="24"/>
        </w:rPr>
        <w:t>合同编号：</w:t>
      </w:r>
      <w:r w:rsidR="001F7746" w:rsidRPr="008B7380">
        <w:rPr>
          <w:rFonts w:ascii="Arial" w:hAnsi="Arial" w:cs="Arial" w:hint="eastAsia"/>
          <w:sz w:val="21"/>
          <w:szCs w:val="24"/>
        </w:rPr>
        <w:t>Y1432396]</w:t>
      </w:r>
      <w:r w:rsidR="001F7746" w:rsidRPr="008B7380">
        <w:rPr>
          <w:rFonts w:ascii="Arial" w:hAnsi="Arial" w:cs="Arial" w:hint="eastAsia"/>
          <w:sz w:val="21"/>
          <w:szCs w:val="24"/>
        </w:rPr>
        <w:t>复印件</w:t>
      </w:r>
      <w:r w:rsidR="001F7746">
        <w:rPr>
          <w:rFonts w:ascii="Arial" w:hAnsi="Arial" w:cs="Arial" w:hint="eastAsia"/>
          <w:sz w:val="21"/>
          <w:szCs w:val="24"/>
        </w:rPr>
        <w:t>记载，估价对象土地权出让年限自</w:t>
      </w:r>
      <w:r w:rsidR="001F7746">
        <w:rPr>
          <w:rFonts w:ascii="Arial" w:hAnsi="Arial" w:cs="Arial" w:hint="eastAsia"/>
          <w:sz w:val="21"/>
          <w:szCs w:val="24"/>
        </w:rPr>
        <w:t>2011</w:t>
      </w:r>
      <w:r w:rsidR="001F7746">
        <w:rPr>
          <w:rFonts w:ascii="Arial" w:hAnsi="Arial" w:cs="Arial" w:hint="eastAsia"/>
          <w:sz w:val="21"/>
          <w:szCs w:val="24"/>
        </w:rPr>
        <w:t>年</w:t>
      </w:r>
      <w:r w:rsidR="001F7746">
        <w:rPr>
          <w:rFonts w:ascii="Arial" w:hAnsi="Arial" w:cs="Arial" w:hint="eastAsia"/>
          <w:sz w:val="21"/>
          <w:szCs w:val="24"/>
        </w:rPr>
        <w:t>9</w:t>
      </w:r>
      <w:r w:rsidR="001F7746">
        <w:rPr>
          <w:rFonts w:ascii="Arial" w:hAnsi="Arial" w:cs="Arial" w:hint="eastAsia"/>
          <w:sz w:val="21"/>
          <w:szCs w:val="24"/>
        </w:rPr>
        <w:t>月</w:t>
      </w:r>
      <w:r w:rsidR="001F7746">
        <w:rPr>
          <w:rFonts w:ascii="Arial" w:hAnsi="Arial" w:cs="Arial" w:hint="eastAsia"/>
          <w:sz w:val="21"/>
          <w:szCs w:val="24"/>
        </w:rPr>
        <w:t>20</w:t>
      </w:r>
      <w:r w:rsidR="001F7746">
        <w:rPr>
          <w:rFonts w:ascii="Arial" w:hAnsi="Arial" w:cs="Arial" w:hint="eastAsia"/>
          <w:sz w:val="21"/>
          <w:szCs w:val="24"/>
        </w:rPr>
        <w:t>日至</w:t>
      </w:r>
      <w:r w:rsidR="001F7746">
        <w:rPr>
          <w:rFonts w:ascii="Arial" w:hAnsi="Arial" w:cs="Arial" w:hint="eastAsia"/>
          <w:sz w:val="21"/>
          <w:szCs w:val="24"/>
        </w:rPr>
        <w:t>2081</w:t>
      </w:r>
      <w:r w:rsidR="001F7746">
        <w:rPr>
          <w:rFonts w:ascii="Arial" w:hAnsi="Arial" w:cs="Arial" w:hint="eastAsia"/>
          <w:sz w:val="21"/>
          <w:szCs w:val="24"/>
        </w:rPr>
        <w:t>年</w:t>
      </w:r>
      <w:r w:rsidR="001F7746">
        <w:rPr>
          <w:rFonts w:ascii="Arial" w:hAnsi="Arial" w:cs="Arial" w:hint="eastAsia"/>
          <w:sz w:val="21"/>
          <w:szCs w:val="24"/>
        </w:rPr>
        <w:t>9</w:t>
      </w:r>
      <w:r w:rsidR="001F7746">
        <w:rPr>
          <w:rFonts w:ascii="Arial" w:hAnsi="Arial" w:cs="Arial" w:hint="eastAsia"/>
          <w:sz w:val="21"/>
          <w:szCs w:val="24"/>
        </w:rPr>
        <w:t>月</w:t>
      </w:r>
      <w:r w:rsidR="001F7746">
        <w:rPr>
          <w:rFonts w:ascii="Arial" w:hAnsi="Arial" w:cs="Arial" w:hint="eastAsia"/>
          <w:sz w:val="21"/>
          <w:szCs w:val="24"/>
        </w:rPr>
        <w:t>19</w:t>
      </w:r>
      <w:r w:rsidR="001F7746">
        <w:rPr>
          <w:rFonts w:ascii="Arial" w:hAnsi="Arial" w:cs="Arial" w:hint="eastAsia"/>
          <w:sz w:val="21"/>
          <w:szCs w:val="24"/>
        </w:rPr>
        <w:t>日止。</w:t>
      </w:r>
      <w:r w:rsidR="001F7746">
        <w:rPr>
          <w:rFonts w:ascii="Arial" w:hAnsi="Arial" w:cs="Arial" w:hint="eastAsia"/>
          <w:kern w:val="2"/>
          <w:sz w:val="21"/>
        </w:rPr>
        <w:t>截至价值时点，估价对象出让国有建设用地使用权剩余土地使用年限设定为</w:t>
      </w:r>
      <w:r w:rsidR="001F7746">
        <w:rPr>
          <w:rFonts w:ascii="Arial" w:hAnsi="Arial" w:cs="Arial" w:hint="eastAsia"/>
          <w:kern w:val="2"/>
          <w:sz w:val="21"/>
        </w:rPr>
        <w:t>60.68</w:t>
      </w:r>
      <w:r w:rsidR="001F7746">
        <w:rPr>
          <w:rFonts w:ascii="Arial" w:hAnsi="Arial" w:cs="Arial" w:hint="eastAsia"/>
          <w:kern w:val="2"/>
          <w:sz w:val="21"/>
        </w:rPr>
        <w:t>年，并以此作为估价的假设前提。</w:t>
      </w:r>
    </w:p>
    <w:p w:rsidR="00F23A5F" w:rsidRPr="000E0AF9" w:rsidRDefault="00F23A5F" w:rsidP="000E0AF9">
      <w:pPr>
        <w:overflowPunct w:val="0"/>
        <w:spacing w:line="480" w:lineRule="auto"/>
        <w:ind w:firstLineChars="200" w:firstLine="420"/>
        <w:jc w:val="both"/>
        <w:textAlignment w:val="auto"/>
        <w:rPr>
          <w:rFonts w:ascii="Arial" w:hAnsi="Arial"/>
          <w:color w:val="000000"/>
          <w:kern w:val="2"/>
          <w:sz w:val="21"/>
        </w:rPr>
      </w:pPr>
      <w:r w:rsidRPr="008E4C39">
        <w:rPr>
          <w:rFonts w:ascii="Arial" w:hAnsi="Arial" w:hint="eastAsia"/>
          <w:color w:val="000000"/>
          <w:kern w:val="2"/>
          <w:sz w:val="21"/>
        </w:rPr>
        <w:t>2.</w:t>
      </w:r>
      <w:r w:rsidRPr="008E4C39">
        <w:rPr>
          <w:rFonts w:ascii="Arial" w:hAnsi="Arial" w:hint="eastAsia"/>
          <w:color w:val="000000"/>
          <w:kern w:val="2"/>
          <w:sz w:val="21"/>
        </w:rPr>
        <w:t>背离事实假设</w:t>
      </w:r>
    </w:p>
    <w:p w:rsidR="00F23A5F" w:rsidRDefault="00F23A5F" w:rsidP="00F23A5F">
      <w:pPr>
        <w:overflowPunct w:val="0"/>
        <w:spacing w:line="480" w:lineRule="auto"/>
        <w:ind w:firstLineChars="200" w:firstLine="420"/>
        <w:jc w:val="both"/>
        <w:textAlignment w:val="auto"/>
        <w:rPr>
          <w:rFonts w:ascii="Arial" w:hAnsi="Arial"/>
          <w:kern w:val="2"/>
          <w:sz w:val="21"/>
        </w:rPr>
      </w:pPr>
      <w:r w:rsidRPr="00066DE4">
        <w:rPr>
          <w:rFonts w:ascii="Arial" w:hAnsi="Arial" w:hint="eastAsia"/>
          <w:kern w:val="2"/>
          <w:sz w:val="21"/>
        </w:rPr>
        <w:t>（</w:t>
      </w:r>
      <w:r w:rsidRPr="00066DE4">
        <w:rPr>
          <w:rFonts w:ascii="Arial" w:hAnsi="Arial" w:hint="eastAsia"/>
          <w:kern w:val="2"/>
          <w:sz w:val="21"/>
        </w:rPr>
        <w:t>1</w:t>
      </w:r>
      <w:r w:rsidRPr="00066DE4">
        <w:rPr>
          <w:rFonts w:ascii="Arial" w:hAnsi="Arial" w:hint="eastAsia"/>
          <w:kern w:val="2"/>
          <w:sz w:val="21"/>
        </w:rPr>
        <w:t>）</w:t>
      </w:r>
      <w:bookmarkStart w:id="9" w:name="_Hlk62754518"/>
      <w:r w:rsidR="0064034A">
        <w:rPr>
          <w:rFonts w:ascii="Arial" w:hAnsi="Arial" w:hint="eastAsia"/>
          <w:kern w:val="2"/>
          <w:sz w:val="21"/>
          <w:szCs w:val="22"/>
        </w:rPr>
        <w:t>截至报告出具日，估价委托人未提供有关估价对象抵押权的资料，经与估价委托人确认</w:t>
      </w:r>
      <w:r w:rsidR="0064034A">
        <w:rPr>
          <w:rFonts w:ascii="Arial" w:hAnsi="Arial" w:cs="Arial"/>
          <w:kern w:val="2"/>
          <w:sz w:val="21"/>
        </w:rPr>
        <w:t>，</w:t>
      </w:r>
      <w:r w:rsidR="0064034A" w:rsidRPr="002B32B3">
        <w:rPr>
          <w:rFonts w:ascii="Arial" w:hAnsi="Arial" w:hint="eastAsia"/>
          <w:kern w:val="2"/>
          <w:sz w:val="21"/>
          <w:szCs w:val="22"/>
        </w:rPr>
        <w:t>估价对象截至价值时点存在</w:t>
      </w:r>
      <w:r w:rsidR="0064034A">
        <w:rPr>
          <w:rFonts w:ascii="Arial" w:hAnsi="Arial" w:hint="eastAsia"/>
          <w:kern w:val="2"/>
          <w:sz w:val="21"/>
          <w:szCs w:val="22"/>
        </w:rPr>
        <w:t>抵押权。本报告是为人民法院确定财产处置参考</w:t>
      </w:r>
      <w:proofErr w:type="gramStart"/>
      <w:r w:rsidR="0064034A">
        <w:rPr>
          <w:rFonts w:ascii="Arial" w:hAnsi="Arial" w:hint="eastAsia"/>
          <w:kern w:val="2"/>
          <w:sz w:val="21"/>
          <w:szCs w:val="22"/>
        </w:rPr>
        <w:t>价提供</w:t>
      </w:r>
      <w:proofErr w:type="gramEnd"/>
      <w:r w:rsidR="0064034A">
        <w:rPr>
          <w:rFonts w:ascii="Arial" w:hAnsi="Arial" w:hint="eastAsia"/>
          <w:kern w:val="2"/>
          <w:sz w:val="21"/>
          <w:szCs w:val="22"/>
        </w:rPr>
        <w:t>参考依据，故本次估</w:t>
      </w:r>
      <w:r w:rsidR="0064034A">
        <w:rPr>
          <w:rFonts w:ascii="Arial" w:hAnsi="Arial" w:hint="eastAsia"/>
          <w:kern w:val="2"/>
          <w:sz w:val="21"/>
          <w:szCs w:val="22"/>
        </w:rPr>
        <w:lastRenderedPageBreak/>
        <w:t>价结果未考虑上述抵押权对估价结果的影响，</w:t>
      </w:r>
      <w:r w:rsidR="0064034A">
        <w:rPr>
          <w:rFonts w:ascii="Arial" w:hAnsi="Arial" w:hint="eastAsia"/>
          <w:bCs/>
          <w:sz w:val="21"/>
        </w:rPr>
        <w:t>在此提请报告使用者注意</w:t>
      </w:r>
      <w:r w:rsidR="0064034A">
        <w:rPr>
          <w:rFonts w:ascii="Arial" w:hAnsi="Arial" w:hint="eastAsia"/>
          <w:kern w:val="2"/>
          <w:sz w:val="21"/>
          <w:szCs w:val="22"/>
        </w:rPr>
        <w:t>。</w:t>
      </w:r>
      <w:bookmarkEnd w:id="9"/>
    </w:p>
    <w:p w:rsidR="00F23A5F" w:rsidRDefault="00F23A5F" w:rsidP="0064034A">
      <w:pPr>
        <w:overflowPunct w:val="0"/>
        <w:spacing w:line="480" w:lineRule="auto"/>
        <w:ind w:firstLineChars="200" w:firstLine="420"/>
        <w:jc w:val="both"/>
        <w:textAlignment w:val="auto"/>
        <w:rPr>
          <w:rFonts w:ascii="Arial" w:hAnsi="Arial"/>
          <w:kern w:val="2"/>
          <w:sz w:val="21"/>
        </w:rPr>
      </w:pPr>
      <w:r w:rsidRPr="00066DE4">
        <w:rPr>
          <w:rFonts w:ascii="Arial" w:hAnsi="Arial" w:hint="eastAsia"/>
          <w:kern w:val="2"/>
          <w:sz w:val="21"/>
        </w:rPr>
        <w:t>（</w:t>
      </w:r>
      <w:r w:rsidRPr="00066DE4">
        <w:rPr>
          <w:rFonts w:ascii="Arial" w:hAnsi="Arial" w:hint="eastAsia"/>
          <w:kern w:val="2"/>
          <w:sz w:val="21"/>
        </w:rPr>
        <w:t>2</w:t>
      </w:r>
      <w:r w:rsidRPr="00066DE4">
        <w:rPr>
          <w:rFonts w:ascii="Arial" w:hAnsi="Arial" w:hint="eastAsia"/>
          <w:kern w:val="2"/>
          <w:sz w:val="21"/>
        </w:rPr>
        <w:t>）</w:t>
      </w:r>
      <w:bookmarkStart w:id="10" w:name="_Hlk62754547"/>
      <w:r w:rsidR="0064034A">
        <w:rPr>
          <w:rFonts w:ascii="Arial" w:hAnsi="Arial" w:hint="eastAsia"/>
          <w:kern w:val="2"/>
          <w:sz w:val="21"/>
          <w:szCs w:val="22"/>
        </w:rPr>
        <w:t>截至报告出具日，估价委托人未提供有关估价对象租赁权及地役权等他项权利的资料，经与估价委托人确认</w:t>
      </w:r>
      <w:r w:rsidR="0064034A">
        <w:rPr>
          <w:rFonts w:ascii="Arial" w:hAnsi="Arial" w:cs="Arial"/>
          <w:kern w:val="2"/>
          <w:sz w:val="21"/>
        </w:rPr>
        <w:t>，</w:t>
      </w:r>
      <w:r w:rsidR="0064034A" w:rsidRPr="002B32B3">
        <w:rPr>
          <w:rFonts w:ascii="Arial" w:hAnsi="Arial" w:hint="eastAsia"/>
          <w:kern w:val="2"/>
          <w:sz w:val="21"/>
          <w:szCs w:val="22"/>
        </w:rPr>
        <w:t>估价对象截至价值时点不存</w:t>
      </w:r>
      <w:r w:rsidR="0064034A">
        <w:rPr>
          <w:rFonts w:ascii="Arial" w:hAnsi="Arial" w:hint="eastAsia"/>
          <w:kern w:val="2"/>
          <w:sz w:val="21"/>
          <w:szCs w:val="22"/>
        </w:rPr>
        <w:t>在租赁权及</w:t>
      </w:r>
      <w:r w:rsidR="0064034A" w:rsidRPr="002B32B3">
        <w:rPr>
          <w:rFonts w:ascii="Arial" w:hAnsi="Arial" w:hint="eastAsia"/>
          <w:kern w:val="2"/>
          <w:sz w:val="21"/>
          <w:szCs w:val="22"/>
        </w:rPr>
        <w:t>地役权等他项权利，本报告估价结果以设定估价对象在价值时点不存在上述他项权利为估价假设前提条件。</w:t>
      </w:r>
      <w:bookmarkEnd w:id="10"/>
    </w:p>
    <w:p w:rsidR="00F23A5F" w:rsidRPr="008E4C39" w:rsidRDefault="00F23A5F" w:rsidP="00F23A5F">
      <w:pPr>
        <w:overflowPunct w:val="0"/>
        <w:spacing w:line="480" w:lineRule="auto"/>
        <w:ind w:firstLineChars="200" w:firstLine="420"/>
        <w:jc w:val="both"/>
        <w:textAlignment w:val="auto"/>
        <w:rPr>
          <w:rFonts w:ascii="Arial" w:hAnsi="Arial"/>
          <w:color w:val="000000"/>
          <w:kern w:val="2"/>
          <w:sz w:val="21"/>
        </w:rPr>
      </w:pPr>
      <w:r w:rsidRPr="008E4C39">
        <w:rPr>
          <w:rFonts w:ascii="Arial" w:hAnsi="Arial" w:hint="eastAsia"/>
          <w:color w:val="000000"/>
          <w:kern w:val="2"/>
          <w:sz w:val="21"/>
        </w:rPr>
        <w:t>3.</w:t>
      </w:r>
      <w:r w:rsidRPr="008E4C39">
        <w:rPr>
          <w:rFonts w:ascii="Arial" w:hAnsi="Arial" w:hint="eastAsia"/>
          <w:color w:val="000000"/>
          <w:kern w:val="2"/>
          <w:sz w:val="21"/>
        </w:rPr>
        <w:t>不相一致假设</w:t>
      </w:r>
    </w:p>
    <w:p w:rsidR="00F23A5F" w:rsidRPr="000E0AF9" w:rsidRDefault="005473D7" w:rsidP="00F23A5F">
      <w:pPr>
        <w:overflowPunct w:val="0"/>
        <w:spacing w:line="480" w:lineRule="auto"/>
        <w:ind w:firstLineChars="200" w:firstLine="420"/>
        <w:jc w:val="both"/>
        <w:textAlignment w:val="auto"/>
        <w:rPr>
          <w:rFonts w:ascii="Arial" w:hAnsi="Arial"/>
          <w:color w:val="000000"/>
          <w:kern w:val="2"/>
          <w:sz w:val="21"/>
        </w:rPr>
      </w:pPr>
      <w:bookmarkStart w:id="11" w:name="_Hlk62754890"/>
      <w:r>
        <w:rPr>
          <w:rFonts w:ascii="Arial" w:hAnsi="Arial" w:hint="eastAsia"/>
          <w:color w:val="000000"/>
          <w:kern w:val="2"/>
          <w:sz w:val="21"/>
        </w:rPr>
        <w:t>根据估价委托人提供的</w:t>
      </w:r>
      <w:r w:rsidRPr="008B7380">
        <w:rPr>
          <w:rFonts w:ascii="Arial" w:hAnsi="Arial" w:cs="Arial" w:hint="eastAsia"/>
          <w:sz w:val="21"/>
          <w:szCs w:val="24"/>
        </w:rPr>
        <w:t>《不动产权证书》</w:t>
      </w:r>
      <w:r w:rsidRPr="008B7380">
        <w:rPr>
          <w:rFonts w:ascii="Arial" w:hAnsi="Arial" w:cs="Arial" w:hint="eastAsia"/>
          <w:sz w:val="21"/>
          <w:szCs w:val="24"/>
        </w:rPr>
        <w:t>[</w:t>
      </w:r>
      <w:r w:rsidRPr="008B7380">
        <w:rPr>
          <w:rFonts w:ascii="Arial" w:hAnsi="Arial" w:cs="Arial" w:hint="eastAsia"/>
          <w:sz w:val="21"/>
          <w:szCs w:val="24"/>
        </w:rPr>
        <w:t>京（</w:t>
      </w:r>
      <w:r w:rsidRPr="008B7380">
        <w:rPr>
          <w:rFonts w:ascii="Arial" w:hAnsi="Arial" w:cs="Arial" w:hint="eastAsia"/>
          <w:sz w:val="21"/>
          <w:szCs w:val="24"/>
        </w:rPr>
        <w:t>2016</w:t>
      </w:r>
      <w:r w:rsidRPr="008B7380">
        <w:rPr>
          <w:rFonts w:ascii="Arial" w:hAnsi="Arial" w:cs="Arial" w:hint="eastAsia"/>
          <w:sz w:val="21"/>
          <w:szCs w:val="24"/>
        </w:rPr>
        <w:t>）房山区不动产权第</w:t>
      </w:r>
      <w:r w:rsidRPr="008B7380">
        <w:rPr>
          <w:rFonts w:ascii="Arial" w:hAnsi="Arial" w:cs="Arial" w:hint="eastAsia"/>
          <w:sz w:val="21"/>
          <w:szCs w:val="24"/>
        </w:rPr>
        <w:t>0014616</w:t>
      </w:r>
      <w:r w:rsidRPr="008B7380">
        <w:rPr>
          <w:rFonts w:ascii="Arial" w:hAnsi="Arial" w:cs="Arial" w:hint="eastAsia"/>
          <w:sz w:val="21"/>
          <w:szCs w:val="24"/>
        </w:rPr>
        <w:t>号</w:t>
      </w:r>
      <w:r w:rsidRPr="008B7380">
        <w:rPr>
          <w:rFonts w:ascii="Arial" w:hAnsi="Arial" w:cs="Arial" w:hint="eastAsia"/>
          <w:sz w:val="21"/>
          <w:szCs w:val="24"/>
        </w:rPr>
        <w:t>]</w:t>
      </w:r>
      <w:r w:rsidRPr="008B7380">
        <w:rPr>
          <w:rFonts w:ascii="Arial" w:hAnsi="Arial" w:cs="Arial" w:hint="eastAsia"/>
          <w:sz w:val="21"/>
          <w:szCs w:val="24"/>
        </w:rPr>
        <w:t>复印件</w:t>
      </w:r>
      <w:r>
        <w:rPr>
          <w:rFonts w:ascii="Arial" w:hAnsi="Arial" w:cs="Arial" w:hint="eastAsia"/>
          <w:sz w:val="21"/>
          <w:szCs w:val="24"/>
        </w:rPr>
        <w:t>记载，估价对象坐落为</w:t>
      </w:r>
      <w:r w:rsidRPr="005473D7">
        <w:rPr>
          <w:rFonts w:ascii="Arial" w:hAnsi="Arial" w:cs="Arial" w:hint="eastAsia"/>
          <w:sz w:val="21"/>
          <w:szCs w:val="24"/>
        </w:rPr>
        <w:t>房山区长韩路</w:t>
      </w:r>
      <w:r w:rsidRPr="005473D7">
        <w:rPr>
          <w:rFonts w:ascii="Arial" w:hAnsi="Arial" w:cs="Arial" w:hint="eastAsia"/>
          <w:sz w:val="21"/>
          <w:szCs w:val="24"/>
        </w:rPr>
        <w:t>10</w:t>
      </w:r>
      <w:r w:rsidRPr="005473D7">
        <w:rPr>
          <w:rFonts w:ascii="Arial" w:hAnsi="Arial" w:cs="Arial" w:hint="eastAsia"/>
          <w:sz w:val="21"/>
          <w:szCs w:val="24"/>
        </w:rPr>
        <w:t>号院</w:t>
      </w:r>
      <w:r w:rsidRPr="005473D7">
        <w:rPr>
          <w:rFonts w:ascii="Arial" w:hAnsi="Arial" w:cs="Arial" w:hint="eastAsia"/>
          <w:sz w:val="21"/>
          <w:szCs w:val="24"/>
        </w:rPr>
        <w:t>9</w:t>
      </w:r>
      <w:r w:rsidRPr="005473D7">
        <w:rPr>
          <w:rFonts w:ascii="Arial" w:hAnsi="Arial" w:cs="Arial" w:hint="eastAsia"/>
          <w:sz w:val="21"/>
          <w:szCs w:val="24"/>
        </w:rPr>
        <w:t>号楼</w:t>
      </w:r>
      <w:r w:rsidRPr="005473D7">
        <w:rPr>
          <w:rFonts w:ascii="Arial" w:hAnsi="Arial" w:cs="Arial" w:hint="eastAsia"/>
          <w:sz w:val="21"/>
          <w:szCs w:val="24"/>
        </w:rPr>
        <w:t>06</w:t>
      </w:r>
      <w:r w:rsidRPr="005473D7">
        <w:rPr>
          <w:rFonts w:ascii="Arial" w:hAnsi="Arial" w:cs="Arial" w:hint="eastAsia"/>
          <w:sz w:val="21"/>
          <w:szCs w:val="24"/>
        </w:rPr>
        <w:t>层</w:t>
      </w:r>
      <w:r w:rsidRPr="005473D7">
        <w:rPr>
          <w:rFonts w:ascii="Arial" w:hAnsi="Arial" w:cs="Arial" w:hint="eastAsia"/>
          <w:sz w:val="21"/>
          <w:szCs w:val="24"/>
        </w:rPr>
        <w:t>2</w:t>
      </w:r>
      <w:r w:rsidRPr="005473D7">
        <w:rPr>
          <w:rFonts w:ascii="Arial" w:hAnsi="Arial" w:cs="Arial" w:hint="eastAsia"/>
          <w:sz w:val="21"/>
          <w:szCs w:val="24"/>
        </w:rPr>
        <w:t>单元</w:t>
      </w:r>
      <w:r w:rsidRPr="005473D7">
        <w:rPr>
          <w:rFonts w:ascii="Arial" w:hAnsi="Arial" w:cs="Arial" w:hint="eastAsia"/>
          <w:sz w:val="21"/>
          <w:szCs w:val="24"/>
        </w:rPr>
        <w:t>703</w:t>
      </w:r>
      <w:r>
        <w:rPr>
          <w:rFonts w:ascii="Arial" w:hAnsi="Arial" w:cs="Arial" w:hint="eastAsia"/>
          <w:sz w:val="21"/>
          <w:szCs w:val="24"/>
        </w:rPr>
        <w:t>。另根据评估专业人员现场实地查勘，估价对象所在楼层为</w:t>
      </w:r>
      <w:r>
        <w:rPr>
          <w:rFonts w:ascii="Arial" w:hAnsi="Arial" w:cs="Arial" w:hint="eastAsia"/>
          <w:sz w:val="21"/>
          <w:szCs w:val="24"/>
        </w:rPr>
        <w:t>7</w:t>
      </w:r>
      <w:r>
        <w:rPr>
          <w:rFonts w:ascii="Arial" w:hAnsi="Arial" w:cs="Arial" w:hint="eastAsia"/>
          <w:sz w:val="21"/>
          <w:szCs w:val="24"/>
        </w:rPr>
        <w:t>层。本报告估价对象的所在层数</w:t>
      </w:r>
      <w:r w:rsidR="00B13FEA">
        <w:rPr>
          <w:rFonts w:ascii="Arial" w:hAnsi="Arial" w:cs="Arial" w:hint="eastAsia"/>
          <w:sz w:val="21"/>
          <w:szCs w:val="24"/>
        </w:rPr>
        <w:t>以评估专业人员现场实地查勘的结果为准。</w:t>
      </w:r>
      <w:bookmarkEnd w:id="11"/>
    </w:p>
    <w:p w:rsidR="00F23A5F" w:rsidRPr="008E4C39" w:rsidRDefault="00F23A5F" w:rsidP="00F23A5F">
      <w:pPr>
        <w:overflowPunct w:val="0"/>
        <w:spacing w:line="480" w:lineRule="auto"/>
        <w:ind w:firstLineChars="200" w:firstLine="420"/>
        <w:jc w:val="both"/>
        <w:textAlignment w:val="auto"/>
        <w:rPr>
          <w:rFonts w:ascii="Arial" w:hAnsi="Arial"/>
          <w:color w:val="000000"/>
          <w:kern w:val="2"/>
          <w:sz w:val="21"/>
        </w:rPr>
      </w:pPr>
      <w:r w:rsidRPr="008E4C39">
        <w:rPr>
          <w:rFonts w:ascii="Arial" w:hAnsi="Arial" w:hint="eastAsia"/>
          <w:color w:val="000000"/>
          <w:kern w:val="2"/>
          <w:sz w:val="21"/>
        </w:rPr>
        <w:t>4.</w:t>
      </w:r>
      <w:r w:rsidRPr="008E4C39">
        <w:rPr>
          <w:rFonts w:ascii="Arial" w:hAnsi="Arial" w:hint="eastAsia"/>
          <w:color w:val="000000"/>
          <w:kern w:val="2"/>
          <w:sz w:val="21"/>
        </w:rPr>
        <w:t>依据不足假设</w:t>
      </w:r>
    </w:p>
    <w:p w:rsidR="00F23A5F" w:rsidRPr="00AD1EA3" w:rsidRDefault="0064034A" w:rsidP="00F23A5F">
      <w:pPr>
        <w:overflowPunct w:val="0"/>
        <w:spacing w:before="20" w:after="20" w:line="480" w:lineRule="auto"/>
        <w:ind w:firstLineChars="200" w:firstLine="420"/>
        <w:jc w:val="both"/>
        <w:textAlignment w:val="auto"/>
        <w:rPr>
          <w:rFonts w:ascii="Arial" w:hAnsi="Arial"/>
          <w:kern w:val="2"/>
          <w:sz w:val="21"/>
        </w:rPr>
      </w:pPr>
      <w:r>
        <w:rPr>
          <w:rFonts w:ascii="Arial" w:hAnsi="Arial" w:hint="eastAsia"/>
          <w:kern w:val="2"/>
          <w:sz w:val="21"/>
        </w:rPr>
        <w:t>评估专业人员</w:t>
      </w:r>
      <w:r>
        <w:rPr>
          <w:rFonts w:ascii="Arial" w:hAnsi="Arial" w:hint="eastAsia"/>
          <w:kern w:val="2"/>
          <w:sz w:val="21"/>
          <w:szCs w:val="22"/>
        </w:rPr>
        <w:t>已于</w:t>
      </w:r>
      <w:r>
        <w:rPr>
          <w:rFonts w:ascii="Arial" w:hAnsi="Arial" w:hint="eastAsia"/>
          <w:kern w:val="2"/>
          <w:sz w:val="21"/>
          <w:szCs w:val="22"/>
        </w:rPr>
        <w:t>2021</w:t>
      </w:r>
      <w:r>
        <w:rPr>
          <w:rFonts w:ascii="Arial" w:hAnsi="Arial" w:hint="eastAsia"/>
          <w:kern w:val="2"/>
          <w:sz w:val="21"/>
          <w:szCs w:val="22"/>
        </w:rPr>
        <w:t>年</w:t>
      </w:r>
      <w:r>
        <w:rPr>
          <w:rFonts w:ascii="Arial" w:hAnsi="Arial" w:hint="eastAsia"/>
          <w:kern w:val="2"/>
          <w:sz w:val="21"/>
          <w:szCs w:val="22"/>
        </w:rPr>
        <w:t>1</w:t>
      </w:r>
      <w:r>
        <w:rPr>
          <w:rFonts w:ascii="Arial" w:hAnsi="Arial" w:hint="eastAsia"/>
          <w:kern w:val="2"/>
          <w:sz w:val="21"/>
          <w:szCs w:val="22"/>
        </w:rPr>
        <w:t>月</w:t>
      </w:r>
      <w:r>
        <w:rPr>
          <w:rFonts w:ascii="Arial" w:hAnsi="Arial" w:hint="eastAsia"/>
          <w:kern w:val="2"/>
          <w:sz w:val="21"/>
          <w:szCs w:val="22"/>
        </w:rPr>
        <w:t>27</w:t>
      </w:r>
      <w:r>
        <w:rPr>
          <w:rFonts w:ascii="Arial" w:hAnsi="Arial" w:hint="eastAsia"/>
          <w:kern w:val="2"/>
          <w:sz w:val="21"/>
          <w:szCs w:val="22"/>
        </w:rPr>
        <w:t>日在</w:t>
      </w:r>
      <w:bookmarkStart w:id="12" w:name="_Hlk62754068"/>
      <w:r>
        <w:rPr>
          <w:rFonts w:ascii="Arial" w:hAnsi="Arial" w:hint="eastAsia"/>
          <w:kern w:val="2"/>
          <w:sz w:val="21"/>
          <w:szCs w:val="22"/>
        </w:rPr>
        <w:t>承办法官许新歌和申请</w:t>
      </w:r>
      <w:proofErr w:type="gramStart"/>
      <w:r>
        <w:rPr>
          <w:rFonts w:ascii="Arial" w:hAnsi="Arial" w:hint="eastAsia"/>
          <w:kern w:val="2"/>
          <w:sz w:val="21"/>
          <w:szCs w:val="22"/>
        </w:rPr>
        <w:t>方贾洪梅</w:t>
      </w:r>
      <w:bookmarkEnd w:id="12"/>
      <w:proofErr w:type="gramEnd"/>
      <w:r>
        <w:rPr>
          <w:rFonts w:ascii="Arial" w:hAnsi="Arial" w:hint="eastAsia"/>
          <w:kern w:val="2"/>
          <w:sz w:val="21"/>
          <w:szCs w:val="22"/>
        </w:rPr>
        <w:t>的共同见证下对估价对象外部实物状况及其区位状况进行了一般性勘查，由于估价对象现场无人开门，</w:t>
      </w:r>
      <w:r>
        <w:rPr>
          <w:rFonts w:ascii="Arial" w:hAnsi="Arial" w:hint="eastAsia"/>
          <w:kern w:val="2"/>
          <w:sz w:val="21"/>
        </w:rPr>
        <w:t>评估专业人员</w:t>
      </w:r>
      <w:r>
        <w:rPr>
          <w:rFonts w:ascii="Arial" w:hAnsi="Arial" w:hint="eastAsia"/>
          <w:kern w:val="2"/>
          <w:sz w:val="21"/>
          <w:szCs w:val="22"/>
        </w:rPr>
        <w:t>未能进入估价对象内部进行实地查勘。根据估价委托人提供的</w:t>
      </w:r>
      <w:r w:rsidR="00777EA8" w:rsidRPr="00777EA8">
        <w:rPr>
          <w:rFonts w:ascii="Arial" w:hAnsi="Arial" w:hint="eastAsia"/>
          <w:sz w:val="21"/>
          <w:szCs w:val="24"/>
        </w:rPr>
        <w:t>《普通装修标准评估函》</w:t>
      </w:r>
      <w:r w:rsidR="00F21F87">
        <w:rPr>
          <w:rFonts w:ascii="Arial" w:hAnsi="Arial" w:hint="eastAsia"/>
          <w:kern w:val="2"/>
          <w:sz w:val="21"/>
          <w:szCs w:val="22"/>
        </w:rPr>
        <w:t>、</w:t>
      </w:r>
      <w:r w:rsidR="00F21F87" w:rsidRPr="008B7380">
        <w:rPr>
          <w:rFonts w:ascii="Arial" w:hAnsi="Arial" w:cs="Arial" w:hint="eastAsia"/>
          <w:sz w:val="21"/>
          <w:szCs w:val="24"/>
        </w:rPr>
        <w:t>《不动产权证书》</w:t>
      </w:r>
      <w:r w:rsidR="00F21F87" w:rsidRPr="008B7380">
        <w:rPr>
          <w:rFonts w:ascii="Arial" w:hAnsi="Arial" w:cs="Arial" w:hint="eastAsia"/>
          <w:sz w:val="21"/>
          <w:szCs w:val="24"/>
        </w:rPr>
        <w:t>[</w:t>
      </w:r>
      <w:r w:rsidR="00F21F87" w:rsidRPr="008B7380">
        <w:rPr>
          <w:rFonts w:ascii="Arial" w:hAnsi="Arial" w:cs="Arial" w:hint="eastAsia"/>
          <w:sz w:val="21"/>
          <w:szCs w:val="24"/>
        </w:rPr>
        <w:t>京（</w:t>
      </w:r>
      <w:r w:rsidR="00F21F87" w:rsidRPr="008B7380">
        <w:rPr>
          <w:rFonts w:ascii="Arial" w:hAnsi="Arial" w:cs="Arial" w:hint="eastAsia"/>
          <w:sz w:val="21"/>
          <w:szCs w:val="24"/>
        </w:rPr>
        <w:t>2016</w:t>
      </w:r>
      <w:r w:rsidR="00F21F87" w:rsidRPr="008B7380">
        <w:rPr>
          <w:rFonts w:ascii="Arial" w:hAnsi="Arial" w:cs="Arial" w:hint="eastAsia"/>
          <w:sz w:val="21"/>
          <w:szCs w:val="24"/>
        </w:rPr>
        <w:t>）房山区不动产权第</w:t>
      </w:r>
      <w:r w:rsidR="00F21F87" w:rsidRPr="008B7380">
        <w:rPr>
          <w:rFonts w:ascii="Arial" w:hAnsi="Arial" w:cs="Arial" w:hint="eastAsia"/>
          <w:sz w:val="21"/>
          <w:szCs w:val="24"/>
        </w:rPr>
        <w:t>0014616</w:t>
      </w:r>
      <w:r w:rsidR="00F21F87" w:rsidRPr="008B7380">
        <w:rPr>
          <w:rFonts w:ascii="Arial" w:hAnsi="Arial" w:cs="Arial" w:hint="eastAsia"/>
          <w:sz w:val="21"/>
          <w:szCs w:val="24"/>
        </w:rPr>
        <w:t>号</w:t>
      </w:r>
      <w:r w:rsidR="00F21F87" w:rsidRPr="008B7380">
        <w:rPr>
          <w:rFonts w:ascii="Arial" w:hAnsi="Arial" w:cs="Arial" w:hint="eastAsia"/>
          <w:sz w:val="21"/>
          <w:szCs w:val="24"/>
        </w:rPr>
        <w:t>]</w:t>
      </w:r>
      <w:r w:rsidR="00F21F87" w:rsidRPr="008B7380">
        <w:rPr>
          <w:rFonts w:ascii="Arial" w:hAnsi="Arial" w:cs="Arial" w:hint="eastAsia"/>
          <w:sz w:val="21"/>
          <w:szCs w:val="24"/>
        </w:rPr>
        <w:t>复印件</w:t>
      </w:r>
      <w:r w:rsidR="00F21F87">
        <w:rPr>
          <w:rFonts w:ascii="Arial" w:hAnsi="Arial" w:cs="Arial" w:hint="eastAsia"/>
          <w:sz w:val="21"/>
          <w:szCs w:val="24"/>
        </w:rPr>
        <w:t>中的《房产分户平面图》</w:t>
      </w:r>
      <w:r w:rsidR="00F21F87">
        <w:rPr>
          <w:rFonts w:ascii="Arial" w:hAnsi="Arial" w:hint="eastAsia"/>
          <w:kern w:val="2"/>
          <w:sz w:val="21"/>
          <w:szCs w:val="22"/>
        </w:rPr>
        <w:t>以及</w:t>
      </w:r>
      <w:r>
        <w:rPr>
          <w:rFonts w:ascii="Arial" w:hAnsi="Arial" w:hint="eastAsia"/>
          <w:kern w:val="2"/>
          <w:sz w:val="21"/>
          <w:szCs w:val="22"/>
        </w:rPr>
        <w:t>与估价委托人确认，本报告估价对象内部装修情况设定为普通装修，朝向设定为南向，房屋使用情况设定为</w:t>
      </w:r>
      <w:r w:rsidRPr="00F21F87">
        <w:rPr>
          <w:rFonts w:ascii="Arial" w:hAnsi="Arial" w:hint="eastAsia"/>
          <w:kern w:val="2"/>
          <w:sz w:val="21"/>
          <w:szCs w:val="22"/>
        </w:rPr>
        <w:t>自用</w:t>
      </w:r>
      <w:r>
        <w:rPr>
          <w:rFonts w:ascii="Arial" w:hAnsi="Arial" w:hint="eastAsia"/>
          <w:kern w:val="2"/>
          <w:sz w:val="21"/>
          <w:szCs w:val="22"/>
        </w:rPr>
        <w:t>。若估价对象以上实际情况与设定情况不符，则估价结果需要做相应的调整直至重新评估。本报告估价结果已包含装修价值，特此说明。</w:t>
      </w:r>
    </w:p>
    <w:p w:rsidR="00F41F64" w:rsidRPr="00A07B78" w:rsidRDefault="00F41F64" w:rsidP="00AF6582">
      <w:pPr>
        <w:overflowPunct w:val="0"/>
        <w:spacing w:line="480" w:lineRule="auto"/>
        <w:jc w:val="both"/>
        <w:textAlignment w:val="auto"/>
        <w:outlineLvl w:val="0"/>
        <w:rPr>
          <w:rFonts w:ascii="Arial" w:hAnsi="Arial" w:cs="Arial"/>
          <w:b/>
          <w:kern w:val="2"/>
          <w:sz w:val="21"/>
        </w:rPr>
      </w:pPr>
      <w:r w:rsidRPr="00A07B78">
        <w:rPr>
          <w:rFonts w:ascii="Arial" w:hAnsi="Arial" w:cs="Arial" w:hint="eastAsia"/>
          <w:b/>
          <w:kern w:val="2"/>
          <w:sz w:val="21"/>
        </w:rPr>
        <w:t>（三）估价报告使用限制</w:t>
      </w:r>
    </w:p>
    <w:p w:rsidR="003F01F2" w:rsidRPr="00AF6582" w:rsidRDefault="003F01F2" w:rsidP="00AF6582">
      <w:pPr>
        <w:overflowPunct w:val="0"/>
        <w:spacing w:line="480" w:lineRule="auto"/>
        <w:ind w:firstLineChars="200" w:firstLine="420"/>
        <w:jc w:val="both"/>
        <w:textAlignment w:val="auto"/>
        <w:rPr>
          <w:rFonts w:ascii="Arial" w:hAnsi="Arial" w:cs="Arial"/>
          <w:kern w:val="2"/>
          <w:sz w:val="21"/>
          <w:szCs w:val="28"/>
        </w:rPr>
      </w:pPr>
      <w:r w:rsidRPr="00AF6582">
        <w:rPr>
          <w:rFonts w:ascii="Arial" w:hAnsi="Arial" w:cs="Arial"/>
          <w:sz w:val="21"/>
          <w:szCs w:val="28"/>
        </w:rPr>
        <w:t>1.</w:t>
      </w:r>
      <w:r w:rsidRPr="00AF6582">
        <w:rPr>
          <w:rFonts w:ascii="Arial" w:hAnsi="Arial" w:cs="Arial" w:hint="eastAsia"/>
          <w:sz w:val="21"/>
          <w:szCs w:val="28"/>
        </w:rPr>
        <w:t>使用范围：本估价报告只能由估价报告载明的报告使用者使用，且只能用于本报告载明的唯一估价目的和用途。</w:t>
      </w:r>
    </w:p>
    <w:p w:rsidR="003F01F2" w:rsidRPr="00AF6582" w:rsidRDefault="003F01F2" w:rsidP="00AF6582">
      <w:pPr>
        <w:overflowPunct w:val="0"/>
        <w:spacing w:line="480" w:lineRule="auto"/>
        <w:ind w:firstLineChars="200" w:firstLine="420"/>
        <w:jc w:val="both"/>
        <w:textAlignment w:val="auto"/>
        <w:rPr>
          <w:rFonts w:ascii="Arial" w:hAnsi="Arial" w:cs="Arial"/>
          <w:sz w:val="21"/>
          <w:szCs w:val="28"/>
        </w:rPr>
      </w:pPr>
      <w:r w:rsidRPr="00AF6582">
        <w:rPr>
          <w:rFonts w:ascii="Arial" w:hAnsi="Arial" w:cs="Arial" w:hint="eastAsia"/>
          <w:kern w:val="2"/>
          <w:sz w:val="21"/>
          <w:szCs w:val="28"/>
        </w:rPr>
        <w:t>2</w:t>
      </w:r>
      <w:r w:rsidRPr="00AF6582">
        <w:rPr>
          <w:rFonts w:ascii="Arial" w:hAnsi="Arial" w:cs="Arial"/>
          <w:kern w:val="2"/>
          <w:sz w:val="21"/>
          <w:szCs w:val="28"/>
        </w:rPr>
        <w:t>.</w:t>
      </w:r>
      <w:r w:rsidRPr="00AF6582">
        <w:rPr>
          <w:rFonts w:ascii="Arial" w:hAnsi="Arial" w:cs="Arial" w:hint="eastAsia"/>
          <w:sz w:val="21"/>
          <w:szCs w:val="28"/>
        </w:rPr>
        <w:t>估价委托人或者本</w:t>
      </w:r>
      <w:r w:rsidRPr="00AF6582">
        <w:rPr>
          <w:rFonts w:ascii="Arial" w:hAnsi="Arial" w:cs="Arial"/>
          <w:sz w:val="21"/>
        </w:rPr>
        <w:t>估价报告</w:t>
      </w:r>
      <w:r w:rsidRPr="00AF6582">
        <w:rPr>
          <w:rFonts w:ascii="Arial" w:hAnsi="Arial" w:cs="Arial" w:hint="eastAsia"/>
          <w:sz w:val="21"/>
          <w:szCs w:val="28"/>
        </w:rPr>
        <w:t>使用人应按照法律规定和</w:t>
      </w:r>
      <w:r w:rsidRPr="00AF6582">
        <w:rPr>
          <w:rFonts w:ascii="Arial" w:hAnsi="Arial" w:cs="Arial"/>
          <w:sz w:val="21"/>
        </w:rPr>
        <w:t>估价报告</w:t>
      </w:r>
      <w:r w:rsidRPr="00AF6582">
        <w:rPr>
          <w:rFonts w:ascii="Arial" w:hAnsi="Arial" w:cs="Arial" w:hint="eastAsia"/>
          <w:sz w:val="21"/>
          <w:szCs w:val="28"/>
        </w:rPr>
        <w:t>载明的使用范围使用本</w:t>
      </w:r>
      <w:r w:rsidRPr="00AF6582">
        <w:rPr>
          <w:rFonts w:ascii="Arial" w:hAnsi="Arial" w:cs="Arial"/>
          <w:sz w:val="21"/>
        </w:rPr>
        <w:t>估价报告</w:t>
      </w:r>
      <w:r w:rsidRPr="00AF6582">
        <w:rPr>
          <w:rFonts w:ascii="Arial" w:hAnsi="Arial" w:cs="Arial" w:hint="eastAsia"/>
          <w:sz w:val="21"/>
          <w:szCs w:val="28"/>
        </w:rPr>
        <w:t>。估价委托人或者</w:t>
      </w:r>
      <w:r w:rsidRPr="00AF6582">
        <w:rPr>
          <w:rFonts w:ascii="Arial" w:hAnsi="Arial" w:cs="Arial"/>
          <w:sz w:val="21"/>
        </w:rPr>
        <w:t>估价报告</w:t>
      </w:r>
      <w:r w:rsidRPr="00AF6582">
        <w:rPr>
          <w:rFonts w:ascii="Arial" w:hAnsi="Arial" w:cs="Arial" w:hint="eastAsia"/>
          <w:sz w:val="21"/>
          <w:szCs w:val="28"/>
        </w:rPr>
        <w:t>使用人违反前述规定使用本</w:t>
      </w:r>
      <w:r w:rsidRPr="00AF6582">
        <w:rPr>
          <w:rFonts w:ascii="Arial" w:hAnsi="Arial" w:cs="Arial"/>
          <w:sz w:val="21"/>
        </w:rPr>
        <w:t>估价报告</w:t>
      </w:r>
      <w:r w:rsidRPr="00AF6582">
        <w:rPr>
          <w:rFonts w:ascii="Arial" w:hAnsi="Arial" w:cs="Arial" w:hint="eastAsia"/>
          <w:sz w:val="21"/>
          <w:szCs w:val="28"/>
        </w:rPr>
        <w:t>的，</w:t>
      </w:r>
      <w:r w:rsidR="00597693">
        <w:rPr>
          <w:rFonts w:ascii="Arial" w:hAnsi="Arial" w:cs="Arial" w:hint="eastAsia"/>
          <w:sz w:val="21"/>
          <w:szCs w:val="28"/>
        </w:rPr>
        <w:t>房地产</w:t>
      </w:r>
      <w:r w:rsidRPr="00AF6582">
        <w:rPr>
          <w:rFonts w:ascii="Arial" w:hAnsi="Arial" w:cs="Arial" w:hint="eastAsia"/>
          <w:sz w:val="21"/>
          <w:szCs w:val="28"/>
        </w:rPr>
        <w:t>估价机构和评估专业人员不承担责任。</w:t>
      </w:r>
    </w:p>
    <w:p w:rsidR="003F01F2" w:rsidRPr="00AF6582" w:rsidRDefault="003F01F2" w:rsidP="00AF6582">
      <w:pPr>
        <w:overflowPunct w:val="0"/>
        <w:spacing w:line="480" w:lineRule="auto"/>
        <w:ind w:firstLineChars="200" w:firstLine="420"/>
        <w:jc w:val="both"/>
        <w:textAlignment w:val="auto"/>
        <w:rPr>
          <w:rFonts w:ascii="Arial" w:hAnsi="Arial" w:cs="Arial"/>
          <w:sz w:val="21"/>
          <w:szCs w:val="28"/>
        </w:rPr>
      </w:pPr>
      <w:r w:rsidRPr="00AF6582">
        <w:rPr>
          <w:rFonts w:ascii="Arial" w:hAnsi="Arial" w:cs="Arial" w:hint="eastAsia"/>
          <w:sz w:val="21"/>
          <w:szCs w:val="28"/>
        </w:rPr>
        <w:t>3.</w:t>
      </w:r>
      <w:r w:rsidRPr="00AF6582">
        <w:rPr>
          <w:rFonts w:ascii="Arial" w:hAnsi="Arial" w:cs="Arial" w:hint="eastAsia"/>
          <w:sz w:val="21"/>
          <w:szCs w:val="28"/>
        </w:rPr>
        <w:t>除估价委托人、估价委托合同中约定的其他估价报告使用人和法律、行政法规规定的估价报告使用人之外，其他任何机构和个人不能成为估价报告的使用人。</w:t>
      </w:r>
    </w:p>
    <w:p w:rsidR="00597693" w:rsidRPr="00597693" w:rsidRDefault="003F01F2" w:rsidP="00AF6582">
      <w:pPr>
        <w:overflowPunct w:val="0"/>
        <w:spacing w:line="480" w:lineRule="auto"/>
        <w:ind w:firstLineChars="200" w:firstLine="420"/>
        <w:jc w:val="both"/>
        <w:textAlignment w:val="auto"/>
        <w:rPr>
          <w:rFonts w:ascii="Arial" w:hAnsi="Arial" w:cs="Arial"/>
          <w:sz w:val="21"/>
          <w:szCs w:val="28"/>
        </w:rPr>
      </w:pPr>
      <w:r w:rsidRPr="00AF6582">
        <w:rPr>
          <w:rFonts w:ascii="Arial" w:hAnsi="Arial" w:cs="Arial" w:hint="eastAsia"/>
          <w:sz w:val="21"/>
          <w:szCs w:val="28"/>
        </w:rPr>
        <w:t>4.</w:t>
      </w:r>
      <w:r w:rsidR="00597693">
        <w:rPr>
          <w:rFonts w:ascii="Arial" w:hAnsi="Arial" w:cs="Arial" w:hint="eastAsia"/>
          <w:sz w:val="21"/>
          <w:szCs w:val="28"/>
        </w:rPr>
        <w:t>因财产拍卖或变卖日期与价值时点不一致，估价对象状况或者房地产市场状况的变化会对评估</w:t>
      </w:r>
      <w:r w:rsidR="00597693">
        <w:rPr>
          <w:rFonts w:ascii="Arial" w:hAnsi="Arial" w:cs="Arial" w:hint="eastAsia"/>
          <w:sz w:val="21"/>
          <w:szCs w:val="28"/>
        </w:rPr>
        <w:lastRenderedPageBreak/>
        <w:t>结果产生影响，特提</w:t>
      </w:r>
      <w:r w:rsidR="00597693" w:rsidRPr="00597693">
        <w:rPr>
          <w:rFonts w:ascii="Arial" w:hAnsi="Arial" w:cs="Arial" w:hint="eastAsia"/>
          <w:sz w:val="21"/>
          <w:szCs w:val="28"/>
        </w:rPr>
        <w:t>请报告使用者注意。</w:t>
      </w:r>
    </w:p>
    <w:p w:rsidR="00597693" w:rsidRPr="00597693" w:rsidRDefault="00597693" w:rsidP="00AF6582">
      <w:pPr>
        <w:overflowPunct w:val="0"/>
        <w:spacing w:line="480" w:lineRule="auto"/>
        <w:ind w:firstLineChars="200" w:firstLine="420"/>
        <w:jc w:val="both"/>
        <w:textAlignment w:val="auto"/>
        <w:rPr>
          <w:rFonts w:ascii="Arial" w:hAnsi="Arial" w:cs="Arial"/>
          <w:kern w:val="2"/>
          <w:sz w:val="21"/>
        </w:rPr>
      </w:pPr>
      <w:r w:rsidRPr="00597693">
        <w:rPr>
          <w:rFonts w:ascii="Arial" w:hAnsi="Arial" w:cs="Arial" w:hint="eastAsia"/>
          <w:sz w:val="21"/>
          <w:szCs w:val="28"/>
        </w:rPr>
        <w:t>5.</w:t>
      </w:r>
      <w:r w:rsidRPr="00597693">
        <w:rPr>
          <w:rFonts w:ascii="Arial" w:hAnsi="Arial" w:cs="Arial" w:hint="eastAsia"/>
          <w:kern w:val="2"/>
          <w:sz w:val="21"/>
        </w:rPr>
        <w:t>在评估结果有效期内，估价对象状况或房地产市场发生明显变化的，评估结果应当相应调整，特提请报告使用者注意。</w:t>
      </w:r>
    </w:p>
    <w:p w:rsidR="00E76844" w:rsidRPr="00AF6582" w:rsidRDefault="00597693" w:rsidP="00597693">
      <w:pPr>
        <w:overflowPunct w:val="0"/>
        <w:spacing w:line="480" w:lineRule="auto"/>
        <w:ind w:firstLineChars="200" w:firstLine="420"/>
        <w:jc w:val="both"/>
        <w:textAlignment w:val="auto"/>
        <w:rPr>
          <w:rFonts w:ascii="Arial" w:hAnsi="Arial" w:cs="Arial"/>
          <w:kern w:val="2"/>
          <w:sz w:val="21"/>
          <w:szCs w:val="28"/>
        </w:rPr>
      </w:pPr>
      <w:r w:rsidRPr="00597693">
        <w:rPr>
          <w:rFonts w:ascii="Arial" w:hAnsi="Arial" w:cs="Arial" w:hint="eastAsia"/>
          <w:kern w:val="2"/>
          <w:sz w:val="21"/>
        </w:rPr>
        <w:t>6.</w:t>
      </w:r>
      <w:r w:rsidR="003F01F2" w:rsidRPr="00AF6582">
        <w:rPr>
          <w:rFonts w:ascii="Arial" w:hAnsi="Arial" w:cs="Arial" w:hint="eastAsia"/>
          <w:sz w:val="21"/>
          <w:szCs w:val="28"/>
        </w:rPr>
        <w:t>估价报告使用人应当正确理解估价结论。估价结论不等同于估价对象可实现价格，估价结论不应当被认为是对估价对象可实现价格的保证。</w:t>
      </w:r>
      <w:r>
        <w:rPr>
          <w:rFonts w:ascii="Arial" w:hAnsi="Arial" w:cs="Arial" w:hint="eastAsia"/>
          <w:sz w:val="21"/>
          <w:szCs w:val="28"/>
        </w:rPr>
        <w:t>对财产处置参考</w:t>
      </w:r>
      <w:proofErr w:type="gramStart"/>
      <w:r>
        <w:rPr>
          <w:rFonts w:ascii="Arial" w:hAnsi="Arial" w:cs="Arial" w:hint="eastAsia"/>
          <w:sz w:val="21"/>
          <w:szCs w:val="28"/>
        </w:rPr>
        <w:t>价司法</w:t>
      </w:r>
      <w:proofErr w:type="gramEnd"/>
      <w:r>
        <w:rPr>
          <w:rFonts w:ascii="Arial" w:hAnsi="Arial" w:cs="Arial" w:hint="eastAsia"/>
          <w:sz w:val="21"/>
          <w:szCs w:val="28"/>
        </w:rPr>
        <w:t>评估而言，</w:t>
      </w:r>
      <w:r w:rsidRPr="00597693">
        <w:rPr>
          <w:rFonts w:ascii="Arial" w:hAnsi="Arial" w:cs="Arial" w:hint="eastAsia"/>
          <w:kern w:val="2"/>
          <w:sz w:val="21"/>
        </w:rPr>
        <w:t>评估结果不等于估价对象处置可实现的成交价，不应被认为是对估价对象处置成交价的保证，特提请报告使用者注意。</w:t>
      </w:r>
    </w:p>
    <w:p w:rsidR="00E76844" w:rsidRPr="00AF6582" w:rsidRDefault="00597693" w:rsidP="00AF6582">
      <w:pPr>
        <w:overflowPunct w:val="0"/>
        <w:spacing w:line="480" w:lineRule="auto"/>
        <w:ind w:firstLineChars="200" w:firstLine="420"/>
        <w:jc w:val="both"/>
        <w:textAlignment w:val="auto"/>
        <w:rPr>
          <w:rFonts w:ascii="Arial" w:hAnsi="Arial" w:cs="Arial"/>
          <w:kern w:val="2"/>
          <w:sz w:val="21"/>
        </w:rPr>
      </w:pPr>
      <w:r>
        <w:rPr>
          <w:rFonts w:ascii="Arial" w:hAnsi="Arial" w:cs="Arial" w:hint="eastAsia"/>
          <w:kern w:val="2"/>
          <w:sz w:val="21"/>
          <w:szCs w:val="28"/>
        </w:rPr>
        <w:t>7</w:t>
      </w:r>
      <w:r w:rsidR="00E76844" w:rsidRPr="00AF6582">
        <w:rPr>
          <w:rFonts w:ascii="Arial" w:hAnsi="Arial" w:cs="Arial" w:hint="eastAsia"/>
          <w:kern w:val="2"/>
          <w:sz w:val="21"/>
          <w:szCs w:val="28"/>
        </w:rPr>
        <w:t>.</w:t>
      </w:r>
      <w:r w:rsidR="00DA5FD6" w:rsidRPr="00B3075B">
        <w:rPr>
          <w:rFonts w:ascii="Arial" w:hAnsi="Arial" w:cs="Arial"/>
          <w:kern w:val="2"/>
          <w:sz w:val="21"/>
          <w:szCs w:val="21"/>
        </w:rPr>
        <w:t>本</w:t>
      </w:r>
      <w:r w:rsidR="00DA5FD6" w:rsidRPr="00B3075B">
        <w:rPr>
          <w:rFonts w:ascii="Arial" w:hAnsi="Arial" w:cs="Arial"/>
          <w:sz w:val="21"/>
          <w:szCs w:val="21"/>
        </w:rPr>
        <w:t>估价报告</w:t>
      </w:r>
      <w:r w:rsidR="00DA5FD6" w:rsidRPr="00B3075B">
        <w:rPr>
          <w:rFonts w:ascii="Arial" w:hAnsi="Arial" w:cs="Arial"/>
          <w:kern w:val="2"/>
          <w:sz w:val="21"/>
          <w:szCs w:val="21"/>
        </w:rPr>
        <w:t>评估目的是</w:t>
      </w:r>
      <w:r w:rsidR="00B05D7C" w:rsidRPr="00CE58C6">
        <w:rPr>
          <w:rFonts w:ascii="Arial" w:hAnsi="Arial" w:hint="eastAsia"/>
          <w:kern w:val="2"/>
          <w:sz w:val="21"/>
        </w:rPr>
        <w:t>为</w:t>
      </w:r>
      <w:r w:rsidR="00B05D7C">
        <w:rPr>
          <w:rFonts w:ascii="Arial" w:hAnsi="Arial" w:hint="eastAsia"/>
          <w:kern w:val="2"/>
          <w:sz w:val="21"/>
        </w:rPr>
        <w:t>人民法院确定财产处置参考</w:t>
      </w:r>
      <w:proofErr w:type="gramStart"/>
      <w:r w:rsidR="00B05D7C">
        <w:rPr>
          <w:rFonts w:ascii="Arial" w:hAnsi="Arial" w:hint="eastAsia"/>
          <w:kern w:val="2"/>
          <w:sz w:val="21"/>
        </w:rPr>
        <w:t>价提供</w:t>
      </w:r>
      <w:proofErr w:type="gramEnd"/>
      <w:r w:rsidR="00B05D7C" w:rsidRPr="00CE58C6">
        <w:rPr>
          <w:rFonts w:ascii="Arial" w:hAnsi="Arial" w:hint="eastAsia"/>
          <w:kern w:val="2"/>
          <w:sz w:val="21"/>
        </w:rPr>
        <w:t>参考依据</w:t>
      </w:r>
      <w:r w:rsidR="00DA5FD6" w:rsidRPr="00B3075B">
        <w:rPr>
          <w:rFonts w:ascii="Arial" w:hAnsi="Arial" w:cs="Arial"/>
          <w:kern w:val="2"/>
          <w:sz w:val="21"/>
          <w:szCs w:val="21"/>
        </w:rPr>
        <w:t>，不做其他评估目的之用。如果估价对象的评估条件或目的发生变化，需重新进行评估。</w:t>
      </w:r>
    </w:p>
    <w:p w:rsidR="00F41F64" w:rsidRPr="00AF6582" w:rsidRDefault="00597693" w:rsidP="00AF6582">
      <w:pPr>
        <w:overflowPunct w:val="0"/>
        <w:spacing w:line="480" w:lineRule="auto"/>
        <w:ind w:firstLineChars="200" w:firstLine="420"/>
        <w:jc w:val="both"/>
        <w:textAlignment w:val="auto"/>
        <w:rPr>
          <w:rFonts w:ascii="Arial" w:hAnsi="Arial"/>
          <w:color w:val="000000"/>
          <w:sz w:val="21"/>
        </w:rPr>
      </w:pPr>
      <w:r>
        <w:rPr>
          <w:rFonts w:ascii="Arial" w:hAnsi="Arial" w:hint="eastAsia"/>
          <w:kern w:val="2"/>
          <w:sz w:val="21"/>
        </w:rPr>
        <w:t>8</w:t>
      </w:r>
      <w:r w:rsidR="00F41F64" w:rsidRPr="00AF6582">
        <w:rPr>
          <w:rFonts w:ascii="Arial" w:hAnsi="Arial" w:hint="eastAsia"/>
          <w:color w:val="000000"/>
          <w:kern w:val="2"/>
          <w:sz w:val="21"/>
        </w:rPr>
        <w:t>.</w:t>
      </w:r>
      <w:r w:rsidR="00E76844" w:rsidRPr="00AF6582">
        <w:rPr>
          <w:rFonts w:ascii="Arial" w:hAnsi="Arial" w:hint="eastAsia"/>
          <w:color w:val="000000"/>
          <w:kern w:val="2"/>
          <w:sz w:val="21"/>
        </w:rPr>
        <w:t>本估价报告</w:t>
      </w:r>
      <w:r w:rsidR="00F41F64" w:rsidRPr="00AF6582">
        <w:rPr>
          <w:rFonts w:ascii="Arial" w:hAnsi="Arial" w:hint="eastAsia"/>
          <w:color w:val="000000"/>
          <w:kern w:val="2"/>
          <w:sz w:val="21"/>
        </w:rPr>
        <w:t>估价结果为价值时点下估价对象土地在现状规划条件、建筑物在现状成新度下的房地产正常市场价值，如估价对象规划用途、建筑面积或建筑物使用状况发生变化，估价结果需要做相应的调整直至重新评估</w:t>
      </w:r>
      <w:r w:rsidR="00F41F64" w:rsidRPr="00AF6582">
        <w:rPr>
          <w:rFonts w:ascii="Arial" w:hAnsi="Arial" w:hint="eastAsia"/>
          <w:color w:val="000000"/>
          <w:sz w:val="21"/>
        </w:rPr>
        <w:t>。</w:t>
      </w:r>
    </w:p>
    <w:p w:rsidR="001C178D" w:rsidRDefault="00597693" w:rsidP="00AF6582">
      <w:pPr>
        <w:overflowPunct w:val="0"/>
        <w:spacing w:line="480" w:lineRule="auto"/>
        <w:ind w:firstLineChars="200" w:firstLine="420"/>
        <w:jc w:val="both"/>
        <w:textAlignment w:val="auto"/>
        <w:rPr>
          <w:rFonts w:ascii="Arial" w:hAnsi="Arial"/>
          <w:color w:val="000000"/>
          <w:kern w:val="2"/>
          <w:sz w:val="21"/>
        </w:rPr>
      </w:pPr>
      <w:r>
        <w:rPr>
          <w:rFonts w:ascii="Arial" w:hAnsi="Arial" w:hint="eastAsia"/>
          <w:color w:val="000000"/>
          <w:sz w:val="21"/>
        </w:rPr>
        <w:t>9</w:t>
      </w:r>
      <w:r w:rsidR="00F41F64" w:rsidRPr="00AF6582">
        <w:rPr>
          <w:rFonts w:ascii="Arial" w:hAnsi="Arial" w:hint="eastAsia"/>
          <w:color w:val="000000"/>
          <w:kern w:val="2"/>
          <w:sz w:val="21"/>
        </w:rPr>
        <w:t>.</w:t>
      </w:r>
      <w:r w:rsidR="001C178D" w:rsidRPr="001C178D">
        <w:rPr>
          <w:rFonts w:ascii="Arial" w:eastAsia="楷体_GB2312" w:hAnsi="Arial" w:cs="Arial"/>
          <w:kern w:val="2"/>
          <w:sz w:val="28"/>
        </w:rPr>
        <w:t xml:space="preserve"> </w:t>
      </w:r>
      <w:r w:rsidR="001C178D" w:rsidRPr="001C178D">
        <w:rPr>
          <w:rFonts w:ascii="Arial" w:hAnsi="Arial"/>
          <w:color w:val="000000"/>
          <w:kern w:val="2"/>
          <w:sz w:val="21"/>
        </w:rPr>
        <w:t>评估专业人员已于</w:t>
      </w:r>
      <w:r w:rsidR="00866E7A" w:rsidRPr="00866E7A">
        <w:rPr>
          <w:rFonts w:ascii="Arial" w:hAnsi="Arial"/>
          <w:kern w:val="2"/>
          <w:sz w:val="21"/>
        </w:rPr>
        <w:t>20</w:t>
      </w:r>
      <w:r w:rsidR="00866E7A" w:rsidRPr="00866E7A">
        <w:rPr>
          <w:rFonts w:ascii="Arial" w:hAnsi="Arial" w:hint="eastAsia"/>
          <w:kern w:val="2"/>
          <w:sz w:val="21"/>
        </w:rPr>
        <w:t>21</w:t>
      </w:r>
      <w:r w:rsidR="001C178D" w:rsidRPr="00866E7A">
        <w:rPr>
          <w:rFonts w:ascii="Arial" w:hAnsi="Arial"/>
          <w:kern w:val="2"/>
          <w:sz w:val="21"/>
        </w:rPr>
        <w:t>年</w:t>
      </w:r>
      <w:r w:rsidR="00866E7A" w:rsidRPr="00866E7A">
        <w:rPr>
          <w:rFonts w:ascii="Arial" w:hAnsi="Arial" w:hint="eastAsia"/>
          <w:kern w:val="2"/>
          <w:sz w:val="21"/>
        </w:rPr>
        <w:t>1</w:t>
      </w:r>
      <w:r w:rsidR="001C178D" w:rsidRPr="00866E7A">
        <w:rPr>
          <w:rFonts w:ascii="Arial" w:hAnsi="Arial"/>
          <w:kern w:val="2"/>
          <w:sz w:val="21"/>
        </w:rPr>
        <w:t>月</w:t>
      </w:r>
      <w:r w:rsidR="00866E7A" w:rsidRPr="00866E7A">
        <w:rPr>
          <w:rFonts w:ascii="Arial" w:hAnsi="Arial" w:hint="eastAsia"/>
          <w:kern w:val="2"/>
          <w:sz w:val="21"/>
        </w:rPr>
        <w:t>27</w:t>
      </w:r>
      <w:r w:rsidR="001C178D" w:rsidRPr="00866E7A">
        <w:rPr>
          <w:rFonts w:ascii="Arial" w:hAnsi="Arial"/>
          <w:kern w:val="2"/>
          <w:sz w:val="21"/>
        </w:rPr>
        <w:t>日</w:t>
      </w:r>
      <w:r w:rsidR="001C178D" w:rsidRPr="001C178D">
        <w:rPr>
          <w:rFonts w:ascii="Arial" w:hAnsi="Arial"/>
          <w:color w:val="000000"/>
          <w:kern w:val="2"/>
          <w:sz w:val="21"/>
        </w:rPr>
        <w:t>在</w:t>
      </w:r>
      <w:bookmarkStart w:id="13" w:name="_Hlk62754262"/>
      <w:r w:rsidR="0064034A">
        <w:rPr>
          <w:rFonts w:ascii="Arial" w:hAnsi="Arial" w:hint="eastAsia"/>
          <w:kern w:val="2"/>
          <w:sz w:val="21"/>
          <w:szCs w:val="22"/>
        </w:rPr>
        <w:t>承办法官许新歌和申请</w:t>
      </w:r>
      <w:proofErr w:type="gramStart"/>
      <w:r w:rsidR="0064034A">
        <w:rPr>
          <w:rFonts w:ascii="Arial" w:hAnsi="Arial" w:hint="eastAsia"/>
          <w:kern w:val="2"/>
          <w:sz w:val="21"/>
          <w:szCs w:val="22"/>
        </w:rPr>
        <w:t>方贾洪梅</w:t>
      </w:r>
      <w:bookmarkEnd w:id="13"/>
      <w:proofErr w:type="gramEnd"/>
      <w:r w:rsidR="001C178D" w:rsidRPr="0064034A">
        <w:rPr>
          <w:rFonts w:ascii="Arial" w:hAnsi="Arial"/>
          <w:kern w:val="2"/>
          <w:sz w:val="21"/>
        </w:rPr>
        <w:t>的共同见</w:t>
      </w:r>
      <w:r w:rsidR="001C178D" w:rsidRPr="001C178D">
        <w:rPr>
          <w:rFonts w:ascii="Arial" w:hAnsi="Arial"/>
          <w:color w:val="000000"/>
          <w:kern w:val="2"/>
          <w:sz w:val="21"/>
        </w:rPr>
        <w:t>证下对估价对象进行了实地查勘并对估价对象现场拍照。</w:t>
      </w:r>
      <w:r w:rsidR="0064034A">
        <w:rPr>
          <w:rFonts w:ascii="Arial" w:hAnsi="Arial" w:hint="eastAsia"/>
          <w:kern w:val="2"/>
          <w:sz w:val="21"/>
          <w:szCs w:val="22"/>
        </w:rPr>
        <w:t>由于估价对象现场无人开门，故</w:t>
      </w:r>
      <w:r w:rsidR="0064034A">
        <w:rPr>
          <w:rFonts w:ascii="Arial" w:hAnsi="Arial" w:hint="eastAsia"/>
          <w:kern w:val="2"/>
          <w:sz w:val="21"/>
        </w:rPr>
        <w:t>评估专业人员</w:t>
      </w:r>
      <w:r w:rsidR="0064034A">
        <w:rPr>
          <w:rFonts w:ascii="Arial" w:hAnsi="Arial" w:hint="eastAsia"/>
          <w:kern w:val="2"/>
          <w:sz w:val="21"/>
          <w:szCs w:val="22"/>
        </w:rPr>
        <w:t>未能进入估价对象内部进行勘察。</w:t>
      </w:r>
      <w:r w:rsidR="001C178D" w:rsidRPr="001C178D">
        <w:rPr>
          <w:rFonts w:ascii="Arial" w:hAnsi="Arial"/>
          <w:color w:val="000000"/>
          <w:kern w:val="2"/>
          <w:sz w:val="21"/>
        </w:rPr>
        <w:t>实地查勘时，</w:t>
      </w:r>
      <w:r w:rsidR="0064034A">
        <w:rPr>
          <w:rFonts w:ascii="Arial" w:hAnsi="Arial" w:hint="eastAsia"/>
          <w:kern w:val="2"/>
          <w:sz w:val="21"/>
          <w:szCs w:val="22"/>
        </w:rPr>
        <w:t>承办法官许新歌和申请</w:t>
      </w:r>
      <w:proofErr w:type="gramStart"/>
      <w:r w:rsidR="0064034A">
        <w:rPr>
          <w:rFonts w:ascii="Arial" w:hAnsi="Arial" w:hint="eastAsia"/>
          <w:kern w:val="2"/>
          <w:sz w:val="21"/>
          <w:szCs w:val="22"/>
        </w:rPr>
        <w:t>方贾洪梅</w:t>
      </w:r>
      <w:proofErr w:type="gramEnd"/>
      <w:r w:rsidR="001C178D" w:rsidRPr="001C178D">
        <w:rPr>
          <w:rFonts w:ascii="Arial" w:hAnsi="Arial"/>
          <w:color w:val="000000"/>
          <w:kern w:val="2"/>
          <w:sz w:val="21"/>
        </w:rPr>
        <w:t>对查勘记录进行了签字确认</w:t>
      </w:r>
      <w:r w:rsidR="001C178D" w:rsidRPr="0064034A">
        <w:rPr>
          <w:rFonts w:ascii="Arial" w:hAnsi="Arial"/>
          <w:color w:val="000000"/>
          <w:kern w:val="2"/>
          <w:sz w:val="21"/>
        </w:rPr>
        <w:t>，被</w:t>
      </w:r>
      <w:r w:rsidRPr="0064034A">
        <w:rPr>
          <w:rFonts w:ascii="Arial" w:hAnsi="Arial" w:hint="eastAsia"/>
          <w:color w:val="000000"/>
          <w:kern w:val="2"/>
          <w:sz w:val="21"/>
        </w:rPr>
        <w:t>申请</w:t>
      </w:r>
      <w:proofErr w:type="gramStart"/>
      <w:r w:rsidRPr="0064034A">
        <w:rPr>
          <w:rFonts w:ascii="Arial" w:hAnsi="Arial" w:hint="eastAsia"/>
          <w:color w:val="000000"/>
          <w:kern w:val="2"/>
          <w:sz w:val="21"/>
        </w:rPr>
        <w:t>方</w:t>
      </w:r>
      <w:r w:rsidR="005473D7">
        <w:rPr>
          <w:rFonts w:ascii="Arial" w:hAnsi="Arial" w:hint="eastAsia"/>
          <w:color w:val="000000"/>
          <w:kern w:val="2"/>
          <w:sz w:val="21"/>
        </w:rPr>
        <w:t>赵京</w:t>
      </w:r>
      <w:r w:rsidR="001C178D" w:rsidRPr="0064034A">
        <w:rPr>
          <w:rFonts w:ascii="Arial" w:hAnsi="Arial"/>
          <w:color w:val="000000"/>
          <w:kern w:val="2"/>
          <w:sz w:val="21"/>
        </w:rPr>
        <w:t>未</w:t>
      </w:r>
      <w:proofErr w:type="gramEnd"/>
      <w:r w:rsidR="001C178D" w:rsidRPr="0064034A">
        <w:rPr>
          <w:rFonts w:ascii="Arial" w:hAnsi="Arial"/>
          <w:color w:val="000000"/>
          <w:kern w:val="2"/>
          <w:sz w:val="21"/>
        </w:rPr>
        <w:t>到场未签字；同时我方查勘过程公开透明并有见证人见证，调查结果属客观事实，因此被</w:t>
      </w:r>
      <w:r w:rsidRPr="0064034A">
        <w:rPr>
          <w:rFonts w:ascii="Arial" w:hAnsi="Arial" w:hint="eastAsia"/>
          <w:color w:val="000000"/>
          <w:kern w:val="2"/>
          <w:sz w:val="21"/>
        </w:rPr>
        <w:t>申请</w:t>
      </w:r>
      <w:proofErr w:type="gramStart"/>
      <w:r w:rsidRPr="0064034A">
        <w:rPr>
          <w:rFonts w:ascii="Arial" w:hAnsi="Arial" w:hint="eastAsia"/>
          <w:color w:val="000000"/>
          <w:kern w:val="2"/>
          <w:sz w:val="21"/>
        </w:rPr>
        <w:t>方</w:t>
      </w:r>
      <w:r w:rsidR="005473D7">
        <w:rPr>
          <w:rFonts w:ascii="Arial" w:hAnsi="Arial" w:hint="eastAsia"/>
          <w:color w:val="000000"/>
          <w:kern w:val="2"/>
          <w:sz w:val="21"/>
        </w:rPr>
        <w:t>赵京</w:t>
      </w:r>
      <w:r w:rsidR="001C178D" w:rsidRPr="0064034A">
        <w:rPr>
          <w:rFonts w:ascii="Arial" w:hAnsi="Arial"/>
          <w:color w:val="000000"/>
          <w:kern w:val="2"/>
          <w:sz w:val="21"/>
        </w:rPr>
        <w:t>未</w:t>
      </w:r>
      <w:proofErr w:type="gramEnd"/>
      <w:r w:rsidR="001C178D" w:rsidRPr="0064034A">
        <w:rPr>
          <w:rFonts w:ascii="Arial" w:hAnsi="Arial"/>
          <w:color w:val="000000"/>
          <w:kern w:val="2"/>
          <w:sz w:val="21"/>
        </w:rPr>
        <w:t>在调查记录上签字不影响调查记录的公正客观</w:t>
      </w:r>
      <w:r w:rsidR="001C178D" w:rsidRPr="001C178D">
        <w:rPr>
          <w:rFonts w:ascii="Arial" w:hAnsi="Arial"/>
          <w:color w:val="000000"/>
          <w:kern w:val="2"/>
          <w:sz w:val="21"/>
        </w:rPr>
        <w:t>。本报告估价对象的</w:t>
      </w:r>
      <w:r w:rsidR="005473D7">
        <w:rPr>
          <w:rFonts w:ascii="Arial" w:hAnsi="Arial" w:hint="eastAsia"/>
          <w:color w:val="000000"/>
          <w:kern w:val="2"/>
          <w:sz w:val="21"/>
        </w:rPr>
        <w:t>外部</w:t>
      </w:r>
      <w:r w:rsidR="001C178D" w:rsidRPr="001C178D">
        <w:rPr>
          <w:rFonts w:ascii="Arial" w:hAnsi="Arial"/>
          <w:color w:val="000000"/>
          <w:kern w:val="2"/>
          <w:sz w:val="21"/>
        </w:rPr>
        <w:t>装修情况以评估专业人员在价值时点实地查勘并经</w:t>
      </w:r>
      <w:r w:rsidR="005473D7">
        <w:rPr>
          <w:rFonts w:ascii="Arial" w:hAnsi="Arial" w:hint="eastAsia"/>
          <w:kern w:val="2"/>
          <w:sz w:val="21"/>
          <w:szCs w:val="22"/>
        </w:rPr>
        <w:t>承办法官许新歌和申请</w:t>
      </w:r>
      <w:proofErr w:type="gramStart"/>
      <w:r w:rsidR="005473D7">
        <w:rPr>
          <w:rFonts w:ascii="Arial" w:hAnsi="Arial" w:hint="eastAsia"/>
          <w:kern w:val="2"/>
          <w:sz w:val="21"/>
          <w:szCs w:val="22"/>
        </w:rPr>
        <w:t>方贾洪梅</w:t>
      </w:r>
      <w:r w:rsidR="001C178D" w:rsidRPr="001C178D">
        <w:rPr>
          <w:rFonts w:ascii="Arial" w:hAnsi="Arial"/>
          <w:color w:val="000000"/>
          <w:kern w:val="2"/>
          <w:sz w:val="21"/>
        </w:rPr>
        <w:t>现场</w:t>
      </w:r>
      <w:proofErr w:type="gramEnd"/>
      <w:r w:rsidR="001C178D" w:rsidRPr="001C178D">
        <w:rPr>
          <w:rFonts w:ascii="Arial" w:hAnsi="Arial"/>
          <w:color w:val="000000"/>
          <w:kern w:val="2"/>
          <w:sz w:val="21"/>
        </w:rPr>
        <w:t>签字确认的调查记录为依据，</w:t>
      </w:r>
      <w:r w:rsidR="005473D7" w:rsidRPr="001C178D">
        <w:rPr>
          <w:rFonts w:ascii="Arial" w:hAnsi="Arial"/>
          <w:color w:val="000000"/>
          <w:kern w:val="2"/>
          <w:sz w:val="21"/>
        </w:rPr>
        <w:t>本报告估价对象的</w:t>
      </w:r>
      <w:r w:rsidR="005473D7">
        <w:rPr>
          <w:rFonts w:ascii="Arial" w:hAnsi="Arial" w:hint="eastAsia"/>
          <w:color w:val="000000"/>
          <w:kern w:val="2"/>
          <w:sz w:val="21"/>
        </w:rPr>
        <w:t>内部</w:t>
      </w:r>
      <w:r w:rsidR="005473D7" w:rsidRPr="001C178D">
        <w:rPr>
          <w:rFonts w:ascii="Arial" w:hAnsi="Arial"/>
          <w:color w:val="000000"/>
          <w:kern w:val="2"/>
          <w:sz w:val="21"/>
        </w:rPr>
        <w:t>装修情况以</w:t>
      </w:r>
      <w:r w:rsidR="005473D7">
        <w:rPr>
          <w:rFonts w:ascii="Arial" w:hAnsi="Arial" w:hint="eastAsia"/>
          <w:color w:val="000000"/>
          <w:kern w:val="2"/>
          <w:sz w:val="21"/>
        </w:rPr>
        <w:t>估价委托人提供的</w:t>
      </w:r>
      <w:r w:rsidR="00777EA8" w:rsidRPr="00777EA8">
        <w:rPr>
          <w:rFonts w:ascii="Arial" w:hAnsi="Arial" w:hint="eastAsia"/>
          <w:sz w:val="21"/>
          <w:szCs w:val="24"/>
        </w:rPr>
        <w:t>《普通装修标准评估函》</w:t>
      </w:r>
      <w:r w:rsidR="005473D7">
        <w:rPr>
          <w:rFonts w:ascii="Arial" w:hAnsi="Arial" w:hint="eastAsia"/>
          <w:color w:val="000000"/>
          <w:kern w:val="2"/>
          <w:sz w:val="21"/>
        </w:rPr>
        <w:t>记载为依据（普通装修）。</w:t>
      </w:r>
      <w:r w:rsidR="001C178D" w:rsidRPr="001C178D">
        <w:rPr>
          <w:rFonts w:ascii="Arial" w:hAnsi="Arial"/>
          <w:color w:val="000000"/>
          <w:kern w:val="2"/>
          <w:sz w:val="21"/>
        </w:rPr>
        <w:t>本报告估价结果已包含装修价值，特此说明。</w:t>
      </w:r>
    </w:p>
    <w:p w:rsidR="00F41F64" w:rsidRPr="00AF6582" w:rsidRDefault="00597693" w:rsidP="00AF6582">
      <w:pPr>
        <w:overflowPunct w:val="0"/>
        <w:spacing w:line="480" w:lineRule="auto"/>
        <w:ind w:firstLineChars="200" w:firstLine="420"/>
        <w:jc w:val="both"/>
        <w:textAlignment w:val="auto"/>
        <w:rPr>
          <w:rFonts w:ascii="Arial" w:hAnsi="Arial"/>
          <w:kern w:val="2"/>
          <w:sz w:val="21"/>
        </w:rPr>
      </w:pPr>
      <w:r>
        <w:rPr>
          <w:rFonts w:ascii="Arial" w:hAnsi="Arial" w:hint="eastAsia"/>
          <w:color w:val="000000"/>
          <w:kern w:val="2"/>
          <w:sz w:val="21"/>
        </w:rPr>
        <w:t>10</w:t>
      </w:r>
      <w:r w:rsidR="001C178D">
        <w:rPr>
          <w:rFonts w:ascii="Arial" w:hAnsi="Arial" w:hint="eastAsia"/>
          <w:color w:val="000000"/>
          <w:kern w:val="2"/>
          <w:sz w:val="21"/>
        </w:rPr>
        <w:t>.</w:t>
      </w:r>
      <w:r w:rsidR="00E76844" w:rsidRPr="00AF6582">
        <w:rPr>
          <w:rFonts w:ascii="Arial" w:hAnsi="Arial" w:cs="Arial" w:hint="eastAsia"/>
          <w:color w:val="000000"/>
          <w:kern w:val="2"/>
          <w:sz w:val="21"/>
        </w:rPr>
        <w:t>估价委托人应对其提供的权属证明以及其他资料的真实性、完整性和合法性负责</w:t>
      </w:r>
      <w:r w:rsidR="00E76844" w:rsidRPr="00AF6582">
        <w:rPr>
          <w:rFonts w:ascii="Arial" w:hAnsi="Arial" w:cs="Arial"/>
          <w:color w:val="000000"/>
          <w:kern w:val="2"/>
          <w:sz w:val="21"/>
        </w:rPr>
        <w:t>。如因资料失实或资料提供人有所隐匿而导致估价结果失真，估价机构不承担相应的责任。</w:t>
      </w:r>
    </w:p>
    <w:p w:rsidR="00F41F64" w:rsidRPr="00AF6582" w:rsidRDefault="00597693" w:rsidP="00AF6582">
      <w:pPr>
        <w:overflowPunct w:val="0"/>
        <w:spacing w:line="480" w:lineRule="auto"/>
        <w:ind w:firstLineChars="200" w:firstLine="420"/>
        <w:jc w:val="both"/>
        <w:textAlignment w:val="auto"/>
        <w:rPr>
          <w:rFonts w:ascii="Arial" w:hAnsi="Arial"/>
          <w:sz w:val="21"/>
        </w:rPr>
      </w:pPr>
      <w:r>
        <w:rPr>
          <w:rFonts w:ascii="Arial" w:hAnsi="Arial" w:hint="eastAsia"/>
          <w:sz w:val="21"/>
        </w:rPr>
        <w:t>11</w:t>
      </w:r>
      <w:r w:rsidR="00F41F64" w:rsidRPr="00AF6582">
        <w:rPr>
          <w:rFonts w:ascii="Arial" w:hAnsi="Arial" w:hint="eastAsia"/>
          <w:sz w:val="21"/>
        </w:rPr>
        <w:t>.</w:t>
      </w:r>
      <w:r w:rsidR="00F41F64" w:rsidRPr="00AF6582">
        <w:rPr>
          <w:rFonts w:ascii="Arial" w:hAnsi="Arial" w:hint="eastAsia"/>
          <w:sz w:val="21"/>
        </w:rPr>
        <w:t>本估价报告中数据全部采用电算化连续计算得出，由于在报告中计算的数据均按四舍五入保留两位小数或取整，故可能出现个别等式左右不完全相等的情况，但不影响计算结果及最终评估结论的准确性。</w:t>
      </w:r>
    </w:p>
    <w:p w:rsidR="00F41F64" w:rsidRPr="00AF6582" w:rsidRDefault="001C178D" w:rsidP="00AF6582">
      <w:pPr>
        <w:overflowPunct w:val="0"/>
        <w:spacing w:line="480" w:lineRule="auto"/>
        <w:ind w:firstLineChars="200" w:firstLine="420"/>
        <w:jc w:val="both"/>
        <w:textAlignment w:val="auto"/>
        <w:rPr>
          <w:rFonts w:ascii="Arial" w:hAnsi="Arial"/>
          <w:sz w:val="21"/>
        </w:rPr>
      </w:pPr>
      <w:r>
        <w:rPr>
          <w:rFonts w:ascii="Arial" w:hAnsi="Arial" w:hint="eastAsia"/>
          <w:sz w:val="21"/>
        </w:rPr>
        <w:t>1</w:t>
      </w:r>
      <w:r w:rsidR="00597693">
        <w:rPr>
          <w:rFonts w:ascii="Arial" w:hAnsi="Arial" w:hint="eastAsia"/>
          <w:sz w:val="21"/>
        </w:rPr>
        <w:t>2</w:t>
      </w:r>
      <w:r w:rsidR="00F41F64" w:rsidRPr="00AF6582">
        <w:rPr>
          <w:rFonts w:ascii="Arial" w:hAnsi="Arial" w:hint="eastAsia"/>
          <w:sz w:val="21"/>
        </w:rPr>
        <w:t>本估价报告在估价机构盖章和注册房地产估价师签字的条件下有效。</w:t>
      </w:r>
    </w:p>
    <w:p w:rsidR="00AF6582" w:rsidRPr="00AF6582" w:rsidRDefault="003F01F2" w:rsidP="00AF6582">
      <w:pPr>
        <w:overflowPunct w:val="0"/>
        <w:spacing w:line="480" w:lineRule="auto"/>
        <w:ind w:firstLineChars="200" w:firstLine="420"/>
        <w:jc w:val="both"/>
        <w:textAlignment w:val="auto"/>
        <w:rPr>
          <w:rFonts w:ascii="Arial" w:hAnsi="Arial" w:cs="Arial"/>
          <w:kern w:val="2"/>
          <w:sz w:val="21"/>
        </w:rPr>
      </w:pPr>
      <w:r w:rsidRPr="00AF6582">
        <w:rPr>
          <w:rFonts w:ascii="Arial" w:hAnsi="Arial" w:hint="eastAsia"/>
          <w:kern w:val="2"/>
          <w:sz w:val="21"/>
        </w:rPr>
        <w:lastRenderedPageBreak/>
        <w:t>1</w:t>
      </w:r>
      <w:r w:rsidR="00597693">
        <w:rPr>
          <w:rFonts w:ascii="Arial" w:hAnsi="Arial" w:hint="eastAsia"/>
          <w:kern w:val="2"/>
          <w:sz w:val="21"/>
        </w:rPr>
        <w:t>3</w:t>
      </w:r>
      <w:r w:rsidR="00F41F64" w:rsidRPr="00AF6582">
        <w:rPr>
          <w:rFonts w:ascii="Arial" w:hAnsi="Arial" w:hint="eastAsia"/>
          <w:kern w:val="2"/>
          <w:sz w:val="21"/>
        </w:rPr>
        <w:t>.</w:t>
      </w:r>
      <w:r w:rsidR="00320786" w:rsidRPr="00AF6582">
        <w:rPr>
          <w:rFonts w:ascii="Arial" w:hAnsi="Arial" w:cs="Arial"/>
          <w:kern w:val="2"/>
          <w:sz w:val="21"/>
        </w:rPr>
        <w:t>本估价</w:t>
      </w:r>
      <w:proofErr w:type="gramStart"/>
      <w:r w:rsidR="00320786" w:rsidRPr="00AF6582">
        <w:rPr>
          <w:rFonts w:ascii="Arial" w:hAnsi="Arial" w:cs="Arial"/>
          <w:kern w:val="2"/>
          <w:sz w:val="21"/>
        </w:rPr>
        <w:t>报告自</w:t>
      </w:r>
      <w:proofErr w:type="gramEnd"/>
      <w:r w:rsidR="00320786" w:rsidRPr="00AF6582">
        <w:rPr>
          <w:rFonts w:ascii="Arial" w:hAnsi="Arial" w:cs="Arial"/>
          <w:kern w:val="2"/>
          <w:sz w:val="21"/>
        </w:rPr>
        <w:t>出具日起壹年内有效</w:t>
      </w:r>
      <w:r w:rsidR="001C178D" w:rsidRPr="00527E11">
        <w:rPr>
          <w:rFonts w:ascii="Arial" w:eastAsia="楷体_GB2312" w:hAnsi="Arial" w:cs="Arial" w:hint="eastAsia"/>
          <w:sz w:val="28"/>
          <w:szCs w:val="26"/>
        </w:rPr>
        <w:t>（</w:t>
      </w:r>
      <w:r w:rsidR="001C178D" w:rsidRPr="001C178D">
        <w:rPr>
          <w:rFonts w:ascii="Arial" w:hAnsi="Arial" w:cs="Arial" w:hint="eastAsia"/>
          <w:kern w:val="2"/>
          <w:sz w:val="21"/>
        </w:rPr>
        <w:t>即</w:t>
      </w:r>
      <w:r w:rsidR="00866E7A">
        <w:rPr>
          <w:rFonts w:ascii="Arial" w:hAnsi="Arial" w:cs="Arial" w:hint="eastAsia"/>
          <w:kern w:val="2"/>
          <w:sz w:val="21"/>
        </w:rPr>
        <w:t>2021</w:t>
      </w:r>
      <w:r w:rsidR="001C178D" w:rsidRPr="001C178D">
        <w:rPr>
          <w:rFonts w:ascii="Arial" w:hAnsi="Arial" w:cs="Arial" w:hint="eastAsia"/>
          <w:kern w:val="2"/>
          <w:sz w:val="21"/>
        </w:rPr>
        <w:t>年</w:t>
      </w:r>
      <w:r w:rsidR="00866E7A">
        <w:rPr>
          <w:rFonts w:ascii="Arial" w:hAnsi="Arial" w:cs="Arial" w:hint="eastAsia"/>
          <w:kern w:val="2"/>
          <w:sz w:val="21"/>
        </w:rPr>
        <w:t>2</w:t>
      </w:r>
      <w:r w:rsidR="001C178D" w:rsidRPr="001C178D">
        <w:rPr>
          <w:rFonts w:ascii="Arial" w:hAnsi="Arial" w:cs="Arial" w:hint="eastAsia"/>
          <w:kern w:val="2"/>
          <w:sz w:val="21"/>
        </w:rPr>
        <w:t>月</w:t>
      </w:r>
      <w:r w:rsidR="00F21F87">
        <w:rPr>
          <w:rFonts w:ascii="Arial" w:hAnsi="Arial" w:cs="Arial" w:hint="eastAsia"/>
          <w:kern w:val="2"/>
          <w:sz w:val="21"/>
        </w:rPr>
        <w:t>8</w:t>
      </w:r>
      <w:r w:rsidR="001C178D" w:rsidRPr="001C178D">
        <w:rPr>
          <w:rFonts w:ascii="Arial" w:hAnsi="Arial" w:cs="Arial" w:hint="eastAsia"/>
          <w:kern w:val="2"/>
          <w:sz w:val="21"/>
        </w:rPr>
        <w:t>日至</w:t>
      </w:r>
      <w:r w:rsidR="00866E7A">
        <w:rPr>
          <w:rFonts w:ascii="Arial" w:hAnsi="Arial" w:cs="Arial" w:hint="eastAsia"/>
          <w:kern w:val="2"/>
          <w:sz w:val="21"/>
        </w:rPr>
        <w:t>2022</w:t>
      </w:r>
      <w:r w:rsidR="001C178D" w:rsidRPr="001C178D">
        <w:rPr>
          <w:rFonts w:ascii="Arial" w:hAnsi="Arial" w:cs="Arial" w:hint="eastAsia"/>
          <w:kern w:val="2"/>
          <w:sz w:val="21"/>
        </w:rPr>
        <w:t>年</w:t>
      </w:r>
      <w:r w:rsidR="00F21F87">
        <w:rPr>
          <w:rFonts w:ascii="Arial" w:hAnsi="Arial" w:cs="Arial" w:hint="eastAsia"/>
          <w:kern w:val="2"/>
          <w:sz w:val="21"/>
        </w:rPr>
        <w:t>2</w:t>
      </w:r>
      <w:r w:rsidR="001C178D" w:rsidRPr="001C178D">
        <w:rPr>
          <w:rFonts w:ascii="Arial" w:hAnsi="Arial" w:cs="Arial" w:hint="eastAsia"/>
          <w:kern w:val="2"/>
          <w:sz w:val="21"/>
        </w:rPr>
        <w:t>月</w:t>
      </w:r>
      <w:r w:rsidR="00F21F87">
        <w:rPr>
          <w:rFonts w:ascii="Arial" w:hAnsi="Arial" w:cs="Arial" w:hint="eastAsia"/>
          <w:kern w:val="2"/>
          <w:sz w:val="21"/>
        </w:rPr>
        <w:t>7</w:t>
      </w:r>
      <w:r w:rsidR="001C178D" w:rsidRPr="001C178D">
        <w:rPr>
          <w:rFonts w:ascii="Arial" w:hAnsi="Arial" w:cs="Arial" w:hint="eastAsia"/>
          <w:kern w:val="2"/>
          <w:sz w:val="21"/>
        </w:rPr>
        <w:t>日</w:t>
      </w:r>
      <w:r w:rsidR="001C178D" w:rsidRPr="00527E11">
        <w:rPr>
          <w:rFonts w:ascii="Arial" w:eastAsia="楷体_GB2312" w:hAnsi="Arial" w:cs="Arial" w:hint="eastAsia"/>
          <w:sz w:val="28"/>
          <w:szCs w:val="26"/>
        </w:rPr>
        <w:t>）</w:t>
      </w:r>
      <w:r w:rsidR="00320786" w:rsidRPr="00AF6582">
        <w:rPr>
          <w:rFonts w:ascii="Arial" w:hAnsi="Arial" w:cs="Arial" w:hint="eastAsia"/>
          <w:kern w:val="2"/>
          <w:sz w:val="21"/>
        </w:rPr>
        <w:t>。</w:t>
      </w:r>
    </w:p>
    <w:p w:rsidR="002547BD" w:rsidRPr="00AF6582" w:rsidRDefault="002547BD" w:rsidP="00AF6582">
      <w:pPr>
        <w:overflowPunct w:val="0"/>
        <w:spacing w:line="480" w:lineRule="auto"/>
        <w:ind w:firstLineChars="200" w:firstLine="420"/>
        <w:jc w:val="both"/>
        <w:textAlignment w:val="auto"/>
        <w:rPr>
          <w:rFonts w:ascii="Arial" w:hAnsi="Arial"/>
          <w:kern w:val="2"/>
          <w:sz w:val="21"/>
        </w:rPr>
        <w:sectPr w:rsidR="002547BD" w:rsidRPr="00AF6582" w:rsidSect="00D600F5">
          <w:pgSz w:w="11907" w:h="16840" w:code="9"/>
          <w:pgMar w:top="1843" w:right="1134" w:bottom="1191" w:left="1134" w:header="1134" w:footer="1134" w:gutter="340"/>
          <w:cols w:space="720"/>
          <w:docGrid w:linePitch="326"/>
        </w:sectPr>
      </w:pPr>
    </w:p>
    <w:p w:rsidR="002547BD" w:rsidRPr="00AF6582" w:rsidRDefault="002547BD" w:rsidP="00AF6582">
      <w:pPr>
        <w:pStyle w:val="1"/>
        <w:numPr>
          <w:ilvl w:val="0"/>
          <w:numId w:val="0"/>
        </w:numPr>
        <w:spacing w:line="480" w:lineRule="auto"/>
        <w:jc w:val="center"/>
        <w:rPr>
          <w:rFonts w:eastAsia="方正黑体简体"/>
          <w:b w:val="0"/>
          <w:kern w:val="2"/>
          <w:sz w:val="32"/>
          <w:szCs w:val="32"/>
        </w:rPr>
      </w:pPr>
      <w:bookmarkStart w:id="14" w:name="_Toc168225812"/>
      <w:bookmarkStart w:id="15" w:name="_Toc500322962"/>
      <w:r w:rsidRPr="00AF6582">
        <w:rPr>
          <w:rFonts w:eastAsia="方正黑体简体" w:hint="eastAsia"/>
          <w:b w:val="0"/>
          <w:kern w:val="2"/>
          <w:sz w:val="32"/>
          <w:szCs w:val="32"/>
        </w:rPr>
        <w:lastRenderedPageBreak/>
        <w:t>估价结果报告</w:t>
      </w:r>
      <w:bookmarkEnd w:id="14"/>
      <w:bookmarkEnd w:id="15"/>
    </w:p>
    <w:p w:rsidR="002547BD" w:rsidRPr="00AF6582" w:rsidRDefault="002547BD" w:rsidP="00941BA9">
      <w:pPr>
        <w:pStyle w:val="2"/>
        <w:numPr>
          <w:ilvl w:val="0"/>
          <w:numId w:val="0"/>
        </w:numPr>
        <w:overflowPunct w:val="0"/>
        <w:spacing w:line="480" w:lineRule="auto"/>
        <w:ind w:left="358" w:hangingChars="170" w:hanging="358"/>
        <w:jc w:val="both"/>
        <w:textAlignment w:val="auto"/>
        <w:rPr>
          <w:rFonts w:eastAsia="宋体"/>
          <w:b w:val="0"/>
          <w:kern w:val="2"/>
          <w:sz w:val="21"/>
          <w:szCs w:val="21"/>
        </w:rPr>
      </w:pPr>
      <w:bookmarkStart w:id="16" w:name="_Toc216083223"/>
      <w:bookmarkStart w:id="17" w:name="_Toc500322963"/>
      <w:r w:rsidRPr="00AF6582">
        <w:rPr>
          <w:rFonts w:eastAsia="宋体" w:hint="eastAsia"/>
          <w:kern w:val="2"/>
          <w:sz w:val="21"/>
          <w:szCs w:val="21"/>
        </w:rPr>
        <w:t>一</w:t>
      </w:r>
      <w:bookmarkEnd w:id="16"/>
      <w:r w:rsidR="00090DD5" w:rsidRPr="00AF6582">
        <w:rPr>
          <w:rFonts w:eastAsia="宋体" w:hint="eastAsia"/>
          <w:kern w:val="2"/>
          <w:sz w:val="21"/>
          <w:szCs w:val="21"/>
        </w:rPr>
        <w:t>、</w:t>
      </w:r>
      <w:r w:rsidR="00653EBF" w:rsidRPr="00AF6582">
        <w:rPr>
          <w:rFonts w:eastAsia="宋体" w:hint="eastAsia"/>
          <w:kern w:val="2"/>
          <w:sz w:val="21"/>
          <w:szCs w:val="21"/>
        </w:rPr>
        <w:t>估价委托人</w:t>
      </w:r>
      <w:bookmarkEnd w:id="17"/>
    </w:p>
    <w:p w:rsidR="00092F51" w:rsidRPr="00866E7A" w:rsidRDefault="00092F51" w:rsidP="00AF6582">
      <w:pPr>
        <w:overflowPunct w:val="0"/>
        <w:spacing w:line="480" w:lineRule="auto"/>
        <w:ind w:firstLineChars="200" w:firstLine="420"/>
        <w:jc w:val="both"/>
        <w:textAlignment w:val="auto"/>
        <w:rPr>
          <w:rFonts w:ascii="Arial" w:hAnsi="Arial"/>
          <w:sz w:val="21"/>
          <w:szCs w:val="21"/>
        </w:rPr>
      </w:pPr>
      <w:r w:rsidRPr="00866E7A">
        <w:rPr>
          <w:rFonts w:ascii="Arial" w:hAnsi="Arial" w:hint="eastAsia"/>
          <w:sz w:val="21"/>
          <w:szCs w:val="21"/>
        </w:rPr>
        <w:t>单位名称：</w:t>
      </w:r>
      <w:r w:rsidR="00866E7A" w:rsidRPr="00866E7A">
        <w:rPr>
          <w:rFonts w:ascii="Arial" w:hAnsi="Arial" w:hint="eastAsia"/>
          <w:sz w:val="21"/>
          <w:szCs w:val="21"/>
        </w:rPr>
        <w:t>北京市房山区人民法院</w:t>
      </w:r>
    </w:p>
    <w:p w:rsidR="00092F51" w:rsidRPr="00866E7A" w:rsidRDefault="00092F51" w:rsidP="00AF6582">
      <w:pPr>
        <w:overflowPunct w:val="0"/>
        <w:spacing w:line="480" w:lineRule="auto"/>
        <w:ind w:firstLineChars="200" w:firstLine="420"/>
        <w:jc w:val="both"/>
        <w:textAlignment w:val="auto"/>
        <w:rPr>
          <w:rFonts w:ascii="Arial" w:hAnsi="Arial"/>
          <w:i/>
          <w:sz w:val="21"/>
          <w:szCs w:val="21"/>
        </w:rPr>
      </w:pPr>
      <w:r w:rsidRPr="00866E7A">
        <w:rPr>
          <w:rFonts w:ascii="Arial" w:hAnsi="Arial" w:hint="eastAsia"/>
          <w:sz w:val="21"/>
          <w:szCs w:val="21"/>
        </w:rPr>
        <w:t>联系人：</w:t>
      </w:r>
      <w:r w:rsidR="00866E7A" w:rsidRPr="00866E7A">
        <w:rPr>
          <w:rFonts w:ascii="Arial" w:hAnsi="Arial" w:hint="eastAsia"/>
          <w:sz w:val="21"/>
          <w:szCs w:val="21"/>
        </w:rPr>
        <w:t>许法官</w:t>
      </w:r>
    </w:p>
    <w:p w:rsidR="00092F51" w:rsidRPr="00866E7A" w:rsidRDefault="00092F51" w:rsidP="00AF6582">
      <w:pPr>
        <w:overflowPunct w:val="0"/>
        <w:spacing w:line="480" w:lineRule="auto"/>
        <w:ind w:firstLineChars="200" w:firstLine="420"/>
        <w:jc w:val="both"/>
        <w:textAlignment w:val="auto"/>
        <w:rPr>
          <w:rFonts w:ascii="Arial" w:hAnsi="Arial" w:cs="宋体"/>
          <w:sz w:val="21"/>
          <w:szCs w:val="21"/>
        </w:rPr>
      </w:pPr>
      <w:r w:rsidRPr="00866E7A">
        <w:rPr>
          <w:rFonts w:ascii="Arial" w:hAnsi="Arial" w:hint="eastAsia"/>
          <w:sz w:val="21"/>
          <w:szCs w:val="21"/>
        </w:rPr>
        <w:t>联系电话：</w:t>
      </w:r>
      <w:r w:rsidR="00866E7A" w:rsidRPr="00866E7A">
        <w:rPr>
          <w:rFonts w:ascii="Arial" w:hAnsi="Arial" w:hint="eastAsia"/>
          <w:sz w:val="21"/>
          <w:szCs w:val="21"/>
        </w:rPr>
        <w:t>01060315808</w:t>
      </w:r>
    </w:p>
    <w:p w:rsidR="00E70B02" w:rsidRPr="00AF6582" w:rsidRDefault="00E70B02" w:rsidP="00AF6582">
      <w:pPr>
        <w:overflowPunct w:val="0"/>
        <w:spacing w:line="480" w:lineRule="auto"/>
        <w:ind w:firstLineChars="200" w:firstLine="420"/>
        <w:jc w:val="both"/>
        <w:textAlignment w:val="auto"/>
        <w:rPr>
          <w:rFonts w:ascii="Arial" w:hAnsi="Arial"/>
          <w:sz w:val="21"/>
          <w:szCs w:val="21"/>
        </w:rPr>
      </w:pPr>
    </w:p>
    <w:p w:rsidR="002547BD" w:rsidRPr="00AF6582" w:rsidRDefault="00BD0ED6" w:rsidP="00941BA9">
      <w:pPr>
        <w:pStyle w:val="2"/>
        <w:numPr>
          <w:ilvl w:val="0"/>
          <w:numId w:val="0"/>
        </w:numPr>
        <w:overflowPunct w:val="0"/>
        <w:spacing w:line="480" w:lineRule="auto"/>
        <w:ind w:left="358" w:hangingChars="170" w:hanging="358"/>
        <w:jc w:val="both"/>
        <w:textAlignment w:val="auto"/>
        <w:rPr>
          <w:rFonts w:eastAsia="宋体"/>
          <w:kern w:val="2"/>
          <w:sz w:val="21"/>
          <w:szCs w:val="21"/>
        </w:rPr>
      </w:pPr>
      <w:bookmarkStart w:id="18" w:name="_Toc168225814"/>
      <w:bookmarkStart w:id="19" w:name="_Toc500322964"/>
      <w:r w:rsidRPr="00AF6582">
        <w:rPr>
          <w:rFonts w:eastAsia="宋体" w:hint="eastAsia"/>
          <w:kern w:val="2"/>
          <w:sz w:val="21"/>
          <w:szCs w:val="21"/>
        </w:rPr>
        <w:t>二</w:t>
      </w:r>
      <w:r w:rsidR="00090DD5" w:rsidRPr="00AF6582">
        <w:rPr>
          <w:rFonts w:eastAsia="宋体" w:hint="eastAsia"/>
          <w:kern w:val="2"/>
          <w:sz w:val="21"/>
          <w:szCs w:val="21"/>
        </w:rPr>
        <w:t>、</w:t>
      </w:r>
      <w:r w:rsidR="00DC2354" w:rsidRPr="00AF6582">
        <w:rPr>
          <w:rFonts w:eastAsia="宋体" w:hint="eastAsia"/>
          <w:kern w:val="2"/>
          <w:sz w:val="21"/>
          <w:szCs w:val="21"/>
        </w:rPr>
        <w:t>房地产估价机构</w:t>
      </w:r>
      <w:bookmarkEnd w:id="18"/>
      <w:bookmarkEnd w:id="19"/>
    </w:p>
    <w:p w:rsidR="00092F51" w:rsidRPr="00AF6582" w:rsidRDefault="00092F51" w:rsidP="00AF6582">
      <w:pPr>
        <w:overflowPunct w:val="0"/>
        <w:spacing w:line="480" w:lineRule="auto"/>
        <w:ind w:firstLineChars="200" w:firstLine="420"/>
        <w:jc w:val="both"/>
        <w:textAlignment w:val="auto"/>
        <w:rPr>
          <w:rFonts w:ascii="Arial" w:hAnsi="Arial"/>
          <w:sz w:val="21"/>
          <w:szCs w:val="21"/>
        </w:rPr>
      </w:pPr>
      <w:r w:rsidRPr="00AF6582">
        <w:rPr>
          <w:rFonts w:ascii="Arial" w:hAnsi="Arial" w:hint="eastAsia"/>
          <w:sz w:val="21"/>
          <w:szCs w:val="21"/>
        </w:rPr>
        <w:t>受托机构：</w:t>
      </w:r>
      <w:proofErr w:type="gramStart"/>
      <w:r w:rsidRPr="00AF6582">
        <w:rPr>
          <w:rFonts w:ascii="Arial" w:hAnsi="Arial" w:hint="eastAsia"/>
          <w:sz w:val="21"/>
          <w:szCs w:val="21"/>
        </w:rPr>
        <w:t>北京康正宏</w:t>
      </w:r>
      <w:proofErr w:type="gramEnd"/>
      <w:r w:rsidRPr="00AF6582">
        <w:rPr>
          <w:rFonts w:ascii="Arial" w:hAnsi="Arial" w:hint="eastAsia"/>
          <w:sz w:val="21"/>
          <w:szCs w:val="21"/>
        </w:rPr>
        <w:t>基房地产评估有限公司</w:t>
      </w:r>
    </w:p>
    <w:p w:rsidR="00092F51" w:rsidRPr="00AF6582" w:rsidRDefault="00092F51" w:rsidP="00AF6582">
      <w:pPr>
        <w:overflowPunct w:val="0"/>
        <w:spacing w:line="480" w:lineRule="auto"/>
        <w:ind w:firstLineChars="200" w:firstLine="420"/>
        <w:jc w:val="both"/>
        <w:textAlignment w:val="auto"/>
        <w:rPr>
          <w:rFonts w:ascii="Arial" w:hAnsi="Arial"/>
          <w:sz w:val="21"/>
          <w:szCs w:val="21"/>
        </w:rPr>
      </w:pPr>
      <w:r w:rsidRPr="00AF6582">
        <w:rPr>
          <w:rFonts w:ascii="Arial" w:hAnsi="Arial" w:hint="eastAsia"/>
          <w:sz w:val="21"/>
          <w:szCs w:val="21"/>
        </w:rPr>
        <w:t>资质级别：壹级</w:t>
      </w:r>
    </w:p>
    <w:p w:rsidR="00092F51" w:rsidRPr="00AF6582" w:rsidRDefault="00092F51" w:rsidP="00AF6582">
      <w:pPr>
        <w:overflowPunct w:val="0"/>
        <w:spacing w:line="480" w:lineRule="auto"/>
        <w:ind w:firstLineChars="200" w:firstLine="420"/>
        <w:jc w:val="both"/>
        <w:textAlignment w:val="auto"/>
        <w:rPr>
          <w:rFonts w:ascii="Arial" w:hAnsi="Arial"/>
          <w:sz w:val="21"/>
          <w:szCs w:val="21"/>
        </w:rPr>
      </w:pPr>
      <w:r w:rsidRPr="00AF6582">
        <w:rPr>
          <w:rFonts w:ascii="Arial" w:hAnsi="Arial" w:hint="eastAsia"/>
          <w:sz w:val="21"/>
          <w:szCs w:val="21"/>
        </w:rPr>
        <w:t>资格证书号：</w:t>
      </w:r>
      <w:proofErr w:type="gramStart"/>
      <w:r w:rsidRPr="00AF6582">
        <w:rPr>
          <w:rFonts w:ascii="Arial" w:hAnsi="Arial" w:hint="eastAsia"/>
          <w:sz w:val="21"/>
          <w:szCs w:val="21"/>
        </w:rPr>
        <w:t>建房估证字</w:t>
      </w:r>
      <w:proofErr w:type="gramEnd"/>
      <w:r w:rsidRPr="00AF6582">
        <w:rPr>
          <w:rFonts w:ascii="Arial" w:hAnsi="Arial" w:hint="eastAsia"/>
          <w:sz w:val="21"/>
          <w:szCs w:val="21"/>
        </w:rPr>
        <w:t>[2013]081</w:t>
      </w:r>
      <w:r w:rsidRPr="00AF6582">
        <w:rPr>
          <w:rFonts w:ascii="Arial" w:hAnsi="Arial" w:hint="eastAsia"/>
          <w:sz w:val="21"/>
          <w:szCs w:val="21"/>
        </w:rPr>
        <w:t>号</w:t>
      </w:r>
    </w:p>
    <w:p w:rsidR="00092F51" w:rsidRPr="00AF6582" w:rsidRDefault="00092F51" w:rsidP="00AF6582">
      <w:pPr>
        <w:overflowPunct w:val="0"/>
        <w:spacing w:line="480" w:lineRule="auto"/>
        <w:ind w:firstLineChars="200" w:firstLine="420"/>
        <w:jc w:val="both"/>
        <w:textAlignment w:val="auto"/>
        <w:rPr>
          <w:rFonts w:ascii="Arial" w:hAnsi="Arial"/>
          <w:sz w:val="21"/>
          <w:szCs w:val="21"/>
        </w:rPr>
      </w:pPr>
      <w:r w:rsidRPr="00AF6582">
        <w:rPr>
          <w:rFonts w:ascii="Arial" w:hAnsi="Arial" w:hint="eastAsia"/>
          <w:sz w:val="21"/>
          <w:szCs w:val="21"/>
        </w:rPr>
        <w:t>有效期限：</w:t>
      </w:r>
      <w:r w:rsidR="008A6DBC">
        <w:rPr>
          <w:rFonts w:ascii="Arial" w:hAnsi="Arial"/>
          <w:sz w:val="21"/>
          <w:szCs w:val="21"/>
        </w:rPr>
        <w:t>2019</w:t>
      </w:r>
      <w:r w:rsidR="008A6DBC">
        <w:rPr>
          <w:rFonts w:ascii="Arial" w:hAnsi="Arial" w:hint="eastAsia"/>
          <w:sz w:val="21"/>
          <w:szCs w:val="21"/>
        </w:rPr>
        <w:t>年</w:t>
      </w:r>
      <w:r w:rsidR="008A6DBC">
        <w:rPr>
          <w:rFonts w:ascii="Arial" w:hAnsi="Arial"/>
          <w:sz w:val="21"/>
          <w:szCs w:val="21"/>
        </w:rPr>
        <w:t>9</w:t>
      </w:r>
      <w:r w:rsidR="008A6DBC">
        <w:rPr>
          <w:rFonts w:ascii="Arial" w:hAnsi="Arial" w:hint="eastAsia"/>
          <w:sz w:val="21"/>
          <w:szCs w:val="21"/>
        </w:rPr>
        <w:t>月</w:t>
      </w:r>
      <w:r w:rsidR="008A6DBC">
        <w:rPr>
          <w:rFonts w:ascii="Arial" w:hAnsi="Arial"/>
          <w:sz w:val="21"/>
          <w:szCs w:val="21"/>
        </w:rPr>
        <w:t>17</w:t>
      </w:r>
      <w:r w:rsidR="008A6DBC">
        <w:rPr>
          <w:rFonts w:ascii="Arial" w:hAnsi="Arial" w:hint="eastAsia"/>
          <w:sz w:val="21"/>
          <w:szCs w:val="21"/>
        </w:rPr>
        <w:t>日至</w:t>
      </w:r>
      <w:r w:rsidR="008A6DBC">
        <w:rPr>
          <w:rFonts w:ascii="Arial" w:hAnsi="Arial"/>
          <w:sz w:val="21"/>
          <w:szCs w:val="21"/>
        </w:rPr>
        <w:t>202</w:t>
      </w:r>
      <w:r w:rsidR="008A6DBC">
        <w:rPr>
          <w:rFonts w:ascii="Arial" w:hAnsi="Arial" w:hint="eastAsia"/>
          <w:sz w:val="21"/>
          <w:szCs w:val="21"/>
        </w:rPr>
        <w:t>2</w:t>
      </w:r>
      <w:r w:rsidR="008A6DBC">
        <w:rPr>
          <w:rFonts w:ascii="Arial" w:hAnsi="Arial" w:hint="eastAsia"/>
          <w:sz w:val="21"/>
          <w:szCs w:val="21"/>
        </w:rPr>
        <w:t>年</w:t>
      </w:r>
      <w:r w:rsidR="008A6DBC">
        <w:rPr>
          <w:rFonts w:ascii="Arial" w:hAnsi="Arial"/>
          <w:sz w:val="21"/>
          <w:szCs w:val="21"/>
        </w:rPr>
        <w:t>9</w:t>
      </w:r>
      <w:r w:rsidR="008A6DBC">
        <w:rPr>
          <w:rFonts w:ascii="Arial" w:hAnsi="Arial" w:hint="eastAsia"/>
          <w:sz w:val="21"/>
          <w:szCs w:val="21"/>
        </w:rPr>
        <w:t>月</w:t>
      </w:r>
      <w:r w:rsidR="008A6DBC">
        <w:rPr>
          <w:rFonts w:ascii="Arial" w:hAnsi="Arial"/>
          <w:sz w:val="21"/>
          <w:szCs w:val="21"/>
        </w:rPr>
        <w:t>16</w:t>
      </w:r>
      <w:r w:rsidRPr="00AF6582">
        <w:rPr>
          <w:rFonts w:ascii="Arial" w:hAnsi="Arial" w:hint="eastAsia"/>
          <w:sz w:val="21"/>
          <w:szCs w:val="21"/>
        </w:rPr>
        <w:t>日</w:t>
      </w:r>
    </w:p>
    <w:p w:rsidR="00092F51" w:rsidRPr="00AF6582" w:rsidRDefault="00092F51" w:rsidP="00AF6582">
      <w:pPr>
        <w:overflowPunct w:val="0"/>
        <w:spacing w:line="480" w:lineRule="auto"/>
        <w:ind w:firstLineChars="200" w:firstLine="420"/>
        <w:jc w:val="both"/>
        <w:textAlignment w:val="auto"/>
        <w:rPr>
          <w:rFonts w:ascii="Arial" w:hAnsi="Arial"/>
          <w:sz w:val="21"/>
          <w:szCs w:val="21"/>
        </w:rPr>
      </w:pPr>
      <w:r w:rsidRPr="00AF6582">
        <w:rPr>
          <w:rFonts w:ascii="Arial" w:hAnsi="Arial" w:hint="eastAsia"/>
          <w:sz w:val="21"/>
          <w:szCs w:val="21"/>
        </w:rPr>
        <w:t>注册地址：</w:t>
      </w:r>
      <w:r w:rsidR="00074F45" w:rsidRPr="006B0E16">
        <w:rPr>
          <w:rFonts w:ascii="Arial" w:hAnsi="Arial" w:hint="eastAsia"/>
          <w:sz w:val="21"/>
          <w:szCs w:val="21"/>
        </w:rPr>
        <w:t>北京市丰台</w:t>
      </w:r>
      <w:proofErr w:type="gramStart"/>
      <w:r w:rsidR="00074F45" w:rsidRPr="006B0E16">
        <w:rPr>
          <w:rFonts w:ascii="Arial" w:hAnsi="Arial" w:hint="eastAsia"/>
          <w:sz w:val="21"/>
          <w:szCs w:val="21"/>
        </w:rPr>
        <w:t>区芳城园</w:t>
      </w:r>
      <w:proofErr w:type="gramEnd"/>
      <w:r w:rsidR="00074F45" w:rsidRPr="006B0E16">
        <w:rPr>
          <w:rFonts w:ascii="Arial" w:hAnsi="Arial" w:hint="eastAsia"/>
          <w:sz w:val="21"/>
          <w:szCs w:val="21"/>
        </w:rPr>
        <w:t>一区</w:t>
      </w:r>
      <w:r w:rsidR="00074F45" w:rsidRPr="006B0E16">
        <w:rPr>
          <w:rFonts w:ascii="Arial" w:hAnsi="Arial" w:hint="eastAsia"/>
          <w:sz w:val="21"/>
          <w:szCs w:val="21"/>
        </w:rPr>
        <w:t>16</w:t>
      </w:r>
      <w:r w:rsidR="00074F45" w:rsidRPr="006B0E16">
        <w:rPr>
          <w:rFonts w:ascii="Arial" w:hAnsi="Arial" w:hint="eastAsia"/>
          <w:sz w:val="21"/>
          <w:szCs w:val="21"/>
        </w:rPr>
        <w:t>号楼</w:t>
      </w:r>
      <w:r w:rsidR="00074F45" w:rsidRPr="006B0E16">
        <w:rPr>
          <w:rFonts w:ascii="Arial" w:hAnsi="Arial" w:hint="eastAsia"/>
          <w:sz w:val="21"/>
          <w:szCs w:val="21"/>
        </w:rPr>
        <w:t>2</w:t>
      </w:r>
      <w:r w:rsidR="00074F45" w:rsidRPr="006B0E16">
        <w:rPr>
          <w:rFonts w:ascii="Arial" w:hAnsi="Arial" w:hint="eastAsia"/>
          <w:sz w:val="21"/>
          <w:szCs w:val="21"/>
        </w:rPr>
        <w:t>层</w:t>
      </w:r>
      <w:r w:rsidR="00074F45" w:rsidRPr="006B0E16">
        <w:rPr>
          <w:rFonts w:ascii="Arial" w:hAnsi="Arial" w:hint="eastAsia"/>
          <w:sz w:val="21"/>
          <w:szCs w:val="21"/>
        </w:rPr>
        <w:t>2</w:t>
      </w:r>
      <w:r w:rsidR="00074F45" w:rsidRPr="006B0E16">
        <w:rPr>
          <w:rFonts w:ascii="Arial" w:hAnsi="Arial" w:hint="eastAsia"/>
          <w:sz w:val="21"/>
          <w:szCs w:val="21"/>
        </w:rPr>
        <w:t>门配套公建</w:t>
      </w:r>
      <w:r w:rsidR="00074F45" w:rsidRPr="006B0E16">
        <w:rPr>
          <w:rFonts w:ascii="Arial" w:hAnsi="Arial" w:hint="eastAsia"/>
          <w:sz w:val="21"/>
          <w:szCs w:val="21"/>
        </w:rPr>
        <w:t>01</w:t>
      </w:r>
    </w:p>
    <w:p w:rsidR="00092F51" w:rsidRPr="00AF6582" w:rsidRDefault="00092F51" w:rsidP="00AF6582">
      <w:pPr>
        <w:overflowPunct w:val="0"/>
        <w:spacing w:line="480" w:lineRule="auto"/>
        <w:ind w:firstLineChars="200" w:firstLine="420"/>
        <w:jc w:val="both"/>
        <w:textAlignment w:val="auto"/>
        <w:rPr>
          <w:rFonts w:ascii="Arial" w:hAnsi="Arial"/>
          <w:sz w:val="21"/>
          <w:szCs w:val="21"/>
        </w:rPr>
      </w:pPr>
      <w:r w:rsidRPr="00AF6582">
        <w:rPr>
          <w:rFonts w:ascii="Arial" w:hAnsi="Arial" w:hint="eastAsia"/>
          <w:sz w:val="21"/>
          <w:szCs w:val="21"/>
        </w:rPr>
        <w:t>法定代表人：齐宏</w:t>
      </w:r>
    </w:p>
    <w:p w:rsidR="00092F51" w:rsidRPr="00866E7A" w:rsidRDefault="00092F51" w:rsidP="00AF6582">
      <w:pPr>
        <w:overflowPunct w:val="0"/>
        <w:spacing w:line="480" w:lineRule="auto"/>
        <w:ind w:firstLineChars="200" w:firstLine="420"/>
        <w:jc w:val="both"/>
        <w:textAlignment w:val="auto"/>
        <w:rPr>
          <w:rFonts w:ascii="Arial" w:hAnsi="Arial"/>
          <w:sz w:val="21"/>
          <w:szCs w:val="21"/>
        </w:rPr>
      </w:pPr>
      <w:r w:rsidRPr="00866E7A">
        <w:rPr>
          <w:rFonts w:ascii="Arial" w:hAnsi="Arial" w:hint="eastAsia"/>
          <w:sz w:val="21"/>
          <w:szCs w:val="21"/>
        </w:rPr>
        <w:t>联</w:t>
      </w:r>
      <w:r w:rsidRPr="00866E7A">
        <w:rPr>
          <w:rFonts w:ascii="Arial" w:hAnsi="Arial" w:hint="eastAsia"/>
          <w:sz w:val="21"/>
          <w:szCs w:val="21"/>
        </w:rPr>
        <w:t xml:space="preserve"> </w:t>
      </w:r>
      <w:r w:rsidRPr="00866E7A">
        <w:rPr>
          <w:rFonts w:ascii="Arial" w:hAnsi="Arial" w:hint="eastAsia"/>
          <w:sz w:val="21"/>
          <w:szCs w:val="21"/>
        </w:rPr>
        <w:t>系</w:t>
      </w:r>
      <w:r w:rsidRPr="00866E7A">
        <w:rPr>
          <w:rFonts w:ascii="Arial" w:hAnsi="Arial" w:hint="eastAsia"/>
          <w:sz w:val="21"/>
          <w:szCs w:val="21"/>
        </w:rPr>
        <w:t xml:space="preserve"> </w:t>
      </w:r>
      <w:r w:rsidRPr="00866E7A">
        <w:rPr>
          <w:rFonts w:ascii="Arial" w:hAnsi="Arial" w:hint="eastAsia"/>
          <w:sz w:val="21"/>
          <w:szCs w:val="21"/>
        </w:rPr>
        <w:t>人：</w:t>
      </w:r>
      <w:r w:rsidR="00866E7A" w:rsidRPr="00866E7A">
        <w:rPr>
          <w:rFonts w:ascii="Arial" w:hAnsi="Arial" w:hint="eastAsia"/>
          <w:sz w:val="21"/>
          <w:szCs w:val="21"/>
        </w:rPr>
        <w:t>秦毅</w:t>
      </w:r>
    </w:p>
    <w:p w:rsidR="002547BD" w:rsidRPr="00866E7A" w:rsidRDefault="00092F51" w:rsidP="00AF6582">
      <w:pPr>
        <w:overflowPunct w:val="0"/>
        <w:spacing w:line="480" w:lineRule="auto"/>
        <w:ind w:firstLineChars="200" w:firstLine="420"/>
        <w:jc w:val="both"/>
        <w:textAlignment w:val="auto"/>
        <w:rPr>
          <w:rFonts w:ascii="Arial" w:hAnsi="Arial"/>
          <w:sz w:val="21"/>
          <w:szCs w:val="21"/>
        </w:rPr>
      </w:pPr>
      <w:r w:rsidRPr="00866E7A">
        <w:rPr>
          <w:rFonts w:ascii="Arial" w:hAnsi="Arial" w:hint="eastAsia"/>
          <w:sz w:val="21"/>
          <w:szCs w:val="21"/>
        </w:rPr>
        <w:t>联系电话：</w:t>
      </w:r>
      <w:r w:rsidR="00866E7A" w:rsidRPr="00866E7A">
        <w:rPr>
          <w:rFonts w:ascii="Arial" w:hAnsi="Arial" w:hint="eastAsia"/>
          <w:sz w:val="21"/>
          <w:szCs w:val="21"/>
        </w:rPr>
        <w:t>010-82253558-171</w:t>
      </w:r>
    </w:p>
    <w:p w:rsidR="002547BD" w:rsidRPr="00AF6582" w:rsidRDefault="002547BD" w:rsidP="00AF6582">
      <w:pPr>
        <w:overflowPunct w:val="0"/>
        <w:spacing w:line="480" w:lineRule="auto"/>
        <w:ind w:firstLineChars="200" w:firstLine="420"/>
        <w:jc w:val="both"/>
        <w:textAlignment w:val="auto"/>
        <w:rPr>
          <w:rFonts w:ascii="Arial" w:hAnsi="Arial"/>
          <w:sz w:val="21"/>
          <w:szCs w:val="21"/>
        </w:rPr>
      </w:pPr>
    </w:p>
    <w:p w:rsidR="002547BD" w:rsidRPr="00AF6582" w:rsidRDefault="00BD0ED6" w:rsidP="00941BA9">
      <w:pPr>
        <w:pStyle w:val="2"/>
        <w:numPr>
          <w:ilvl w:val="0"/>
          <w:numId w:val="0"/>
        </w:numPr>
        <w:overflowPunct w:val="0"/>
        <w:spacing w:line="480" w:lineRule="auto"/>
        <w:ind w:left="358" w:hangingChars="170" w:hanging="358"/>
        <w:jc w:val="both"/>
        <w:textAlignment w:val="auto"/>
        <w:rPr>
          <w:rFonts w:eastAsia="宋体"/>
          <w:kern w:val="2"/>
          <w:sz w:val="21"/>
          <w:szCs w:val="21"/>
        </w:rPr>
      </w:pPr>
      <w:bookmarkStart w:id="20" w:name="_Toc168225815"/>
      <w:bookmarkStart w:id="21" w:name="_Toc500322965"/>
      <w:r w:rsidRPr="00AF6582">
        <w:rPr>
          <w:rFonts w:eastAsia="宋体" w:hint="eastAsia"/>
          <w:kern w:val="2"/>
          <w:sz w:val="21"/>
          <w:szCs w:val="21"/>
        </w:rPr>
        <w:t>三</w:t>
      </w:r>
      <w:r w:rsidR="00090DD5" w:rsidRPr="00AF6582">
        <w:rPr>
          <w:rFonts w:eastAsia="宋体" w:hint="eastAsia"/>
          <w:kern w:val="2"/>
          <w:sz w:val="21"/>
          <w:szCs w:val="21"/>
        </w:rPr>
        <w:t>、</w:t>
      </w:r>
      <w:r w:rsidR="00DC2354" w:rsidRPr="00AF6582">
        <w:rPr>
          <w:rFonts w:eastAsia="宋体" w:hint="eastAsia"/>
          <w:kern w:val="2"/>
          <w:sz w:val="21"/>
          <w:szCs w:val="21"/>
        </w:rPr>
        <w:t>估价目的</w:t>
      </w:r>
      <w:bookmarkEnd w:id="20"/>
      <w:bookmarkEnd w:id="21"/>
    </w:p>
    <w:p w:rsidR="00DC2354" w:rsidRPr="00A46649" w:rsidRDefault="00B05D7C" w:rsidP="00A46649">
      <w:pPr>
        <w:spacing w:line="360" w:lineRule="auto"/>
        <w:ind w:firstLineChars="200" w:firstLine="420"/>
        <w:rPr>
          <w:rFonts w:ascii="Arial" w:hAnsi="Arial"/>
          <w:sz w:val="21"/>
          <w:szCs w:val="21"/>
        </w:rPr>
      </w:pPr>
      <w:r w:rsidRPr="00CE58C6">
        <w:rPr>
          <w:rFonts w:ascii="Arial" w:hAnsi="Arial" w:hint="eastAsia"/>
          <w:kern w:val="2"/>
          <w:sz w:val="21"/>
        </w:rPr>
        <w:t>为</w:t>
      </w:r>
      <w:r>
        <w:rPr>
          <w:rFonts w:ascii="Arial" w:hAnsi="Arial" w:hint="eastAsia"/>
          <w:kern w:val="2"/>
          <w:sz w:val="21"/>
        </w:rPr>
        <w:t>人民法院确定财产处置参考</w:t>
      </w:r>
      <w:proofErr w:type="gramStart"/>
      <w:r>
        <w:rPr>
          <w:rFonts w:ascii="Arial" w:hAnsi="Arial" w:hint="eastAsia"/>
          <w:kern w:val="2"/>
          <w:sz w:val="21"/>
        </w:rPr>
        <w:t>价提供</w:t>
      </w:r>
      <w:proofErr w:type="gramEnd"/>
      <w:r w:rsidRPr="00CE58C6">
        <w:rPr>
          <w:rFonts w:ascii="Arial" w:hAnsi="Arial" w:hint="eastAsia"/>
          <w:kern w:val="2"/>
          <w:sz w:val="21"/>
        </w:rPr>
        <w:t>参考依</w:t>
      </w:r>
      <w:r w:rsidRPr="00B05D7C">
        <w:rPr>
          <w:rFonts w:ascii="Arial" w:hAnsi="Arial" w:hint="eastAsia"/>
          <w:kern w:val="2"/>
          <w:sz w:val="21"/>
        </w:rPr>
        <w:t>据</w:t>
      </w:r>
      <w:r w:rsidR="00A46649" w:rsidRPr="00B05D7C">
        <w:rPr>
          <w:rFonts w:ascii="Arial" w:hAnsi="Arial" w:hint="eastAsia"/>
          <w:sz w:val="21"/>
          <w:szCs w:val="21"/>
        </w:rPr>
        <w:t>。</w:t>
      </w:r>
    </w:p>
    <w:p w:rsidR="002547BD" w:rsidRPr="00AF6582" w:rsidRDefault="002547BD" w:rsidP="00AF6582">
      <w:pPr>
        <w:overflowPunct w:val="0"/>
        <w:spacing w:line="480" w:lineRule="auto"/>
        <w:ind w:firstLineChars="200" w:firstLine="420"/>
        <w:jc w:val="both"/>
        <w:textAlignment w:val="auto"/>
        <w:rPr>
          <w:rFonts w:ascii="Arial" w:hAnsi="Arial"/>
          <w:sz w:val="21"/>
          <w:szCs w:val="21"/>
        </w:rPr>
      </w:pPr>
    </w:p>
    <w:p w:rsidR="002547BD" w:rsidRPr="00AF6582" w:rsidRDefault="00BD0ED6" w:rsidP="00941BA9">
      <w:pPr>
        <w:pStyle w:val="2"/>
        <w:numPr>
          <w:ilvl w:val="0"/>
          <w:numId w:val="0"/>
        </w:numPr>
        <w:overflowPunct w:val="0"/>
        <w:spacing w:line="480" w:lineRule="auto"/>
        <w:ind w:left="358" w:hangingChars="170" w:hanging="358"/>
        <w:jc w:val="both"/>
        <w:textAlignment w:val="auto"/>
        <w:rPr>
          <w:rFonts w:eastAsia="宋体"/>
          <w:kern w:val="2"/>
          <w:sz w:val="21"/>
          <w:szCs w:val="21"/>
        </w:rPr>
      </w:pPr>
      <w:bookmarkStart w:id="22" w:name="_Toc168225816"/>
      <w:bookmarkStart w:id="23" w:name="_Toc500322966"/>
      <w:r w:rsidRPr="00AF6582">
        <w:rPr>
          <w:rFonts w:eastAsia="宋体" w:hint="eastAsia"/>
          <w:kern w:val="2"/>
          <w:sz w:val="21"/>
          <w:szCs w:val="21"/>
        </w:rPr>
        <w:t>四</w:t>
      </w:r>
      <w:r w:rsidR="00090DD5" w:rsidRPr="00AF6582">
        <w:rPr>
          <w:rFonts w:eastAsia="宋体" w:hint="eastAsia"/>
          <w:kern w:val="2"/>
          <w:sz w:val="21"/>
          <w:szCs w:val="21"/>
        </w:rPr>
        <w:t>、</w:t>
      </w:r>
      <w:r w:rsidR="00FE68B2" w:rsidRPr="00AF6582">
        <w:rPr>
          <w:rFonts w:eastAsia="宋体" w:hint="eastAsia"/>
          <w:kern w:val="2"/>
          <w:sz w:val="21"/>
          <w:szCs w:val="21"/>
        </w:rPr>
        <w:t>估价对象</w:t>
      </w:r>
      <w:bookmarkEnd w:id="22"/>
      <w:bookmarkEnd w:id="23"/>
    </w:p>
    <w:p w:rsidR="00FE68B2" w:rsidRPr="00AF6582" w:rsidRDefault="00FE68B2" w:rsidP="00AF6582">
      <w:pPr>
        <w:overflowPunct w:val="0"/>
        <w:spacing w:line="480" w:lineRule="auto"/>
        <w:jc w:val="both"/>
        <w:textAlignment w:val="auto"/>
        <w:rPr>
          <w:rFonts w:ascii="Arial" w:hAnsi="Arial"/>
          <w:b/>
          <w:kern w:val="2"/>
          <w:sz w:val="21"/>
          <w:szCs w:val="21"/>
        </w:rPr>
      </w:pPr>
      <w:r w:rsidRPr="00AF6582">
        <w:rPr>
          <w:rFonts w:ascii="Arial" w:hAnsi="Arial" w:hint="eastAsia"/>
          <w:b/>
          <w:kern w:val="2"/>
          <w:sz w:val="21"/>
          <w:szCs w:val="21"/>
        </w:rPr>
        <w:t>（一）估价对象范围</w:t>
      </w:r>
    </w:p>
    <w:p w:rsidR="00A46649" w:rsidRPr="00AF6582" w:rsidRDefault="00092F51" w:rsidP="00AF6582">
      <w:pPr>
        <w:overflowPunct w:val="0"/>
        <w:spacing w:line="480" w:lineRule="auto"/>
        <w:ind w:firstLineChars="200" w:firstLine="420"/>
        <w:jc w:val="both"/>
        <w:textAlignment w:val="auto"/>
        <w:rPr>
          <w:rFonts w:ascii="Arial" w:hAnsi="Arial"/>
          <w:kern w:val="2"/>
          <w:sz w:val="21"/>
          <w:szCs w:val="21"/>
        </w:rPr>
      </w:pPr>
      <w:r w:rsidRPr="00AF6582">
        <w:rPr>
          <w:rFonts w:ascii="Arial" w:hAnsi="Arial" w:hint="eastAsia"/>
          <w:kern w:val="2"/>
          <w:sz w:val="21"/>
          <w:szCs w:val="21"/>
        </w:rPr>
        <w:t>本次评估估价对象为</w:t>
      </w:r>
      <w:r w:rsidR="00866E7A" w:rsidRPr="00866E7A">
        <w:rPr>
          <w:rFonts w:ascii="Arial" w:hAnsi="Arial" w:hint="eastAsia"/>
          <w:kern w:val="2"/>
          <w:sz w:val="21"/>
          <w:szCs w:val="21"/>
        </w:rPr>
        <w:t>北京市房山区长韩路</w:t>
      </w:r>
      <w:r w:rsidR="00866E7A" w:rsidRPr="00866E7A">
        <w:rPr>
          <w:rFonts w:ascii="Arial" w:hAnsi="Arial" w:hint="eastAsia"/>
          <w:kern w:val="2"/>
          <w:sz w:val="21"/>
          <w:szCs w:val="21"/>
        </w:rPr>
        <w:t>10</w:t>
      </w:r>
      <w:r w:rsidR="00866E7A" w:rsidRPr="00866E7A">
        <w:rPr>
          <w:rFonts w:ascii="Arial" w:hAnsi="Arial" w:hint="eastAsia"/>
          <w:kern w:val="2"/>
          <w:sz w:val="21"/>
          <w:szCs w:val="21"/>
        </w:rPr>
        <w:t>号院</w:t>
      </w:r>
      <w:r w:rsidR="00866E7A" w:rsidRPr="00866E7A">
        <w:rPr>
          <w:rFonts w:ascii="Arial" w:hAnsi="Arial" w:hint="eastAsia"/>
          <w:kern w:val="2"/>
          <w:sz w:val="21"/>
          <w:szCs w:val="21"/>
        </w:rPr>
        <w:t>9</w:t>
      </w:r>
      <w:r w:rsidR="00866E7A" w:rsidRPr="00866E7A">
        <w:rPr>
          <w:rFonts w:ascii="Arial" w:hAnsi="Arial" w:hint="eastAsia"/>
          <w:kern w:val="2"/>
          <w:sz w:val="21"/>
          <w:szCs w:val="21"/>
        </w:rPr>
        <w:t>号楼</w:t>
      </w:r>
      <w:r w:rsidR="00866E7A" w:rsidRPr="00866E7A">
        <w:rPr>
          <w:rFonts w:ascii="Arial" w:hAnsi="Arial" w:hint="eastAsia"/>
          <w:kern w:val="2"/>
          <w:sz w:val="21"/>
          <w:szCs w:val="21"/>
        </w:rPr>
        <w:t>7</w:t>
      </w:r>
      <w:r w:rsidR="00866E7A" w:rsidRPr="00866E7A">
        <w:rPr>
          <w:rFonts w:ascii="Arial" w:hAnsi="Arial" w:hint="eastAsia"/>
          <w:kern w:val="2"/>
          <w:sz w:val="21"/>
          <w:szCs w:val="21"/>
        </w:rPr>
        <w:t>层</w:t>
      </w:r>
      <w:r w:rsidR="00866E7A" w:rsidRPr="00866E7A">
        <w:rPr>
          <w:rFonts w:ascii="Arial" w:hAnsi="Arial" w:hint="eastAsia"/>
          <w:kern w:val="2"/>
          <w:sz w:val="21"/>
          <w:szCs w:val="21"/>
        </w:rPr>
        <w:t>2</w:t>
      </w:r>
      <w:r w:rsidR="00866E7A" w:rsidRPr="00866E7A">
        <w:rPr>
          <w:rFonts w:ascii="Arial" w:hAnsi="Arial" w:hint="eastAsia"/>
          <w:kern w:val="2"/>
          <w:sz w:val="21"/>
          <w:szCs w:val="21"/>
        </w:rPr>
        <w:t>单元</w:t>
      </w:r>
      <w:r w:rsidR="00866E7A" w:rsidRPr="00866E7A">
        <w:rPr>
          <w:rFonts w:ascii="Arial" w:hAnsi="Arial" w:hint="eastAsia"/>
          <w:kern w:val="2"/>
          <w:sz w:val="21"/>
          <w:szCs w:val="21"/>
        </w:rPr>
        <w:t>703</w:t>
      </w:r>
      <w:r w:rsidR="00866E7A" w:rsidRPr="00866E7A">
        <w:rPr>
          <w:rFonts w:ascii="Arial" w:hAnsi="Arial" w:hint="eastAsia"/>
          <w:kern w:val="2"/>
          <w:sz w:val="21"/>
          <w:szCs w:val="21"/>
        </w:rPr>
        <w:t>号住宅用房</w:t>
      </w:r>
      <w:r w:rsidRPr="00AF6582">
        <w:rPr>
          <w:rFonts w:ascii="Arial" w:hAnsi="Arial" w:hint="eastAsia"/>
          <w:kern w:val="2"/>
          <w:sz w:val="21"/>
          <w:szCs w:val="21"/>
        </w:rPr>
        <w:t>。估价对象范围为其</w:t>
      </w:r>
      <w:r w:rsidRPr="00AF6582">
        <w:rPr>
          <w:rFonts w:ascii="Arial" w:hAnsi="Arial" w:hint="eastAsia"/>
          <w:color w:val="000000"/>
          <w:sz w:val="21"/>
          <w:szCs w:val="21"/>
        </w:rPr>
        <w:t>房屋所有权及</w:t>
      </w:r>
      <w:r w:rsidRPr="00866E7A">
        <w:rPr>
          <w:rFonts w:ascii="Arial" w:hAnsi="Arial" w:hint="eastAsia"/>
          <w:sz w:val="21"/>
          <w:szCs w:val="21"/>
        </w:rPr>
        <w:t>出让</w:t>
      </w:r>
      <w:r w:rsidRPr="00AF6582">
        <w:rPr>
          <w:rFonts w:ascii="Arial" w:hAnsi="Arial" w:hint="eastAsia"/>
          <w:color w:val="000000"/>
          <w:sz w:val="21"/>
          <w:szCs w:val="21"/>
        </w:rPr>
        <w:t>国有建设用地使用权，</w:t>
      </w:r>
      <w:r w:rsidRPr="00AF6582">
        <w:rPr>
          <w:rFonts w:ascii="Arial" w:hAnsi="Arial" w:hint="eastAsia"/>
          <w:kern w:val="2"/>
          <w:sz w:val="21"/>
          <w:szCs w:val="21"/>
        </w:rPr>
        <w:t>不包含动产</w:t>
      </w:r>
      <w:r w:rsidR="00BA28A0">
        <w:rPr>
          <w:rFonts w:ascii="Arial" w:hAnsi="Arial" w:hint="eastAsia"/>
          <w:kern w:val="2"/>
          <w:sz w:val="21"/>
          <w:szCs w:val="21"/>
        </w:rPr>
        <w:t>（如家具家电</w:t>
      </w:r>
      <w:r w:rsidR="00BA28A0" w:rsidRPr="00866E7A">
        <w:rPr>
          <w:rFonts w:ascii="Arial" w:hAnsi="Arial" w:hint="eastAsia"/>
          <w:kern w:val="2"/>
          <w:sz w:val="21"/>
          <w:szCs w:val="21"/>
        </w:rPr>
        <w:t>、机器设备、房屋配套设施设备、装饰</w:t>
      </w:r>
      <w:r w:rsidR="00BA28A0">
        <w:rPr>
          <w:rFonts w:ascii="Arial" w:hAnsi="Arial" w:hint="eastAsia"/>
          <w:kern w:val="2"/>
          <w:sz w:val="21"/>
          <w:szCs w:val="21"/>
        </w:rPr>
        <w:t>等）</w:t>
      </w:r>
      <w:r w:rsidRPr="00AF6582">
        <w:rPr>
          <w:rFonts w:ascii="Arial" w:hAnsi="Arial" w:hint="eastAsia"/>
          <w:kern w:val="2"/>
          <w:sz w:val="21"/>
          <w:szCs w:val="21"/>
        </w:rPr>
        <w:t>、债权债务、特许经营权等其他财产或权益。</w:t>
      </w:r>
    </w:p>
    <w:p w:rsidR="00FE68B2" w:rsidRPr="00AF6582" w:rsidRDefault="00FE68B2" w:rsidP="00AF6582">
      <w:pPr>
        <w:overflowPunct w:val="0"/>
        <w:spacing w:line="480" w:lineRule="auto"/>
        <w:jc w:val="both"/>
        <w:textAlignment w:val="auto"/>
        <w:rPr>
          <w:rFonts w:ascii="Arial" w:hAnsi="Arial"/>
          <w:b/>
          <w:kern w:val="2"/>
          <w:sz w:val="21"/>
          <w:szCs w:val="21"/>
        </w:rPr>
      </w:pPr>
      <w:r w:rsidRPr="00AF6582">
        <w:rPr>
          <w:rFonts w:ascii="Arial" w:hAnsi="Arial" w:hint="eastAsia"/>
          <w:b/>
          <w:kern w:val="2"/>
          <w:sz w:val="21"/>
          <w:szCs w:val="21"/>
        </w:rPr>
        <w:t>（二）估价对象基本状况</w:t>
      </w:r>
    </w:p>
    <w:p w:rsidR="00092F51" w:rsidRPr="00AF6582" w:rsidRDefault="00593409" w:rsidP="00AF6582">
      <w:pPr>
        <w:overflowPunct w:val="0"/>
        <w:spacing w:line="480" w:lineRule="auto"/>
        <w:ind w:firstLineChars="200" w:firstLine="420"/>
        <w:jc w:val="both"/>
        <w:textAlignment w:val="auto"/>
        <w:rPr>
          <w:rFonts w:ascii="Arial" w:hAnsi="Arial"/>
          <w:kern w:val="2"/>
          <w:sz w:val="21"/>
          <w:szCs w:val="21"/>
        </w:rPr>
      </w:pPr>
      <w:r w:rsidRPr="00AF6582">
        <w:rPr>
          <w:rFonts w:ascii="Arial" w:hAnsi="Arial" w:cs="Arial"/>
          <w:kern w:val="2"/>
          <w:sz w:val="21"/>
          <w:szCs w:val="21"/>
        </w:rPr>
        <w:lastRenderedPageBreak/>
        <w:t>估价对象位于</w:t>
      </w:r>
      <w:r w:rsidR="00866E7A" w:rsidRPr="00866E7A">
        <w:rPr>
          <w:rFonts w:ascii="Arial" w:hAnsi="Arial" w:cs="Arial" w:hint="eastAsia"/>
          <w:kern w:val="2"/>
          <w:sz w:val="21"/>
          <w:szCs w:val="21"/>
        </w:rPr>
        <w:t>北京市房山区长韩路</w:t>
      </w:r>
      <w:r w:rsidR="00866E7A" w:rsidRPr="00866E7A">
        <w:rPr>
          <w:rFonts w:ascii="Arial" w:hAnsi="Arial" w:cs="Arial" w:hint="eastAsia"/>
          <w:kern w:val="2"/>
          <w:sz w:val="21"/>
          <w:szCs w:val="21"/>
        </w:rPr>
        <w:t>10</w:t>
      </w:r>
      <w:r w:rsidR="00866E7A" w:rsidRPr="00866E7A">
        <w:rPr>
          <w:rFonts w:ascii="Arial" w:hAnsi="Arial" w:cs="Arial" w:hint="eastAsia"/>
          <w:kern w:val="2"/>
          <w:sz w:val="21"/>
          <w:szCs w:val="21"/>
        </w:rPr>
        <w:t>号院</w:t>
      </w:r>
      <w:r w:rsidR="00866E7A" w:rsidRPr="00866E7A">
        <w:rPr>
          <w:rFonts w:ascii="Arial" w:hAnsi="Arial" w:cs="Arial" w:hint="eastAsia"/>
          <w:kern w:val="2"/>
          <w:sz w:val="21"/>
          <w:szCs w:val="21"/>
        </w:rPr>
        <w:t>9</w:t>
      </w:r>
      <w:r w:rsidR="00866E7A" w:rsidRPr="00866E7A">
        <w:rPr>
          <w:rFonts w:ascii="Arial" w:hAnsi="Arial" w:cs="Arial" w:hint="eastAsia"/>
          <w:kern w:val="2"/>
          <w:sz w:val="21"/>
          <w:szCs w:val="21"/>
        </w:rPr>
        <w:t>号楼</w:t>
      </w:r>
      <w:r w:rsidR="00866E7A" w:rsidRPr="00866E7A">
        <w:rPr>
          <w:rFonts w:ascii="Arial" w:hAnsi="Arial" w:cs="Arial" w:hint="eastAsia"/>
          <w:kern w:val="2"/>
          <w:sz w:val="21"/>
          <w:szCs w:val="21"/>
        </w:rPr>
        <w:t>7</w:t>
      </w:r>
      <w:r w:rsidR="00866E7A" w:rsidRPr="00866E7A">
        <w:rPr>
          <w:rFonts w:ascii="Arial" w:hAnsi="Arial" w:cs="Arial" w:hint="eastAsia"/>
          <w:kern w:val="2"/>
          <w:sz w:val="21"/>
          <w:szCs w:val="21"/>
        </w:rPr>
        <w:t>层</w:t>
      </w:r>
      <w:r w:rsidR="00866E7A" w:rsidRPr="00866E7A">
        <w:rPr>
          <w:rFonts w:ascii="Arial" w:hAnsi="Arial" w:cs="Arial" w:hint="eastAsia"/>
          <w:kern w:val="2"/>
          <w:sz w:val="21"/>
          <w:szCs w:val="21"/>
        </w:rPr>
        <w:t>2</w:t>
      </w:r>
      <w:r w:rsidR="00866E7A" w:rsidRPr="00866E7A">
        <w:rPr>
          <w:rFonts w:ascii="Arial" w:hAnsi="Arial" w:cs="Arial" w:hint="eastAsia"/>
          <w:kern w:val="2"/>
          <w:sz w:val="21"/>
          <w:szCs w:val="21"/>
        </w:rPr>
        <w:t>单元</w:t>
      </w:r>
      <w:r w:rsidR="00866E7A" w:rsidRPr="00866E7A">
        <w:rPr>
          <w:rFonts w:ascii="Arial" w:hAnsi="Arial" w:cs="Arial" w:hint="eastAsia"/>
          <w:kern w:val="2"/>
          <w:sz w:val="21"/>
          <w:szCs w:val="21"/>
        </w:rPr>
        <w:t>703</w:t>
      </w:r>
      <w:r w:rsidR="00866E7A" w:rsidRPr="00866E7A">
        <w:rPr>
          <w:rFonts w:ascii="Arial" w:hAnsi="Arial" w:cs="Arial" w:hint="eastAsia"/>
          <w:kern w:val="2"/>
          <w:sz w:val="21"/>
          <w:szCs w:val="21"/>
        </w:rPr>
        <w:t>号住宅用房</w:t>
      </w:r>
      <w:r w:rsidRPr="00AF6582">
        <w:rPr>
          <w:rFonts w:ascii="Arial" w:hAnsi="Arial" w:cs="Arial"/>
          <w:kern w:val="2"/>
          <w:sz w:val="21"/>
          <w:szCs w:val="21"/>
        </w:rPr>
        <w:t>，属</w:t>
      </w:r>
      <w:r w:rsidR="00866E7A">
        <w:rPr>
          <w:rFonts w:ascii="Arial" w:hAnsi="Arial" w:cs="Arial" w:hint="eastAsia"/>
          <w:kern w:val="2"/>
          <w:sz w:val="21"/>
          <w:szCs w:val="21"/>
        </w:rPr>
        <w:t>金域</w:t>
      </w:r>
      <w:proofErr w:type="gramStart"/>
      <w:r w:rsidR="00866E7A">
        <w:rPr>
          <w:rFonts w:ascii="Arial" w:hAnsi="Arial" w:cs="Arial" w:hint="eastAsia"/>
          <w:kern w:val="2"/>
          <w:sz w:val="21"/>
          <w:szCs w:val="21"/>
        </w:rPr>
        <w:t>缇</w:t>
      </w:r>
      <w:proofErr w:type="gramEnd"/>
      <w:r w:rsidR="00866E7A">
        <w:rPr>
          <w:rFonts w:ascii="Arial" w:hAnsi="Arial" w:cs="Arial" w:hint="eastAsia"/>
          <w:kern w:val="2"/>
          <w:sz w:val="21"/>
          <w:szCs w:val="21"/>
        </w:rPr>
        <w:t>香</w:t>
      </w:r>
      <w:r w:rsidR="00A46649">
        <w:rPr>
          <w:rFonts w:ascii="Arial" w:hAnsi="Arial" w:cs="Arial"/>
          <w:kern w:val="2"/>
          <w:sz w:val="21"/>
          <w:szCs w:val="21"/>
        </w:rPr>
        <w:t>项目，</w:t>
      </w:r>
      <w:r w:rsidR="00A46649" w:rsidRPr="00A46649">
        <w:rPr>
          <w:rFonts w:ascii="Arial" w:hAnsi="Arial" w:hint="eastAsia"/>
          <w:sz w:val="21"/>
          <w:szCs w:val="21"/>
        </w:rPr>
        <w:t>为</w:t>
      </w:r>
      <w:r w:rsidR="00866E7A" w:rsidRPr="00866E7A">
        <w:rPr>
          <w:rFonts w:ascii="Arial" w:hAnsi="Arial" w:hint="eastAsia"/>
          <w:sz w:val="21"/>
          <w:szCs w:val="21"/>
        </w:rPr>
        <w:t>赵京</w:t>
      </w:r>
      <w:r w:rsidR="00A46649" w:rsidRPr="00A46649">
        <w:rPr>
          <w:rFonts w:ascii="Arial" w:hAnsi="Arial" w:hint="eastAsia"/>
          <w:sz w:val="21"/>
          <w:szCs w:val="21"/>
        </w:rPr>
        <w:t>单独所有</w:t>
      </w:r>
      <w:r w:rsidRPr="00AF6582">
        <w:rPr>
          <w:rFonts w:ascii="Arial" w:hAnsi="Arial" w:cs="Arial"/>
          <w:kern w:val="2"/>
          <w:sz w:val="21"/>
          <w:szCs w:val="21"/>
        </w:rPr>
        <w:t>。本次估价对象的建筑面积</w:t>
      </w:r>
      <w:r w:rsidR="00866E7A">
        <w:rPr>
          <w:rFonts w:ascii="Arial" w:hAnsi="Arial" w:cs="Arial" w:hint="eastAsia"/>
          <w:kern w:val="2"/>
          <w:sz w:val="21"/>
          <w:szCs w:val="21"/>
        </w:rPr>
        <w:t>为</w:t>
      </w:r>
      <w:r w:rsidR="00866E7A" w:rsidRPr="00866E7A">
        <w:rPr>
          <w:rFonts w:ascii="Arial" w:hAnsi="Arial" w:cs="Arial" w:hint="eastAsia"/>
          <w:kern w:val="2"/>
          <w:sz w:val="21"/>
          <w:szCs w:val="21"/>
        </w:rPr>
        <w:t>61.79</w:t>
      </w:r>
      <w:r w:rsidRPr="00866E7A">
        <w:rPr>
          <w:rFonts w:ascii="Arial" w:hAnsi="Arial" w:cs="Arial"/>
          <w:kern w:val="2"/>
          <w:sz w:val="21"/>
          <w:szCs w:val="21"/>
        </w:rPr>
        <w:t>平方米，用途为</w:t>
      </w:r>
      <w:r w:rsidR="00866E7A" w:rsidRPr="00866E7A">
        <w:rPr>
          <w:rFonts w:ascii="Arial" w:hAnsi="Arial" w:cs="Arial" w:hint="eastAsia"/>
          <w:kern w:val="2"/>
          <w:sz w:val="21"/>
          <w:szCs w:val="21"/>
        </w:rPr>
        <w:t>住宅</w:t>
      </w:r>
      <w:r w:rsidRPr="00866E7A">
        <w:rPr>
          <w:rFonts w:ascii="Arial" w:hAnsi="Arial" w:cs="Arial"/>
          <w:kern w:val="2"/>
          <w:sz w:val="21"/>
          <w:szCs w:val="21"/>
        </w:rPr>
        <w:t>。</w:t>
      </w:r>
    </w:p>
    <w:p w:rsidR="00FE68B2" w:rsidRPr="00AF6582" w:rsidRDefault="00FE68B2" w:rsidP="00AF6582">
      <w:pPr>
        <w:overflowPunct w:val="0"/>
        <w:spacing w:line="480" w:lineRule="auto"/>
        <w:jc w:val="both"/>
        <w:textAlignment w:val="auto"/>
        <w:rPr>
          <w:rFonts w:ascii="Arial" w:hAnsi="Arial"/>
          <w:b/>
          <w:kern w:val="2"/>
          <w:sz w:val="21"/>
          <w:szCs w:val="21"/>
        </w:rPr>
      </w:pPr>
      <w:r w:rsidRPr="00AF6582">
        <w:rPr>
          <w:rFonts w:ascii="Arial" w:hAnsi="Arial" w:hint="eastAsia"/>
          <w:b/>
          <w:kern w:val="2"/>
          <w:sz w:val="21"/>
          <w:szCs w:val="21"/>
        </w:rPr>
        <w:t>（三）</w:t>
      </w:r>
      <w:r w:rsidR="00092F51" w:rsidRPr="00AF6582">
        <w:rPr>
          <w:rFonts w:ascii="Arial" w:hAnsi="Arial" w:hint="eastAsia"/>
          <w:b/>
          <w:kern w:val="2"/>
          <w:sz w:val="21"/>
          <w:szCs w:val="21"/>
        </w:rPr>
        <w:t>房地产</w:t>
      </w:r>
      <w:r w:rsidRPr="00AF6582">
        <w:rPr>
          <w:rFonts w:ascii="Arial" w:hAnsi="Arial" w:hint="eastAsia"/>
          <w:b/>
          <w:kern w:val="2"/>
          <w:sz w:val="21"/>
          <w:szCs w:val="21"/>
        </w:rPr>
        <w:t>基本状况</w:t>
      </w:r>
    </w:p>
    <w:p w:rsidR="00092F51" w:rsidRPr="00866E7A" w:rsidRDefault="00092F51" w:rsidP="00866E7A">
      <w:pPr>
        <w:overflowPunct w:val="0"/>
        <w:spacing w:line="480" w:lineRule="auto"/>
        <w:ind w:firstLineChars="200" w:firstLine="420"/>
        <w:jc w:val="both"/>
        <w:textAlignment w:val="auto"/>
        <w:rPr>
          <w:rFonts w:ascii="Arial" w:hAnsi="Arial"/>
          <w:i/>
          <w:color w:val="548DD4"/>
          <w:sz w:val="21"/>
          <w:szCs w:val="21"/>
        </w:rPr>
      </w:pPr>
      <w:r w:rsidRPr="00AF6582">
        <w:rPr>
          <w:rFonts w:ascii="Arial" w:hAnsi="Arial" w:hint="eastAsia"/>
          <w:color w:val="000000"/>
          <w:sz w:val="21"/>
          <w:szCs w:val="21"/>
        </w:rPr>
        <w:t>1.</w:t>
      </w:r>
      <w:r w:rsidR="00AC7FC5">
        <w:rPr>
          <w:rFonts w:ascii="Arial" w:hAnsi="Arial" w:hint="eastAsia"/>
          <w:color w:val="000000"/>
          <w:sz w:val="21"/>
          <w:szCs w:val="21"/>
        </w:rPr>
        <w:t>房地产</w:t>
      </w:r>
      <w:r w:rsidRPr="00AF6582">
        <w:rPr>
          <w:rFonts w:ascii="Arial" w:hAnsi="Arial" w:hint="eastAsia"/>
          <w:color w:val="000000"/>
          <w:sz w:val="21"/>
          <w:szCs w:val="21"/>
        </w:rPr>
        <w:t>登记状况</w:t>
      </w:r>
    </w:p>
    <w:tbl>
      <w:tblPr>
        <w:tblW w:w="929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843"/>
        <w:gridCol w:w="1559"/>
        <w:gridCol w:w="1276"/>
        <w:gridCol w:w="1843"/>
        <w:gridCol w:w="2778"/>
      </w:tblGrid>
      <w:tr w:rsidR="00092F51" w:rsidRPr="00866E7A" w:rsidTr="007C1647">
        <w:tc>
          <w:tcPr>
            <w:tcW w:w="1843" w:type="dxa"/>
            <w:shd w:val="clear" w:color="auto" w:fill="auto"/>
            <w:noWrap/>
          </w:tcPr>
          <w:p w:rsidR="00092F51" w:rsidRPr="00866E7A" w:rsidRDefault="00AC7FC5" w:rsidP="007C1647">
            <w:pPr>
              <w:widowControl/>
              <w:overflowPunct w:val="0"/>
              <w:spacing w:line="240" w:lineRule="auto"/>
              <w:textAlignment w:val="auto"/>
              <w:rPr>
                <w:rFonts w:ascii="Arial" w:eastAsia="华文细黑" w:hAnsi="Arial" w:cs="宋体"/>
                <w:sz w:val="18"/>
                <w:szCs w:val="18"/>
              </w:rPr>
            </w:pPr>
            <w:r w:rsidRPr="00866E7A">
              <w:rPr>
                <w:rFonts w:ascii="Arial" w:eastAsia="华文细黑" w:hAnsi="Arial" w:cs="宋体" w:hint="eastAsia"/>
                <w:sz w:val="18"/>
                <w:szCs w:val="18"/>
              </w:rPr>
              <w:t>证号</w:t>
            </w:r>
          </w:p>
        </w:tc>
        <w:tc>
          <w:tcPr>
            <w:tcW w:w="2835" w:type="dxa"/>
            <w:gridSpan w:val="2"/>
            <w:shd w:val="clear" w:color="auto" w:fill="auto"/>
            <w:noWrap/>
          </w:tcPr>
          <w:p w:rsidR="00092F51" w:rsidRPr="00866E7A" w:rsidRDefault="00866E7A" w:rsidP="007C1647">
            <w:pPr>
              <w:widowControl/>
              <w:overflowPunct w:val="0"/>
              <w:spacing w:line="240" w:lineRule="auto"/>
              <w:textAlignment w:val="auto"/>
              <w:rPr>
                <w:rFonts w:ascii="Arial" w:eastAsia="华文细黑" w:hAnsi="Arial" w:cs="宋体"/>
                <w:sz w:val="18"/>
                <w:szCs w:val="18"/>
              </w:rPr>
            </w:pPr>
            <w:r w:rsidRPr="00866E7A">
              <w:rPr>
                <w:rFonts w:ascii="Arial" w:eastAsia="华文细黑" w:hAnsi="Arial" w:cs="宋体" w:hint="eastAsia"/>
                <w:sz w:val="18"/>
                <w:szCs w:val="18"/>
              </w:rPr>
              <w:t>京（</w:t>
            </w:r>
            <w:r w:rsidRPr="00866E7A">
              <w:rPr>
                <w:rFonts w:ascii="Arial" w:eastAsia="华文细黑" w:hAnsi="Arial" w:cs="宋体" w:hint="eastAsia"/>
                <w:sz w:val="18"/>
                <w:szCs w:val="18"/>
              </w:rPr>
              <w:t>2016</w:t>
            </w:r>
            <w:r w:rsidRPr="00866E7A">
              <w:rPr>
                <w:rFonts w:ascii="Arial" w:eastAsia="华文细黑" w:hAnsi="Arial" w:cs="宋体" w:hint="eastAsia"/>
                <w:sz w:val="18"/>
                <w:szCs w:val="18"/>
              </w:rPr>
              <w:t>）房山区不动产权第</w:t>
            </w:r>
            <w:r w:rsidRPr="00866E7A">
              <w:rPr>
                <w:rFonts w:ascii="Arial" w:eastAsia="华文细黑" w:hAnsi="Arial" w:cs="宋体" w:hint="eastAsia"/>
                <w:sz w:val="18"/>
                <w:szCs w:val="18"/>
              </w:rPr>
              <w:t>0014616</w:t>
            </w:r>
            <w:r w:rsidRPr="00866E7A">
              <w:rPr>
                <w:rFonts w:ascii="Arial" w:eastAsia="华文细黑" w:hAnsi="Arial" w:cs="宋体" w:hint="eastAsia"/>
                <w:sz w:val="18"/>
                <w:szCs w:val="18"/>
              </w:rPr>
              <w:t>号</w:t>
            </w:r>
          </w:p>
        </w:tc>
        <w:tc>
          <w:tcPr>
            <w:tcW w:w="1843" w:type="dxa"/>
            <w:shd w:val="clear" w:color="auto" w:fill="auto"/>
            <w:noWrap/>
          </w:tcPr>
          <w:p w:rsidR="00092F51" w:rsidRPr="00866E7A" w:rsidRDefault="00092F51" w:rsidP="007C1647">
            <w:pPr>
              <w:widowControl/>
              <w:overflowPunct w:val="0"/>
              <w:spacing w:line="240" w:lineRule="auto"/>
              <w:textAlignment w:val="auto"/>
              <w:rPr>
                <w:rFonts w:ascii="Arial" w:eastAsia="华文细黑" w:hAnsi="Arial" w:cs="宋体"/>
                <w:sz w:val="18"/>
                <w:szCs w:val="18"/>
              </w:rPr>
            </w:pPr>
            <w:r w:rsidRPr="00866E7A">
              <w:rPr>
                <w:rFonts w:ascii="Arial" w:eastAsia="华文细黑" w:hAnsi="Arial" w:cs="宋体" w:hint="eastAsia"/>
                <w:sz w:val="18"/>
                <w:szCs w:val="18"/>
              </w:rPr>
              <w:t>权</w:t>
            </w:r>
            <w:r w:rsidR="00AE4C1E">
              <w:rPr>
                <w:rFonts w:ascii="Arial" w:eastAsia="华文细黑" w:hAnsi="Arial" w:cs="宋体" w:hint="eastAsia"/>
                <w:sz w:val="18"/>
                <w:szCs w:val="18"/>
              </w:rPr>
              <w:t>利</w:t>
            </w:r>
            <w:r w:rsidRPr="00866E7A">
              <w:rPr>
                <w:rFonts w:ascii="Arial" w:eastAsia="华文细黑" w:hAnsi="Arial" w:cs="宋体" w:hint="eastAsia"/>
                <w:sz w:val="18"/>
                <w:szCs w:val="18"/>
              </w:rPr>
              <w:t>性质</w:t>
            </w:r>
          </w:p>
        </w:tc>
        <w:tc>
          <w:tcPr>
            <w:tcW w:w="2778" w:type="dxa"/>
            <w:shd w:val="clear" w:color="auto" w:fill="auto"/>
          </w:tcPr>
          <w:p w:rsidR="00092F51" w:rsidRPr="00866E7A" w:rsidRDefault="00AE4C1E" w:rsidP="007C1647">
            <w:pPr>
              <w:widowControl/>
              <w:overflowPunct w:val="0"/>
              <w:spacing w:line="240" w:lineRule="auto"/>
              <w:textAlignment w:val="auto"/>
              <w:rPr>
                <w:rFonts w:ascii="Arial" w:eastAsia="华文细黑" w:hAnsi="Arial" w:cs="宋体"/>
                <w:sz w:val="18"/>
                <w:szCs w:val="18"/>
              </w:rPr>
            </w:pPr>
            <w:r>
              <w:rPr>
                <w:rFonts w:ascii="Arial" w:eastAsia="华文细黑" w:hAnsi="Arial" w:cs="宋体" w:hint="eastAsia"/>
                <w:sz w:val="18"/>
                <w:szCs w:val="18"/>
              </w:rPr>
              <w:t>限价商品住房</w:t>
            </w:r>
          </w:p>
        </w:tc>
      </w:tr>
      <w:tr w:rsidR="00092F51" w:rsidRPr="00866E7A" w:rsidTr="007C1647">
        <w:tc>
          <w:tcPr>
            <w:tcW w:w="1843" w:type="dxa"/>
            <w:shd w:val="clear" w:color="auto" w:fill="auto"/>
            <w:noWrap/>
          </w:tcPr>
          <w:p w:rsidR="00092F51" w:rsidRPr="00866E7A" w:rsidRDefault="00EB78C9" w:rsidP="007C1647">
            <w:pPr>
              <w:widowControl/>
              <w:overflowPunct w:val="0"/>
              <w:spacing w:line="240" w:lineRule="auto"/>
              <w:textAlignment w:val="auto"/>
              <w:rPr>
                <w:rFonts w:ascii="Arial" w:eastAsia="华文细黑" w:hAnsi="Arial" w:cs="宋体"/>
                <w:sz w:val="18"/>
                <w:szCs w:val="18"/>
              </w:rPr>
            </w:pPr>
            <w:r w:rsidRPr="00866E7A">
              <w:rPr>
                <w:rFonts w:ascii="Arial" w:eastAsia="华文细黑" w:hAnsi="Arial" w:cs="宋体" w:hint="eastAsia"/>
                <w:sz w:val="18"/>
                <w:szCs w:val="18"/>
              </w:rPr>
              <w:t>权利人</w:t>
            </w:r>
          </w:p>
        </w:tc>
        <w:tc>
          <w:tcPr>
            <w:tcW w:w="2835" w:type="dxa"/>
            <w:gridSpan w:val="2"/>
            <w:shd w:val="clear" w:color="auto" w:fill="auto"/>
            <w:noWrap/>
          </w:tcPr>
          <w:p w:rsidR="00092F51" w:rsidRPr="00866E7A" w:rsidRDefault="00AE4C1E" w:rsidP="007C1647">
            <w:pPr>
              <w:widowControl/>
              <w:overflowPunct w:val="0"/>
              <w:spacing w:line="240" w:lineRule="auto"/>
              <w:textAlignment w:val="auto"/>
              <w:rPr>
                <w:rFonts w:ascii="Arial" w:eastAsia="华文细黑" w:hAnsi="Arial" w:cs="宋体"/>
                <w:sz w:val="18"/>
                <w:szCs w:val="18"/>
              </w:rPr>
            </w:pPr>
            <w:r>
              <w:rPr>
                <w:rFonts w:ascii="Arial" w:eastAsia="华文细黑" w:hAnsi="Arial" w:cs="宋体" w:hint="eastAsia"/>
                <w:sz w:val="18"/>
                <w:szCs w:val="18"/>
              </w:rPr>
              <w:t>赵京</w:t>
            </w:r>
          </w:p>
        </w:tc>
        <w:tc>
          <w:tcPr>
            <w:tcW w:w="1843" w:type="dxa"/>
            <w:shd w:val="clear" w:color="auto" w:fill="auto"/>
            <w:noWrap/>
          </w:tcPr>
          <w:p w:rsidR="00092F51" w:rsidRPr="00866E7A" w:rsidRDefault="00092F51" w:rsidP="007C1647">
            <w:pPr>
              <w:widowControl/>
              <w:overflowPunct w:val="0"/>
              <w:spacing w:line="240" w:lineRule="auto"/>
              <w:textAlignment w:val="auto"/>
              <w:rPr>
                <w:rFonts w:ascii="Arial" w:eastAsia="华文细黑" w:hAnsi="Arial" w:cs="宋体"/>
                <w:sz w:val="18"/>
                <w:szCs w:val="18"/>
              </w:rPr>
            </w:pPr>
            <w:r w:rsidRPr="00866E7A">
              <w:rPr>
                <w:rFonts w:ascii="Arial" w:eastAsia="华文细黑" w:hAnsi="Arial" w:cs="宋体" w:hint="eastAsia"/>
                <w:sz w:val="18"/>
                <w:szCs w:val="18"/>
              </w:rPr>
              <w:t>共有情况</w:t>
            </w:r>
          </w:p>
        </w:tc>
        <w:tc>
          <w:tcPr>
            <w:tcW w:w="2778" w:type="dxa"/>
            <w:shd w:val="clear" w:color="auto" w:fill="auto"/>
          </w:tcPr>
          <w:p w:rsidR="00092F51" w:rsidRPr="00866E7A" w:rsidRDefault="00AE4C1E" w:rsidP="007C1647">
            <w:pPr>
              <w:widowControl/>
              <w:overflowPunct w:val="0"/>
              <w:spacing w:line="240" w:lineRule="auto"/>
              <w:textAlignment w:val="auto"/>
              <w:rPr>
                <w:rFonts w:ascii="Arial" w:eastAsia="华文细黑" w:hAnsi="Arial" w:cs="宋体"/>
                <w:sz w:val="18"/>
                <w:szCs w:val="18"/>
              </w:rPr>
            </w:pPr>
            <w:r>
              <w:rPr>
                <w:rFonts w:ascii="Arial" w:eastAsia="华文细黑" w:hAnsi="Arial" w:cs="宋体" w:hint="eastAsia"/>
                <w:sz w:val="18"/>
                <w:szCs w:val="18"/>
              </w:rPr>
              <w:t>房屋单独所有</w:t>
            </w:r>
          </w:p>
        </w:tc>
      </w:tr>
      <w:tr w:rsidR="00092F51" w:rsidRPr="00866E7A" w:rsidTr="007C1647">
        <w:tc>
          <w:tcPr>
            <w:tcW w:w="1843" w:type="dxa"/>
            <w:shd w:val="clear" w:color="auto" w:fill="auto"/>
            <w:noWrap/>
          </w:tcPr>
          <w:p w:rsidR="00092F51" w:rsidRPr="00866E7A" w:rsidRDefault="00092F51" w:rsidP="007C1647">
            <w:pPr>
              <w:widowControl/>
              <w:overflowPunct w:val="0"/>
              <w:spacing w:line="240" w:lineRule="auto"/>
              <w:textAlignment w:val="auto"/>
              <w:rPr>
                <w:rFonts w:ascii="Arial" w:eastAsia="华文细黑" w:hAnsi="Arial" w:cs="宋体"/>
                <w:sz w:val="18"/>
                <w:szCs w:val="18"/>
              </w:rPr>
            </w:pPr>
            <w:r w:rsidRPr="00866E7A">
              <w:rPr>
                <w:rFonts w:ascii="Arial" w:eastAsia="华文细黑" w:hAnsi="Arial" w:cs="宋体" w:hint="eastAsia"/>
                <w:sz w:val="18"/>
                <w:szCs w:val="18"/>
              </w:rPr>
              <w:t>坐落</w:t>
            </w:r>
          </w:p>
        </w:tc>
        <w:tc>
          <w:tcPr>
            <w:tcW w:w="7456" w:type="dxa"/>
            <w:gridSpan w:val="4"/>
            <w:shd w:val="clear" w:color="auto" w:fill="auto"/>
            <w:noWrap/>
          </w:tcPr>
          <w:p w:rsidR="00092F51" w:rsidRPr="00866E7A" w:rsidRDefault="00AE4C1E" w:rsidP="007C1647">
            <w:pPr>
              <w:widowControl/>
              <w:overflowPunct w:val="0"/>
              <w:spacing w:line="240" w:lineRule="auto"/>
              <w:textAlignment w:val="auto"/>
              <w:rPr>
                <w:rFonts w:ascii="Arial" w:eastAsia="华文细黑" w:hAnsi="Arial" w:cs="宋体"/>
                <w:sz w:val="18"/>
                <w:szCs w:val="18"/>
              </w:rPr>
            </w:pPr>
            <w:bookmarkStart w:id="24" w:name="_Hlk62754747"/>
            <w:r>
              <w:rPr>
                <w:rFonts w:ascii="Arial" w:eastAsia="华文细黑" w:hAnsi="Arial" w:cs="宋体" w:hint="eastAsia"/>
                <w:sz w:val="18"/>
                <w:szCs w:val="18"/>
              </w:rPr>
              <w:t>房山区长韩路</w:t>
            </w:r>
            <w:r>
              <w:rPr>
                <w:rFonts w:ascii="Arial" w:eastAsia="华文细黑" w:hAnsi="Arial" w:cs="宋体" w:hint="eastAsia"/>
                <w:sz w:val="18"/>
                <w:szCs w:val="18"/>
              </w:rPr>
              <w:t>10</w:t>
            </w:r>
            <w:r>
              <w:rPr>
                <w:rFonts w:ascii="Arial" w:eastAsia="华文细黑" w:hAnsi="Arial" w:cs="宋体" w:hint="eastAsia"/>
                <w:sz w:val="18"/>
                <w:szCs w:val="18"/>
              </w:rPr>
              <w:t>号院</w:t>
            </w:r>
            <w:r>
              <w:rPr>
                <w:rFonts w:ascii="Arial" w:eastAsia="华文细黑" w:hAnsi="Arial" w:cs="宋体" w:hint="eastAsia"/>
                <w:sz w:val="18"/>
                <w:szCs w:val="18"/>
              </w:rPr>
              <w:t>9</w:t>
            </w:r>
            <w:r>
              <w:rPr>
                <w:rFonts w:ascii="Arial" w:eastAsia="华文细黑" w:hAnsi="Arial" w:cs="宋体" w:hint="eastAsia"/>
                <w:sz w:val="18"/>
                <w:szCs w:val="18"/>
              </w:rPr>
              <w:t>号楼</w:t>
            </w:r>
            <w:r>
              <w:rPr>
                <w:rFonts w:ascii="Arial" w:eastAsia="华文细黑" w:hAnsi="Arial" w:cs="宋体" w:hint="eastAsia"/>
                <w:sz w:val="18"/>
                <w:szCs w:val="18"/>
              </w:rPr>
              <w:t>06</w:t>
            </w:r>
            <w:r>
              <w:rPr>
                <w:rFonts w:ascii="Arial" w:eastAsia="华文细黑" w:hAnsi="Arial" w:cs="宋体" w:hint="eastAsia"/>
                <w:sz w:val="18"/>
                <w:szCs w:val="18"/>
              </w:rPr>
              <w:t>层</w:t>
            </w:r>
            <w:r>
              <w:rPr>
                <w:rFonts w:ascii="Arial" w:eastAsia="华文细黑" w:hAnsi="Arial" w:cs="宋体" w:hint="eastAsia"/>
                <w:sz w:val="18"/>
                <w:szCs w:val="18"/>
              </w:rPr>
              <w:t>2</w:t>
            </w:r>
            <w:r>
              <w:rPr>
                <w:rFonts w:ascii="Arial" w:eastAsia="华文细黑" w:hAnsi="Arial" w:cs="宋体" w:hint="eastAsia"/>
                <w:sz w:val="18"/>
                <w:szCs w:val="18"/>
              </w:rPr>
              <w:t>单元</w:t>
            </w:r>
            <w:r>
              <w:rPr>
                <w:rFonts w:ascii="Arial" w:eastAsia="华文细黑" w:hAnsi="Arial" w:cs="宋体" w:hint="eastAsia"/>
                <w:sz w:val="18"/>
                <w:szCs w:val="18"/>
              </w:rPr>
              <w:t>703</w:t>
            </w:r>
            <w:bookmarkEnd w:id="24"/>
          </w:p>
        </w:tc>
      </w:tr>
      <w:tr w:rsidR="00092F51" w:rsidRPr="00866E7A" w:rsidTr="007C1647">
        <w:tc>
          <w:tcPr>
            <w:tcW w:w="1843" w:type="dxa"/>
            <w:shd w:val="clear" w:color="auto" w:fill="auto"/>
            <w:noWrap/>
          </w:tcPr>
          <w:p w:rsidR="00092F51" w:rsidRPr="00866E7A" w:rsidRDefault="00092F51" w:rsidP="007C1647">
            <w:pPr>
              <w:widowControl/>
              <w:overflowPunct w:val="0"/>
              <w:spacing w:line="240" w:lineRule="auto"/>
              <w:textAlignment w:val="auto"/>
              <w:rPr>
                <w:rFonts w:ascii="Arial" w:eastAsia="华文细黑" w:hAnsi="Arial" w:cs="宋体"/>
                <w:sz w:val="18"/>
                <w:szCs w:val="18"/>
              </w:rPr>
            </w:pPr>
            <w:proofErr w:type="gramStart"/>
            <w:r w:rsidRPr="00866E7A">
              <w:rPr>
                <w:rFonts w:ascii="Arial" w:eastAsia="华文细黑" w:hAnsi="Arial" w:cs="宋体" w:hint="eastAsia"/>
                <w:sz w:val="18"/>
                <w:szCs w:val="18"/>
              </w:rPr>
              <w:t>楼号或幢号</w:t>
            </w:r>
            <w:proofErr w:type="gramEnd"/>
          </w:p>
        </w:tc>
        <w:tc>
          <w:tcPr>
            <w:tcW w:w="2835" w:type="dxa"/>
            <w:gridSpan w:val="2"/>
            <w:shd w:val="clear" w:color="auto" w:fill="auto"/>
            <w:noWrap/>
          </w:tcPr>
          <w:p w:rsidR="00092F51" w:rsidRPr="00866E7A" w:rsidRDefault="00AE4C1E" w:rsidP="007C1647">
            <w:pPr>
              <w:widowControl/>
              <w:overflowPunct w:val="0"/>
              <w:spacing w:line="240" w:lineRule="auto"/>
              <w:textAlignment w:val="auto"/>
              <w:rPr>
                <w:rFonts w:ascii="Arial" w:eastAsia="华文细黑" w:hAnsi="Arial" w:cs="宋体"/>
                <w:sz w:val="18"/>
                <w:szCs w:val="18"/>
              </w:rPr>
            </w:pPr>
            <w:r>
              <w:rPr>
                <w:rFonts w:ascii="Arial" w:eastAsia="华文细黑" w:hAnsi="Arial" w:cs="宋体" w:hint="eastAsia"/>
                <w:sz w:val="18"/>
                <w:szCs w:val="18"/>
              </w:rPr>
              <w:t>9</w:t>
            </w:r>
            <w:r>
              <w:rPr>
                <w:rFonts w:ascii="Arial" w:eastAsia="华文细黑" w:hAnsi="Arial" w:cs="宋体" w:hint="eastAsia"/>
                <w:sz w:val="18"/>
                <w:szCs w:val="18"/>
              </w:rPr>
              <w:t>号楼</w:t>
            </w:r>
          </w:p>
        </w:tc>
        <w:tc>
          <w:tcPr>
            <w:tcW w:w="1843" w:type="dxa"/>
            <w:shd w:val="clear" w:color="auto" w:fill="auto"/>
            <w:noWrap/>
          </w:tcPr>
          <w:p w:rsidR="00092F51" w:rsidRPr="00866E7A" w:rsidRDefault="00092F51" w:rsidP="007C1647">
            <w:pPr>
              <w:widowControl/>
              <w:overflowPunct w:val="0"/>
              <w:spacing w:line="240" w:lineRule="auto"/>
              <w:textAlignment w:val="auto"/>
              <w:rPr>
                <w:rFonts w:ascii="Arial" w:eastAsia="华文细黑" w:hAnsi="Arial" w:cs="宋体"/>
                <w:sz w:val="18"/>
                <w:szCs w:val="18"/>
              </w:rPr>
            </w:pPr>
            <w:r w:rsidRPr="00866E7A">
              <w:rPr>
                <w:rFonts w:ascii="Arial" w:eastAsia="华文细黑" w:hAnsi="Arial" w:cs="宋体" w:hint="eastAsia"/>
                <w:sz w:val="18"/>
                <w:szCs w:val="18"/>
              </w:rPr>
              <w:t>部位</w:t>
            </w:r>
            <w:r w:rsidR="00AE4C1E">
              <w:rPr>
                <w:rFonts w:ascii="Arial" w:eastAsia="华文细黑" w:hAnsi="Arial" w:cs="宋体" w:hint="eastAsia"/>
                <w:sz w:val="18"/>
                <w:szCs w:val="18"/>
              </w:rPr>
              <w:t>及房号</w:t>
            </w:r>
          </w:p>
        </w:tc>
        <w:tc>
          <w:tcPr>
            <w:tcW w:w="2778" w:type="dxa"/>
            <w:shd w:val="clear" w:color="auto" w:fill="auto"/>
          </w:tcPr>
          <w:p w:rsidR="00092F51" w:rsidRPr="00866E7A" w:rsidRDefault="00AE4C1E" w:rsidP="007C1647">
            <w:pPr>
              <w:widowControl/>
              <w:overflowPunct w:val="0"/>
              <w:spacing w:line="240" w:lineRule="auto"/>
              <w:textAlignment w:val="auto"/>
              <w:rPr>
                <w:rFonts w:ascii="Arial" w:eastAsia="华文细黑" w:hAnsi="Arial" w:cs="宋体"/>
                <w:sz w:val="18"/>
                <w:szCs w:val="18"/>
              </w:rPr>
            </w:pPr>
            <w:r>
              <w:rPr>
                <w:rFonts w:ascii="Arial" w:eastAsia="华文细黑" w:hAnsi="Arial" w:cs="宋体" w:hint="eastAsia"/>
                <w:sz w:val="18"/>
                <w:szCs w:val="18"/>
              </w:rPr>
              <w:t>2</w:t>
            </w:r>
            <w:r>
              <w:rPr>
                <w:rFonts w:ascii="Arial" w:eastAsia="华文细黑" w:hAnsi="Arial" w:cs="宋体" w:hint="eastAsia"/>
                <w:sz w:val="18"/>
                <w:szCs w:val="18"/>
              </w:rPr>
              <w:t>单元</w:t>
            </w:r>
            <w:r>
              <w:rPr>
                <w:rFonts w:ascii="Arial" w:eastAsia="华文细黑" w:hAnsi="Arial" w:cs="宋体" w:hint="eastAsia"/>
                <w:sz w:val="18"/>
                <w:szCs w:val="18"/>
              </w:rPr>
              <w:t>703</w:t>
            </w:r>
          </w:p>
        </w:tc>
      </w:tr>
      <w:tr w:rsidR="00092F51" w:rsidRPr="00866E7A" w:rsidTr="007C1647">
        <w:tc>
          <w:tcPr>
            <w:tcW w:w="1843" w:type="dxa"/>
            <w:shd w:val="clear" w:color="auto" w:fill="auto"/>
            <w:noWrap/>
          </w:tcPr>
          <w:p w:rsidR="00092F51" w:rsidRPr="00866E7A" w:rsidRDefault="00092F51" w:rsidP="007C1647">
            <w:pPr>
              <w:widowControl/>
              <w:overflowPunct w:val="0"/>
              <w:spacing w:line="240" w:lineRule="auto"/>
              <w:textAlignment w:val="auto"/>
              <w:rPr>
                <w:rFonts w:ascii="Arial" w:eastAsia="华文细黑" w:hAnsi="Arial" w:cs="宋体"/>
                <w:sz w:val="18"/>
                <w:szCs w:val="18"/>
              </w:rPr>
            </w:pPr>
            <w:r w:rsidRPr="00866E7A">
              <w:rPr>
                <w:rFonts w:ascii="Arial" w:eastAsia="华文细黑" w:hAnsi="Arial" w:cs="宋体" w:hint="eastAsia"/>
                <w:sz w:val="18"/>
                <w:szCs w:val="18"/>
              </w:rPr>
              <w:t>房屋总层数</w:t>
            </w:r>
          </w:p>
        </w:tc>
        <w:tc>
          <w:tcPr>
            <w:tcW w:w="2835" w:type="dxa"/>
            <w:gridSpan w:val="2"/>
            <w:shd w:val="clear" w:color="auto" w:fill="auto"/>
            <w:noWrap/>
          </w:tcPr>
          <w:p w:rsidR="00092F51" w:rsidRPr="00866E7A" w:rsidRDefault="00AE4C1E" w:rsidP="007C1647">
            <w:pPr>
              <w:widowControl/>
              <w:overflowPunct w:val="0"/>
              <w:spacing w:line="240" w:lineRule="auto"/>
              <w:textAlignment w:val="auto"/>
              <w:rPr>
                <w:rFonts w:ascii="Arial" w:eastAsia="华文细黑" w:hAnsi="Arial" w:cs="宋体"/>
                <w:sz w:val="18"/>
                <w:szCs w:val="18"/>
              </w:rPr>
            </w:pPr>
            <w:r>
              <w:rPr>
                <w:rFonts w:ascii="Arial" w:eastAsia="华文细黑" w:hAnsi="Arial" w:cs="宋体" w:hint="eastAsia"/>
                <w:sz w:val="18"/>
                <w:szCs w:val="18"/>
              </w:rPr>
              <w:t>18</w:t>
            </w:r>
            <w:r>
              <w:rPr>
                <w:rFonts w:ascii="Arial" w:eastAsia="华文细黑" w:hAnsi="Arial" w:cs="宋体" w:hint="eastAsia"/>
                <w:sz w:val="18"/>
                <w:szCs w:val="18"/>
              </w:rPr>
              <w:t>（</w:t>
            </w:r>
            <w:r>
              <w:rPr>
                <w:rFonts w:ascii="Arial" w:eastAsia="华文细黑" w:hAnsi="Arial" w:cs="宋体" w:hint="eastAsia"/>
                <w:sz w:val="18"/>
                <w:szCs w:val="18"/>
              </w:rPr>
              <w:t>-01</w:t>
            </w:r>
            <w:r>
              <w:rPr>
                <w:rFonts w:ascii="Arial" w:eastAsia="华文细黑" w:hAnsi="Arial" w:cs="宋体" w:hint="eastAsia"/>
                <w:sz w:val="18"/>
                <w:szCs w:val="18"/>
              </w:rPr>
              <w:t>）</w:t>
            </w:r>
          </w:p>
        </w:tc>
        <w:tc>
          <w:tcPr>
            <w:tcW w:w="1843" w:type="dxa"/>
            <w:shd w:val="clear" w:color="auto" w:fill="auto"/>
            <w:noWrap/>
          </w:tcPr>
          <w:p w:rsidR="00092F51" w:rsidRPr="00866E7A" w:rsidRDefault="00092F51" w:rsidP="007C1647">
            <w:pPr>
              <w:widowControl/>
              <w:overflowPunct w:val="0"/>
              <w:spacing w:line="240" w:lineRule="auto"/>
              <w:textAlignment w:val="auto"/>
              <w:rPr>
                <w:rFonts w:ascii="Arial" w:eastAsia="华文细黑" w:hAnsi="Arial" w:cs="宋体"/>
                <w:sz w:val="18"/>
                <w:szCs w:val="18"/>
              </w:rPr>
            </w:pPr>
            <w:r w:rsidRPr="00866E7A">
              <w:rPr>
                <w:rFonts w:ascii="Arial" w:eastAsia="华文细黑" w:hAnsi="Arial" w:cs="宋体" w:hint="eastAsia"/>
                <w:sz w:val="18"/>
                <w:szCs w:val="18"/>
              </w:rPr>
              <w:t>所在层数</w:t>
            </w:r>
          </w:p>
        </w:tc>
        <w:tc>
          <w:tcPr>
            <w:tcW w:w="2778" w:type="dxa"/>
            <w:shd w:val="clear" w:color="auto" w:fill="auto"/>
          </w:tcPr>
          <w:p w:rsidR="00092F51" w:rsidRPr="00866E7A" w:rsidRDefault="00AE4C1E" w:rsidP="007C1647">
            <w:pPr>
              <w:widowControl/>
              <w:overflowPunct w:val="0"/>
              <w:spacing w:line="240" w:lineRule="auto"/>
              <w:textAlignment w:val="auto"/>
              <w:rPr>
                <w:rFonts w:ascii="Arial" w:eastAsia="华文细黑" w:hAnsi="Arial" w:cs="宋体"/>
                <w:sz w:val="18"/>
                <w:szCs w:val="18"/>
              </w:rPr>
            </w:pPr>
            <w:r>
              <w:rPr>
                <w:rFonts w:ascii="Arial" w:eastAsia="华文细黑" w:hAnsi="Arial" w:cs="宋体" w:hint="eastAsia"/>
                <w:sz w:val="18"/>
                <w:szCs w:val="18"/>
              </w:rPr>
              <w:t>07</w:t>
            </w:r>
          </w:p>
        </w:tc>
      </w:tr>
      <w:tr w:rsidR="00092F51" w:rsidRPr="00866E7A" w:rsidTr="007C1647">
        <w:tc>
          <w:tcPr>
            <w:tcW w:w="1843" w:type="dxa"/>
            <w:shd w:val="clear" w:color="auto" w:fill="auto"/>
            <w:noWrap/>
          </w:tcPr>
          <w:p w:rsidR="00092F51" w:rsidRPr="00866E7A" w:rsidRDefault="00092F51" w:rsidP="007C1647">
            <w:pPr>
              <w:widowControl/>
              <w:overflowPunct w:val="0"/>
              <w:spacing w:line="240" w:lineRule="auto"/>
              <w:textAlignment w:val="auto"/>
              <w:rPr>
                <w:rFonts w:ascii="Arial" w:eastAsia="华文细黑" w:hAnsi="Arial" w:cs="宋体"/>
                <w:sz w:val="18"/>
                <w:szCs w:val="18"/>
              </w:rPr>
            </w:pPr>
            <w:r w:rsidRPr="00866E7A">
              <w:rPr>
                <w:rFonts w:ascii="Arial" w:eastAsia="华文细黑" w:hAnsi="Arial" w:cs="宋体" w:hint="eastAsia"/>
                <w:sz w:val="18"/>
                <w:szCs w:val="18"/>
              </w:rPr>
              <w:t>建筑面积</w:t>
            </w:r>
            <w:r w:rsidRPr="00866E7A">
              <w:rPr>
                <w:rFonts w:ascii="Arial" w:eastAsia="华文细黑" w:hAnsi="Arial" w:cs="宋体" w:hint="eastAsia"/>
                <w:sz w:val="18"/>
                <w:szCs w:val="18"/>
              </w:rPr>
              <w:t>(m</w:t>
            </w:r>
            <w:r w:rsidRPr="00866E7A">
              <w:rPr>
                <w:rFonts w:ascii="Arial" w:eastAsia="华文细黑" w:hAnsi="Arial" w:cs="宋体" w:hint="eastAsia"/>
                <w:sz w:val="18"/>
                <w:szCs w:val="18"/>
                <w:vertAlign w:val="superscript"/>
              </w:rPr>
              <w:t>2</w:t>
            </w:r>
            <w:r w:rsidRPr="00866E7A">
              <w:rPr>
                <w:rFonts w:ascii="Arial" w:eastAsia="华文细黑" w:hAnsi="Arial" w:cs="宋体" w:hint="eastAsia"/>
                <w:sz w:val="18"/>
                <w:szCs w:val="18"/>
              </w:rPr>
              <w:t>)</w:t>
            </w:r>
          </w:p>
        </w:tc>
        <w:tc>
          <w:tcPr>
            <w:tcW w:w="2835" w:type="dxa"/>
            <w:gridSpan w:val="2"/>
            <w:shd w:val="clear" w:color="auto" w:fill="auto"/>
            <w:noWrap/>
          </w:tcPr>
          <w:p w:rsidR="00092F51" w:rsidRPr="00866E7A" w:rsidRDefault="00AE4C1E" w:rsidP="007C1647">
            <w:pPr>
              <w:widowControl/>
              <w:overflowPunct w:val="0"/>
              <w:spacing w:line="240" w:lineRule="auto"/>
              <w:textAlignment w:val="auto"/>
              <w:rPr>
                <w:rFonts w:ascii="Arial" w:eastAsia="华文细黑" w:hAnsi="Arial" w:cs="宋体"/>
                <w:sz w:val="18"/>
                <w:szCs w:val="18"/>
              </w:rPr>
            </w:pPr>
            <w:r>
              <w:rPr>
                <w:rFonts w:ascii="Arial" w:eastAsia="华文细黑" w:hAnsi="Arial" w:cs="宋体" w:hint="eastAsia"/>
                <w:sz w:val="18"/>
                <w:szCs w:val="18"/>
              </w:rPr>
              <w:t>61.79</w:t>
            </w:r>
          </w:p>
        </w:tc>
        <w:tc>
          <w:tcPr>
            <w:tcW w:w="1843" w:type="dxa"/>
            <w:shd w:val="clear" w:color="auto" w:fill="auto"/>
            <w:noWrap/>
          </w:tcPr>
          <w:p w:rsidR="00092F51" w:rsidRPr="00866E7A" w:rsidRDefault="00092F51" w:rsidP="007C1647">
            <w:pPr>
              <w:widowControl/>
              <w:overflowPunct w:val="0"/>
              <w:spacing w:line="240" w:lineRule="auto"/>
              <w:textAlignment w:val="auto"/>
              <w:rPr>
                <w:rFonts w:ascii="Arial" w:eastAsia="华文细黑" w:hAnsi="Arial" w:cs="宋体"/>
                <w:sz w:val="18"/>
                <w:szCs w:val="18"/>
              </w:rPr>
            </w:pPr>
            <w:r w:rsidRPr="00866E7A">
              <w:rPr>
                <w:rFonts w:ascii="Arial" w:eastAsia="华文细黑" w:hAnsi="Arial" w:cs="宋体" w:hint="eastAsia"/>
                <w:sz w:val="18"/>
                <w:szCs w:val="18"/>
              </w:rPr>
              <w:t>结构</w:t>
            </w:r>
          </w:p>
        </w:tc>
        <w:tc>
          <w:tcPr>
            <w:tcW w:w="2778" w:type="dxa"/>
            <w:shd w:val="clear" w:color="auto" w:fill="auto"/>
          </w:tcPr>
          <w:p w:rsidR="00092F51" w:rsidRPr="00866E7A" w:rsidRDefault="00AE4C1E" w:rsidP="007C1647">
            <w:pPr>
              <w:widowControl/>
              <w:overflowPunct w:val="0"/>
              <w:spacing w:line="240" w:lineRule="auto"/>
              <w:textAlignment w:val="auto"/>
              <w:rPr>
                <w:rFonts w:ascii="Arial" w:eastAsia="华文细黑" w:hAnsi="Arial" w:cs="宋体"/>
                <w:sz w:val="18"/>
                <w:szCs w:val="18"/>
              </w:rPr>
            </w:pPr>
            <w:r>
              <w:rPr>
                <w:rFonts w:ascii="Arial" w:eastAsia="华文细黑" w:hAnsi="Arial" w:cs="宋体" w:hint="eastAsia"/>
                <w:sz w:val="18"/>
                <w:szCs w:val="18"/>
              </w:rPr>
              <w:t>钢混</w:t>
            </w:r>
          </w:p>
        </w:tc>
      </w:tr>
      <w:tr w:rsidR="00092F51" w:rsidRPr="00866E7A" w:rsidTr="007C1647">
        <w:tc>
          <w:tcPr>
            <w:tcW w:w="1843" w:type="dxa"/>
            <w:shd w:val="clear" w:color="auto" w:fill="auto"/>
            <w:noWrap/>
          </w:tcPr>
          <w:p w:rsidR="00092F51" w:rsidRPr="00866E7A" w:rsidRDefault="00AE4C1E" w:rsidP="007C1647">
            <w:pPr>
              <w:widowControl/>
              <w:overflowPunct w:val="0"/>
              <w:spacing w:line="240" w:lineRule="auto"/>
              <w:textAlignment w:val="auto"/>
              <w:rPr>
                <w:rFonts w:ascii="Arial" w:eastAsia="华文细黑" w:hAnsi="Arial" w:cs="宋体"/>
                <w:sz w:val="18"/>
                <w:szCs w:val="18"/>
              </w:rPr>
            </w:pPr>
            <w:r>
              <w:rPr>
                <w:rFonts w:ascii="Arial" w:eastAsia="华文细黑" w:hAnsi="Arial" w:cs="宋体" w:hint="eastAsia"/>
                <w:sz w:val="18"/>
                <w:szCs w:val="18"/>
              </w:rPr>
              <w:t>房屋竣工时间</w:t>
            </w:r>
          </w:p>
        </w:tc>
        <w:tc>
          <w:tcPr>
            <w:tcW w:w="2835" w:type="dxa"/>
            <w:gridSpan w:val="2"/>
            <w:shd w:val="clear" w:color="auto" w:fill="auto"/>
            <w:noWrap/>
          </w:tcPr>
          <w:p w:rsidR="00092F51" w:rsidRPr="00866E7A" w:rsidRDefault="00AE4C1E" w:rsidP="007C1647">
            <w:pPr>
              <w:widowControl/>
              <w:overflowPunct w:val="0"/>
              <w:spacing w:line="240" w:lineRule="auto"/>
              <w:textAlignment w:val="auto"/>
              <w:rPr>
                <w:rFonts w:ascii="Arial" w:eastAsia="华文细黑" w:hAnsi="Arial" w:cs="宋体"/>
                <w:sz w:val="18"/>
                <w:szCs w:val="18"/>
              </w:rPr>
            </w:pPr>
            <w:r>
              <w:rPr>
                <w:rFonts w:ascii="Arial" w:eastAsia="华文细黑" w:hAnsi="Arial" w:cs="宋体" w:hint="eastAsia"/>
                <w:sz w:val="18"/>
                <w:szCs w:val="18"/>
              </w:rPr>
              <w:t>2014</w:t>
            </w:r>
            <w:r>
              <w:rPr>
                <w:rFonts w:ascii="Arial" w:eastAsia="华文细黑" w:hAnsi="Arial" w:cs="宋体" w:hint="eastAsia"/>
                <w:sz w:val="18"/>
                <w:szCs w:val="18"/>
              </w:rPr>
              <w:t>年</w:t>
            </w:r>
            <w:r>
              <w:rPr>
                <w:rFonts w:ascii="Arial" w:eastAsia="华文细黑" w:hAnsi="Arial" w:cs="宋体" w:hint="eastAsia"/>
                <w:sz w:val="18"/>
                <w:szCs w:val="18"/>
              </w:rPr>
              <w:t>10</w:t>
            </w:r>
            <w:r>
              <w:rPr>
                <w:rFonts w:ascii="Arial" w:eastAsia="华文细黑" w:hAnsi="Arial" w:cs="宋体" w:hint="eastAsia"/>
                <w:sz w:val="18"/>
                <w:szCs w:val="18"/>
              </w:rPr>
              <w:t>月</w:t>
            </w:r>
            <w:r>
              <w:rPr>
                <w:rFonts w:ascii="Arial" w:eastAsia="华文细黑" w:hAnsi="Arial" w:cs="宋体" w:hint="eastAsia"/>
                <w:sz w:val="18"/>
                <w:szCs w:val="18"/>
              </w:rPr>
              <w:t>28</w:t>
            </w:r>
            <w:r>
              <w:rPr>
                <w:rFonts w:ascii="Arial" w:eastAsia="华文细黑" w:hAnsi="Arial" w:cs="宋体" w:hint="eastAsia"/>
                <w:sz w:val="18"/>
                <w:szCs w:val="18"/>
              </w:rPr>
              <w:t>日</w:t>
            </w:r>
          </w:p>
        </w:tc>
        <w:tc>
          <w:tcPr>
            <w:tcW w:w="1843" w:type="dxa"/>
            <w:shd w:val="clear" w:color="auto" w:fill="auto"/>
            <w:noWrap/>
          </w:tcPr>
          <w:p w:rsidR="00092F51" w:rsidRPr="00866E7A" w:rsidRDefault="00092F51" w:rsidP="007C1647">
            <w:pPr>
              <w:widowControl/>
              <w:overflowPunct w:val="0"/>
              <w:spacing w:line="240" w:lineRule="auto"/>
              <w:textAlignment w:val="auto"/>
              <w:rPr>
                <w:rFonts w:ascii="Arial" w:eastAsia="华文细黑" w:hAnsi="Arial" w:cs="宋体"/>
                <w:sz w:val="18"/>
                <w:szCs w:val="18"/>
              </w:rPr>
            </w:pPr>
            <w:r w:rsidRPr="00866E7A">
              <w:rPr>
                <w:rFonts w:ascii="Arial" w:eastAsia="华文细黑" w:hAnsi="Arial" w:cs="宋体" w:hint="eastAsia"/>
                <w:sz w:val="18"/>
                <w:szCs w:val="18"/>
              </w:rPr>
              <w:t>规划用途</w:t>
            </w:r>
          </w:p>
        </w:tc>
        <w:tc>
          <w:tcPr>
            <w:tcW w:w="2778" w:type="dxa"/>
            <w:shd w:val="clear" w:color="auto" w:fill="auto"/>
          </w:tcPr>
          <w:p w:rsidR="00092F51" w:rsidRPr="00866E7A" w:rsidRDefault="00AE4C1E" w:rsidP="007C1647">
            <w:pPr>
              <w:widowControl/>
              <w:overflowPunct w:val="0"/>
              <w:spacing w:line="240" w:lineRule="auto"/>
              <w:textAlignment w:val="auto"/>
              <w:rPr>
                <w:rFonts w:ascii="Arial" w:eastAsia="华文细黑" w:hAnsi="Arial" w:cs="宋体"/>
                <w:sz w:val="18"/>
                <w:szCs w:val="18"/>
              </w:rPr>
            </w:pPr>
            <w:r>
              <w:rPr>
                <w:rFonts w:ascii="Arial" w:eastAsia="华文细黑" w:hAnsi="Arial" w:cs="宋体" w:hint="eastAsia"/>
                <w:sz w:val="18"/>
                <w:szCs w:val="18"/>
              </w:rPr>
              <w:t>住宅</w:t>
            </w:r>
          </w:p>
        </w:tc>
      </w:tr>
      <w:tr w:rsidR="00092F51" w:rsidRPr="00866E7A" w:rsidTr="007C1647">
        <w:tc>
          <w:tcPr>
            <w:tcW w:w="9299" w:type="dxa"/>
            <w:gridSpan w:val="5"/>
            <w:shd w:val="clear" w:color="auto" w:fill="auto"/>
            <w:noWrap/>
          </w:tcPr>
          <w:p w:rsidR="00092F51" w:rsidRPr="00866E7A" w:rsidRDefault="00092F51" w:rsidP="007C1647">
            <w:pPr>
              <w:widowControl/>
              <w:overflowPunct w:val="0"/>
              <w:spacing w:line="240" w:lineRule="auto"/>
              <w:textAlignment w:val="auto"/>
              <w:rPr>
                <w:rFonts w:ascii="Arial" w:eastAsia="华文细黑" w:hAnsi="Arial" w:cs="宋体"/>
                <w:sz w:val="18"/>
                <w:szCs w:val="18"/>
              </w:rPr>
            </w:pPr>
            <w:r w:rsidRPr="00866E7A">
              <w:rPr>
                <w:rFonts w:ascii="Arial" w:eastAsia="华文细黑" w:hAnsi="Arial" w:cs="宋体" w:hint="eastAsia"/>
                <w:sz w:val="18"/>
                <w:szCs w:val="18"/>
              </w:rPr>
              <w:t>土地使用情况摘要</w:t>
            </w:r>
          </w:p>
        </w:tc>
      </w:tr>
      <w:tr w:rsidR="00092F51" w:rsidRPr="00866E7A" w:rsidTr="007C1647">
        <w:tc>
          <w:tcPr>
            <w:tcW w:w="1843" w:type="dxa"/>
            <w:shd w:val="clear" w:color="auto" w:fill="auto"/>
            <w:noWrap/>
          </w:tcPr>
          <w:p w:rsidR="00092F51" w:rsidRPr="00866E7A" w:rsidRDefault="00092F51" w:rsidP="007C1647">
            <w:pPr>
              <w:widowControl/>
              <w:overflowPunct w:val="0"/>
              <w:spacing w:line="240" w:lineRule="auto"/>
              <w:textAlignment w:val="auto"/>
              <w:rPr>
                <w:rFonts w:ascii="Arial" w:eastAsia="华文细黑" w:hAnsi="Arial" w:cs="宋体"/>
                <w:sz w:val="18"/>
                <w:szCs w:val="18"/>
              </w:rPr>
            </w:pPr>
            <w:r w:rsidRPr="00866E7A">
              <w:rPr>
                <w:rFonts w:ascii="Arial" w:eastAsia="华文细黑" w:hAnsi="Arial" w:cs="宋体" w:hint="eastAsia"/>
                <w:sz w:val="18"/>
                <w:szCs w:val="18"/>
              </w:rPr>
              <w:t>权属性质</w:t>
            </w:r>
          </w:p>
        </w:tc>
        <w:tc>
          <w:tcPr>
            <w:tcW w:w="1559" w:type="dxa"/>
            <w:shd w:val="clear" w:color="auto" w:fill="auto"/>
            <w:noWrap/>
          </w:tcPr>
          <w:p w:rsidR="00092F51" w:rsidRPr="00866E7A" w:rsidRDefault="00AE4C1E" w:rsidP="007C1647">
            <w:pPr>
              <w:widowControl/>
              <w:overflowPunct w:val="0"/>
              <w:spacing w:line="240" w:lineRule="auto"/>
              <w:textAlignment w:val="auto"/>
              <w:rPr>
                <w:rFonts w:ascii="Arial" w:eastAsia="华文细黑" w:hAnsi="Arial" w:cs="宋体"/>
                <w:sz w:val="18"/>
                <w:szCs w:val="18"/>
              </w:rPr>
            </w:pPr>
            <w:r>
              <w:rPr>
                <w:rFonts w:ascii="Arial" w:eastAsia="华文细黑" w:hAnsi="Arial" w:cs="宋体" w:hint="eastAsia"/>
                <w:sz w:val="18"/>
                <w:szCs w:val="18"/>
              </w:rPr>
              <w:t>——</w:t>
            </w:r>
          </w:p>
        </w:tc>
        <w:tc>
          <w:tcPr>
            <w:tcW w:w="1276" w:type="dxa"/>
            <w:shd w:val="clear" w:color="auto" w:fill="auto"/>
          </w:tcPr>
          <w:p w:rsidR="00092F51" w:rsidRPr="00866E7A" w:rsidRDefault="00092F51" w:rsidP="007C1647">
            <w:pPr>
              <w:overflowPunct w:val="0"/>
              <w:spacing w:line="240" w:lineRule="auto"/>
              <w:textAlignment w:val="auto"/>
              <w:rPr>
                <w:rFonts w:ascii="Arial" w:eastAsia="华文细黑" w:hAnsi="Arial" w:cs="宋体"/>
                <w:sz w:val="18"/>
                <w:szCs w:val="18"/>
              </w:rPr>
            </w:pPr>
            <w:r w:rsidRPr="00866E7A">
              <w:rPr>
                <w:rFonts w:ascii="Arial" w:eastAsia="华文细黑" w:hAnsi="Arial" w:cs="宋体" w:hint="eastAsia"/>
                <w:sz w:val="18"/>
                <w:szCs w:val="18"/>
              </w:rPr>
              <w:t>使用年限</w:t>
            </w:r>
          </w:p>
        </w:tc>
        <w:tc>
          <w:tcPr>
            <w:tcW w:w="4621" w:type="dxa"/>
            <w:gridSpan w:val="2"/>
            <w:shd w:val="clear" w:color="auto" w:fill="auto"/>
          </w:tcPr>
          <w:p w:rsidR="00092F51" w:rsidRPr="00866E7A" w:rsidRDefault="00AE4C1E" w:rsidP="007C1647">
            <w:pPr>
              <w:widowControl/>
              <w:overflowPunct w:val="0"/>
              <w:spacing w:line="240" w:lineRule="auto"/>
              <w:textAlignment w:val="auto"/>
              <w:rPr>
                <w:rFonts w:ascii="Arial" w:eastAsia="华文细黑" w:hAnsi="Arial" w:cs="宋体"/>
                <w:sz w:val="18"/>
                <w:szCs w:val="18"/>
              </w:rPr>
            </w:pPr>
            <w:r>
              <w:rPr>
                <w:rFonts w:ascii="Arial" w:eastAsia="华文细黑" w:hAnsi="Arial" w:cs="宋体" w:hint="eastAsia"/>
                <w:sz w:val="18"/>
                <w:szCs w:val="18"/>
              </w:rPr>
              <w:t>——</w:t>
            </w:r>
          </w:p>
        </w:tc>
      </w:tr>
    </w:tbl>
    <w:p w:rsidR="00092F51" w:rsidRPr="00AF6582" w:rsidRDefault="00092F51" w:rsidP="00866E7A">
      <w:pPr>
        <w:overflowPunct w:val="0"/>
        <w:spacing w:line="480" w:lineRule="auto"/>
        <w:jc w:val="both"/>
        <w:textAlignment w:val="auto"/>
        <w:rPr>
          <w:rFonts w:ascii="Arial" w:hAnsi="Arial"/>
          <w:color w:val="E36C0A"/>
          <w:sz w:val="21"/>
          <w:szCs w:val="21"/>
        </w:rPr>
      </w:pPr>
    </w:p>
    <w:p w:rsidR="00092F51" w:rsidRPr="00AF6582" w:rsidRDefault="00593409" w:rsidP="00AF6582">
      <w:pPr>
        <w:overflowPunct w:val="0"/>
        <w:spacing w:line="480" w:lineRule="auto"/>
        <w:ind w:firstLineChars="200" w:firstLine="420"/>
        <w:jc w:val="both"/>
        <w:textAlignment w:val="auto"/>
        <w:rPr>
          <w:rFonts w:ascii="Arial" w:hAnsi="Arial"/>
          <w:color w:val="E36C0A"/>
          <w:sz w:val="21"/>
          <w:szCs w:val="21"/>
        </w:rPr>
      </w:pPr>
      <w:r w:rsidRPr="007B62DE">
        <w:rPr>
          <w:rFonts w:ascii="Arial" w:hAnsi="Arial" w:hint="eastAsia"/>
          <w:sz w:val="21"/>
          <w:szCs w:val="21"/>
        </w:rPr>
        <w:t>《不动产权证书》</w:t>
      </w:r>
      <w:r w:rsidR="00092F51" w:rsidRPr="00B13FEA">
        <w:rPr>
          <w:rFonts w:ascii="Arial" w:hAnsi="Arial" w:hint="eastAsia"/>
          <w:sz w:val="21"/>
          <w:szCs w:val="21"/>
        </w:rPr>
        <w:t>中未登记事项及其他需特殊说明事项：</w:t>
      </w:r>
    </w:p>
    <w:p w:rsidR="00092F51" w:rsidRPr="00AF6582" w:rsidRDefault="00B13FEA" w:rsidP="00AF6582">
      <w:pPr>
        <w:overflowPunct w:val="0"/>
        <w:spacing w:line="480" w:lineRule="auto"/>
        <w:ind w:firstLineChars="200" w:firstLine="420"/>
        <w:jc w:val="both"/>
        <w:textAlignment w:val="auto"/>
        <w:rPr>
          <w:rFonts w:ascii="Arial" w:hAnsi="Arial"/>
          <w:color w:val="E36C0A"/>
          <w:sz w:val="21"/>
          <w:szCs w:val="21"/>
        </w:rPr>
      </w:pPr>
      <w:r>
        <w:rPr>
          <w:rFonts w:ascii="Arial" w:hAnsi="Arial" w:hint="eastAsia"/>
          <w:color w:val="000000"/>
          <w:kern w:val="2"/>
          <w:sz w:val="21"/>
        </w:rPr>
        <w:t>根据估价委托人提供的</w:t>
      </w:r>
      <w:r w:rsidRPr="008B7380">
        <w:rPr>
          <w:rFonts w:ascii="Arial" w:hAnsi="Arial" w:cs="Arial" w:hint="eastAsia"/>
          <w:sz w:val="21"/>
          <w:szCs w:val="24"/>
        </w:rPr>
        <w:t>《不动产权证书》</w:t>
      </w:r>
      <w:r w:rsidRPr="008B7380">
        <w:rPr>
          <w:rFonts w:ascii="Arial" w:hAnsi="Arial" w:cs="Arial" w:hint="eastAsia"/>
          <w:sz w:val="21"/>
          <w:szCs w:val="24"/>
        </w:rPr>
        <w:t>[</w:t>
      </w:r>
      <w:r w:rsidRPr="008B7380">
        <w:rPr>
          <w:rFonts w:ascii="Arial" w:hAnsi="Arial" w:cs="Arial" w:hint="eastAsia"/>
          <w:sz w:val="21"/>
          <w:szCs w:val="24"/>
        </w:rPr>
        <w:t>京（</w:t>
      </w:r>
      <w:r w:rsidRPr="008B7380">
        <w:rPr>
          <w:rFonts w:ascii="Arial" w:hAnsi="Arial" w:cs="Arial" w:hint="eastAsia"/>
          <w:sz w:val="21"/>
          <w:szCs w:val="24"/>
        </w:rPr>
        <w:t>2016</w:t>
      </w:r>
      <w:r w:rsidRPr="008B7380">
        <w:rPr>
          <w:rFonts w:ascii="Arial" w:hAnsi="Arial" w:cs="Arial" w:hint="eastAsia"/>
          <w:sz w:val="21"/>
          <w:szCs w:val="24"/>
        </w:rPr>
        <w:t>）房山区不动产权第</w:t>
      </w:r>
      <w:r w:rsidRPr="008B7380">
        <w:rPr>
          <w:rFonts w:ascii="Arial" w:hAnsi="Arial" w:cs="Arial" w:hint="eastAsia"/>
          <w:sz w:val="21"/>
          <w:szCs w:val="24"/>
        </w:rPr>
        <w:t>0014616</w:t>
      </w:r>
      <w:r w:rsidRPr="008B7380">
        <w:rPr>
          <w:rFonts w:ascii="Arial" w:hAnsi="Arial" w:cs="Arial" w:hint="eastAsia"/>
          <w:sz w:val="21"/>
          <w:szCs w:val="24"/>
        </w:rPr>
        <w:t>号</w:t>
      </w:r>
      <w:r w:rsidRPr="008B7380">
        <w:rPr>
          <w:rFonts w:ascii="Arial" w:hAnsi="Arial" w:cs="Arial" w:hint="eastAsia"/>
          <w:sz w:val="21"/>
          <w:szCs w:val="24"/>
        </w:rPr>
        <w:t>]</w:t>
      </w:r>
      <w:r w:rsidRPr="008B7380">
        <w:rPr>
          <w:rFonts w:ascii="Arial" w:hAnsi="Arial" w:cs="Arial" w:hint="eastAsia"/>
          <w:sz w:val="21"/>
          <w:szCs w:val="24"/>
        </w:rPr>
        <w:t>复印件</w:t>
      </w:r>
      <w:r>
        <w:rPr>
          <w:rFonts w:ascii="Arial" w:hAnsi="Arial" w:cs="Arial" w:hint="eastAsia"/>
          <w:sz w:val="21"/>
          <w:szCs w:val="24"/>
        </w:rPr>
        <w:t>记载，估价对象坐落为</w:t>
      </w:r>
      <w:r w:rsidRPr="005473D7">
        <w:rPr>
          <w:rFonts w:ascii="Arial" w:hAnsi="Arial" w:cs="Arial" w:hint="eastAsia"/>
          <w:sz w:val="21"/>
          <w:szCs w:val="24"/>
        </w:rPr>
        <w:t>房山区长韩路</w:t>
      </w:r>
      <w:r w:rsidRPr="005473D7">
        <w:rPr>
          <w:rFonts w:ascii="Arial" w:hAnsi="Arial" w:cs="Arial" w:hint="eastAsia"/>
          <w:sz w:val="21"/>
          <w:szCs w:val="24"/>
        </w:rPr>
        <w:t>10</w:t>
      </w:r>
      <w:r w:rsidRPr="005473D7">
        <w:rPr>
          <w:rFonts w:ascii="Arial" w:hAnsi="Arial" w:cs="Arial" w:hint="eastAsia"/>
          <w:sz w:val="21"/>
          <w:szCs w:val="24"/>
        </w:rPr>
        <w:t>号院</w:t>
      </w:r>
      <w:r w:rsidRPr="005473D7">
        <w:rPr>
          <w:rFonts w:ascii="Arial" w:hAnsi="Arial" w:cs="Arial" w:hint="eastAsia"/>
          <w:sz w:val="21"/>
          <w:szCs w:val="24"/>
        </w:rPr>
        <w:t>9</w:t>
      </w:r>
      <w:r w:rsidRPr="005473D7">
        <w:rPr>
          <w:rFonts w:ascii="Arial" w:hAnsi="Arial" w:cs="Arial" w:hint="eastAsia"/>
          <w:sz w:val="21"/>
          <w:szCs w:val="24"/>
        </w:rPr>
        <w:t>号楼</w:t>
      </w:r>
      <w:r w:rsidRPr="005473D7">
        <w:rPr>
          <w:rFonts w:ascii="Arial" w:hAnsi="Arial" w:cs="Arial" w:hint="eastAsia"/>
          <w:sz w:val="21"/>
          <w:szCs w:val="24"/>
        </w:rPr>
        <w:t>06</w:t>
      </w:r>
      <w:r w:rsidRPr="005473D7">
        <w:rPr>
          <w:rFonts w:ascii="Arial" w:hAnsi="Arial" w:cs="Arial" w:hint="eastAsia"/>
          <w:sz w:val="21"/>
          <w:szCs w:val="24"/>
        </w:rPr>
        <w:t>层</w:t>
      </w:r>
      <w:r w:rsidRPr="005473D7">
        <w:rPr>
          <w:rFonts w:ascii="Arial" w:hAnsi="Arial" w:cs="Arial" w:hint="eastAsia"/>
          <w:sz w:val="21"/>
          <w:szCs w:val="24"/>
        </w:rPr>
        <w:t>2</w:t>
      </w:r>
      <w:r w:rsidRPr="005473D7">
        <w:rPr>
          <w:rFonts w:ascii="Arial" w:hAnsi="Arial" w:cs="Arial" w:hint="eastAsia"/>
          <w:sz w:val="21"/>
          <w:szCs w:val="24"/>
        </w:rPr>
        <w:t>单元</w:t>
      </w:r>
      <w:r w:rsidRPr="005473D7">
        <w:rPr>
          <w:rFonts w:ascii="Arial" w:hAnsi="Arial" w:cs="Arial" w:hint="eastAsia"/>
          <w:sz w:val="21"/>
          <w:szCs w:val="24"/>
        </w:rPr>
        <w:t>703</w:t>
      </w:r>
      <w:r>
        <w:rPr>
          <w:rFonts w:ascii="Arial" w:hAnsi="Arial" w:cs="Arial" w:hint="eastAsia"/>
          <w:sz w:val="21"/>
          <w:szCs w:val="24"/>
        </w:rPr>
        <w:t>。另根据评估专业人员现场实地查勘，估价对象所在楼层为</w:t>
      </w:r>
      <w:r>
        <w:rPr>
          <w:rFonts w:ascii="Arial" w:hAnsi="Arial" w:cs="Arial" w:hint="eastAsia"/>
          <w:sz w:val="21"/>
          <w:szCs w:val="24"/>
        </w:rPr>
        <w:t>7</w:t>
      </w:r>
      <w:r>
        <w:rPr>
          <w:rFonts w:ascii="Arial" w:hAnsi="Arial" w:cs="Arial" w:hint="eastAsia"/>
          <w:sz w:val="21"/>
          <w:szCs w:val="24"/>
        </w:rPr>
        <w:t>层。本报告估价对象的所在层数以评估专业人员现场实地查勘的结果为准。</w:t>
      </w:r>
    </w:p>
    <w:p w:rsidR="00092F51" w:rsidRPr="00AF6582" w:rsidRDefault="00092F51" w:rsidP="00AF6582">
      <w:pPr>
        <w:overflowPunct w:val="0"/>
        <w:spacing w:line="480" w:lineRule="auto"/>
        <w:ind w:firstLineChars="200" w:firstLine="420"/>
        <w:jc w:val="both"/>
        <w:textAlignment w:val="auto"/>
        <w:rPr>
          <w:rFonts w:ascii="Arial" w:hAnsi="Arial"/>
          <w:color w:val="000000"/>
          <w:sz w:val="21"/>
          <w:szCs w:val="21"/>
        </w:rPr>
      </w:pPr>
      <w:r w:rsidRPr="00AF6582">
        <w:rPr>
          <w:rFonts w:ascii="Arial" w:hAnsi="Arial" w:hint="eastAsia"/>
          <w:color w:val="000000"/>
          <w:sz w:val="21"/>
          <w:szCs w:val="21"/>
        </w:rPr>
        <w:t>2.</w:t>
      </w:r>
      <w:r w:rsidRPr="00AF6582">
        <w:rPr>
          <w:rFonts w:ascii="Arial" w:hAnsi="Arial" w:hint="eastAsia"/>
          <w:color w:val="000000"/>
          <w:sz w:val="21"/>
          <w:szCs w:val="21"/>
        </w:rPr>
        <w:t>其他情况：</w:t>
      </w:r>
    </w:p>
    <w:tbl>
      <w:tblPr>
        <w:tblW w:w="9299" w:type="dxa"/>
        <w:jc w:val="center"/>
        <w:tblBorders>
          <w:top w:val="single" w:sz="2" w:space="0" w:color="404040"/>
          <w:left w:val="single" w:sz="2" w:space="0" w:color="404040"/>
          <w:bottom w:val="single" w:sz="2" w:space="0" w:color="404040"/>
          <w:right w:val="single" w:sz="2" w:space="0" w:color="404040"/>
          <w:insideH w:val="single" w:sz="2" w:space="0" w:color="404040"/>
          <w:insideV w:val="single" w:sz="2" w:space="0" w:color="404040"/>
        </w:tblBorders>
        <w:tblLayout w:type="fixed"/>
        <w:tblCellMar>
          <w:top w:w="85" w:type="dxa"/>
          <w:left w:w="85" w:type="dxa"/>
          <w:bottom w:w="85" w:type="dxa"/>
          <w:right w:w="85" w:type="dxa"/>
        </w:tblCellMar>
        <w:tblLook w:val="0000" w:firstRow="0" w:lastRow="0" w:firstColumn="0" w:lastColumn="0" w:noHBand="0" w:noVBand="0"/>
      </w:tblPr>
      <w:tblGrid>
        <w:gridCol w:w="2861"/>
        <w:gridCol w:w="6438"/>
      </w:tblGrid>
      <w:tr w:rsidR="00092F51" w:rsidRPr="00AE4C1E" w:rsidTr="00245AC4">
        <w:trPr>
          <w:jc w:val="center"/>
        </w:trPr>
        <w:tc>
          <w:tcPr>
            <w:tcW w:w="2861" w:type="dxa"/>
            <w:noWrap/>
            <w:vAlign w:val="center"/>
          </w:tcPr>
          <w:p w:rsidR="00092F51" w:rsidRPr="00AE4C1E" w:rsidRDefault="00092F51" w:rsidP="00AF6582">
            <w:pPr>
              <w:widowControl/>
              <w:overflowPunct w:val="0"/>
              <w:spacing w:line="240" w:lineRule="auto"/>
              <w:textAlignment w:val="auto"/>
              <w:rPr>
                <w:rFonts w:ascii="Arial" w:eastAsia="华文细黑" w:hAnsi="Arial" w:cs="宋体"/>
                <w:sz w:val="18"/>
                <w:szCs w:val="21"/>
              </w:rPr>
            </w:pPr>
            <w:r w:rsidRPr="00AE4C1E">
              <w:rPr>
                <w:rFonts w:ascii="Arial" w:eastAsia="华文细黑" w:hAnsi="Arial" w:cs="宋体" w:hint="eastAsia"/>
                <w:sz w:val="18"/>
                <w:szCs w:val="21"/>
              </w:rPr>
              <w:t>估价对象所属项目名称</w:t>
            </w:r>
          </w:p>
        </w:tc>
        <w:tc>
          <w:tcPr>
            <w:tcW w:w="6438" w:type="dxa"/>
            <w:noWrap/>
            <w:vAlign w:val="center"/>
          </w:tcPr>
          <w:p w:rsidR="00092F51" w:rsidRPr="00AE4C1E" w:rsidRDefault="00AE4C1E" w:rsidP="00AF6582">
            <w:pPr>
              <w:widowControl/>
              <w:overflowPunct w:val="0"/>
              <w:spacing w:line="240" w:lineRule="auto"/>
              <w:textAlignment w:val="auto"/>
              <w:rPr>
                <w:rFonts w:ascii="Arial" w:eastAsia="华文细黑" w:hAnsi="Arial" w:cs="宋体"/>
                <w:sz w:val="18"/>
                <w:szCs w:val="21"/>
              </w:rPr>
            </w:pPr>
            <w:r w:rsidRPr="00AE4C1E">
              <w:rPr>
                <w:rFonts w:ascii="Arial" w:eastAsia="华文细黑" w:hAnsi="Arial" w:cs="宋体" w:hint="eastAsia"/>
                <w:sz w:val="18"/>
                <w:szCs w:val="21"/>
              </w:rPr>
              <w:t>金域</w:t>
            </w:r>
            <w:proofErr w:type="gramStart"/>
            <w:r w:rsidRPr="00AE4C1E">
              <w:rPr>
                <w:rFonts w:ascii="Arial" w:eastAsia="华文细黑" w:hAnsi="Arial" w:cs="宋体" w:hint="eastAsia"/>
                <w:sz w:val="18"/>
                <w:szCs w:val="21"/>
              </w:rPr>
              <w:t>缇</w:t>
            </w:r>
            <w:proofErr w:type="gramEnd"/>
            <w:r w:rsidRPr="00AE4C1E">
              <w:rPr>
                <w:rFonts w:ascii="Arial" w:eastAsia="华文细黑" w:hAnsi="Arial" w:cs="宋体" w:hint="eastAsia"/>
                <w:sz w:val="18"/>
                <w:szCs w:val="21"/>
              </w:rPr>
              <w:t>香</w:t>
            </w:r>
          </w:p>
        </w:tc>
      </w:tr>
      <w:tr w:rsidR="00092F51" w:rsidRPr="00AE4C1E" w:rsidTr="00245AC4">
        <w:trPr>
          <w:jc w:val="center"/>
        </w:trPr>
        <w:tc>
          <w:tcPr>
            <w:tcW w:w="2861" w:type="dxa"/>
            <w:noWrap/>
            <w:vAlign w:val="center"/>
          </w:tcPr>
          <w:p w:rsidR="00092F51" w:rsidRPr="00AE4C1E" w:rsidRDefault="00092F51" w:rsidP="00AF6582">
            <w:pPr>
              <w:widowControl/>
              <w:overflowPunct w:val="0"/>
              <w:spacing w:line="240" w:lineRule="auto"/>
              <w:textAlignment w:val="auto"/>
              <w:rPr>
                <w:rFonts w:ascii="Arial" w:eastAsia="华文细黑" w:hAnsi="Arial" w:cs="宋体"/>
                <w:sz w:val="18"/>
                <w:szCs w:val="21"/>
              </w:rPr>
            </w:pPr>
            <w:r w:rsidRPr="00AE4C1E">
              <w:rPr>
                <w:rFonts w:ascii="Arial" w:eastAsia="华文细黑" w:hAnsi="Arial" w:cs="宋体" w:hint="eastAsia"/>
                <w:sz w:val="18"/>
                <w:szCs w:val="21"/>
              </w:rPr>
              <w:t>估价对象所属楼宇基础设施完备程度</w:t>
            </w:r>
          </w:p>
        </w:tc>
        <w:tc>
          <w:tcPr>
            <w:tcW w:w="6438" w:type="dxa"/>
            <w:noWrap/>
            <w:vAlign w:val="center"/>
          </w:tcPr>
          <w:p w:rsidR="00092F51" w:rsidRPr="00AE4C1E" w:rsidRDefault="00092F51" w:rsidP="00AF6582">
            <w:pPr>
              <w:widowControl/>
              <w:overflowPunct w:val="0"/>
              <w:spacing w:line="240" w:lineRule="auto"/>
              <w:textAlignment w:val="auto"/>
              <w:rPr>
                <w:rFonts w:ascii="Arial" w:eastAsia="华文细黑" w:hAnsi="Arial" w:cs="宋体"/>
                <w:sz w:val="18"/>
                <w:szCs w:val="21"/>
              </w:rPr>
            </w:pPr>
            <w:r w:rsidRPr="00AE4C1E">
              <w:rPr>
                <w:rFonts w:ascii="Arial" w:eastAsia="华文细黑" w:hAnsi="Arial" w:cs="宋体" w:hint="eastAsia"/>
                <w:sz w:val="18"/>
                <w:szCs w:val="21"/>
              </w:rPr>
              <w:t>七通（通路、通电、通讯、通上水、通下水、通燃气、通热）</w:t>
            </w:r>
          </w:p>
        </w:tc>
      </w:tr>
      <w:tr w:rsidR="00092F51" w:rsidRPr="00AE4C1E" w:rsidTr="00245AC4">
        <w:trPr>
          <w:jc w:val="center"/>
        </w:trPr>
        <w:tc>
          <w:tcPr>
            <w:tcW w:w="2861" w:type="dxa"/>
            <w:noWrap/>
            <w:vAlign w:val="center"/>
          </w:tcPr>
          <w:p w:rsidR="00092F51" w:rsidRPr="00AE4C1E" w:rsidRDefault="00092F51" w:rsidP="00AF6582">
            <w:pPr>
              <w:widowControl/>
              <w:overflowPunct w:val="0"/>
              <w:spacing w:line="240" w:lineRule="auto"/>
              <w:textAlignment w:val="auto"/>
              <w:rPr>
                <w:rFonts w:ascii="Arial" w:eastAsia="华文细黑" w:hAnsi="Arial" w:cs="宋体"/>
                <w:sz w:val="18"/>
                <w:szCs w:val="21"/>
              </w:rPr>
            </w:pPr>
            <w:r w:rsidRPr="00AE4C1E">
              <w:rPr>
                <w:rFonts w:ascii="Arial" w:eastAsia="华文细黑" w:hAnsi="Arial" w:cs="宋体" w:hint="eastAsia"/>
                <w:sz w:val="18"/>
                <w:szCs w:val="21"/>
              </w:rPr>
              <w:t>规划限制条件</w:t>
            </w:r>
          </w:p>
        </w:tc>
        <w:tc>
          <w:tcPr>
            <w:tcW w:w="6438" w:type="dxa"/>
            <w:noWrap/>
            <w:vAlign w:val="center"/>
          </w:tcPr>
          <w:p w:rsidR="00092F51" w:rsidRPr="00AE4C1E" w:rsidRDefault="00092F51" w:rsidP="00AF6582">
            <w:pPr>
              <w:widowControl/>
              <w:overflowPunct w:val="0"/>
              <w:spacing w:line="240" w:lineRule="auto"/>
              <w:textAlignment w:val="auto"/>
              <w:rPr>
                <w:rFonts w:ascii="Arial" w:eastAsia="华文细黑" w:hAnsi="Arial" w:cs="宋体"/>
                <w:sz w:val="18"/>
                <w:szCs w:val="21"/>
              </w:rPr>
            </w:pPr>
            <w:r w:rsidRPr="00AE4C1E">
              <w:rPr>
                <w:rFonts w:ascii="Arial" w:eastAsia="华文细黑" w:hAnsi="Arial" w:cs="宋体" w:hint="eastAsia"/>
                <w:sz w:val="18"/>
                <w:szCs w:val="21"/>
              </w:rPr>
              <w:t>根据估价委托人提供的相关资料及规划的一般情况，估价对象所属项目规划在建筑高度、绿地率等方面有一定的限制。估价对象土地地势、地质、水文状况均符合项目建设条件。</w:t>
            </w:r>
          </w:p>
        </w:tc>
      </w:tr>
    </w:tbl>
    <w:p w:rsidR="00AF6582" w:rsidRPr="00AF6582" w:rsidRDefault="00AF6582" w:rsidP="00AF6582">
      <w:pPr>
        <w:overflowPunct w:val="0"/>
        <w:spacing w:line="480" w:lineRule="auto"/>
        <w:ind w:firstLineChars="200" w:firstLine="360"/>
        <w:jc w:val="both"/>
        <w:textAlignment w:val="auto"/>
        <w:rPr>
          <w:rFonts w:ascii="Arial" w:hAnsi="Arial"/>
          <w:bCs/>
          <w:color w:val="000000"/>
          <w:sz w:val="18"/>
          <w:szCs w:val="18"/>
        </w:rPr>
      </w:pPr>
    </w:p>
    <w:p w:rsidR="00092F51" w:rsidRPr="00AF6582" w:rsidRDefault="00092F51" w:rsidP="00AF6582">
      <w:pPr>
        <w:overflowPunct w:val="0"/>
        <w:spacing w:line="480" w:lineRule="auto"/>
        <w:jc w:val="both"/>
        <w:textAlignment w:val="auto"/>
        <w:rPr>
          <w:rFonts w:ascii="Arial" w:hAnsi="Arial"/>
          <w:b/>
          <w:bCs/>
          <w:color w:val="000000"/>
          <w:sz w:val="21"/>
          <w:szCs w:val="21"/>
        </w:rPr>
      </w:pPr>
      <w:r w:rsidRPr="00AF6582">
        <w:rPr>
          <w:rFonts w:ascii="Arial" w:hAnsi="Arial" w:hint="eastAsia"/>
          <w:b/>
          <w:bCs/>
          <w:color w:val="000000"/>
          <w:sz w:val="21"/>
          <w:szCs w:val="21"/>
        </w:rPr>
        <w:t>（四）权益状况</w:t>
      </w:r>
    </w:p>
    <w:p w:rsidR="00092F51" w:rsidRPr="00AF6582" w:rsidRDefault="00092F51" w:rsidP="00AF6582">
      <w:pPr>
        <w:overflowPunct w:val="0"/>
        <w:spacing w:line="480" w:lineRule="auto"/>
        <w:ind w:firstLineChars="200" w:firstLine="420"/>
        <w:jc w:val="both"/>
        <w:textAlignment w:val="auto"/>
        <w:rPr>
          <w:rFonts w:ascii="Arial" w:hAnsi="Arial"/>
          <w:color w:val="000000"/>
          <w:sz w:val="21"/>
          <w:szCs w:val="21"/>
        </w:rPr>
      </w:pPr>
      <w:r w:rsidRPr="00AF6582">
        <w:rPr>
          <w:rFonts w:ascii="Arial" w:hAnsi="Arial" w:hint="eastAsia"/>
          <w:color w:val="000000"/>
          <w:sz w:val="21"/>
          <w:szCs w:val="21"/>
        </w:rPr>
        <w:t>1.</w:t>
      </w:r>
      <w:r w:rsidRPr="00AF6582">
        <w:rPr>
          <w:rFonts w:ascii="Arial" w:hAnsi="Arial" w:hint="eastAsia"/>
          <w:color w:val="000000"/>
          <w:sz w:val="21"/>
          <w:szCs w:val="21"/>
        </w:rPr>
        <w:t>抵押权</w:t>
      </w:r>
    </w:p>
    <w:p w:rsidR="00092F51" w:rsidRPr="00AF6582" w:rsidRDefault="005473D7" w:rsidP="00AF6582">
      <w:pPr>
        <w:overflowPunct w:val="0"/>
        <w:spacing w:line="480" w:lineRule="auto"/>
        <w:ind w:firstLineChars="200" w:firstLine="420"/>
        <w:jc w:val="both"/>
        <w:textAlignment w:val="auto"/>
        <w:rPr>
          <w:rFonts w:ascii="Arial" w:hAnsi="Arial"/>
          <w:color w:val="E36C0A"/>
          <w:kern w:val="2"/>
          <w:sz w:val="21"/>
          <w:szCs w:val="21"/>
        </w:rPr>
      </w:pPr>
      <w:r>
        <w:rPr>
          <w:rFonts w:ascii="Arial" w:hAnsi="Arial" w:hint="eastAsia"/>
          <w:kern w:val="2"/>
          <w:sz w:val="21"/>
          <w:szCs w:val="22"/>
        </w:rPr>
        <w:t>截至报告出具日，估价委托人未提供有关估价对象抵押权的资料，经与估价委托人确认</w:t>
      </w:r>
      <w:r>
        <w:rPr>
          <w:rFonts w:ascii="Arial" w:hAnsi="Arial" w:cs="Arial"/>
          <w:kern w:val="2"/>
          <w:sz w:val="21"/>
        </w:rPr>
        <w:t>，</w:t>
      </w:r>
      <w:r w:rsidRPr="002B32B3">
        <w:rPr>
          <w:rFonts w:ascii="Arial" w:hAnsi="Arial" w:hint="eastAsia"/>
          <w:kern w:val="2"/>
          <w:sz w:val="21"/>
          <w:szCs w:val="22"/>
        </w:rPr>
        <w:t>估价对象截至价值时点存在</w:t>
      </w:r>
      <w:r>
        <w:rPr>
          <w:rFonts w:ascii="Arial" w:hAnsi="Arial" w:hint="eastAsia"/>
          <w:kern w:val="2"/>
          <w:sz w:val="21"/>
          <w:szCs w:val="22"/>
        </w:rPr>
        <w:t>抵押权。</w:t>
      </w:r>
    </w:p>
    <w:p w:rsidR="00BA565A" w:rsidRPr="00AF6582" w:rsidRDefault="00092F51" w:rsidP="00AF6582">
      <w:pPr>
        <w:overflowPunct w:val="0"/>
        <w:spacing w:line="480" w:lineRule="auto"/>
        <w:ind w:firstLineChars="200" w:firstLine="420"/>
        <w:jc w:val="both"/>
        <w:textAlignment w:val="auto"/>
        <w:rPr>
          <w:rFonts w:ascii="Arial" w:hAnsi="Arial"/>
          <w:color w:val="000000"/>
          <w:sz w:val="21"/>
          <w:szCs w:val="21"/>
        </w:rPr>
      </w:pPr>
      <w:r w:rsidRPr="00AF6582">
        <w:rPr>
          <w:rFonts w:ascii="Arial" w:hAnsi="Arial" w:hint="eastAsia"/>
          <w:color w:val="000000"/>
          <w:sz w:val="21"/>
          <w:szCs w:val="21"/>
        </w:rPr>
        <w:t>2</w:t>
      </w:r>
      <w:r w:rsidR="00BA565A" w:rsidRPr="00AF6582">
        <w:rPr>
          <w:rFonts w:ascii="Arial" w:hAnsi="Arial" w:hint="eastAsia"/>
          <w:color w:val="000000"/>
          <w:sz w:val="21"/>
          <w:szCs w:val="21"/>
        </w:rPr>
        <w:t>.</w:t>
      </w:r>
      <w:r w:rsidR="00BA565A" w:rsidRPr="00AF6582">
        <w:rPr>
          <w:rFonts w:ascii="Arial" w:hAnsi="Arial" w:hint="eastAsia"/>
          <w:sz w:val="21"/>
          <w:szCs w:val="21"/>
        </w:rPr>
        <w:t>租赁权及其他</w:t>
      </w:r>
    </w:p>
    <w:p w:rsidR="00092F51" w:rsidRDefault="005473D7" w:rsidP="00AF6582">
      <w:pPr>
        <w:overflowPunct w:val="0"/>
        <w:spacing w:line="480" w:lineRule="auto"/>
        <w:ind w:firstLineChars="200" w:firstLine="420"/>
        <w:jc w:val="both"/>
        <w:textAlignment w:val="auto"/>
        <w:rPr>
          <w:rFonts w:ascii="Arial" w:hAnsi="Arial"/>
          <w:sz w:val="21"/>
          <w:szCs w:val="21"/>
        </w:rPr>
      </w:pPr>
      <w:r>
        <w:rPr>
          <w:rFonts w:ascii="Arial" w:hAnsi="Arial" w:hint="eastAsia"/>
          <w:kern w:val="2"/>
          <w:sz w:val="21"/>
          <w:szCs w:val="22"/>
        </w:rPr>
        <w:t>截至报告出具日，估价委托人未提供有关估价对象租赁权及地役权等他项权利的资料，经与估价</w:t>
      </w:r>
      <w:r>
        <w:rPr>
          <w:rFonts w:ascii="Arial" w:hAnsi="Arial" w:hint="eastAsia"/>
          <w:kern w:val="2"/>
          <w:sz w:val="21"/>
          <w:szCs w:val="22"/>
        </w:rPr>
        <w:lastRenderedPageBreak/>
        <w:t>委托人确认</w:t>
      </w:r>
      <w:r>
        <w:rPr>
          <w:rFonts w:ascii="Arial" w:hAnsi="Arial" w:cs="Arial"/>
          <w:kern w:val="2"/>
          <w:sz w:val="21"/>
        </w:rPr>
        <w:t>，</w:t>
      </w:r>
      <w:r w:rsidRPr="002B32B3">
        <w:rPr>
          <w:rFonts w:ascii="Arial" w:hAnsi="Arial" w:hint="eastAsia"/>
          <w:kern w:val="2"/>
          <w:sz w:val="21"/>
          <w:szCs w:val="22"/>
        </w:rPr>
        <w:t>估价对象截至价值时点不存</w:t>
      </w:r>
      <w:r>
        <w:rPr>
          <w:rFonts w:ascii="Arial" w:hAnsi="Arial" w:hint="eastAsia"/>
          <w:kern w:val="2"/>
          <w:sz w:val="21"/>
          <w:szCs w:val="22"/>
        </w:rPr>
        <w:t>在租赁权及</w:t>
      </w:r>
      <w:r w:rsidRPr="002B32B3">
        <w:rPr>
          <w:rFonts w:ascii="Arial" w:hAnsi="Arial" w:hint="eastAsia"/>
          <w:kern w:val="2"/>
          <w:sz w:val="21"/>
          <w:szCs w:val="22"/>
        </w:rPr>
        <w:t>地役权等他项权利，本报告估价结果以设定估价对象在价值时点不存在上述他项权利为估价假设前提条件。</w:t>
      </w:r>
    </w:p>
    <w:p w:rsidR="00A46649" w:rsidRPr="00AE4C1E" w:rsidRDefault="00A46649" w:rsidP="00A46649">
      <w:pPr>
        <w:overflowPunct w:val="0"/>
        <w:spacing w:line="480" w:lineRule="auto"/>
        <w:ind w:firstLineChars="200" w:firstLine="420"/>
        <w:jc w:val="both"/>
        <w:textAlignment w:val="auto"/>
        <w:rPr>
          <w:rFonts w:ascii="Arial" w:hAnsi="Arial"/>
          <w:sz w:val="21"/>
          <w:szCs w:val="21"/>
        </w:rPr>
      </w:pPr>
      <w:r w:rsidRPr="00AE4C1E">
        <w:rPr>
          <w:rFonts w:ascii="Arial" w:hAnsi="Arial" w:hint="eastAsia"/>
          <w:sz w:val="21"/>
          <w:szCs w:val="21"/>
        </w:rPr>
        <w:t>3.</w:t>
      </w:r>
      <w:r w:rsidRPr="00AE4C1E">
        <w:rPr>
          <w:rFonts w:ascii="Arial" w:hAnsi="Arial" w:hint="eastAsia"/>
          <w:sz w:val="21"/>
          <w:szCs w:val="21"/>
        </w:rPr>
        <w:t>应补缴地价款</w:t>
      </w:r>
    </w:p>
    <w:p w:rsidR="00A46649" w:rsidRPr="00A46649" w:rsidRDefault="00F80860" w:rsidP="00F80860">
      <w:pPr>
        <w:overflowPunct w:val="0"/>
        <w:spacing w:line="480" w:lineRule="auto"/>
        <w:ind w:firstLineChars="200" w:firstLine="420"/>
        <w:jc w:val="both"/>
        <w:textAlignment w:val="auto"/>
        <w:rPr>
          <w:rFonts w:ascii="Arial" w:hAnsi="Arial"/>
          <w:sz w:val="21"/>
          <w:szCs w:val="21"/>
        </w:rPr>
      </w:pPr>
      <w:r w:rsidRPr="00F80860">
        <w:rPr>
          <w:rFonts w:ascii="Arial" w:hAnsi="Arial" w:hint="eastAsia"/>
          <w:sz w:val="21"/>
          <w:szCs w:val="21"/>
        </w:rPr>
        <w:t>根据《关于印发北京市限价商品住房申购家庭收入</w:t>
      </w:r>
      <w:r w:rsidR="00281D38">
        <w:rPr>
          <w:rFonts w:ascii="Arial" w:hAnsi="Arial" w:hint="eastAsia"/>
          <w:sz w:val="21"/>
          <w:szCs w:val="21"/>
        </w:rPr>
        <w:t>、住房和资产准入标准及已购限价商品住房上市交易补交比例的通知》</w:t>
      </w:r>
      <w:r w:rsidR="00281D38">
        <w:rPr>
          <w:rFonts w:ascii="Arial" w:hAnsi="Arial" w:hint="eastAsia"/>
          <w:sz w:val="21"/>
          <w:szCs w:val="21"/>
        </w:rPr>
        <w:t>[</w:t>
      </w:r>
      <w:r w:rsidRPr="00F80860">
        <w:rPr>
          <w:rFonts w:ascii="Arial" w:hAnsi="Arial" w:hint="eastAsia"/>
          <w:sz w:val="21"/>
          <w:szCs w:val="21"/>
        </w:rPr>
        <w:t>京建住［</w:t>
      </w:r>
      <w:r w:rsidRPr="00F80860">
        <w:rPr>
          <w:rFonts w:ascii="Arial" w:hAnsi="Arial" w:hint="eastAsia"/>
          <w:sz w:val="21"/>
          <w:szCs w:val="21"/>
        </w:rPr>
        <w:t>2008</w:t>
      </w:r>
      <w:r w:rsidRPr="00F80860">
        <w:rPr>
          <w:rFonts w:ascii="Arial" w:hAnsi="Arial" w:hint="eastAsia"/>
          <w:sz w:val="21"/>
          <w:szCs w:val="21"/>
        </w:rPr>
        <w:t>］</w:t>
      </w:r>
      <w:r w:rsidRPr="00F80860">
        <w:rPr>
          <w:rFonts w:ascii="Arial" w:hAnsi="Arial" w:hint="eastAsia"/>
          <w:sz w:val="21"/>
          <w:szCs w:val="21"/>
        </w:rPr>
        <w:t>226</w:t>
      </w:r>
      <w:r w:rsidR="00281D38">
        <w:rPr>
          <w:rFonts w:ascii="Arial" w:hAnsi="Arial" w:hint="eastAsia"/>
          <w:sz w:val="21"/>
          <w:szCs w:val="21"/>
        </w:rPr>
        <w:t>号</w:t>
      </w:r>
      <w:r w:rsidR="00281D38">
        <w:rPr>
          <w:rFonts w:ascii="Arial" w:hAnsi="Arial" w:hint="eastAsia"/>
          <w:sz w:val="21"/>
          <w:szCs w:val="21"/>
        </w:rPr>
        <w:t>]</w:t>
      </w:r>
      <w:r>
        <w:rPr>
          <w:rFonts w:ascii="Arial" w:hAnsi="Arial" w:hint="eastAsia"/>
          <w:sz w:val="21"/>
          <w:szCs w:val="21"/>
        </w:rPr>
        <w:t>记载</w:t>
      </w:r>
      <w:r w:rsidRPr="00F80860">
        <w:rPr>
          <w:rFonts w:ascii="Arial" w:hAnsi="Arial" w:hint="eastAsia"/>
          <w:sz w:val="21"/>
          <w:szCs w:val="21"/>
        </w:rPr>
        <w:t>，已购限价商品住房家庭取得契税完税凭证或房屋所有权证满五年后，可以按市场价出售所购住房，应按照市有关部门公布的届时同地段普通商品住房价格和限价商品住房价格之差的一定比例交纳土地收益等价款，交纳比例为</w:t>
      </w:r>
      <w:r w:rsidRPr="00F80860">
        <w:rPr>
          <w:rFonts w:ascii="Arial" w:hAnsi="Arial" w:hint="eastAsia"/>
          <w:sz w:val="21"/>
          <w:szCs w:val="21"/>
        </w:rPr>
        <w:t>35%</w:t>
      </w:r>
      <w:r w:rsidRPr="00F80860">
        <w:rPr>
          <w:rFonts w:ascii="Arial" w:hAnsi="Arial" w:hint="eastAsia"/>
          <w:sz w:val="21"/>
          <w:szCs w:val="21"/>
        </w:rPr>
        <w:t>。根据估价委托人提供的《税收缴款书（银行经收专用）》复印件记载，被</w:t>
      </w:r>
      <w:proofErr w:type="gramStart"/>
      <w:r w:rsidRPr="00F80860">
        <w:rPr>
          <w:rFonts w:ascii="Arial" w:hAnsi="Arial" w:hint="eastAsia"/>
          <w:sz w:val="21"/>
          <w:szCs w:val="21"/>
        </w:rPr>
        <w:t>申请方赵京</w:t>
      </w:r>
      <w:proofErr w:type="gramEnd"/>
      <w:r w:rsidRPr="00F80860">
        <w:rPr>
          <w:rFonts w:ascii="Arial" w:hAnsi="Arial" w:hint="eastAsia"/>
          <w:sz w:val="21"/>
          <w:szCs w:val="21"/>
        </w:rPr>
        <w:t>已于</w:t>
      </w:r>
      <w:r w:rsidRPr="00F80860">
        <w:rPr>
          <w:rFonts w:ascii="Arial" w:hAnsi="Arial" w:hint="eastAsia"/>
          <w:sz w:val="21"/>
          <w:szCs w:val="21"/>
        </w:rPr>
        <w:t>2015</w:t>
      </w:r>
      <w:r w:rsidRPr="00F80860">
        <w:rPr>
          <w:rFonts w:ascii="Arial" w:hAnsi="Arial" w:hint="eastAsia"/>
          <w:sz w:val="21"/>
          <w:szCs w:val="21"/>
        </w:rPr>
        <w:t>年</w:t>
      </w:r>
      <w:r w:rsidRPr="00F80860">
        <w:rPr>
          <w:rFonts w:ascii="Arial" w:hAnsi="Arial" w:hint="eastAsia"/>
          <w:sz w:val="21"/>
          <w:szCs w:val="21"/>
        </w:rPr>
        <w:t>1</w:t>
      </w:r>
      <w:r w:rsidRPr="00F80860">
        <w:rPr>
          <w:rFonts w:ascii="Arial" w:hAnsi="Arial" w:hint="eastAsia"/>
          <w:sz w:val="21"/>
          <w:szCs w:val="21"/>
        </w:rPr>
        <w:t>月</w:t>
      </w:r>
      <w:r w:rsidRPr="00F80860">
        <w:rPr>
          <w:rFonts w:ascii="Arial" w:hAnsi="Arial" w:hint="eastAsia"/>
          <w:sz w:val="21"/>
          <w:szCs w:val="21"/>
        </w:rPr>
        <w:t>27</w:t>
      </w:r>
      <w:r w:rsidRPr="00F80860">
        <w:rPr>
          <w:rFonts w:ascii="Arial" w:hAnsi="Arial" w:hint="eastAsia"/>
          <w:sz w:val="21"/>
          <w:szCs w:val="21"/>
        </w:rPr>
        <w:t>日取得契税完税凭证，根据估价委托人提供的《北京市商品房预售合同（限价商品住房）》</w:t>
      </w:r>
      <w:r w:rsidRPr="00F80860">
        <w:rPr>
          <w:rFonts w:ascii="Arial" w:hAnsi="Arial" w:hint="eastAsia"/>
          <w:sz w:val="21"/>
          <w:szCs w:val="21"/>
        </w:rPr>
        <w:t>[</w:t>
      </w:r>
      <w:r w:rsidRPr="00F80860">
        <w:rPr>
          <w:rFonts w:ascii="Arial" w:hAnsi="Arial" w:hint="eastAsia"/>
          <w:sz w:val="21"/>
          <w:szCs w:val="21"/>
        </w:rPr>
        <w:t>合同编号：</w:t>
      </w:r>
      <w:r w:rsidRPr="00F80860">
        <w:rPr>
          <w:rFonts w:ascii="Arial" w:hAnsi="Arial" w:hint="eastAsia"/>
          <w:sz w:val="21"/>
          <w:szCs w:val="21"/>
        </w:rPr>
        <w:t>Y1432396]</w:t>
      </w:r>
      <w:r w:rsidRPr="00F80860">
        <w:rPr>
          <w:rFonts w:ascii="Arial" w:hAnsi="Arial" w:hint="eastAsia"/>
          <w:sz w:val="21"/>
          <w:szCs w:val="21"/>
        </w:rPr>
        <w:t>复印件记载，被申请</w:t>
      </w:r>
      <w:proofErr w:type="gramStart"/>
      <w:r w:rsidRPr="00F80860">
        <w:rPr>
          <w:rFonts w:ascii="Arial" w:hAnsi="Arial" w:hint="eastAsia"/>
          <w:sz w:val="21"/>
          <w:szCs w:val="21"/>
        </w:rPr>
        <w:t>方赵京于</w:t>
      </w:r>
      <w:proofErr w:type="gramEnd"/>
      <w:r w:rsidRPr="00F80860">
        <w:rPr>
          <w:rFonts w:ascii="Arial" w:hAnsi="Arial" w:hint="eastAsia"/>
          <w:sz w:val="21"/>
          <w:szCs w:val="21"/>
        </w:rPr>
        <w:t>2013</w:t>
      </w:r>
      <w:r w:rsidRPr="00F80860">
        <w:rPr>
          <w:rFonts w:ascii="Arial" w:hAnsi="Arial" w:hint="eastAsia"/>
          <w:sz w:val="21"/>
          <w:szCs w:val="21"/>
        </w:rPr>
        <w:t>年</w:t>
      </w:r>
      <w:r w:rsidRPr="00F80860">
        <w:rPr>
          <w:rFonts w:ascii="Arial" w:hAnsi="Arial" w:hint="eastAsia"/>
          <w:sz w:val="21"/>
          <w:szCs w:val="21"/>
        </w:rPr>
        <w:t>1</w:t>
      </w:r>
      <w:r w:rsidRPr="00F80860">
        <w:rPr>
          <w:rFonts w:ascii="Arial" w:hAnsi="Arial" w:hint="eastAsia"/>
          <w:sz w:val="21"/>
          <w:szCs w:val="21"/>
        </w:rPr>
        <w:t>月</w:t>
      </w:r>
      <w:r w:rsidRPr="00F80860">
        <w:rPr>
          <w:rFonts w:ascii="Arial" w:hAnsi="Arial" w:hint="eastAsia"/>
          <w:sz w:val="21"/>
          <w:szCs w:val="21"/>
        </w:rPr>
        <w:t>15</w:t>
      </w:r>
      <w:r w:rsidRPr="00F80860">
        <w:rPr>
          <w:rFonts w:ascii="Arial" w:hAnsi="Arial" w:hint="eastAsia"/>
          <w:sz w:val="21"/>
          <w:szCs w:val="21"/>
        </w:rPr>
        <w:t>日预购估价对象的价格为</w:t>
      </w:r>
      <w:r w:rsidRPr="00F80860">
        <w:rPr>
          <w:rFonts w:ascii="Arial" w:hAnsi="Arial" w:hint="eastAsia"/>
          <w:sz w:val="21"/>
          <w:szCs w:val="21"/>
        </w:rPr>
        <w:t>7000</w:t>
      </w:r>
      <w:r w:rsidRPr="00F80860">
        <w:rPr>
          <w:rFonts w:ascii="Arial" w:hAnsi="Arial" w:hint="eastAsia"/>
          <w:sz w:val="21"/>
          <w:szCs w:val="21"/>
        </w:rPr>
        <w:t>元</w:t>
      </w:r>
      <w:r w:rsidRPr="00F80860">
        <w:rPr>
          <w:rFonts w:ascii="Arial" w:hAnsi="Arial" w:hint="eastAsia"/>
          <w:sz w:val="21"/>
          <w:szCs w:val="21"/>
        </w:rPr>
        <w:t>/</w:t>
      </w:r>
      <w:r w:rsidRPr="00F80860">
        <w:rPr>
          <w:rFonts w:ascii="Arial" w:hAnsi="Arial" w:hint="eastAsia"/>
          <w:sz w:val="21"/>
          <w:szCs w:val="21"/>
        </w:rPr>
        <w:t>㎡。故估价对象需按出售价格和被申请</w:t>
      </w:r>
      <w:proofErr w:type="gramStart"/>
      <w:r w:rsidRPr="00F80860">
        <w:rPr>
          <w:rFonts w:ascii="Arial" w:hAnsi="Arial" w:hint="eastAsia"/>
          <w:sz w:val="21"/>
          <w:szCs w:val="21"/>
        </w:rPr>
        <w:t>方赵京于</w:t>
      </w:r>
      <w:proofErr w:type="gramEnd"/>
      <w:r w:rsidRPr="00F80860">
        <w:rPr>
          <w:rFonts w:ascii="Arial" w:hAnsi="Arial" w:hint="eastAsia"/>
          <w:sz w:val="21"/>
          <w:szCs w:val="21"/>
        </w:rPr>
        <w:t>2013</w:t>
      </w:r>
      <w:r w:rsidRPr="00F80860">
        <w:rPr>
          <w:rFonts w:ascii="Arial" w:hAnsi="Arial" w:hint="eastAsia"/>
          <w:sz w:val="21"/>
          <w:szCs w:val="21"/>
        </w:rPr>
        <w:t>年</w:t>
      </w:r>
      <w:r w:rsidRPr="00F80860">
        <w:rPr>
          <w:rFonts w:ascii="Arial" w:hAnsi="Arial" w:hint="eastAsia"/>
          <w:sz w:val="21"/>
          <w:szCs w:val="21"/>
        </w:rPr>
        <w:t>1</w:t>
      </w:r>
      <w:r w:rsidRPr="00F80860">
        <w:rPr>
          <w:rFonts w:ascii="Arial" w:hAnsi="Arial" w:hint="eastAsia"/>
          <w:sz w:val="21"/>
          <w:szCs w:val="21"/>
        </w:rPr>
        <w:t>月</w:t>
      </w:r>
      <w:r w:rsidRPr="00F80860">
        <w:rPr>
          <w:rFonts w:ascii="Arial" w:hAnsi="Arial" w:hint="eastAsia"/>
          <w:sz w:val="21"/>
          <w:szCs w:val="21"/>
        </w:rPr>
        <w:t>15</w:t>
      </w:r>
      <w:r w:rsidRPr="00F80860">
        <w:rPr>
          <w:rFonts w:ascii="Arial" w:hAnsi="Arial" w:hint="eastAsia"/>
          <w:sz w:val="21"/>
          <w:szCs w:val="21"/>
        </w:rPr>
        <w:t>日预购估价对象的价格之差的</w:t>
      </w:r>
      <w:r w:rsidRPr="00F80860">
        <w:rPr>
          <w:rFonts w:ascii="Arial" w:hAnsi="Arial" w:hint="eastAsia"/>
          <w:sz w:val="21"/>
          <w:szCs w:val="21"/>
        </w:rPr>
        <w:t>35%</w:t>
      </w:r>
      <w:r w:rsidRPr="00F80860">
        <w:rPr>
          <w:rFonts w:ascii="Arial" w:hAnsi="Arial" w:hint="eastAsia"/>
          <w:sz w:val="21"/>
          <w:szCs w:val="21"/>
        </w:rPr>
        <w:t>补交土地收益。本报告估价结果已扣除上述款项，在此特提示报告使用者注意。</w:t>
      </w:r>
    </w:p>
    <w:p w:rsidR="00736FCA" w:rsidRDefault="00736FCA" w:rsidP="00AF6582">
      <w:pPr>
        <w:overflowPunct w:val="0"/>
        <w:spacing w:line="480" w:lineRule="auto"/>
        <w:jc w:val="both"/>
        <w:textAlignment w:val="auto"/>
        <w:rPr>
          <w:rFonts w:ascii="Arial" w:hAnsi="Arial"/>
          <w:b/>
          <w:bCs/>
          <w:color w:val="000000"/>
          <w:sz w:val="21"/>
          <w:szCs w:val="21"/>
        </w:rPr>
      </w:pPr>
    </w:p>
    <w:p w:rsidR="00092F51" w:rsidRPr="00AF6582" w:rsidRDefault="00BA565A" w:rsidP="00AF6582">
      <w:pPr>
        <w:overflowPunct w:val="0"/>
        <w:spacing w:line="480" w:lineRule="auto"/>
        <w:jc w:val="both"/>
        <w:textAlignment w:val="auto"/>
        <w:rPr>
          <w:rFonts w:ascii="Arial" w:hAnsi="Arial"/>
          <w:b/>
          <w:bCs/>
          <w:color w:val="000000"/>
          <w:sz w:val="21"/>
          <w:szCs w:val="21"/>
        </w:rPr>
      </w:pPr>
      <w:r w:rsidRPr="00AF6582">
        <w:rPr>
          <w:rFonts w:ascii="Arial" w:hAnsi="Arial" w:hint="eastAsia"/>
          <w:b/>
          <w:bCs/>
          <w:color w:val="000000"/>
          <w:sz w:val="21"/>
          <w:szCs w:val="21"/>
        </w:rPr>
        <w:t>（</w:t>
      </w:r>
      <w:r w:rsidR="00092F51" w:rsidRPr="00AF6582">
        <w:rPr>
          <w:rFonts w:ascii="Arial" w:hAnsi="Arial" w:hint="eastAsia"/>
          <w:b/>
          <w:bCs/>
          <w:color w:val="000000"/>
          <w:sz w:val="21"/>
          <w:szCs w:val="21"/>
        </w:rPr>
        <w:t>五</w:t>
      </w:r>
      <w:r w:rsidRPr="00AF6582">
        <w:rPr>
          <w:rFonts w:ascii="Arial" w:hAnsi="Arial" w:hint="eastAsia"/>
          <w:b/>
          <w:bCs/>
          <w:color w:val="000000"/>
          <w:sz w:val="21"/>
          <w:szCs w:val="21"/>
        </w:rPr>
        <w:t>）</w:t>
      </w:r>
      <w:r w:rsidR="00092F51" w:rsidRPr="00AF6582">
        <w:rPr>
          <w:rFonts w:ascii="Arial" w:hAnsi="Arial" w:hint="eastAsia"/>
          <w:b/>
          <w:bCs/>
          <w:color w:val="000000"/>
          <w:sz w:val="21"/>
          <w:szCs w:val="21"/>
        </w:rPr>
        <w:t>实物状况</w:t>
      </w:r>
    </w:p>
    <w:p w:rsidR="00092F51" w:rsidRPr="00AF6582" w:rsidRDefault="00092F51" w:rsidP="00AF6582">
      <w:pPr>
        <w:widowControl/>
        <w:overflowPunct w:val="0"/>
        <w:spacing w:line="240" w:lineRule="auto"/>
        <w:ind w:firstLineChars="200" w:firstLine="420"/>
        <w:jc w:val="both"/>
        <w:textAlignment w:val="auto"/>
        <w:rPr>
          <w:rFonts w:ascii="Arial" w:hAnsi="Arial"/>
          <w:color w:val="000000"/>
          <w:sz w:val="21"/>
          <w:szCs w:val="21"/>
        </w:rPr>
      </w:pPr>
      <w:r w:rsidRPr="00AF6582">
        <w:rPr>
          <w:rFonts w:ascii="Arial" w:hAnsi="Arial" w:hint="eastAsia"/>
          <w:color w:val="000000"/>
          <w:sz w:val="21"/>
          <w:szCs w:val="21"/>
        </w:rPr>
        <w:t>1</w:t>
      </w:r>
      <w:r w:rsidR="00BA565A" w:rsidRPr="00AF6582">
        <w:rPr>
          <w:rFonts w:ascii="Arial" w:hAnsi="Arial" w:hint="eastAsia"/>
          <w:color w:val="000000"/>
          <w:sz w:val="21"/>
          <w:szCs w:val="21"/>
        </w:rPr>
        <w:t>.</w:t>
      </w:r>
      <w:r w:rsidRPr="00AF6582">
        <w:rPr>
          <w:rFonts w:ascii="Arial" w:hAnsi="Arial" w:hint="eastAsia"/>
          <w:color w:val="000000"/>
          <w:sz w:val="21"/>
          <w:szCs w:val="21"/>
        </w:rPr>
        <w:t>公共部分：</w:t>
      </w:r>
    </w:p>
    <w:tbl>
      <w:tblPr>
        <w:tblW w:w="9299" w:type="dxa"/>
        <w:jc w:val="center"/>
        <w:tblBorders>
          <w:top w:val="single" w:sz="2" w:space="0" w:color="404040"/>
          <w:left w:val="single" w:sz="2" w:space="0" w:color="404040"/>
          <w:bottom w:val="single" w:sz="2" w:space="0" w:color="404040"/>
          <w:right w:val="single" w:sz="2" w:space="0" w:color="404040"/>
          <w:insideH w:val="single" w:sz="2" w:space="0" w:color="404040"/>
          <w:insideV w:val="single" w:sz="2" w:space="0" w:color="404040"/>
        </w:tblBorders>
        <w:tblLayout w:type="fixed"/>
        <w:tblCellMar>
          <w:top w:w="85" w:type="dxa"/>
          <w:left w:w="85" w:type="dxa"/>
          <w:bottom w:w="85" w:type="dxa"/>
          <w:right w:w="85" w:type="dxa"/>
        </w:tblCellMar>
        <w:tblLook w:val="0000" w:firstRow="0" w:lastRow="0" w:firstColumn="0" w:lastColumn="0" w:noHBand="0" w:noVBand="0"/>
      </w:tblPr>
      <w:tblGrid>
        <w:gridCol w:w="2324"/>
        <w:gridCol w:w="2325"/>
        <w:gridCol w:w="2325"/>
        <w:gridCol w:w="2325"/>
      </w:tblGrid>
      <w:tr w:rsidR="00AC7FC5" w:rsidRPr="00AF6582" w:rsidTr="00244D93">
        <w:trPr>
          <w:jc w:val="center"/>
        </w:trPr>
        <w:tc>
          <w:tcPr>
            <w:tcW w:w="2324" w:type="dxa"/>
            <w:noWrap/>
            <w:vAlign w:val="center"/>
          </w:tcPr>
          <w:p w:rsidR="00AC7FC5" w:rsidRPr="00AF6582" w:rsidRDefault="00AC7FC5" w:rsidP="00AF6582">
            <w:pPr>
              <w:widowControl/>
              <w:overflowPunct w:val="0"/>
              <w:spacing w:line="240" w:lineRule="auto"/>
              <w:textAlignment w:val="auto"/>
              <w:rPr>
                <w:rFonts w:ascii="Arial" w:eastAsia="华文细黑" w:hAnsi="Arial" w:cs="宋体"/>
                <w:color w:val="000000"/>
                <w:sz w:val="18"/>
                <w:szCs w:val="21"/>
              </w:rPr>
            </w:pPr>
            <w:r w:rsidRPr="00AF6582">
              <w:rPr>
                <w:rFonts w:ascii="Arial" w:eastAsia="华文细黑" w:hAnsi="Arial" w:cs="宋体" w:hint="eastAsia"/>
                <w:color w:val="000000"/>
                <w:sz w:val="18"/>
                <w:szCs w:val="21"/>
              </w:rPr>
              <w:t>结构形式</w:t>
            </w:r>
          </w:p>
        </w:tc>
        <w:tc>
          <w:tcPr>
            <w:tcW w:w="2325" w:type="dxa"/>
            <w:vAlign w:val="center"/>
          </w:tcPr>
          <w:p w:rsidR="00AC7FC5" w:rsidRPr="00AF6582" w:rsidRDefault="00B13FEA" w:rsidP="00AF6582">
            <w:pPr>
              <w:widowControl/>
              <w:overflowPunct w:val="0"/>
              <w:spacing w:line="240" w:lineRule="auto"/>
              <w:textAlignment w:val="auto"/>
              <w:rPr>
                <w:rFonts w:ascii="Arial" w:eastAsia="华文细黑" w:hAnsi="Arial" w:cs="宋体"/>
                <w:color w:val="000000"/>
                <w:sz w:val="18"/>
                <w:szCs w:val="21"/>
              </w:rPr>
            </w:pPr>
            <w:r>
              <w:rPr>
                <w:rFonts w:ascii="Arial" w:eastAsia="华文细黑" w:hAnsi="Arial" w:cs="宋体" w:hint="eastAsia"/>
                <w:color w:val="000000"/>
                <w:sz w:val="18"/>
                <w:szCs w:val="21"/>
              </w:rPr>
              <w:t>钢筋混凝土</w:t>
            </w:r>
          </w:p>
        </w:tc>
        <w:tc>
          <w:tcPr>
            <w:tcW w:w="2325" w:type="dxa"/>
            <w:vAlign w:val="center"/>
          </w:tcPr>
          <w:p w:rsidR="00AC7FC5" w:rsidRPr="00AF6582" w:rsidRDefault="00AC7FC5" w:rsidP="00AF6582">
            <w:pPr>
              <w:widowControl/>
              <w:overflowPunct w:val="0"/>
              <w:spacing w:line="240" w:lineRule="auto"/>
              <w:textAlignment w:val="auto"/>
              <w:rPr>
                <w:rFonts w:ascii="Arial" w:eastAsia="华文细黑" w:hAnsi="Arial" w:cs="宋体"/>
                <w:color w:val="000000"/>
                <w:sz w:val="18"/>
                <w:szCs w:val="21"/>
              </w:rPr>
            </w:pPr>
            <w:r w:rsidRPr="00AF6582">
              <w:rPr>
                <w:rFonts w:ascii="Arial" w:eastAsia="华文细黑" w:hAnsi="Arial" w:cs="宋体" w:hint="eastAsia"/>
                <w:color w:val="000000"/>
                <w:sz w:val="18"/>
                <w:szCs w:val="21"/>
              </w:rPr>
              <w:t>建筑类型</w:t>
            </w:r>
          </w:p>
        </w:tc>
        <w:tc>
          <w:tcPr>
            <w:tcW w:w="2325" w:type="dxa"/>
            <w:vAlign w:val="center"/>
          </w:tcPr>
          <w:p w:rsidR="00AC7FC5" w:rsidRPr="00AF6582" w:rsidRDefault="00B13FEA" w:rsidP="00AF6582">
            <w:pPr>
              <w:widowControl/>
              <w:overflowPunct w:val="0"/>
              <w:spacing w:line="240" w:lineRule="auto"/>
              <w:textAlignment w:val="auto"/>
              <w:rPr>
                <w:rFonts w:ascii="Arial" w:eastAsia="华文细黑" w:hAnsi="Arial" w:cs="宋体"/>
                <w:color w:val="000000"/>
                <w:sz w:val="18"/>
                <w:szCs w:val="21"/>
              </w:rPr>
            </w:pPr>
            <w:r>
              <w:rPr>
                <w:rFonts w:ascii="Arial" w:eastAsia="华文细黑" w:hAnsi="Arial" w:cs="宋体" w:hint="eastAsia"/>
                <w:color w:val="000000"/>
                <w:sz w:val="18"/>
                <w:szCs w:val="21"/>
              </w:rPr>
              <w:t>高层板楼</w:t>
            </w:r>
          </w:p>
        </w:tc>
      </w:tr>
      <w:tr w:rsidR="00AC7FC5" w:rsidRPr="00AF6582" w:rsidTr="00244D93">
        <w:trPr>
          <w:jc w:val="center"/>
        </w:trPr>
        <w:tc>
          <w:tcPr>
            <w:tcW w:w="2324" w:type="dxa"/>
            <w:noWrap/>
            <w:vAlign w:val="center"/>
          </w:tcPr>
          <w:p w:rsidR="00AC7FC5" w:rsidRPr="00AF6582" w:rsidRDefault="00AC7FC5" w:rsidP="00244D93">
            <w:pPr>
              <w:widowControl/>
              <w:overflowPunct w:val="0"/>
              <w:spacing w:line="240" w:lineRule="auto"/>
              <w:textAlignment w:val="auto"/>
              <w:rPr>
                <w:rFonts w:ascii="Arial" w:eastAsia="华文细黑" w:hAnsi="Arial" w:cs="宋体"/>
                <w:color w:val="000000"/>
                <w:sz w:val="18"/>
                <w:szCs w:val="21"/>
              </w:rPr>
            </w:pPr>
            <w:r w:rsidRPr="00AF6582">
              <w:rPr>
                <w:rFonts w:ascii="Arial" w:eastAsia="华文细黑" w:hAnsi="Arial" w:cs="宋体" w:hint="eastAsia"/>
                <w:color w:val="000000"/>
                <w:sz w:val="18"/>
                <w:szCs w:val="21"/>
              </w:rPr>
              <w:t>外立面装饰</w:t>
            </w:r>
          </w:p>
        </w:tc>
        <w:tc>
          <w:tcPr>
            <w:tcW w:w="6975" w:type="dxa"/>
            <w:gridSpan w:val="3"/>
            <w:vAlign w:val="center"/>
          </w:tcPr>
          <w:p w:rsidR="00AC7FC5" w:rsidRPr="00AF6582" w:rsidRDefault="00B13FEA" w:rsidP="00AF6582">
            <w:pPr>
              <w:widowControl/>
              <w:overflowPunct w:val="0"/>
              <w:spacing w:line="240" w:lineRule="auto"/>
              <w:textAlignment w:val="auto"/>
              <w:rPr>
                <w:rFonts w:ascii="Arial" w:eastAsia="华文细黑" w:hAnsi="Arial" w:cs="宋体"/>
                <w:color w:val="000000"/>
                <w:sz w:val="18"/>
                <w:szCs w:val="21"/>
              </w:rPr>
            </w:pPr>
            <w:r>
              <w:rPr>
                <w:rFonts w:ascii="Arial" w:eastAsia="华文细黑" w:hAnsi="Arial" w:cs="宋体" w:hint="eastAsia"/>
                <w:color w:val="000000"/>
                <w:sz w:val="18"/>
                <w:szCs w:val="21"/>
              </w:rPr>
              <w:t>涂料</w:t>
            </w:r>
          </w:p>
        </w:tc>
      </w:tr>
      <w:tr w:rsidR="00B13FEA" w:rsidRPr="00AF6582" w:rsidTr="00244D93">
        <w:trPr>
          <w:jc w:val="center"/>
        </w:trPr>
        <w:tc>
          <w:tcPr>
            <w:tcW w:w="2324" w:type="dxa"/>
            <w:noWrap/>
            <w:vAlign w:val="center"/>
          </w:tcPr>
          <w:p w:rsidR="00B13FEA" w:rsidRPr="00AF6582" w:rsidRDefault="00B13FEA" w:rsidP="00B13FEA">
            <w:pPr>
              <w:widowControl/>
              <w:overflowPunct w:val="0"/>
              <w:spacing w:line="240" w:lineRule="auto"/>
              <w:textAlignment w:val="auto"/>
              <w:rPr>
                <w:rFonts w:ascii="Arial" w:eastAsia="华文细黑" w:hAnsi="Arial" w:cs="宋体"/>
                <w:color w:val="000000"/>
                <w:sz w:val="18"/>
                <w:szCs w:val="21"/>
              </w:rPr>
            </w:pPr>
            <w:r w:rsidRPr="00AF6582">
              <w:rPr>
                <w:rFonts w:ascii="Arial" w:eastAsia="华文细黑" w:hAnsi="Arial" w:cs="宋体" w:hint="eastAsia"/>
                <w:color w:val="000000"/>
                <w:sz w:val="18"/>
                <w:szCs w:val="21"/>
              </w:rPr>
              <w:t>大堂设计装修</w:t>
            </w:r>
          </w:p>
        </w:tc>
        <w:tc>
          <w:tcPr>
            <w:tcW w:w="6975" w:type="dxa"/>
            <w:gridSpan w:val="3"/>
            <w:vAlign w:val="center"/>
          </w:tcPr>
          <w:p w:rsidR="00B13FEA" w:rsidRPr="00AF6582" w:rsidRDefault="00B13FEA" w:rsidP="00B13FEA">
            <w:pPr>
              <w:widowControl/>
              <w:overflowPunct w:val="0"/>
              <w:spacing w:line="240" w:lineRule="auto"/>
              <w:textAlignment w:val="auto"/>
              <w:rPr>
                <w:rFonts w:ascii="Arial" w:eastAsia="华文细黑" w:hAnsi="Arial" w:cs="宋体"/>
                <w:color w:val="000000"/>
                <w:sz w:val="18"/>
                <w:szCs w:val="21"/>
              </w:rPr>
            </w:pPr>
            <w:r>
              <w:rPr>
                <w:rFonts w:ascii="Arial" w:eastAsia="华文细黑" w:hAnsi="Arial" w:cs="宋体" w:hint="eastAsia"/>
                <w:color w:val="000000"/>
                <w:sz w:val="18"/>
                <w:szCs w:val="21"/>
              </w:rPr>
              <w:t>涂料顶棚、涂料墙面、地砖地面</w:t>
            </w:r>
          </w:p>
        </w:tc>
      </w:tr>
      <w:tr w:rsidR="00B13FEA" w:rsidRPr="00AF6582" w:rsidTr="00244D93">
        <w:trPr>
          <w:jc w:val="center"/>
        </w:trPr>
        <w:tc>
          <w:tcPr>
            <w:tcW w:w="2324" w:type="dxa"/>
            <w:noWrap/>
            <w:vAlign w:val="center"/>
          </w:tcPr>
          <w:p w:rsidR="00B13FEA" w:rsidRPr="00AF6582" w:rsidRDefault="00B13FEA" w:rsidP="00B13FEA">
            <w:pPr>
              <w:widowControl/>
              <w:overflowPunct w:val="0"/>
              <w:spacing w:line="240" w:lineRule="auto"/>
              <w:textAlignment w:val="auto"/>
              <w:rPr>
                <w:rFonts w:ascii="Arial" w:eastAsia="华文细黑" w:hAnsi="Arial" w:cs="宋体"/>
                <w:color w:val="000000"/>
                <w:sz w:val="18"/>
                <w:szCs w:val="21"/>
              </w:rPr>
            </w:pPr>
            <w:r w:rsidRPr="00AF6582">
              <w:rPr>
                <w:rFonts w:ascii="Arial" w:eastAsia="华文细黑" w:hAnsi="Arial" w:cs="宋体" w:hint="eastAsia"/>
                <w:color w:val="000000"/>
                <w:sz w:val="18"/>
                <w:szCs w:val="21"/>
              </w:rPr>
              <w:t>楼梯间装修</w:t>
            </w:r>
          </w:p>
        </w:tc>
        <w:tc>
          <w:tcPr>
            <w:tcW w:w="6975" w:type="dxa"/>
            <w:gridSpan w:val="3"/>
            <w:vAlign w:val="center"/>
          </w:tcPr>
          <w:p w:rsidR="00B13FEA" w:rsidRPr="00AF6582" w:rsidRDefault="00B13FEA" w:rsidP="00B13FEA">
            <w:pPr>
              <w:widowControl/>
              <w:overflowPunct w:val="0"/>
              <w:spacing w:line="240" w:lineRule="auto"/>
              <w:textAlignment w:val="auto"/>
              <w:rPr>
                <w:rFonts w:ascii="Arial" w:eastAsia="华文细黑" w:hAnsi="Arial" w:cs="宋体"/>
                <w:color w:val="000000"/>
                <w:sz w:val="18"/>
                <w:szCs w:val="21"/>
              </w:rPr>
            </w:pPr>
            <w:r>
              <w:rPr>
                <w:rFonts w:ascii="Arial" w:eastAsia="华文细黑" w:hAnsi="Arial" w:cs="宋体" w:hint="eastAsia"/>
                <w:color w:val="000000"/>
                <w:sz w:val="18"/>
                <w:szCs w:val="21"/>
              </w:rPr>
              <w:t>涂料顶棚、涂料墙面、水泥地面</w:t>
            </w:r>
          </w:p>
        </w:tc>
      </w:tr>
      <w:tr w:rsidR="00B13FEA" w:rsidRPr="00AF6582" w:rsidTr="00244D93">
        <w:trPr>
          <w:jc w:val="center"/>
        </w:trPr>
        <w:tc>
          <w:tcPr>
            <w:tcW w:w="2324" w:type="dxa"/>
            <w:noWrap/>
            <w:vAlign w:val="center"/>
          </w:tcPr>
          <w:p w:rsidR="00B13FEA" w:rsidRPr="00AF6582" w:rsidRDefault="00B13FEA" w:rsidP="00B13FEA">
            <w:pPr>
              <w:widowControl/>
              <w:overflowPunct w:val="0"/>
              <w:spacing w:line="240" w:lineRule="auto"/>
              <w:textAlignment w:val="auto"/>
              <w:rPr>
                <w:rFonts w:ascii="Arial" w:eastAsia="华文细黑" w:hAnsi="Arial" w:cs="宋体"/>
                <w:color w:val="000000"/>
                <w:sz w:val="18"/>
                <w:szCs w:val="21"/>
              </w:rPr>
            </w:pPr>
            <w:r w:rsidRPr="00AF6582">
              <w:rPr>
                <w:rFonts w:ascii="Arial" w:eastAsia="华文细黑" w:hAnsi="Arial" w:cs="宋体" w:hint="eastAsia"/>
                <w:color w:val="000000"/>
                <w:sz w:val="18"/>
                <w:szCs w:val="21"/>
              </w:rPr>
              <w:t>首层电梯间</w:t>
            </w:r>
          </w:p>
        </w:tc>
        <w:tc>
          <w:tcPr>
            <w:tcW w:w="6975" w:type="dxa"/>
            <w:gridSpan w:val="3"/>
            <w:vAlign w:val="center"/>
          </w:tcPr>
          <w:p w:rsidR="00B13FEA" w:rsidRPr="00AF6582" w:rsidRDefault="00B13FEA" w:rsidP="00B13FEA">
            <w:pPr>
              <w:widowControl/>
              <w:overflowPunct w:val="0"/>
              <w:spacing w:line="240" w:lineRule="auto"/>
              <w:textAlignment w:val="auto"/>
              <w:rPr>
                <w:rFonts w:ascii="Arial" w:eastAsia="华文细黑" w:hAnsi="Arial" w:cs="宋体"/>
                <w:color w:val="000000"/>
                <w:sz w:val="18"/>
                <w:szCs w:val="21"/>
              </w:rPr>
            </w:pPr>
            <w:r>
              <w:rPr>
                <w:rFonts w:ascii="Arial" w:eastAsia="华文细黑" w:hAnsi="Arial" w:cs="宋体" w:hint="eastAsia"/>
                <w:color w:val="000000"/>
                <w:sz w:val="18"/>
                <w:szCs w:val="21"/>
              </w:rPr>
              <w:t>涂料顶棚、涂料墙面、地砖地面</w:t>
            </w:r>
          </w:p>
        </w:tc>
      </w:tr>
      <w:tr w:rsidR="00B13FEA" w:rsidRPr="00AF6582" w:rsidTr="00244D93">
        <w:trPr>
          <w:jc w:val="center"/>
        </w:trPr>
        <w:tc>
          <w:tcPr>
            <w:tcW w:w="2324" w:type="dxa"/>
            <w:noWrap/>
            <w:vAlign w:val="center"/>
          </w:tcPr>
          <w:p w:rsidR="00B13FEA" w:rsidRPr="00AF6582" w:rsidRDefault="00B13FEA" w:rsidP="00B13FEA">
            <w:pPr>
              <w:widowControl/>
              <w:overflowPunct w:val="0"/>
              <w:spacing w:line="240" w:lineRule="auto"/>
              <w:textAlignment w:val="auto"/>
              <w:rPr>
                <w:rFonts w:ascii="Arial" w:eastAsia="华文细黑" w:hAnsi="Arial" w:cs="宋体"/>
                <w:color w:val="000000"/>
                <w:sz w:val="18"/>
                <w:szCs w:val="21"/>
              </w:rPr>
            </w:pPr>
            <w:r>
              <w:rPr>
                <w:rFonts w:ascii="Arial" w:eastAsia="华文细黑" w:hAnsi="Arial" w:cs="宋体" w:hint="eastAsia"/>
                <w:color w:val="000000"/>
                <w:sz w:val="18"/>
                <w:szCs w:val="21"/>
              </w:rPr>
              <w:t>本层电梯间</w:t>
            </w:r>
          </w:p>
        </w:tc>
        <w:tc>
          <w:tcPr>
            <w:tcW w:w="6975" w:type="dxa"/>
            <w:gridSpan w:val="3"/>
            <w:vAlign w:val="center"/>
          </w:tcPr>
          <w:p w:rsidR="00B13FEA" w:rsidRPr="00AF6582" w:rsidRDefault="00B13FEA" w:rsidP="00B13FEA">
            <w:pPr>
              <w:widowControl/>
              <w:overflowPunct w:val="0"/>
              <w:spacing w:line="240" w:lineRule="auto"/>
              <w:textAlignment w:val="auto"/>
              <w:rPr>
                <w:rFonts w:ascii="Arial" w:eastAsia="华文细黑" w:hAnsi="Arial" w:cs="宋体"/>
                <w:color w:val="000000"/>
                <w:sz w:val="18"/>
                <w:szCs w:val="21"/>
              </w:rPr>
            </w:pPr>
            <w:r>
              <w:rPr>
                <w:rFonts w:ascii="Arial" w:eastAsia="华文细黑" w:hAnsi="Arial" w:cs="宋体" w:hint="eastAsia"/>
                <w:color w:val="000000"/>
                <w:sz w:val="18"/>
                <w:szCs w:val="21"/>
              </w:rPr>
              <w:t>涂料顶棚、涂料墙面、地砖地面</w:t>
            </w:r>
          </w:p>
        </w:tc>
      </w:tr>
      <w:tr w:rsidR="00AC7FC5" w:rsidRPr="00AF6582" w:rsidTr="00244D93">
        <w:trPr>
          <w:jc w:val="center"/>
        </w:trPr>
        <w:tc>
          <w:tcPr>
            <w:tcW w:w="9299" w:type="dxa"/>
            <w:gridSpan w:val="4"/>
            <w:noWrap/>
            <w:vAlign w:val="center"/>
          </w:tcPr>
          <w:p w:rsidR="00AC7FC5" w:rsidRPr="00AF6582" w:rsidRDefault="00AC7FC5" w:rsidP="00AF6582">
            <w:pPr>
              <w:widowControl/>
              <w:overflowPunct w:val="0"/>
              <w:spacing w:line="240" w:lineRule="auto"/>
              <w:textAlignment w:val="auto"/>
              <w:rPr>
                <w:rFonts w:ascii="Arial" w:eastAsia="华文细黑" w:hAnsi="Arial" w:cs="宋体"/>
                <w:color w:val="000000"/>
                <w:sz w:val="18"/>
                <w:szCs w:val="21"/>
              </w:rPr>
            </w:pPr>
            <w:r w:rsidRPr="00AF6582">
              <w:rPr>
                <w:rFonts w:ascii="Arial" w:eastAsia="华文细黑" w:hAnsi="Arial" w:cs="宋体" w:hint="eastAsia"/>
                <w:color w:val="000000"/>
                <w:sz w:val="18"/>
                <w:szCs w:val="21"/>
              </w:rPr>
              <w:t>基础设施情况</w:t>
            </w:r>
          </w:p>
        </w:tc>
      </w:tr>
      <w:tr w:rsidR="00AC7FC5" w:rsidRPr="00AF6582" w:rsidTr="00244D93">
        <w:trPr>
          <w:jc w:val="center"/>
        </w:trPr>
        <w:tc>
          <w:tcPr>
            <w:tcW w:w="2324" w:type="dxa"/>
            <w:noWrap/>
            <w:vAlign w:val="center"/>
          </w:tcPr>
          <w:p w:rsidR="00AC7FC5" w:rsidRPr="00AF6582" w:rsidRDefault="00AC7FC5" w:rsidP="00244D93">
            <w:pPr>
              <w:widowControl/>
              <w:overflowPunct w:val="0"/>
              <w:spacing w:line="240" w:lineRule="auto"/>
              <w:textAlignment w:val="auto"/>
              <w:rPr>
                <w:rFonts w:ascii="Arial" w:eastAsia="华文细黑" w:hAnsi="Arial" w:cs="宋体"/>
                <w:color w:val="000000"/>
                <w:sz w:val="18"/>
                <w:szCs w:val="21"/>
              </w:rPr>
            </w:pPr>
            <w:r w:rsidRPr="00AF6582">
              <w:rPr>
                <w:rFonts w:ascii="Arial" w:eastAsia="华文细黑" w:hAnsi="Arial" w:cs="宋体" w:hint="eastAsia"/>
                <w:color w:val="000000"/>
                <w:sz w:val="18"/>
                <w:szCs w:val="21"/>
              </w:rPr>
              <w:t>道路</w:t>
            </w:r>
          </w:p>
        </w:tc>
        <w:tc>
          <w:tcPr>
            <w:tcW w:w="2325" w:type="dxa"/>
            <w:vAlign w:val="center"/>
          </w:tcPr>
          <w:p w:rsidR="00AC7FC5" w:rsidRPr="00AF6582" w:rsidRDefault="00B13FEA" w:rsidP="00244D93">
            <w:pPr>
              <w:widowControl/>
              <w:overflowPunct w:val="0"/>
              <w:spacing w:line="240" w:lineRule="auto"/>
              <w:textAlignment w:val="auto"/>
              <w:rPr>
                <w:rFonts w:ascii="Arial" w:eastAsia="华文细黑" w:hAnsi="Arial" w:cs="宋体"/>
                <w:color w:val="000000"/>
                <w:sz w:val="18"/>
                <w:szCs w:val="21"/>
              </w:rPr>
            </w:pPr>
            <w:r>
              <w:rPr>
                <w:rFonts w:ascii="Arial" w:eastAsia="华文细黑" w:hAnsi="Arial" w:cs="宋体" w:hint="eastAsia"/>
                <w:color w:val="000000"/>
                <w:sz w:val="18"/>
                <w:szCs w:val="21"/>
              </w:rPr>
              <w:t>城市次干道——长阳路</w:t>
            </w:r>
          </w:p>
        </w:tc>
        <w:tc>
          <w:tcPr>
            <w:tcW w:w="2325" w:type="dxa"/>
            <w:vAlign w:val="center"/>
          </w:tcPr>
          <w:p w:rsidR="00AC7FC5" w:rsidRPr="00AF6582" w:rsidRDefault="00AC7FC5" w:rsidP="00244D93">
            <w:pPr>
              <w:widowControl/>
              <w:overflowPunct w:val="0"/>
              <w:spacing w:line="240" w:lineRule="auto"/>
              <w:textAlignment w:val="auto"/>
              <w:rPr>
                <w:rFonts w:ascii="Arial" w:eastAsia="华文细黑" w:hAnsi="Arial" w:cs="宋体"/>
                <w:color w:val="000000"/>
                <w:sz w:val="18"/>
                <w:szCs w:val="21"/>
              </w:rPr>
            </w:pPr>
            <w:r w:rsidRPr="00AF6582">
              <w:rPr>
                <w:rFonts w:ascii="Arial" w:eastAsia="华文细黑" w:hAnsi="Arial" w:cs="宋体" w:hint="eastAsia"/>
                <w:color w:val="000000"/>
                <w:sz w:val="18"/>
                <w:szCs w:val="21"/>
              </w:rPr>
              <w:t>供水</w:t>
            </w:r>
          </w:p>
        </w:tc>
        <w:tc>
          <w:tcPr>
            <w:tcW w:w="2325" w:type="dxa"/>
            <w:vAlign w:val="center"/>
          </w:tcPr>
          <w:p w:rsidR="00AC7FC5" w:rsidRPr="00AF6582" w:rsidRDefault="00B13FEA" w:rsidP="00244D93">
            <w:pPr>
              <w:widowControl/>
              <w:overflowPunct w:val="0"/>
              <w:spacing w:line="240" w:lineRule="auto"/>
              <w:textAlignment w:val="auto"/>
              <w:rPr>
                <w:rFonts w:ascii="Arial" w:eastAsia="华文细黑" w:hAnsi="Arial" w:cs="宋体"/>
                <w:color w:val="000000"/>
                <w:sz w:val="18"/>
                <w:szCs w:val="21"/>
              </w:rPr>
            </w:pPr>
            <w:r w:rsidRPr="00B13FEA">
              <w:rPr>
                <w:rFonts w:ascii="Arial" w:eastAsia="华文细黑" w:hAnsi="Arial" w:cs="宋体" w:hint="eastAsia"/>
                <w:color w:val="000000"/>
                <w:sz w:val="18"/>
                <w:szCs w:val="21"/>
              </w:rPr>
              <w:t>市政管网供水</w:t>
            </w:r>
          </w:p>
        </w:tc>
      </w:tr>
      <w:tr w:rsidR="00AC7FC5" w:rsidRPr="00AF6582" w:rsidTr="00244D93">
        <w:trPr>
          <w:jc w:val="center"/>
        </w:trPr>
        <w:tc>
          <w:tcPr>
            <w:tcW w:w="2324" w:type="dxa"/>
            <w:noWrap/>
            <w:vAlign w:val="center"/>
          </w:tcPr>
          <w:p w:rsidR="00AC7FC5" w:rsidRPr="00AF6582" w:rsidRDefault="00AC7FC5" w:rsidP="00244D93">
            <w:pPr>
              <w:widowControl/>
              <w:overflowPunct w:val="0"/>
              <w:spacing w:line="240" w:lineRule="auto"/>
              <w:textAlignment w:val="auto"/>
              <w:rPr>
                <w:rFonts w:ascii="Arial" w:eastAsia="华文细黑" w:hAnsi="Arial" w:cs="宋体"/>
                <w:color w:val="000000"/>
                <w:sz w:val="18"/>
                <w:szCs w:val="21"/>
              </w:rPr>
            </w:pPr>
            <w:r w:rsidRPr="00AF6582">
              <w:rPr>
                <w:rFonts w:ascii="Arial" w:eastAsia="华文细黑" w:hAnsi="Arial" w:cs="宋体" w:hint="eastAsia"/>
                <w:color w:val="000000"/>
                <w:sz w:val="18"/>
                <w:szCs w:val="21"/>
              </w:rPr>
              <w:t>排水</w:t>
            </w:r>
          </w:p>
        </w:tc>
        <w:tc>
          <w:tcPr>
            <w:tcW w:w="2325" w:type="dxa"/>
            <w:vAlign w:val="center"/>
          </w:tcPr>
          <w:p w:rsidR="00AC7FC5" w:rsidRPr="00AF6582" w:rsidRDefault="00B13FEA" w:rsidP="00244D93">
            <w:pPr>
              <w:widowControl/>
              <w:overflowPunct w:val="0"/>
              <w:spacing w:line="240" w:lineRule="auto"/>
              <w:textAlignment w:val="auto"/>
              <w:rPr>
                <w:rFonts w:ascii="Arial" w:eastAsia="华文细黑" w:hAnsi="Arial" w:cs="宋体"/>
                <w:color w:val="000000"/>
                <w:sz w:val="18"/>
                <w:szCs w:val="21"/>
              </w:rPr>
            </w:pPr>
            <w:r w:rsidRPr="00B13FEA">
              <w:rPr>
                <w:rFonts w:ascii="Arial" w:eastAsia="华文细黑" w:hAnsi="Arial" w:cs="宋体" w:hint="eastAsia"/>
                <w:color w:val="000000"/>
                <w:sz w:val="18"/>
                <w:szCs w:val="21"/>
              </w:rPr>
              <w:t>市政管网排水</w:t>
            </w:r>
          </w:p>
        </w:tc>
        <w:tc>
          <w:tcPr>
            <w:tcW w:w="2325" w:type="dxa"/>
            <w:vAlign w:val="center"/>
          </w:tcPr>
          <w:p w:rsidR="00AC7FC5" w:rsidRPr="00AF6582" w:rsidRDefault="00AC7FC5" w:rsidP="00244D93">
            <w:pPr>
              <w:widowControl/>
              <w:overflowPunct w:val="0"/>
              <w:spacing w:line="240" w:lineRule="auto"/>
              <w:textAlignment w:val="auto"/>
              <w:rPr>
                <w:rFonts w:ascii="Arial" w:eastAsia="华文细黑" w:hAnsi="Arial" w:cs="宋体"/>
                <w:color w:val="000000"/>
                <w:sz w:val="18"/>
                <w:szCs w:val="21"/>
              </w:rPr>
            </w:pPr>
            <w:r w:rsidRPr="00AF6582">
              <w:rPr>
                <w:rFonts w:ascii="Arial" w:eastAsia="华文细黑" w:hAnsi="Arial" w:cs="宋体" w:hint="eastAsia"/>
                <w:color w:val="000000"/>
                <w:sz w:val="18"/>
                <w:szCs w:val="21"/>
              </w:rPr>
              <w:t>供电</w:t>
            </w:r>
          </w:p>
        </w:tc>
        <w:tc>
          <w:tcPr>
            <w:tcW w:w="2325" w:type="dxa"/>
            <w:vAlign w:val="center"/>
          </w:tcPr>
          <w:p w:rsidR="00AC7FC5" w:rsidRPr="00AF6582" w:rsidRDefault="00B13FEA" w:rsidP="00244D93">
            <w:pPr>
              <w:widowControl/>
              <w:overflowPunct w:val="0"/>
              <w:spacing w:line="240" w:lineRule="auto"/>
              <w:textAlignment w:val="auto"/>
              <w:rPr>
                <w:rFonts w:ascii="Arial" w:eastAsia="华文细黑" w:hAnsi="Arial" w:cs="宋体"/>
                <w:color w:val="000000"/>
                <w:sz w:val="18"/>
                <w:szCs w:val="21"/>
              </w:rPr>
            </w:pPr>
            <w:r>
              <w:rPr>
                <w:rFonts w:ascii="Arial" w:eastAsia="华文细黑" w:hAnsi="Arial" w:cs="宋体" w:hint="eastAsia"/>
                <w:color w:val="000000"/>
                <w:sz w:val="18"/>
                <w:szCs w:val="21"/>
              </w:rPr>
              <w:t>市政供电</w:t>
            </w:r>
          </w:p>
        </w:tc>
      </w:tr>
      <w:tr w:rsidR="00AC7FC5" w:rsidRPr="00AF6582" w:rsidTr="00244D93">
        <w:trPr>
          <w:jc w:val="center"/>
        </w:trPr>
        <w:tc>
          <w:tcPr>
            <w:tcW w:w="2324" w:type="dxa"/>
            <w:noWrap/>
            <w:vAlign w:val="center"/>
          </w:tcPr>
          <w:p w:rsidR="00AC7FC5" w:rsidRPr="00AF6582" w:rsidRDefault="00AC7FC5" w:rsidP="00244D93">
            <w:pPr>
              <w:widowControl/>
              <w:overflowPunct w:val="0"/>
              <w:spacing w:line="240" w:lineRule="auto"/>
              <w:textAlignment w:val="auto"/>
              <w:rPr>
                <w:rFonts w:ascii="Arial" w:eastAsia="华文细黑" w:hAnsi="Arial" w:cs="宋体"/>
                <w:color w:val="000000"/>
                <w:sz w:val="18"/>
                <w:szCs w:val="21"/>
              </w:rPr>
            </w:pPr>
            <w:r w:rsidRPr="00AF6582">
              <w:rPr>
                <w:rFonts w:ascii="Arial" w:eastAsia="华文细黑" w:hAnsi="Arial" w:cs="宋体" w:hint="eastAsia"/>
                <w:color w:val="000000"/>
                <w:sz w:val="18"/>
                <w:szCs w:val="21"/>
              </w:rPr>
              <w:t>供暖</w:t>
            </w:r>
          </w:p>
        </w:tc>
        <w:tc>
          <w:tcPr>
            <w:tcW w:w="2325" w:type="dxa"/>
            <w:vAlign w:val="center"/>
          </w:tcPr>
          <w:p w:rsidR="00AC7FC5" w:rsidRPr="00AF6582" w:rsidRDefault="00B13FEA" w:rsidP="00244D93">
            <w:pPr>
              <w:widowControl/>
              <w:overflowPunct w:val="0"/>
              <w:spacing w:line="240" w:lineRule="auto"/>
              <w:textAlignment w:val="auto"/>
              <w:rPr>
                <w:rFonts w:ascii="Arial" w:eastAsia="华文细黑" w:hAnsi="Arial" w:cs="宋体"/>
                <w:color w:val="000000"/>
                <w:sz w:val="18"/>
                <w:szCs w:val="21"/>
              </w:rPr>
            </w:pPr>
            <w:r>
              <w:rPr>
                <w:rFonts w:ascii="Arial" w:eastAsia="华文细黑" w:hAnsi="Arial" w:cs="宋体" w:hint="eastAsia"/>
                <w:color w:val="000000"/>
                <w:sz w:val="18"/>
                <w:szCs w:val="21"/>
              </w:rPr>
              <w:t>市政供暖</w:t>
            </w:r>
          </w:p>
        </w:tc>
        <w:tc>
          <w:tcPr>
            <w:tcW w:w="2325" w:type="dxa"/>
            <w:vAlign w:val="center"/>
          </w:tcPr>
          <w:p w:rsidR="00AC7FC5" w:rsidRPr="00AF6582" w:rsidRDefault="00AC7FC5" w:rsidP="00244D93">
            <w:pPr>
              <w:widowControl/>
              <w:overflowPunct w:val="0"/>
              <w:spacing w:line="240" w:lineRule="auto"/>
              <w:textAlignment w:val="auto"/>
              <w:rPr>
                <w:rFonts w:ascii="Arial" w:eastAsia="华文细黑" w:hAnsi="Arial" w:cs="宋体"/>
                <w:color w:val="000000"/>
                <w:sz w:val="18"/>
                <w:szCs w:val="21"/>
              </w:rPr>
            </w:pPr>
            <w:r w:rsidRPr="00AF6582">
              <w:rPr>
                <w:rFonts w:ascii="Arial" w:eastAsia="华文细黑" w:hAnsi="Arial" w:cs="宋体" w:hint="eastAsia"/>
                <w:color w:val="000000"/>
                <w:sz w:val="18"/>
                <w:szCs w:val="21"/>
              </w:rPr>
              <w:t>供气</w:t>
            </w:r>
          </w:p>
        </w:tc>
        <w:tc>
          <w:tcPr>
            <w:tcW w:w="2325" w:type="dxa"/>
            <w:vAlign w:val="center"/>
          </w:tcPr>
          <w:p w:rsidR="00AC7FC5" w:rsidRPr="00AF6582" w:rsidRDefault="00B13FEA" w:rsidP="00244D93">
            <w:pPr>
              <w:widowControl/>
              <w:overflowPunct w:val="0"/>
              <w:spacing w:line="240" w:lineRule="auto"/>
              <w:textAlignment w:val="auto"/>
              <w:rPr>
                <w:rFonts w:ascii="Arial" w:eastAsia="华文细黑" w:hAnsi="Arial" w:cs="宋体"/>
                <w:color w:val="000000"/>
                <w:sz w:val="18"/>
                <w:szCs w:val="21"/>
              </w:rPr>
            </w:pPr>
            <w:r>
              <w:rPr>
                <w:rFonts w:ascii="Arial" w:eastAsia="华文细黑" w:hAnsi="Arial" w:cs="宋体" w:hint="eastAsia"/>
                <w:color w:val="000000"/>
                <w:sz w:val="18"/>
                <w:szCs w:val="21"/>
              </w:rPr>
              <w:t>管道天然气</w:t>
            </w:r>
          </w:p>
        </w:tc>
      </w:tr>
      <w:tr w:rsidR="00AC7FC5" w:rsidRPr="00AF6582" w:rsidTr="00244D93">
        <w:trPr>
          <w:jc w:val="center"/>
        </w:trPr>
        <w:tc>
          <w:tcPr>
            <w:tcW w:w="2324" w:type="dxa"/>
            <w:noWrap/>
            <w:vAlign w:val="center"/>
          </w:tcPr>
          <w:p w:rsidR="00AC7FC5" w:rsidRPr="00AF6582" w:rsidRDefault="00AC7FC5" w:rsidP="00244D93">
            <w:pPr>
              <w:widowControl/>
              <w:overflowPunct w:val="0"/>
              <w:spacing w:line="240" w:lineRule="auto"/>
              <w:textAlignment w:val="auto"/>
              <w:rPr>
                <w:rFonts w:ascii="Arial" w:eastAsia="华文细黑" w:hAnsi="Arial" w:cs="宋体"/>
                <w:color w:val="000000"/>
                <w:sz w:val="18"/>
                <w:szCs w:val="21"/>
              </w:rPr>
            </w:pPr>
            <w:r w:rsidRPr="00AF6582">
              <w:rPr>
                <w:rFonts w:ascii="Arial" w:eastAsia="华文细黑" w:hAnsi="Arial" w:cs="宋体" w:hint="eastAsia"/>
                <w:color w:val="000000"/>
                <w:sz w:val="18"/>
                <w:szCs w:val="21"/>
              </w:rPr>
              <w:t>通讯</w:t>
            </w:r>
          </w:p>
        </w:tc>
        <w:tc>
          <w:tcPr>
            <w:tcW w:w="2325" w:type="dxa"/>
            <w:vAlign w:val="center"/>
          </w:tcPr>
          <w:p w:rsidR="00AC7FC5" w:rsidRPr="00AF6582" w:rsidRDefault="00B13FEA" w:rsidP="00244D93">
            <w:pPr>
              <w:widowControl/>
              <w:overflowPunct w:val="0"/>
              <w:spacing w:line="240" w:lineRule="auto"/>
              <w:textAlignment w:val="auto"/>
              <w:rPr>
                <w:rFonts w:ascii="Arial" w:eastAsia="华文细黑" w:hAnsi="Arial" w:cs="宋体"/>
                <w:color w:val="000000"/>
                <w:sz w:val="18"/>
                <w:szCs w:val="21"/>
              </w:rPr>
            </w:pPr>
            <w:r w:rsidRPr="00B13FEA">
              <w:rPr>
                <w:rFonts w:ascii="Arial" w:eastAsia="华文细黑" w:hAnsi="Arial" w:cs="宋体" w:hint="eastAsia"/>
                <w:color w:val="000000"/>
                <w:sz w:val="18"/>
                <w:szCs w:val="21"/>
              </w:rPr>
              <w:t>电话线入户、有线电视入户、宽带入户</w:t>
            </w:r>
          </w:p>
        </w:tc>
        <w:tc>
          <w:tcPr>
            <w:tcW w:w="2325" w:type="dxa"/>
            <w:vAlign w:val="center"/>
          </w:tcPr>
          <w:p w:rsidR="00AC7FC5" w:rsidRPr="00AF6582" w:rsidRDefault="00AC7FC5" w:rsidP="00244D93">
            <w:pPr>
              <w:widowControl/>
              <w:overflowPunct w:val="0"/>
              <w:spacing w:line="240" w:lineRule="auto"/>
              <w:textAlignment w:val="auto"/>
              <w:rPr>
                <w:rFonts w:ascii="Arial" w:eastAsia="华文细黑" w:hAnsi="Arial" w:cs="宋体"/>
                <w:color w:val="000000"/>
                <w:sz w:val="18"/>
                <w:szCs w:val="21"/>
              </w:rPr>
            </w:pPr>
            <w:r w:rsidRPr="00AF6582">
              <w:rPr>
                <w:rFonts w:ascii="Arial" w:eastAsia="华文细黑" w:hAnsi="Arial" w:cs="宋体" w:hint="eastAsia"/>
                <w:color w:val="000000"/>
                <w:sz w:val="18"/>
                <w:szCs w:val="21"/>
              </w:rPr>
              <w:t>通风空调系统</w:t>
            </w:r>
          </w:p>
        </w:tc>
        <w:tc>
          <w:tcPr>
            <w:tcW w:w="2325" w:type="dxa"/>
            <w:vAlign w:val="center"/>
          </w:tcPr>
          <w:p w:rsidR="00AC7FC5" w:rsidRPr="00AF6582" w:rsidRDefault="00B13FEA" w:rsidP="00244D93">
            <w:pPr>
              <w:widowControl/>
              <w:overflowPunct w:val="0"/>
              <w:spacing w:line="240" w:lineRule="auto"/>
              <w:textAlignment w:val="auto"/>
              <w:rPr>
                <w:rFonts w:ascii="Arial" w:eastAsia="华文细黑" w:hAnsi="Arial" w:cs="宋体"/>
                <w:color w:val="000000"/>
                <w:sz w:val="18"/>
                <w:szCs w:val="21"/>
              </w:rPr>
            </w:pPr>
            <w:r>
              <w:rPr>
                <w:rFonts w:ascii="Arial" w:eastAsia="华文细黑" w:hAnsi="Arial" w:cs="宋体" w:hint="eastAsia"/>
                <w:color w:val="000000"/>
                <w:sz w:val="18"/>
                <w:szCs w:val="21"/>
              </w:rPr>
              <w:t>——</w:t>
            </w:r>
          </w:p>
        </w:tc>
      </w:tr>
      <w:tr w:rsidR="00AC7FC5" w:rsidRPr="00AF6582" w:rsidTr="00244D93">
        <w:trPr>
          <w:jc w:val="center"/>
        </w:trPr>
        <w:tc>
          <w:tcPr>
            <w:tcW w:w="2324" w:type="dxa"/>
            <w:noWrap/>
            <w:vAlign w:val="center"/>
          </w:tcPr>
          <w:p w:rsidR="00AC7FC5" w:rsidRPr="00AF6582" w:rsidRDefault="00AC7FC5" w:rsidP="00244D93">
            <w:pPr>
              <w:widowControl/>
              <w:overflowPunct w:val="0"/>
              <w:spacing w:line="240" w:lineRule="auto"/>
              <w:textAlignment w:val="auto"/>
              <w:rPr>
                <w:rFonts w:ascii="Arial" w:eastAsia="华文细黑" w:hAnsi="Arial" w:cs="宋体"/>
                <w:color w:val="000000"/>
                <w:sz w:val="18"/>
                <w:szCs w:val="21"/>
              </w:rPr>
            </w:pPr>
            <w:r w:rsidRPr="00AF6582">
              <w:rPr>
                <w:rFonts w:ascii="Arial" w:eastAsia="华文细黑" w:hAnsi="Arial" w:cs="宋体" w:hint="eastAsia"/>
                <w:color w:val="000000"/>
                <w:sz w:val="18"/>
                <w:szCs w:val="21"/>
              </w:rPr>
              <w:t>消防系统</w:t>
            </w:r>
          </w:p>
        </w:tc>
        <w:tc>
          <w:tcPr>
            <w:tcW w:w="6975" w:type="dxa"/>
            <w:gridSpan w:val="3"/>
            <w:vAlign w:val="center"/>
          </w:tcPr>
          <w:p w:rsidR="00AC7FC5" w:rsidRPr="00AF6582" w:rsidRDefault="00B13FEA" w:rsidP="00244D93">
            <w:pPr>
              <w:widowControl/>
              <w:overflowPunct w:val="0"/>
              <w:spacing w:line="240" w:lineRule="auto"/>
              <w:textAlignment w:val="auto"/>
              <w:rPr>
                <w:rFonts w:ascii="Arial" w:eastAsia="华文细黑" w:hAnsi="Arial" w:cs="宋体"/>
                <w:color w:val="000000"/>
                <w:sz w:val="18"/>
                <w:szCs w:val="21"/>
              </w:rPr>
            </w:pPr>
            <w:r>
              <w:rPr>
                <w:rFonts w:ascii="Arial" w:eastAsia="华文细黑" w:hAnsi="Arial" w:cs="宋体" w:hint="eastAsia"/>
                <w:color w:val="000000"/>
                <w:sz w:val="18"/>
                <w:szCs w:val="21"/>
              </w:rPr>
              <w:t>消防栓</w:t>
            </w:r>
          </w:p>
        </w:tc>
      </w:tr>
      <w:tr w:rsidR="00AC7FC5" w:rsidRPr="00AF6582" w:rsidTr="00244D93">
        <w:trPr>
          <w:jc w:val="center"/>
        </w:trPr>
        <w:tc>
          <w:tcPr>
            <w:tcW w:w="2324" w:type="dxa"/>
            <w:noWrap/>
            <w:vAlign w:val="center"/>
          </w:tcPr>
          <w:p w:rsidR="00AC7FC5" w:rsidRPr="00AF6582" w:rsidRDefault="00AC7FC5" w:rsidP="00244D93">
            <w:pPr>
              <w:widowControl/>
              <w:overflowPunct w:val="0"/>
              <w:spacing w:line="240" w:lineRule="auto"/>
              <w:textAlignment w:val="auto"/>
              <w:rPr>
                <w:rFonts w:ascii="Arial" w:eastAsia="华文细黑" w:hAnsi="Arial" w:cs="宋体"/>
                <w:color w:val="000000"/>
                <w:sz w:val="18"/>
                <w:szCs w:val="21"/>
              </w:rPr>
            </w:pPr>
            <w:r w:rsidRPr="00AF6582">
              <w:rPr>
                <w:rFonts w:ascii="Arial" w:eastAsia="华文细黑" w:hAnsi="Arial" w:cs="宋体" w:hint="eastAsia"/>
                <w:color w:val="000000"/>
                <w:sz w:val="18"/>
                <w:szCs w:val="21"/>
              </w:rPr>
              <w:lastRenderedPageBreak/>
              <w:t>安全系统</w:t>
            </w:r>
          </w:p>
        </w:tc>
        <w:tc>
          <w:tcPr>
            <w:tcW w:w="6975" w:type="dxa"/>
            <w:gridSpan w:val="3"/>
            <w:vAlign w:val="center"/>
          </w:tcPr>
          <w:p w:rsidR="00AC7FC5" w:rsidRPr="00AF6582" w:rsidRDefault="00B13FEA" w:rsidP="00244D93">
            <w:pPr>
              <w:widowControl/>
              <w:overflowPunct w:val="0"/>
              <w:spacing w:line="240" w:lineRule="auto"/>
              <w:textAlignment w:val="auto"/>
              <w:rPr>
                <w:rFonts w:ascii="Arial" w:eastAsia="华文细黑" w:hAnsi="Arial" w:cs="宋体"/>
                <w:color w:val="000000"/>
                <w:sz w:val="18"/>
                <w:szCs w:val="21"/>
              </w:rPr>
            </w:pPr>
            <w:r w:rsidRPr="00B13FEA">
              <w:rPr>
                <w:rFonts w:ascii="Arial" w:eastAsia="华文细黑" w:hAnsi="Arial" w:cs="宋体" w:hint="eastAsia"/>
                <w:color w:val="000000"/>
                <w:sz w:val="18"/>
                <w:szCs w:val="21"/>
              </w:rPr>
              <w:t>小区出入口人车管理、保安、监控摄像、可视楼宇对讲门禁</w:t>
            </w:r>
          </w:p>
        </w:tc>
      </w:tr>
      <w:tr w:rsidR="00AC7FC5" w:rsidRPr="00AF6582" w:rsidTr="00244D93">
        <w:trPr>
          <w:jc w:val="center"/>
        </w:trPr>
        <w:tc>
          <w:tcPr>
            <w:tcW w:w="2324" w:type="dxa"/>
            <w:noWrap/>
            <w:vAlign w:val="center"/>
          </w:tcPr>
          <w:p w:rsidR="00AC7FC5" w:rsidRPr="00AF6582" w:rsidRDefault="00AC7FC5" w:rsidP="00244D93">
            <w:pPr>
              <w:widowControl/>
              <w:overflowPunct w:val="0"/>
              <w:spacing w:line="240" w:lineRule="auto"/>
              <w:textAlignment w:val="auto"/>
              <w:rPr>
                <w:rFonts w:ascii="Arial" w:eastAsia="华文细黑" w:hAnsi="Arial" w:cs="宋体"/>
                <w:color w:val="000000"/>
                <w:sz w:val="18"/>
                <w:szCs w:val="21"/>
              </w:rPr>
            </w:pPr>
            <w:r w:rsidRPr="00AF6582">
              <w:rPr>
                <w:rFonts w:ascii="Arial" w:eastAsia="华文细黑" w:hAnsi="Arial" w:cs="宋体" w:hint="eastAsia"/>
                <w:color w:val="000000"/>
                <w:sz w:val="18"/>
                <w:szCs w:val="21"/>
              </w:rPr>
              <w:t>停车</w:t>
            </w:r>
          </w:p>
        </w:tc>
        <w:tc>
          <w:tcPr>
            <w:tcW w:w="6975" w:type="dxa"/>
            <w:gridSpan w:val="3"/>
            <w:vAlign w:val="center"/>
          </w:tcPr>
          <w:p w:rsidR="00AC7FC5" w:rsidRPr="00AF6582" w:rsidRDefault="00B13FEA" w:rsidP="00244D93">
            <w:pPr>
              <w:widowControl/>
              <w:overflowPunct w:val="0"/>
              <w:spacing w:line="240" w:lineRule="auto"/>
              <w:textAlignment w:val="auto"/>
              <w:rPr>
                <w:rFonts w:ascii="Arial" w:eastAsia="华文细黑" w:hAnsi="Arial" w:cs="宋体"/>
                <w:color w:val="000000"/>
                <w:sz w:val="18"/>
                <w:szCs w:val="21"/>
              </w:rPr>
            </w:pPr>
            <w:r w:rsidRPr="00B13FEA">
              <w:rPr>
                <w:rFonts w:ascii="Arial" w:eastAsia="华文细黑" w:hAnsi="Arial" w:cs="宋体" w:hint="eastAsia"/>
                <w:color w:val="000000"/>
                <w:sz w:val="18"/>
                <w:szCs w:val="21"/>
              </w:rPr>
              <w:t>地面停车位、地下车库</w:t>
            </w:r>
          </w:p>
        </w:tc>
      </w:tr>
      <w:tr w:rsidR="00AC7FC5" w:rsidRPr="00AF6582" w:rsidTr="00244D93">
        <w:trPr>
          <w:jc w:val="center"/>
        </w:trPr>
        <w:tc>
          <w:tcPr>
            <w:tcW w:w="2324" w:type="dxa"/>
            <w:noWrap/>
            <w:vAlign w:val="center"/>
          </w:tcPr>
          <w:p w:rsidR="00AC7FC5" w:rsidRPr="00AF6582" w:rsidRDefault="00AC7FC5" w:rsidP="00244D93">
            <w:pPr>
              <w:widowControl/>
              <w:overflowPunct w:val="0"/>
              <w:spacing w:line="240" w:lineRule="auto"/>
              <w:textAlignment w:val="auto"/>
              <w:rPr>
                <w:rFonts w:ascii="Arial" w:eastAsia="华文细黑" w:hAnsi="Arial" w:cs="宋体"/>
                <w:color w:val="000000"/>
                <w:sz w:val="18"/>
                <w:szCs w:val="21"/>
              </w:rPr>
            </w:pPr>
            <w:r w:rsidRPr="00AF6582">
              <w:rPr>
                <w:rFonts w:ascii="Arial" w:eastAsia="华文细黑" w:hAnsi="Arial" w:cs="宋体" w:hint="eastAsia"/>
                <w:color w:val="000000"/>
                <w:sz w:val="18"/>
                <w:szCs w:val="21"/>
              </w:rPr>
              <w:t>物业管理</w:t>
            </w:r>
          </w:p>
        </w:tc>
        <w:tc>
          <w:tcPr>
            <w:tcW w:w="6975" w:type="dxa"/>
            <w:gridSpan w:val="3"/>
            <w:vAlign w:val="center"/>
          </w:tcPr>
          <w:p w:rsidR="00AC7FC5" w:rsidRPr="00AF6582" w:rsidRDefault="00B13FEA" w:rsidP="00244D93">
            <w:pPr>
              <w:widowControl/>
              <w:overflowPunct w:val="0"/>
              <w:spacing w:line="240" w:lineRule="auto"/>
              <w:textAlignment w:val="auto"/>
              <w:rPr>
                <w:rFonts w:ascii="Arial" w:eastAsia="华文细黑" w:hAnsi="Arial" w:cs="宋体"/>
                <w:color w:val="000000"/>
                <w:sz w:val="18"/>
                <w:szCs w:val="21"/>
              </w:rPr>
            </w:pPr>
            <w:r w:rsidRPr="00B13FEA">
              <w:rPr>
                <w:rFonts w:ascii="Arial" w:eastAsia="华文细黑" w:hAnsi="Arial" w:cs="宋体" w:hint="eastAsia"/>
                <w:color w:val="000000"/>
                <w:sz w:val="18"/>
                <w:szCs w:val="21"/>
              </w:rPr>
              <w:t>物业公司管理</w:t>
            </w:r>
          </w:p>
        </w:tc>
      </w:tr>
    </w:tbl>
    <w:p w:rsidR="00AF6582" w:rsidRPr="00AF6582" w:rsidRDefault="00AF6582" w:rsidP="00AF6582">
      <w:pPr>
        <w:widowControl/>
        <w:overflowPunct w:val="0"/>
        <w:spacing w:line="480" w:lineRule="auto"/>
        <w:ind w:firstLineChars="200" w:firstLine="360"/>
        <w:jc w:val="both"/>
        <w:textAlignment w:val="auto"/>
        <w:rPr>
          <w:rFonts w:ascii="Arial" w:hAnsi="Arial"/>
          <w:color w:val="000000"/>
          <w:sz w:val="18"/>
          <w:szCs w:val="18"/>
        </w:rPr>
      </w:pPr>
    </w:p>
    <w:p w:rsidR="00092F51" w:rsidRPr="00B13FEA" w:rsidRDefault="00092F51" w:rsidP="00AF6582">
      <w:pPr>
        <w:widowControl/>
        <w:overflowPunct w:val="0"/>
        <w:spacing w:line="240" w:lineRule="auto"/>
        <w:ind w:firstLineChars="200" w:firstLine="420"/>
        <w:jc w:val="both"/>
        <w:textAlignment w:val="auto"/>
        <w:rPr>
          <w:rFonts w:ascii="Arial" w:hAnsi="Arial"/>
          <w:sz w:val="21"/>
          <w:szCs w:val="21"/>
        </w:rPr>
      </w:pPr>
      <w:r w:rsidRPr="00AF6582">
        <w:rPr>
          <w:rFonts w:ascii="Arial" w:hAnsi="Arial" w:hint="eastAsia"/>
          <w:color w:val="000000"/>
          <w:sz w:val="21"/>
          <w:szCs w:val="21"/>
        </w:rPr>
        <w:t>2</w:t>
      </w:r>
      <w:r w:rsidR="00BA565A" w:rsidRPr="00AF6582">
        <w:rPr>
          <w:rFonts w:ascii="Arial" w:hAnsi="Arial" w:hint="eastAsia"/>
          <w:color w:val="000000"/>
          <w:sz w:val="21"/>
          <w:szCs w:val="21"/>
        </w:rPr>
        <w:t>.</w:t>
      </w:r>
      <w:proofErr w:type="gramStart"/>
      <w:r w:rsidRPr="00AF6582">
        <w:rPr>
          <w:rFonts w:ascii="Arial" w:hAnsi="Arial" w:hint="eastAsia"/>
          <w:color w:val="000000"/>
          <w:sz w:val="21"/>
          <w:szCs w:val="21"/>
        </w:rPr>
        <w:t>户内部</w:t>
      </w:r>
      <w:proofErr w:type="gramEnd"/>
      <w:r w:rsidRPr="00AF6582">
        <w:rPr>
          <w:rFonts w:ascii="Arial" w:hAnsi="Arial" w:hint="eastAsia"/>
          <w:color w:val="000000"/>
          <w:sz w:val="21"/>
          <w:szCs w:val="21"/>
        </w:rPr>
        <w:t>分：</w:t>
      </w:r>
      <w:r w:rsidRPr="00B13FEA">
        <w:rPr>
          <w:rFonts w:ascii="Arial" w:hAnsi="Arial" w:hint="eastAsia"/>
          <w:sz w:val="21"/>
          <w:szCs w:val="21"/>
        </w:rPr>
        <w:t xml:space="preserve"> </w:t>
      </w:r>
      <w:r w:rsidR="009B08DB" w:rsidRPr="00B13FEA">
        <w:rPr>
          <w:rFonts w:ascii="Arial" w:hAnsi="Arial" w:hint="eastAsia"/>
          <w:sz w:val="21"/>
          <w:szCs w:val="21"/>
        </w:rPr>
        <w:t>（</w:t>
      </w:r>
      <w:r w:rsidR="00B13FEA" w:rsidRPr="00B13FEA">
        <w:rPr>
          <w:rFonts w:ascii="Arial" w:hAnsi="Arial" w:hint="eastAsia"/>
          <w:sz w:val="21"/>
          <w:szCs w:val="21"/>
        </w:rPr>
        <w:t>设定为普通装修</w:t>
      </w:r>
      <w:r w:rsidR="009B08DB" w:rsidRPr="00B13FEA">
        <w:rPr>
          <w:rFonts w:ascii="Arial" w:hAnsi="Arial" w:hint="eastAsia"/>
          <w:sz w:val="21"/>
          <w:szCs w:val="21"/>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85" w:type="dxa"/>
          <w:left w:w="28" w:type="dxa"/>
          <w:bottom w:w="85" w:type="dxa"/>
          <w:right w:w="28" w:type="dxa"/>
        </w:tblCellMar>
        <w:tblLook w:val="0000" w:firstRow="0" w:lastRow="0" w:firstColumn="0" w:lastColumn="0" w:noHBand="0" w:noVBand="0"/>
      </w:tblPr>
      <w:tblGrid>
        <w:gridCol w:w="1279"/>
        <w:gridCol w:w="1701"/>
        <w:gridCol w:w="1587"/>
        <w:gridCol w:w="1562"/>
        <w:gridCol w:w="2804"/>
      </w:tblGrid>
      <w:tr w:rsidR="00B13FEA" w:rsidTr="00F72384">
        <w:trPr>
          <w:cantSplit/>
          <w:trHeight w:val="221"/>
          <w:jc w:val="center"/>
        </w:trPr>
        <w:tc>
          <w:tcPr>
            <w:tcW w:w="1279" w:type="dxa"/>
            <w:vAlign w:val="center"/>
          </w:tcPr>
          <w:p w:rsidR="00B13FEA" w:rsidRDefault="00B13FEA" w:rsidP="00F72384">
            <w:pPr>
              <w:overflowPunct w:val="0"/>
              <w:spacing w:line="240" w:lineRule="auto"/>
              <w:textAlignment w:val="auto"/>
              <w:rPr>
                <w:rFonts w:ascii="Arial" w:eastAsia="华文细黑" w:hAnsi="Arial"/>
                <w:color w:val="000000"/>
                <w:sz w:val="18"/>
                <w:szCs w:val="21"/>
              </w:rPr>
            </w:pPr>
            <w:r>
              <w:rPr>
                <w:rFonts w:ascii="Arial" w:eastAsia="华文细黑" w:hAnsi="Arial" w:hint="eastAsia"/>
                <w:color w:val="000000"/>
                <w:sz w:val="18"/>
                <w:szCs w:val="21"/>
              </w:rPr>
              <w:t>单元类型</w:t>
            </w:r>
          </w:p>
        </w:tc>
        <w:tc>
          <w:tcPr>
            <w:tcW w:w="3288" w:type="dxa"/>
            <w:gridSpan w:val="2"/>
            <w:tcMar>
              <w:bottom w:w="0" w:type="dxa"/>
            </w:tcMar>
            <w:vAlign w:val="center"/>
          </w:tcPr>
          <w:p w:rsidR="00B13FEA" w:rsidRDefault="00B13FEA" w:rsidP="00F72384">
            <w:pPr>
              <w:overflowPunct w:val="0"/>
              <w:spacing w:line="240" w:lineRule="auto"/>
              <w:textAlignment w:val="auto"/>
              <w:rPr>
                <w:rFonts w:ascii="Arial" w:eastAsia="华文细黑" w:hAnsi="Arial"/>
                <w:color w:val="000000"/>
                <w:sz w:val="18"/>
                <w:szCs w:val="21"/>
              </w:rPr>
            </w:pPr>
            <w:r>
              <w:rPr>
                <w:rFonts w:ascii="Arial" w:eastAsia="华文细黑" w:hAnsi="Arial" w:hint="eastAsia"/>
                <w:color w:val="000000"/>
                <w:sz w:val="18"/>
                <w:szCs w:val="21"/>
              </w:rPr>
              <w:t>平层</w:t>
            </w:r>
          </w:p>
        </w:tc>
        <w:tc>
          <w:tcPr>
            <w:tcW w:w="1562" w:type="dxa"/>
            <w:vAlign w:val="center"/>
          </w:tcPr>
          <w:p w:rsidR="00B13FEA" w:rsidRDefault="00B13FEA" w:rsidP="00F72384">
            <w:pPr>
              <w:overflowPunct w:val="0"/>
              <w:spacing w:line="240" w:lineRule="auto"/>
              <w:textAlignment w:val="auto"/>
              <w:rPr>
                <w:rFonts w:ascii="Arial" w:eastAsia="华文细黑" w:hAnsi="Arial"/>
                <w:color w:val="000000"/>
                <w:sz w:val="18"/>
                <w:szCs w:val="21"/>
              </w:rPr>
            </w:pPr>
            <w:r>
              <w:rPr>
                <w:rFonts w:ascii="Arial" w:eastAsia="华文细黑" w:hAnsi="Arial" w:hint="eastAsia"/>
                <w:color w:val="000000"/>
                <w:sz w:val="18"/>
                <w:szCs w:val="21"/>
              </w:rPr>
              <w:t>朝向</w:t>
            </w:r>
          </w:p>
        </w:tc>
        <w:tc>
          <w:tcPr>
            <w:tcW w:w="2804" w:type="dxa"/>
            <w:vAlign w:val="center"/>
          </w:tcPr>
          <w:p w:rsidR="00B13FEA" w:rsidRDefault="00B13FEA" w:rsidP="00F72384">
            <w:pPr>
              <w:overflowPunct w:val="0"/>
              <w:spacing w:line="240" w:lineRule="auto"/>
              <w:textAlignment w:val="auto"/>
              <w:rPr>
                <w:rFonts w:ascii="Arial" w:eastAsia="华文细黑" w:hAnsi="Arial"/>
                <w:color w:val="000000"/>
                <w:sz w:val="18"/>
                <w:szCs w:val="21"/>
              </w:rPr>
            </w:pPr>
            <w:r>
              <w:rPr>
                <w:rFonts w:ascii="Arial" w:eastAsia="华文细黑" w:hAnsi="Arial" w:hint="eastAsia"/>
                <w:color w:val="000000"/>
                <w:sz w:val="18"/>
                <w:szCs w:val="21"/>
              </w:rPr>
              <w:t>设定为南</w:t>
            </w:r>
          </w:p>
        </w:tc>
      </w:tr>
      <w:tr w:rsidR="00B13FEA" w:rsidTr="00F72384">
        <w:trPr>
          <w:cantSplit/>
          <w:trHeight w:val="89"/>
          <w:jc w:val="center"/>
        </w:trPr>
        <w:tc>
          <w:tcPr>
            <w:tcW w:w="1279" w:type="dxa"/>
            <w:vAlign w:val="center"/>
          </w:tcPr>
          <w:p w:rsidR="00B13FEA" w:rsidRDefault="00B13FEA" w:rsidP="00F72384">
            <w:pPr>
              <w:overflowPunct w:val="0"/>
              <w:spacing w:line="240" w:lineRule="auto"/>
              <w:textAlignment w:val="auto"/>
              <w:rPr>
                <w:rFonts w:ascii="Arial" w:eastAsia="华文细黑" w:hAnsi="Arial"/>
                <w:color w:val="000000"/>
                <w:sz w:val="18"/>
                <w:szCs w:val="21"/>
              </w:rPr>
            </w:pPr>
            <w:r>
              <w:rPr>
                <w:rFonts w:ascii="Arial" w:eastAsia="华文细黑" w:hAnsi="Arial" w:hint="eastAsia"/>
                <w:color w:val="000000"/>
                <w:sz w:val="18"/>
                <w:szCs w:val="21"/>
              </w:rPr>
              <w:t>户型</w:t>
            </w:r>
          </w:p>
        </w:tc>
        <w:tc>
          <w:tcPr>
            <w:tcW w:w="7654" w:type="dxa"/>
            <w:gridSpan w:val="4"/>
            <w:tcMar>
              <w:bottom w:w="0" w:type="dxa"/>
            </w:tcMar>
            <w:vAlign w:val="center"/>
          </w:tcPr>
          <w:p w:rsidR="00B13FEA" w:rsidRDefault="00B13FEA" w:rsidP="00F72384">
            <w:pPr>
              <w:overflowPunct w:val="0"/>
              <w:spacing w:line="240" w:lineRule="auto"/>
              <w:textAlignment w:val="auto"/>
              <w:rPr>
                <w:rFonts w:ascii="Arial" w:eastAsia="华文细黑" w:hAnsi="Arial"/>
                <w:color w:val="000000"/>
                <w:sz w:val="18"/>
                <w:szCs w:val="21"/>
              </w:rPr>
            </w:pPr>
            <w:r>
              <w:rPr>
                <w:rFonts w:ascii="Arial" w:eastAsia="华文细黑" w:hAnsi="Arial" w:hint="eastAsia"/>
                <w:sz w:val="18"/>
                <w:szCs w:val="21"/>
              </w:rPr>
              <w:t>——</w:t>
            </w:r>
          </w:p>
        </w:tc>
      </w:tr>
      <w:tr w:rsidR="00B13FEA" w:rsidTr="00F72384">
        <w:trPr>
          <w:cantSplit/>
          <w:trHeight w:val="182"/>
          <w:jc w:val="center"/>
        </w:trPr>
        <w:tc>
          <w:tcPr>
            <w:tcW w:w="1279" w:type="dxa"/>
            <w:vAlign w:val="center"/>
          </w:tcPr>
          <w:p w:rsidR="00B13FEA" w:rsidRDefault="00B13FEA" w:rsidP="00F72384">
            <w:pPr>
              <w:overflowPunct w:val="0"/>
              <w:spacing w:line="240" w:lineRule="auto"/>
              <w:textAlignment w:val="auto"/>
              <w:rPr>
                <w:rFonts w:ascii="Arial" w:eastAsia="华文细黑" w:hAnsi="Arial"/>
                <w:color w:val="000000"/>
                <w:sz w:val="18"/>
                <w:szCs w:val="21"/>
              </w:rPr>
            </w:pPr>
            <w:r>
              <w:rPr>
                <w:rFonts w:ascii="Arial" w:eastAsia="华文细黑" w:hAnsi="Arial" w:hint="eastAsia"/>
                <w:color w:val="000000"/>
                <w:sz w:val="18"/>
                <w:szCs w:val="21"/>
              </w:rPr>
              <w:t>外门窗</w:t>
            </w:r>
          </w:p>
        </w:tc>
        <w:tc>
          <w:tcPr>
            <w:tcW w:w="3288" w:type="dxa"/>
            <w:gridSpan w:val="2"/>
            <w:tcMar>
              <w:bottom w:w="0" w:type="dxa"/>
            </w:tcMar>
            <w:vAlign w:val="center"/>
          </w:tcPr>
          <w:p w:rsidR="00B13FEA" w:rsidRDefault="00B13FEA" w:rsidP="00F72384">
            <w:pPr>
              <w:overflowPunct w:val="0"/>
              <w:spacing w:line="240" w:lineRule="auto"/>
              <w:textAlignment w:val="auto"/>
              <w:rPr>
                <w:rFonts w:ascii="Arial" w:eastAsia="华文细黑" w:hAnsi="Arial"/>
                <w:color w:val="000000"/>
                <w:sz w:val="18"/>
                <w:szCs w:val="21"/>
              </w:rPr>
            </w:pPr>
            <w:r>
              <w:rPr>
                <w:rFonts w:ascii="Arial" w:eastAsia="华文细黑" w:hAnsi="Arial" w:hint="eastAsia"/>
                <w:color w:val="000000"/>
                <w:sz w:val="18"/>
                <w:szCs w:val="21"/>
              </w:rPr>
              <w:t>防盗门</w:t>
            </w:r>
          </w:p>
        </w:tc>
        <w:tc>
          <w:tcPr>
            <w:tcW w:w="1562" w:type="dxa"/>
            <w:vAlign w:val="center"/>
          </w:tcPr>
          <w:p w:rsidR="00B13FEA" w:rsidRDefault="00B13FEA" w:rsidP="00F72384">
            <w:pPr>
              <w:overflowPunct w:val="0"/>
              <w:spacing w:line="240" w:lineRule="auto"/>
              <w:textAlignment w:val="auto"/>
              <w:rPr>
                <w:rFonts w:ascii="Arial" w:eastAsia="华文细黑" w:hAnsi="Arial"/>
                <w:color w:val="000000"/>
                <w:sz w:val="18"/>
                <w:szCs w:val="21"/>
              </w:rPr>
            </w:pPr>
            <w:r>
              <w:rPr>
                <w:rFonts w:ascii="Arial" w:eastAsia="华文细黑" w:hAnsi="Arial" w:hint="eastAsia"/>
                <w:color w:val="000000"/>
                <w:sz w:val="18"/>
                <w:szCs w:val="21"/>
              </w:rPr>
              <w:t>内门</w:t>
            </w:r>
          </w:p>
        </w:tc>
        <w:tc>
          <w:tcPr>
            <w:tcW w:w="2804" w:type="dxa"/>
            <w:vAlign w:val="center"/>
          </w:tcPr>
          <w:p w:rsidR="00B13FEA" w:rsidRDefault="00B13FEA" w:rsidP="00F72384">
            <w:pPr>
              <w:overflowPunct w:val="0"/>
              <w:spacing w:line="240" w:lineRule="auto"/>
              <w:textAlignment w:val="auto"/>
              <w:rPr>
                <w:rFonts w:ascii="Arial" w:eastAsia="华文细黑" w:hAnsi="Arial"/>
                <w:color w:val="000000"/>
                <w:sz w:val="18"/>
                <w:szCs w:val="21"/>
              </w:rPr>
            </w:pPr>
            <w:r>
              <w:rPr>
                <w:rFonts w:ascii="Arial" w:eastAsia="华文细黑" w:hAnsi="Arial" w:hint="eastAsia"/>
                <w:sz w:val="18"/>
                <w:szCs w:val="21"/>
              </w:rPr>
              <w:t>——</w:t>
            </w:r>
          </w:p>
        </w:tc>
      </w:tr>
      <w:tr w:rsidR="00B13FEA" w:rsidTr="00F72384">
        <w:trPr>
          <w:cantSplit/>
          <w:trHeight w:val="200"/>
          <w:jc w:val="center"/>
        </w:trPr>
        <w:tc>
          <w:tcPr>
            <w:tcW w:w="1279" w:type="dxa"/>
            <w:vAlign w:val="center"/>
          </w:tcPr>
          <w:p w:rsidR="00B13FEA" w:rsidRDefault="00B13FEA" w:rsidP="00F72384">
            <w:pPr>
              <w:overflowPunct w:val="0"/>
              <w:spacing w:line="240" w:lineRule="auto"/>
              <w:textAlignment w:val="auto"/>
              <w:rPr>
                <w:rFonts w:ascii="Arial" w:eastAsia="华文细黑" w:hAnsi="Arial"/>
                <w:color w:val="000000"/>
                <w:sz w:val="18"/>
                <w:szCs w:val="21"/>
              </w:rPr>
            </w:pPr>
            <w:r>
              <w:rPr>
                <w:rFonts w:ascii="Arial" w:eastAsia="华文细黑" w:hAnsi="Arial" w:hint="eastAsia"/>
                <w:color w:val="000000"/>
                <w:sz w:val="18"/>
                <w:szCs w:val="21"/>
              </w:rPr>
              <w:t>建设内容</w:t>
            </w:r>
          </w:p>
        </w:tc>
        <w:tc>
          <w:tcPr>
            <w:tcW w:w="1701" w:type="dxa"/>
            <w:tcMar>
              <w:bottom w:w="0" w:type="dxa"/>
            </w:tcMar>
            <w:vAlign w:val="center"/>
          </w:tcPr>
          <w:p w:rsidR="00B13FEA" w:rsidRDefault="00B13FEA" w:rsidP="00F72384">
            <w:pPr>
              <w:overflowPunct w:val="0"/>
              <w:spacing w:line="240" w:lineRule="auto"/>
              <w:textAlignment w:val="auto"/>
              <w:rPr>
                <w:rFonts w:ascii="Arial" w:eastAsia="华文细黑" w:hAnsi="Arial"/>
                <w:color w:val="000000"/>
                <w:sz w:val="18"/>
                <w:szCs w:val="21"/>
              </w:rPr>
            </w:pPr>
            <w:r>
              <w:rPr>
                <w:rFonts w:ascii="Arial" w:eastAsia="华文细黑" w:hAnsi="Arial" w:hint="eastAsia"/>
                <w:color w:val="000000"/>
                <w:sz w:val="18"/>
                <w:szCs w:val="21"/>
              </w:rPr>
              <w:t>顶棚</w:t>
            </w:r>
          </w:p>
        </w:tc>
        <w:tc>
          <w:tcPr>
            <w:tcW w:w="1587" w:type="dxa"/>
            <w:vAlign w:val="center"/>
          </w:tcPr>
          <w:p w:rsidR="00B13FEA" w:rsidRDefault="00B13FEA" w:rsidP="00F72384">
            <w:pPr>
              <w:overflowPunct w:val="0"/>
              <w:spacing w:line="240" w:lineRule="auto"/>
              <w:textAlignment w:val="auto"/>
              <w:rPr>
                <w:rFonts w:ascii="Arial" w:eastAsia="华文细黑" w:hAnsi="Arial"/>
                <w:color w:val="000000"/>
                <w:sz w:val="18"/>
                <w:szCs w:val="21"/>
              </w:rPr>
            </w:pPr>
            <w:r>
              <w:rPr>
                <w:rFonts w:ascii="Arial" w:eastAsia="华文细黑" w:hAnsi="Arial" w:hint="eastAsia"/>
                <w:color w:val="000000"/>
                <w:sz w:val="18"/>
                <w:szCs w:val="21"/>
              </w:rPr>
              <w:t>墙面</w:t>
            </w:r>
          </w:p>
        </w:tc>
        <w:tc>
          <w:tcPr>
            <w:tcW w:w="1562" w:type="dxa"/>
            <w:vAlign w:val="center"/>
          </w:tcPr>
          <w:p w:rsidR="00B13FEA" w:rsidRDefault="00B13FEA" w:rsidP="00F72384">
            <w:pPr>
              <w:overflowPunct w:val="0"/>
              <w:spacing w:line="240" w:lineRule="auto"/>
              <w:textAlignment w:val="auto"/>
              <w:rPr>
                <w:rFonts w:ascii="Arial" w:eastAsia="华文细黑" w:hAnsi="Arial"/>
                <w:color w:val="000000"/>
                <w:sz w:val="18"/>
                <w:szCs w:val="21"/>
              </w:rPr>
            </w:pPr>
            <w:r>
              <w:rPr>
                <w:rFonts w:ascii="Arial" w:eastAsia="华文细黑" w:hAnsi="Arial" w:hint="eastAsia"/>
                <w:color w:val="000000"/>
                <w:sz w:val="18"/>
                <w:szCs w:val="21"/>
              </w:rPr>
              <w:t>地面</w:t>
            </w:r>
          </w:p>
        </w:tc>
        <w:tc>
          <w:tcPr>
            <w:tcW w:w="2804" w:type="dxa"/>
            <w:vAlign w:val="center"/>
          </w:tcPr>
          <w:p w:rsidR="00B13FEA" w:rsidRDefault="00B13FEA" w:rsidP="00F72384">
            <w:pPr>
              <w:overflowPunct w:val="0"/>
              <w:spacing w:line="240" w:lineRule="auto"/>
              <w:textAlignment w:val="auto"/>
              <w:rPr>
                <w:rFonts w:ascii="Arial" w:eastAsia="华文细黑" w:hAnsi="Arial"/>
                <w:color w:val="000000"/>
                <w:sz w:val="18"/>
                <w:szCs w:val="21"/>
              </w:rPr>
            </w:pPr>
            <w:r>
              <w:rPr>
                <w:rFonts w:ascii="Arial" w:eastAsia="华文细黑" w:hAnsi="Arial" w:hint="eastAsia"/>
                <w:color w:val="000000"/>
                <w:sz w:val="18"/>
                <w:szCs w:val="21"/>
              </w:rPr>
              <w:t>建筑装饰配件及附属设备</w:t>
            </w:r>
          </w:p>
        </w:tc>
      </w:tr>
      <w:tr w:rsidR="00B13FEA" w:rsidTr="00F72384">
        <w:trPr>
          <w:cantSplit/>
          <w:trHeight w:val="336"/>
          <w:jc w:val="center"/>
        </w:trPr>
        <w:tc>
          <w:tcPr>
            <w:tcW w:w="1279" w:type="dxa"/>
            <w:vAlign w:val="center"/>
          </w:tcPr>
          <w:p w:rsidR="00B13FEA" w:rsidRDefault="00B13FEA" w:rsidP="00F72384">
            <w:pPr>
              <w:overflowPunct w:val="0"/>
              <w:spacing w:line="240" w:lineRule="auto"/>
              <w:textAlignment w:val="auto"/>
              <w:rPr>
                <w:rFonts w:ascii="Arial" w:eastAsia="华文细黑" w:hAnsi="Arial"/>
                <w:color w:val="000000"/>
                <w:sz w:val="18"/>
                <w:szCs w:val="21"/>
              </w:rPr>
            </w:pPr>
            <w:r>
              <w:rPr>
                <w:rFonts w:ascii="Arial" w:eastAsia="华文细黑" w:hAnsi="Arial" w:hint="eastAsia"/>
                <w:color w:val="000000"/>
                <w:sz w:val="18"/>
                <w:szCs w:val="21"/>
              </w:rPr>
              <w:t>住宅用房</w:t>
            </w:r>
          </w:p>
        </w:tc>
        <w:tc>
          <w:tcPr>
            <w:tcW w:w="4850" w:type="dxa"/>
            <w:gridSpan w:val="3"/>
            <w:tcMar>
              <w:top w:w="85" w:type="dxa"/>
              <w:left w:w="16" w:type="dxa"/>
              <w:bottom w:w="85" w:type="dxa"/>
              <w:right w:w="16" w:type="dxa"/>
            </w:tcMar>
            <w:vAlign w:val="center"/>
          </w:tcPr>
          <w:p w:rsidR="00B13FEA" w:rsidRDefault="00B13FEA" w:rsidP="00F72384">
            <w:pPr>
              <w:overflowPunct w:val="0"/>
              <w:spacing w:line="240" w:lineRule="auto"/>
              <w:textAlignment w:val="auto"/>
              <w:rPr>
                <w:rFonts w:ascii="Arial" w:eastAsia="华文细黑" w:hAnsi="Arial"/>
                <w:color w:val="000000"/>
                <w:sz w:val="18"/>
                <w:szCs w:val="21"/>
              </w:rPr>
            </w:pPr>
            <w:r>
              <w:rPr>
                <w:rFonts w:ascii="Arial" w:eastAsia="华文细黑" w:hAnsi="Arial" w:hint="eastAsia"/>
                <w:color w:val="000000"/>
                <w:sz w:val="18"/>
                <w:szCs w:val="21"/>
              </w:rPr>
              <w:t>设定为普通装修</w:t>
            </w:r>
          </w:p>
        </w:tc>
        <w:tc>
          <w:tcPr>
            <w:tcW w:w="2804" w:type="dxa"/>
            <w:vAlign w:val="center"/>
          </w:tcPr>
          <w:p w:rsidR="00B13FEA" w:rsidRDefault="00B13FEA" w:rsidP="00F72384">
            <w:pPr>
              <w:overflowPunct w:val="0"/>
              <w:spacing w:line="240" w:lineRule="auto"/>
              <w:textAlignment w:val="auto"/>
              <w:rPr>
                <w:rFonts w:ascii="Arial" w:eastAsia="华文细黑" w:hAnsi="Arial"/>
                <w:color w:val="000000"/>
                <w:sz w:val="18"/>
                <w:szCs w:val="21"/>
              </w:rPr>
            </w:pPr>
            <w:r>
              <w:rPr>
                <w:rFonts w:ascii="Arial" w:eastAsia="华文细黑" w:hAnsi="Arial" w:hint="eastAsia"/>
                <w:sz w:val="18"/>
                <w:szCs w:val="21"/>
              </w:rPr>
              <w:t>——</w:t>
            </w:r>
          </w:p>
        </w:tc>
      </w:tr>
    </w:tbl>
    <w:p w:rsidR="00AF6582" w:rsidRPr="00AF6582" w:rsidRDefault="00AF6582" w:rsidP="00AF6582">
      <w:pPr>
        <w:widowControl/>
        <w:overflowPunct w:val="0"/>
        <w:spacing w:line="480" w:lineRule="auto"/>
        <w:ind w:firstLineChars="200" w:firstLine="360"/>
        <w:jc w:val="both"/>
        <w:textAlignment w:val="auto"/>
        <w:rPr>
          <w:rFonts w:ascii="Arial" w:hAnsi="Arial"/>
          <w:color w:val="000000"/>
          <w:sz w:val="18"/>
          <w:szCs w:val="18"/>
        </w:rPr>
      </w:pPr>
    </w:p>
    <w:p w:rsidR="00092F51" w:rsidRPr="00AF6582" w:rsidRDefault="00092F51" w:rsidP="00AF6582">
      <w:pPr>
        <w:widowControl/>
        <w:overflowPunct w:val="0"/>
        <w:spacing w:line="240" w:lineRule="auto"/>
        <w:ind w:firstLineChars="200" w:firstLine="420"/>
        <w:jc w:val="both"/>
        <w:textAlignment w:val="auto"/>
        <w:rPr>
          <w:rFonts w:ascii="Arial" w:hAnsi="Arial"/>
          <w:color w:val="000000"/>
          <w:sz w:val="21"/>
          <w:szCs w:val="21"/>
        </w:rPr>
      </w:pPr>
      <w:r w:rsidRPr="00AF6582">
        <w:rPr>
          <w:rFonts w:ascii="Arial" w:hAnsi="Arial" w:hint="eastAsia"/>
          <w:color w:val="000000"/>
          <w:sz w:val="21"/>
          <w:szCs w:val="21"/>
        </w:rPr>
        <w:t>3</w:t>
      </w:r>
      <w:r w:rsidR="00BA565A" w:rsidRPr="00AF6582">
        <w:rPr>
          <w:rFonts w:ascii="Arial" w:hAnsi="Arial" w:hint="eastAsia"/>
          <w:color w:val="000000"/>
          <w:sz w:val="21"/>
          <w:szCs w:val="21"/>
        </w:rPr>
        <w:t>.</w:t>
      </w:r>
      <w:r w:rsidRPr="00AF6582">
        <w:rPr>
          <w:rFonts w:ascii="Arial" w:hAnsi="Arial" w:hint="eastAsia"/>
          <w:color w:val="000000"/>
          <w:sz w:val="21"/>
          <w:szCs w:val="21"/>
        </w:rPr>
        <w:t>估价对象装修及设备的维护保养状况：</w:t>
      </w:r>
    </w:p>
    <w:tbl>
      <w:tblPr>
        <w:tblW w:w="9299" w:type="dxa"/>
        <w:jc w:val="center"/>
        <w:tblInd w:w="5" w:type="dxa"/>
        <w:tblBorders>
          <w:top w:val="single" w:sz="2" w:space="0" w:color="404040"/>
          <w:left w:val="single" w:sz="2" w:space="0" w:color="404040"/>
          <w:bottom w:val="single" w:sz="2" w:space="0" w:color="404040"/>
          <w:right w:val="single" w:sz="2" w:space="0" w:color="404040"/>
          <w:insideH w:val="single" w:sz="2" w:space="0" w:color="404040"/>
          <w:insideV w:val="single" w:sz="2" w:space="0" w:color="404040"/>
        </w:tblBorders>
        <w:tblLayout w:type="fixed"/>
        <w:tblCellMar>
          <w:top w:w="85" w:type="dxa"/>
          <w:left w:w="85" w:type="dxa"/>
          <w:bottom w:w="85" w:type="dxa"/>
          <w:right w:w="85" w:type="dxa"/>
        </w:tblCellMar>
        <w:tblLook w:val="0000" w:firstRow="0" w:lastRow="0" w:firstColumn="0" w:lastColumn="0" w:noHBand="0" w:noVBand="0"/>
      </w:tblPr>
      <w:tblGrid>
        <w:gridCol w:w="426"/>
        <w:gridCol w:w="1898"/>
        <w:gridCol w:w="6975"/>
      </w:tblGrid>
      <w:tr w:rsidR="00AC7FC5" w:rsidRPr="00B13FEA" w:rsidTr="00AC7FC5">
        <w:trPr>
          <w:jc w:val="center"/>
        </w:trPr>
        <w:tc>
          <w:tcPr>
            <w:tcW w:w="2324" w:type="dxa"/>
            <w:gridSpan w:val="2"/>
          </w:tcPr>
          <w:p w:rsidR="00AC7FC5" w:rsidRPr="00B13FEA" w:rsidRDefault="00AC7FC5" w:rsidP="00244D93">
            <w:pPr>
              <w:overflowPunct w:val="0"/>
              <w:spacing w:line="240" w:lineRule="auto"/>
              <w:textAlignment w:val="auto"/>
              <w:rPr>
                <w:rFonts w:ascii="Arial" w:eastAsia="华文细黑" w:hAnsi="Arial"/>
                <w:sz w:val="18"/>
                <w:szCs w:val="21"/>
              </w:rPr>
            </w:pPr>
            <w:r w:rsidRPr="00B13FEA">
              <w:rPr>
                <w:rFonts w:ascii="Arial" w:eastAsia="华文细黑" w:hAnsi="Arial" w:hint="eastAsia"/>
                <w:sz w:val="18"/>
                <w:szCs w:val="21"/>
              </w:rPr>
              <w:t>建设内容</w:t>
            </w:r>
          </w:p>
        </w:tc>
        <w:tc>
          <w:tcPr>
            <w:tcW w:w="6975" w:type="dxa"/>
          </w:tcPr>
          <w:p w:rsidR="00AC7FC5" w:rsidRPr="00B13FEA" w:rsidRDefault="00AC7FC5" w:rsidP="00244D93">
            <w:pPr>
              <w:overflowPunct w:val="0"/>
              <w:spacing w:line="240" w:lineRule="auto"/>
              <w:textAlignment w:val="auto"/>
              <w:rPr>
                <w:rFonts w:ascii="Arial" w:eastAsia="华文细黑" w:hAnsi="Arial"/>
                <w:sz w:val="18"/>
                <w:szCs w:val="21"/>
              </w:rPr>
            </w:pPr>
            <w:r w:rsidRPr="00B13FEA">
              <w:rPr>
                <w:rFonts w:ascii="Arial" w:eastAsia="华文细黑" w:hAnsi="Arial" w:hint="eastAsia"/>
                <w:sz w:val="18"/>
                <w:szCs w:val="21"/>
              </w:rPr>
              <w:t>折旧程度</w:t>
            </w:r>
          </w:p>
        </w:tc>
      </w:tr>
      <w:tr w:rsidR="00AC7FC5" w:rsidRPr="00B13FEA" w:rsidTr="00AC7FC5">
        <w:trPr>
          <w:jc w:val="center"/>
        </w:trPr>
        <w:tc>
          <w:tcPr>
            <w:tcW w:w="426" w:type="dxa"/>
            <w:vMerge w:val="restart"/>
            <w:vAlign w:val="center"/>
          </w:tcPr>
          <w:p w:rsidR="00AC7FC5" w:rsidRPr="00B13FEA" w:rsidRDefault="00AC7FC5" w:rsidP="00244D93">
            <w:pPr>
              <w:overflowPunct w:val="0"/>
              <w:spacing w:line="240" w:lineRule="auto"/>
              <w:textAlignment w:val="auto"/>
              <w:rPr>
                <w:rFonts w:ascii="Arial" w:eastAsia="华文细黑" w:hAnsi="Arial"/>
                <w:sz w:val="18"/>
                <w:szCs w:val="21"/>
              </w:rPr>
            </w:pPr>
            <w:r w:rsidRPr="00B13FEA">
              <w:rPr>
                <w:rFonts w:ascii="Arial" w:eastAsia="华文细黑" w:hAnsi="Arial" w:hint="eastAsia"/>
                <w:sz w:val="18"/>
                <w:szCs w:val="21"/>
              </w:rPr>
              <w:t>装饰部分</w:t>
            </w:r>
          </w:p>
        </w:tc>
        <w:tc>
          <w:tcPr>
            <w:tcW w:w="1898" w:type="dxa"/>
          </w:tcPr>
          <w:p w:rsidR="00AC7FC5" w:rsidRPr="00B13FEA" w:rsidRDefault="00AC7FC5" w:rsidP="00244D93">
            <w:pPr>
              <w:overflowPunct w:val="0"/>
              <w:spacing w:line="240" w:lineRule="auto"/>
              <w:textAlignment w:val="auto"/>
              <w:rPr>
                <w:rFonts w:ascii="Arial" w:eastAsia="华文细黑" w:hAnsi="Arial"/>
                <w:sz w:val="18"/>
                <w:szCs w:val="21"/>
              </w:rPr>
            </w:pPr>
            <w:r w:rsidRPr="00B13FEA">
              <w:rPr>
                <w:rFonts w:ascii="Arial" w:eastAsia="华文细黑" w:hAnsi="Arial" w:hint="eastAsia"/>
                <w:sz w:val="18"/>
                <w:szCs w:val="21"/>
              </w:rPr>
              <w:t>外墙面</w:t>
            </w:r>
          </w:p>
        </w:tc>
        <w:tc>
          <w:tcPr>
            <w:tcW w:w="6975" w:type="dxa"/>
          </w:tcPr>
          <w:p w:rsidR="00AC7FC5" w:rsidRPr="00B13FEA" w:rsidRDefault="00AC7FC5" w:rsidP="00244D93">
            <w:pPr>
              <w:overflowPunct w:val="0"/>
              <w:spacing w:line="240" w:lineRule="auto"/>
              <w:textAlignment w:val="auto"/>
              <w:rPr>
                <w:rFonts w:ascii="Arial" w:eastAsia="华文细黑" w:hAnsi="Arial"/>
                <w:sz w:val="18"/>
                <w:szCs w:val="21"/>
              </w:rPr>
            </w:pPr>
            <w:r w:rsidRPr="00B13FEA">
              <w:rPr>
                <w:rFonts w:ascii="Arial" w:eastAsia="华文细黑" w:hAnsi="Arial" w:hint="eastAsia"/>
                <w:sz w:val="18"/>
                <w:szCs w:val="21"/>
              </w:rPr>
              <w:t>基本完整</w:t>
            </w:r>
          </w:p>
        </w:tc>
      </w:tr>
      <w:tr w:rsidR="00AC7FC5" w:rsidRPr="00B13FEA" w:rsidTr="00AC7FC5">
        <w:trPr>
          <w:jc w:val="center"/>
        </w:trPr>
        <w:tc>
          <w:tcPr>
            <w:tcW w:w="426" w:type="dxa"/>
            <w:vMerge/>
            <w:vAlign w:val="center"/>
          </w:tcPr>
          <w:p w:rsidR="00AC7FC5" w:rsidRPr="00B13FEA" w:rsidRDefault="00AC7FC5" w:rsidP="00244D93">
            <w:pPr>
              <w:overflowPunct w:val="0"/>
              <w:spacing w:line="240" w:lineRule="auto"/>
              <w:textAlignment w:val="auto"/>
              <w:rPr>
                <w:rFonts w:ascii="Arial" w:eastAsia="华文细黑" w:hAnsi="Arial"/>
                <w:sz w:val="18"/>
                <w:szCs w:val="21"/>
              </w:rPr>
            </w:pPr>
          </w:p>
        </w:tc>
        <w:tc>
          <w:tcPr>
            <w:tcW w:w="1898" w:type="dxa"/>
          </w:tcPr>
          <w:p w:rsidR="00AC7FC5" w:rsidRPr="00B13FEA" w:rsidRDefault="00AC7FC5" w:rsidP="00244D93">
            <w:pPr>
              <w:overflowPunct w:val="0"/>
              <w:spacing w:line="240" w:lineRule="auto"/>
              <w:textAlignment w:val="auto"/>
              <w:rPr>
                <w:rFonts w:ascii="Arial" w:eastAsia="华文细黑" w:hAnsi="Arial"/>
                <w:sz w:val="18"/>
                <w:szCs w:val="21"/>
              </w:rPr>
            </w:pPr>
            <w:r w:rsidRPr="00B13FEA">
              <w:rPr>
                <w:rFonts w:ascii="Arial" w:eastAsia="华文细黑" w:hAnsi="Arial" w:hint="eastAsia"/>
                <w:sz w:val="18"/>
                <w:szCs w:val="21"/>
              </w:rPr>
              <w:t>内墙面</w:t>
            </w:r>
          </w:p>
        </w:tc>
        <w:tc>
          <w:tcPr>
            <w:tcW w:w="6975" w:type="dxa"/>
          </w:tcPr>
          <w:p w:rsidR="00AC7FC5" w:rsidRPr="00B13FEA" w:rsidRDefault="00AC7FC5" w:rsidP="00244D93">
            <w:pPr>
              <w:overflowPunct w:val="0"/>
              <w:spacing w:line="240" w:lineRule="auto"/>
              <w:textAlignment w:val="auto"/>
              <w:rPr>
                <w:rFonts w:ascii="Arial" w:eastAsia="华文细黑" w:hAnsi="Arial"/>
                <w:sz w:val="18"/>
                <w:szCs w:val="21"/>
              </w:rPr>
            </w:pPr>
            <w:r w:rsidRPr="00B13FEA">
              <w:rPr>
                <w:rFonts w:ascii="Arial" w:eastAsia="华文细黑" w:hAnsi="Arial" w:hint="eastAsia"/>
                <w:sz w:val="18"/>
                <w:szCs w:val="21"/>
              </w:rPr>
              <w:t>基本完整</w:t>
            </w:r>
          </w:p>
        </w:tc>
      </w:tr>
      <w:tr w:rsidR="00AC7FC5" w:rsidRPr="00B13FEA" w:rsidTr="00AC7FC5">
        <w:trPr>
          <w:jc w:val="center"/>
        </w:trPr>
        <w:tc>
          <w:tcPr>
            <w:tcW w:w="426" w:type="dxa"/>
            <w:vMerge/>
            <w:vAlign w:val="center"/>
          </w:tcPr>
          <w:p w:rsidR="00AC7FC5" w:rsidRPr="00B13FEA" w:rsidRDefault="00AC7FC5" w:rsidP="00244D93">
            <w:pPr>
              <w:overflowPunct w:val="0"/>
              <w:spacing w:line="240" w:lineRule="auto"/>
              <w:textAlignment w:val="auto"/>
              <w:rPr>
                <w:rFonts w:ascii="Arial" w:eastAsia="华文细黑" w:hAnsi="Arial"/>
                <w:sz w:val="18"/>
                <w:szCs w:val="21"/>
              </w:rPr>
            </w:pPr>
          </w:p>
        </w:tc>
        <w:tc>
          <w:tcPr>
            <w:tcW w:w="1898" w:type="dxa"/>
          </w:tcPr>
          <w:p w:rsidR="00AC7FC5" w:rsidRPr="00B13FEA" w:rsidRDefault="00AC7FC5" w:rsidP="00244D93">
            <w:pPr>
              <w:overflowPunct w:val="0"/>
              <w:spacing w:line="240" w:lineRule="auto"/>
              <w:textAlignment w:val="auto"/>
              <w:rPr>
                <w:rFonts w:ascii="Arial" w:eastAsia="华文细黑" w:hAnsi="Arial"/>
                <w:sz w:val="18"/>
                <w:szCs w:val="21"/>
              </w:rPr>
            </w:pPr>
            <w:r w:rsidRPr="00B13FEA">
              <w:rPr>
                <w:rFonts w:ascii="Arial" w:eastAsia="华文细黑" w:hAnsi="Arial" w:hint="eastAsia"/>
                <w:sz w:val="18"/>
                <w:szCs w:val="21"/>
              </w:rPr>
              <w:t>门窗</w:t>
            </w:r>
          </w:p>
        </w:tc>
        <w:tc>
          <w:tcPr>
            <w:tcW w:w="6975" w:type="dxa"/>
          </w:tcPr>
          <w:p w:rsidR="00AC7FC5" w:rsidRPr="00B13FEA" w:rsidRDefault="00AC7FC5" w:rsidP="00244D93">
            <w:pPr>
              <w:overflowPunct w:val="0"/>
              <w:spacing w:line="240" w:lineRule="auto"/>
              <w:textAlignment w:val="auto"/>
              <w:rPr>
                <w:rFonts w:ascii="Arial" w:eastAsia="华文细黑" w:hAnsi="Arial"/>
                <w:sz w:val="18"/>
                <w:szCs w:val="21"/>
              </w:rPr>
            </w:pPr>
            <w:r w:rsidRPr="00B13FEA">
              <w:rPr>
                <w:rFonts w:ascii="Arial" w:eastAsia="华文细黑" w:hAnsi="Arial" w:hint="eastAsia"/>
                <w:sz w:val="18"/>
                <w:szCs w:val="21"/>
              </w:rPr>
              <w:t>基本完整</w:t>
            </w:r>
          </w:p>
        </w:tc>
      </w:tr>
      <w:tr w:rsidR="00AC7FC5" w:rsidRPr="00B13FEA" w:rsidTr="00AC7FC5">
        <w:trPr>
          <w:jc w:val="center"/>
        </w:trPr>
        <w:tc>
          <w:tcPr>
            <w:tcW w:w="426" w:type="dxa"/>
            <w:vMerge/>
            <w:vAlign w:val="center"/>
          </w:tcPr>
          <w:p w:rsidR="00AC7FC5" w:rsidRPr="00B13FEA" w:rsidRDefault="00AC7FC5" w:rsidP="00244D93">
            <w:pPr>
              <w:overflowPunct w:val="0"/>
              <w:spacing w:line="240" w:lineRule="auto"/>
              <w:textAlignment w:val="auto"/>
              <w:rPr>
                <w:rFonts w:ascii="Arial" w:eastAsia="华文细黑" w:hAnsi="Arial"/>
                <w:sz w:val="18"/>
                <w:szCs w:val="21"/>
              </w:rPr>
            </w:pPr>
          </w:p>
        </w:tc>
        <w:tc>
          <w:tcPr>
            <w:tcW w:w="1898" w:type="dxa"/>
          </w:tcPr>
          <w:p w:rsidR="00AC7FC5" w:rsidRPr="00B13FEA" w:rsidRDefault="00AC7FC5" w:rsidP="00244D93">
            <w:pPr>
              <w:overflowPunct w:val="0"/>
              <w:spacing w:line="240" w:lineRule="auto"/>
              <w:textAlignment w:val="auto"/>
              <w:rPr>
                <w:rFonts w:ascii="Arial" w:eastAsia="华文细黑" w:hAnsi="Arial"/>
                <w:sz w:val="18"/>
                <w:szCs w:val="21"/>
              </w:rPr>
            </w:pPr>
            <w:r w:rsidRPr="00B13FEA">
              <w:rPr>
                <w:rFonts w:ascii="Arial" w:eastAsia="华文细黑" w:hAnsi="Arial" w:hint="eastAsia"/>
                <w:sz w:val="18"/>
                <w:szCs w:val="21"/>
              </w:rPr>
              <w:t>顶棚</w:t>
            </w:r>
          </w:p>
        </w:tc>
        <w:tc>
          <w:tcPr>
            <w:tcW w:w="6975" w:type="dxa"/>
          </w:tcPr>
          <w:p w:rsidR="00AC7FC5" w:rsidRPr="00B13FEA" w:rsidRDefault="00AC7FC5" w:rsidP="00244D93">
            <w:pPr>
              <w:overflowPunct w:val="0"/>
              <w:spacing w:line="240" w:lineRule="auto"/>
              <w:textAlignment w:val="auto"/>
              <w:rPr>
                <w:rFonts w:ascii="Arial" w:eastAsia="华文细黑" w:hAnsi="Arial"/>
                <w:sz w:val="18"/>
                <w:szCs w:val="21"/>
              </w:rPr>
            </w:pPr>
            <w:r w:rsidRPr="00B13FEA">
              <w:rPr>
                <w:rFonts w:ascii="Arial" w:eastAsia="华文细黑" w:hAnsi="Arial" w:hint="eastAsia"/>
                <w:sz w:val="18"/>
                <w:szCs w:val="21"/>
              </w:rPr>
              <w:t>基本完整</w:t>
            </w:r>
          </w:p>
        </w:tc>
      </w:tr>
      <w:tr w:rsidR="00AC7FC5" w:rsidRPr="00B13FEA" w:rsidTr="00AC7FC5">
        <w:trPr>
          <w:jc w:val="center"/>
        </w:trPr>
        <w:tc>
          <w:tcPr>
            <w:tcW w:w="426" w:type="dxa"/>
            <w:vMerge/>
            <w:vAlign w:val="center"/>
          </w:tcPr>
          <w:p w:rsidR="00AC7FC5" w:rsidRPr="00B13FEA" w:rsidRDefault="00AC7FC5" w:rsidP="00244D93">
            <w:pPr>
              <w:overflowPunct w:val="0"/>
              <w:spacing w:line="240" w:lineRule="auto"/>
              <w:textAlignment w:val="auto"/>
              <w:rPr>
                <w:rFonts w:ascii="Arial" w:eastAsia="华文细黑" w:hAnsi="Arial"/>
                <w:sz w:val="18"/>
                <w:szCs w:val="21"/>
              </w:rPr>
            </w:pPr>
          </w:p>
        </w:tc>
        <w:tc>
          <w:tcPr>
            <w:tcW w:w="1898" w:type="dxa"/>
          </w:tcPr>
          <w:p w:rsidR="00AC7FC5" w:rsidRPr="00B13FEA" w:rsidRDefault="00AC7FC5" w:rsidP="00244D93">
            <w:pPr>
              <w:overflowPunct w:val="0"/>
              <w:spacing w:line="240" w:lineRule="auto"/>
              <w:textAlignment w:val="auto"/>
              <w:rPr>
                <w:rFonts w:ascii="Arial" w:eastAsia="华文细黑" w:hAnsi="Arial"/>
                <w:sz w:val="18"/>
                <w:szCs w:val="21"/>
              </w:rPr>
            </w:pPr>
            <w:r w:rsidRPr="00B13FEA">
              <w:rPr>
                <w:rFonts w:ascii="Arial" w:eastAsia="华文细黑" w:hAnsi="Arial" w:hint="eastAsia"/>
                <w:sz w:val="18"/>
                <w:szCs w:val="21"/>
              </w:rPr>
              <w:t>楼地面</w:t>
            </w:r>
          </w:p>
        </w:tc>
        <w:tc>
          <w:tcPr>
            <w:tcW w:w="6975" w:type="dxa"/>
          </w:tcPr>
          <w:p w:rsidR="00AC7FC5" w:rsidRPr="00B13FEA" w:rsidRDefault="00AC7FC5" w:rsidP="00244D93">
            <w:pPr>
              <w:overflowPunct w:val="0"/>
              <w:spacing w:line="240" w:lineRule="auto"/>
              <w:textAlignment w:val="auto"/>
              <w:rPr>
                <w:rFonts w:ascii="Arial" w:eastAsia="华文细黑" w:hAnsi="Arial"/>
                <w:sz w:val="18"/>
                <w:szCs w:val="21"/>
              </w:rPr>
            </w:pPr>
            <w:r w:rsidRPr="00B13FEA">
              <w:rPr>
                <w:rFonts w:ascii="Arial" w:eastAsia="华文细黑" w:hAnsi="Arial" w:hint="eastAsia"/>
                <w:sz w:val="18"/>
                <w:szCs w:val="21"/>
              </w:rPr>
              <w:t>基本完好</w:t>
            </w:r>
          </w:p>
        </w:tc>
      </w:tr>
      <w:tr w:rsidR="00AC7FC5" w:rsidRPr="00B13FEA" w:rsidTr="00AC7FC5">
        <w:trPr>
          <w:jc w:val="center"/>
        </w:trPr>
        <w:tc>
          <w:tcPr>
            <w:tcW w:w="426" w:type="dxa"/>
            <w:vMerge w:val="restart"/>
            <w:vAlign w:val="center"/>
          </w:tcPr>
          <w:p w:rsidR="00AC7FC5" w:rsidRPr="00B13FEA" w:rsidRDefault="00AC7FC5" w:rsidP="00244D93">
            <w:pPr>
              <w:overflowPunct w:val="0"/>
              <w:spacing w:line="240" w:lineRule="auto"/>
              <w:textAlignment w:val="auto"/>
              <w:rPr>
                <w:rFonts w:ascii="Arial" w:eastAsia="华文细黑" w:hAnsi="Arial"/>
                <w:sz w:val="18"/>
                <w:szCs w:val="21"/>
              </w:rPr>
            </w:pPr>
            <w:r w:rsidRPr="00B13FEA">
              <w:rPr>
                <w:rFonts w:ascii="Arial" w:eastAsia="华文细黑" w:hAnsi="Arial" w:hint="eastAsia"/>
                <w:sz w:val="18"/>
                <w:szCs w:val="21"/>
              </w:rPr>
              <w:t>设备部分</w:t>
            </w:r>
          </w:p>
        </w:tc>
        <w:tc>
          <w:tcPr>
            <w:tcW w:w="1898" w:type="dxa"/>
          </w:tcPr>
          <w:p w:rsidR="00AC7FC5" w:rsidRPr="00B13FEA" w:rsidRDefault="00AC7FC5" w:rsidP="00244D93">
            <w:pPr>
              <w:overflowPunct w:val="0"/>
              <w:spacing w:line="240" w:lineRule="auto"/>
              <w:textAlignment w:val="auto"/>
              <w:rPr>
                <w:rFonts w:ascii="Arial" w:eastAsia="华文细黑" w:hAnsi="Arial"/>
                <w:sz w:val="18"/>
                <w:szCs w:val="21"/>
              </w:rPr>
            </w:pPr>
            <w:proofErr w:type="gramStart"/>
            <w:r w:rsidRPr="00B13FEA">
              <w:rPr>
                <w:rFonts w:ascii="Arial" w:eastAsia="华文细黑" w:hAnsi="Arial" w:hint="eastAsia"/>
                <w:sz w:val="18"/>
                <w:szCs w:val="21"/>
              </w:rPr>
              <w:t>水卫</w:t>
            </w:r>
            <w:proofErr w:type="gramEnd"/>
          </w:p>
        </w:tc>
        <w:tc>
          <w:tcPr>
            <w:tcW w:w="6975" w:type="dxa"/>
          </w:tcPr>
          <w:p w:rsidR="00AC7FC5" w:rsidRPr="00B13FEA" w:rsidRDefault="00AC7FC5" w:rsidP="00244D93">
            <w:pPr>
              <w:overflowPunct w:val="0"/>
              <w:spacing w:line="240" w:lineRule="auto"/>
              <w:textAlignment w:val="auto"/>
              <w:rPr>
                <w:rFonts w:ascii="Arial" w:eastAsia="华文细黑" w:hAnsi="Arial"/>
                <w:sz w:val="18"/>
                <w:szCs w:val="21"/>
              </w:rPr>
            </w:pPr>
            <w:r w:rsidRPr="00B13FEA">
              <w:rPr>
                <w:rFonts w:ascii="Arial" w:eastAsia="华文细黑" w:hAnsi="Arial" w:hint="eastAsia"/>
                <w:sz w:val="18"/>
                <w:szCs w:val="21"/>
              </w:rPr>
              <w:t>上、下水基本畅通</w:t>
            </w:r>
          </w:p>
        </w:tc>
      </w:tr>
      <w:tr w:rsidR="00AC7FC5" w:rsidRPr="00B13FEA" w:rsidTr="00AC7FC5">
        <w:trPr>
          <w:jc w:val="center"/>
        </w:trPr>
        <w:tc>
          <w:tcPr>
            <w:tcW w:w="426" w:type="dxa"/>
            <w:vMerge/>
            <w:vAlign w:val="center"/>
          </w:tcPr>
          <w:p w:rsidR="00AC7FC5" w:rsidRPr="00B13FEA" w:rsidRDefault="00AC7FC5" w:rsidP="00244D93">
            <w:pPr>
              <w:overflowPunct w:val="0"/>
              <w:spacing w:line="240" w:lineRule="auto"/>
              <w:textAlignment w:val="auto"/>
              <w:rPr>
                <w:rFonts w:ascii="Arial" w:eastAsia="华文细黑" w:hAnsi="Arial"/>
                <w:sz w:val="18"/>
                <w:szCs w:val="21"/>
              </w:rPr>
            </w:pPr>
          </w:p>
        </w:tc>
        <w:tc>
          <w:tcPr>
            <w:tcW w:w="1898" w:type="dxa"/>
          </w:tcPr>
          <w:p w:rsidR="00AC7FC5" w:rsidRPr="00B13FEA" w:rsidRDefault="00AC7FC5" w:rsidP="00244D93">
            <w:pPr>
              <w:overflowPunct w:val="0"/>
              <w:spacing w:line="240" w:lineRule="auto"/>
              <w:textAlignment w:val="auto"/>
              <w:rPr>
                <w:rFonts w:ascii="Arial" w:eastAsia="华文细黑" w:hAnsi="Arial"/>
                <w:sz w:val="18"/>
                <w:szCs w:val="21"/>
              </w:rPr>
            </w:pPr>
            <w:r w:rsidRPr="00B13FEA">
              <w:rPr>
                <w:rFonts w:ascii="Arial" w:eastAsia="华文细黑" w:hAnsi="Arial" w:hint="eastAsia"/>
                <w:sz w:val="18"/>
                <w:szCs w:val="21"/>
              </w:rPr>
              <w:t>电照</w:t>
            </w:r>
          </w:p>
        </w:tc>
        <w:tc>
          <w:tcPr>
            <w:tcW w:w="6975" w:type="dxa"/>
          </w:tcPr>
          <w:p w:rsidR="00AC7FC5" w:rsidRPr="00B13FEA" w:rsidRDefault="00AC7FC5" w:rsidP="00244D93">
            <w:pPr>
              <w:overflowPunct w:val="0"/>
              <w:spacing w:line="240" w:lineRule="auto"/>
              <w:textAlignment w:val="auto"/>
              <w:rPr>
                <w:rFonts w:ascii="Arial" w:eastAsia="华文细黑" w:hAnsi="Arial"/>
                <w:sz w:val="18"/>
                <w:szCs w:val="21"/>
              </w:rPr>
            </w:pPr>
            <w:r w:rsidRPr="00B13FEA">
              <w:rPr>
                <w:rFonts w:ascii="Arial" w:eastAsia="华文细黑" w:hAnsi="Arial" w:hint="eastAsia"/>
                <w:sz w:val="18"/>
                <w:szCs w:val="21"/>
              </w:rPr>
              <w:t>线路和各种照明装置基本完好</w:t>
            </w:r>
          </w:p>
        </w:tc>
      </w:tr>
      <w:tr w:rsidR="00AC7FC5" w:rsidRPr="00B13FEA" w:rsidTr="00AC7FC5">
        <w:trPr>
          <w:jc w:val="center"/>
        </w:trPr>
        <w:tc>
          <w:tcPr>
            <w:tcW w:w="426" w:type="dxa"/>
            <w:vMerge/>
            <w:vAlign w:val="center"/>
          </w:tcPr>
          <w:p w:rsidR="00AC7FC5" w:rsidRPr="00B13FEA" w:rsidRDefault="00AC7FC5" w:rsidP="00244D93">
            <w:pPr>
              <w:overflowPunct w:val="0"/>
              <w:spacing w:line="240" w:lineRule="auto"/>
              <w:textAlignment w:val="auto"/>
              <w:rPr>
                <w:rFonts w:ascii="Arial" w:eastAsia="华文细黑" w:hAnsi="Arial"/>
                <w:sz w:val="18"/>
                <w:szCs w:val="21"/>
              </w:rPr>
            </w:pPr>
          </w:p>
        </w:tc>
        <w:tc>
          <w:tcPr>
            <w:tcW w:w="1898" w:type="dxa"/>
          </w:tcPr>
          <w:p w:rsidR="00AC7FC5" w:rsidRPr="00B13FEA" w:rsidRDefault="00AC7FC5" w:rsidP="00244D93">
            <w:pPr>
              <w:overflowPunct w:val="0"/>
              <w:spacing w:line="240" w:lineRule="auto"/>
              <w:textAlignment w:val="auto"/>
              <w:rPr>
                <w:rFonts w:ascii="Arial" w:eastAsia="华文细黑" w:hAnsi="Arial"/>
                <w:sz w:val="18"/>
                <w:szCs w:val="21"/>
              </w:rPr>
            </w:pPr>
            <w:r w:rsidRPr="00B13FEA">
              <w:rPr>
                <w:rFonts w:ascii="Arial" w:eastAsia="华文细黑" w:hAnsi="Arial" w:hint="eastAsia"/>
                <w:sz w:val="18"/>
                <w:szCs w:val="21"/>
              </w:rPr>
              <w:t>特种设备</w:t>
            </w:r>
          </w:p>
        </w:tc>
        <w:tc>
          <w:tcPr>
            <w:tcW w:w="6975" w:type="dxa"/>
          </w:tcPr>
          <w:p w:rsidR="00AC7FC5" w:rsidRPr="00B13FEA" w:rsidRDefault="00AC7FC5" w:rsidP="00244D93">
            <w:pPr>
              <w:overflowPunct w:val="0"/>
              <w:spacing w:line="240" w:lineRule="auto"/>
              <w:textAlignment w:val="auto"/>
              <w:rPr>
                <w:rFonts w:ascii="Arial" w:eastAsia="华文细黑" w:hAnsi="Arial"/>
                <w:sz w:val="18"/>
                <w:szCs w:val="21"/>
              </w:rPr>
            </w:pPr>
            <w:r w:rsidRPr="00B13FEA">
              <w:rPr>
                <w:rFonts w:ascii="Arial" w:eastAsia="华文细黑" w:hAnsi="Arial" w:hint="eastAsia"/>
                <w:sz w:val="18"/>
                <w:szCs w:val="21"/>
              </w:rPr>
              <w:t>——</w:t>
            </w:r>
          </w:p>
        </w:tc>
      </w:tr>
    </w:tbl>
    <w:p w:rsidR="00AF6582" w:rsidRPr="00AF6582" w:rsidRDefault="00AF6582" w:rsidP="00AF6582">
      <w:pPr>
        <w:overflowPunct w:val="0"/>
        <w:spacing w:line="480" w:lineRule="auto"/>
        <w:ind w:firstLineChars="200" w:firstLine="360"/>
        <w:jc w:val="both"/>
        <w:textAlignment w:val="auto"/>
        <w:rPr>
          <w:rFonts w:ascii="Arial" w:hAnsi="Arial"/>
          <w:color w:val="000000"/>
          <w:sz w:val="18"/>
          <w:szCs w:val="18"/>
        </w:rPr>
      </w:pPr>
    </w:p>
    <w:p w:rsidR="009B08DB" w:rsidRPr="00736FCA" w:rsidRDefault="00092F51" w:rsidP="00736FCA">
      <w:pPr>
        <w:overflowPunct w:val="0"/>
        <w:spacing w:line="480" w:lineRule="auto"/>
        <w:ind w:firstLineChars="200" w:firstLine="420"/>
        <w:jc w:val="both"/>
        <w:textAlignment w:val="auto"/>
        <w:rPr>
          <w:rFonts w:ascii="Arial" w:hAnsi="Arial"/>
          <w:sz w:val="21"/>
          <w:szCs w:val="21"/>
        </w:rPr>
      </w:pPr>
      <w:r w:rsidRPr="00AF6582">
        <w:rPr>
          <w:rFonts w:ascii="Arial" w:hAnsi="Arial" w:hint="eastAsia"/>
          <w:color w:val="000000"/>
          <w:sz w:val="21"/>
          <w:szCs w:val="21"/>
        </w:rPr>
        <w:t>截至价值时点，结合估价对象的建成年代、装修、设备的维护保养状况，综合确定估价对象成新率</w:t>
      </w:r>
      <w:r w:rsidRPr="00AF6582">
        <w:rPr>
          <w:rFonts w:ascii="Arial" w:hAnsi="Arial" w:hint="eastAsia"/>
          <w:sz w:val="21"/>
          <w:szCs w:val="21"/>
        </w:rPr>
        <w:t>为</w:t>
      </w:r>
      <w:r w:rsidRPr="00E10FE8">
        <w:rPr>
          <w:rFonts w:ascii="Arial" w:hAnsi="Arial" w:hint="eastAsia"/>
          <w:sz w:val="21"/>
          <w:szCs w:val="21"/>
        </w:rPr>
        <w:t>8</w:t>
      </w:r>
      <w:r w:rsidR="00E10FE8" w:rsidRPr="00E10FE8">
        <w:rPr>
          <w:rFonts w:ascii="Arial" w:hAnsi="Arial" w:hint="eastAsia"/>
          <w:sz w:val="21"/>
          <w:szCs w:val="21"/>
        </w:rPr>
        <w:t>5</w:t>
      </w:r>
      <w:r w:rsidRPr="00AF6582">
        <w:rPr>
          <w:rFonts w:ascii="Arial" w:hAnsi="Arial" w:hint="eastAsia"/>
          <w:sz w:val="21"/>
          <w:szCs w:val="21"/>
        </w:rPr>
        <w:t>%</w:t>
      </w:r>
      <w:r w:rsidRPr="00AF6582">
        <w:rPr>
          <w:rFonts w:ascii="Arial" w:hAnsi="Arial" w:hint="eastAsia"/>
          <w:sz w:val="21"/>
          <w:szCs w:val="21"/>
        </w:rPr>
        <w:t>。</w:t>
      </w:r>
    </w:p>
    <w:p w:rsidR="00092F51" w:rsidRPr="00AF6582" w:rsidRDefault="00092F51" w:rsidP="00AF6582">
      <w:pPr>
        <w:overflowPunct w:val="0"/>
        <w:spacing w:line="480" w:lineRule="auto"/>
        <w:jc w:val="both"/>
        <w:textAlignment w:val="auto"/>
        <w:rPr>
          <w:rFonts w:ascii="Arial" w:hAnsi="Arial"/>
          <w:b/>
          <w:bCs/>
          <w:color w:val="000000"/>
          <w:sz w:val="21"/>
          <w:szCs w:val="21"/>
        </w:rPr>
      </w:pPr>
      <w:r w:rsidRPr="00AF6582">
        <w:rPr>
          <w:rFonts w:ascii="Arial" w:hAnsi="Arial" w:hint="eastAsia"/>
          <w:b/>
          <w:bCs/>
          <w:color w:val="000000"/>
          <w:sz w:val="21"/>
          <w:szCs w:val="21"/>
        </w:rPr>
        <w:t>（六）区位状况</w:t>
      </w:r>
      <w:bookmarkStart w:id="25" w:name="_GoBack"/>
      <w:bookmarkEnd w:id="25"/>
    </w:p>
    <w:tbl>
      <w:tblPr>
        <w:tblW w:w="9299" w:type="dxa"/>
        <w:jc w:val="center"/>
        <w:tblInd w:w="5" w:type="dxa"/>
        <w:tblBorders>
          <w:top w:val="single" w:sz="2" w:space="0" w:color="404040"/>
          <w:left w:val="single" w:sz="2" w:space="0" w:color="404040"/>
          <w:bottom w:val="single" w:sz="2" w:space="0" w:color="404040"/>
          <w:right w:val="single" w:sz="2" w:space="0" w:color="404040"/>
          <w:insideH w:val="single" w:sz="2" w:space="0" w:color="404040"/>
          <w:insideV w:val="single" w:sz="2" w:space="0" w:color="404040"/>
        </w:tblBorders>
        <w:tblLayout w:type="fixed"/>
        <w:tblCellMar>
          <w:top w:w="85" w:type="dxa"/>
          <w:left w:w="85" w:type="dxa"/>
          <w:bottom w:w="85" w:type="dxa"/>
          <w:right w:w="85" w:type="dxa"/>
        </w:tblCellMar>
        <w:tblLook w:val="0000" w:firstRow="0" w:lastRow="0" w:firstColumn="0" w:lastColumn="0" w:noHBand="0" w:noVBand="0"/>
      </w:tblPr>
      <w:tblGrid>
        <w:gridCol w:w="2324"/>
        <w:gridCol w:w="6975"/>
      </w:tblGrid>
      <w:tr w:rsidR="0039346A" w:rsidRPr="00AC7FC5" w:rsidTr="00244D93">
        <w:trPr>
          <w:jc w:val="center"/>
        </w:trPr>
        <w:tc>
          <w:tcPr>
            <w:tcW w:w="2324" w:type="dxa"/>
            <w:vMerge w:val="restart"/>
            <w:vAlign w:val="center"/>
          </w:tcPr>
          <w:p w:rsidR="0039346A" w:rsidRPr="00AC7FC5" w:rsidRDefault="0039346A" w:rsidP="00244D93">
            <w:pPr>
              <w:overflowPunct w:val="0"/>
              <w:spacing w:line="240" w:lineRule="auto"/>
              <w:textAlignment w:val="auto"/>
              <w:rPr>
                <w:rFonts w:ascii="Arial" w:eastAsia="华文细黑" w:hAnsi="Arial"/>
                <w:color w:val="000000"/>
                <w:sz w:val="18"/>
                <w:szCs w:val="21"/>
              </w:rPr>
            </w:pPr>
            <w:r w:rsidRPr="00AF6582">
              <w:rPr>
                <w:rFonts w:ascii="Arial" w:eastAsia="华文细黑" w:hAnsi="Arial" w:cs="宋体" w:hint="eastAsia"/>
                <w:color w:val="000000"/>
                <w:sz w:val="18"/>
                <w:szCs w:val="21"/>
              </w:rPr>
              <w:t>估价对象</w:t>
            </w:r>
            <w:r w:rsidR="002950FB" w:rsidRPr="002950FB">
              <w:rPr>
                <w:rFonts w:ascii="Arial" w:eastAsia="华文细黑" w:hAnsi="Arial" w:cs="宋体" w:hint="eastAsia"/>
                <w:sz w:val="18"/>
                <w:szCs w:val="21"/>
              </w:rPr>
              <w:t>所属</w:t>
            </w:r>
            <w:r w:rsidRPr="002950FB">
              <w:rPr>
                <w:rFonts w:ascii="Arial" w:eastAsia="华文细黑" w:hAnsi="Arial" w:cs="宋体" w:hint="eastAsia"/>
                <w:sz w:val="18"/>
                <w:szCs w:val="21"/>
              </w:rPr>
              <w:t>楼宇</w:t>
            </w:r>
            <w:r w:rsidRPr="00AF6582">
              <w:rPr>
                <w:rFonts w:ascii="Arial" w:eastAsia="华文细黑" w:hAnsi="Arial" w:cs="宋体" w:hint="eastAsia"/>
                <w:color w:val="000000"/>
                <w:sz w:val="18"/>
                <w:szCs w:val="21"/>
              </w:rPr>
              <w:t>四至</w:t>
            </w:r>
          </w:p>
        </w:tc>
        <w:tc>
          <w:tcPr>
            <w:tcW w:w="6975" w:type="dxa"/>
            <w:vAlign w:val="center"/>
          </w:tcPr>
          <w:p w:rsidR="0039346A" w:rsidRPr="00244D93" w:rsidRDefault="0039346A" w:rsidP="00025398">
            <w:pPr>
              <w:widowControl/>
              <w:overflowPunct w:val="0"/>
              <w:spacing w:line="240" w:lineRule="auto"/>
              <w:textAlignment w:val="auto"/>
              <w:rPr>
                <w:rFonts w:ascii="Arial" w:eastAsia="华文细黑" w:hAnsi="Arial" w:cs="宋体"/>
                <w:color w:val="000000"/>
                <w:sz w:val="18"/>
                <w:szCs w:val="21"/>
              </w:rPr>
            </w:pPr>
            <w:r w:rsidRPr="00244D93">
              <w:rPr>
                <w:rFonts w:ascii="Arial" w:eastAsia="华文细黑" w:hAnsi="Arial" w:cs="宋体" w:hint="eastAsia"/>
                <w:color w:val="000000"/>
                <w:sz w:val="18"/>
                <w:szCs w:val="21"/>
              </w:rPr>
              <w:t>东至：</w:t>
            </w:r>
            <w:r w:rsidR="00B13FEA">
              <w:rPr>
                <w:rFonts w:ascii="Arial" w:eastAsia="华文细黑" w:hAnsi="Arial" w:cs="宋体" w:hint="eastAsia"/>
                <w:color w:val="000000"/>
                <w:sz w:val="18"/>
                <w:szCs w:val="21"/>
              </w:rPr>
              <w:t>中粮·京西祥云</w:t>
            </w:r>
          </w:p>
        </w:tc>
      </w:tr>
      <w:tr w:rsidR="0039346A" w:rsidRPr="00AF6582" w:rsidTr="00244D93">
        <w:trPr>
          <w:jc w:val="center"/>
        </w:trPr>
        <w:tc>
          <w:tcPr>
            <w:tcW w:w="2324" w:type="dxa"/>
            <w:vMerge/>
            <w:vAlign w:val="center"/>
          </w:tcPr>
          <w:p w:rsidR="0039346A" w:rsidRPr="00AF6582" w:rsidRDefault="0039346A" w:rsidP="00244D93">
            <w:pPr>
              <w:overflowPunct w:val="0"/>
              <w:spacing w:line="240" w:lineRule="auto"/>
              <w:textAlignment w:val="auto"/>
              <w:rPr>
                <w:rFonts w:ascii="Arial" w:eastAsia="华文细黑" w:hAnsi="Arial"/>
                <w:color w:val="000000"/>
                <w:sz w:val="18"/>
                <w:szCs w:val="21"/>
              </w:rPr>
            </w:pPr>
          </w:p>
        </w:tc>
        <w:tc>
          <w:tcPr>
            <w:tcW w:w="6975" w:type="dxa"/>
            <w:vAlign w:val="center"/>
          </w:tcPr>
          <w:p w:rsidR="0039346A" w:rsidRPr="00244D93" w:rsidRDefault="0039346A" w:rsidP="00025398">
            <w:pPr>
              <w:widowControl/>
              <w:overflowPunct w:val="0"/>
              <w:spacing w:line="240" w:lineRule="auto"/>
              <w:textAlignment w:val="auto"/>
              <w:rPr>
                <w:rFonts w:ascii="Arial" w:eastAsia="华文细黑" w:hAnsi="Arial" w:cs="宋体"/>
                <w:color w:val="000000"/>
                <w:sz w:val="18"/>
                <w:szCs w:val="21"/>
              </w:rPr>
            </w:pPr>
            <w:r w:rsidRPr="00244D93">
              <w:rPr>
                <w:rFonts w:ascii="Arial" w:eastAsia="华文细黑" w:hAnsi="Arial" w:cs="宋体" w:hint="eastAsia"/>
                <w:color w:val="000000"/>
                <w:sz w:val="18"/>
                <w:szCs w:val="21"/>
              </w:rPr>
              <w:t>南至：</w:t>
            </w:r>
            <w:r w:rsidR="00B13FEA">
              <w:rPr>
                <w:rFonts w:ascii="Arial" w:eastAsia="华文细黑" w:hAnsi="Arial" w:cs="宋体" w:hint="eastAsia"/>
                <w:color w:val="000000"/>
                <w:sz w:val="18"/>
                <w:szCs w:val="21"/>
              </w:rPr>
              <w:t>小区停车场</w:t>
            </w:r>
          </w:p>
        </w:tc>
      </w:tr>
      <w:tr w:rsidR="0039346A" w:rsidRPr="00AF6582" w:rsidTr="00244D93">
        <w:trPr>
          <w:jc w:val="center"/>
        </w:trPr>
        <w:tc>
          <w:tcPr>
            <w:tcW w:w="2324" w:type="dxa"/>
            <w:vMerge/>
            <w:vAlign w:val="center"/>
          </w:tcPr>
          <w:p w:rsidR="0039346A" w:rsidRPr="00AF6582" w:rsidRDefault="0039346A" w:rsidP="00244D93">
            <w:pPr>
              <w:overflowPunct w:val="0"/>
              <w:spacing w:line="240" w:lineRule="auto"/>
              <w:textAlignment w:val="auto"/>
              <w:rPr>
                <w:rFonts w:ascii="Arial" w:eastAsia="华文细黑" w:hAnsi="Arial"/>
                <w:color w:val="000000"/>
                <w:sz w:val="18"/>
                <w:szCs w:val="21"/>
              </w:rPr>
            </w:pPr>
          </w:p>
        </w:tc>
        <w:tc>
          <w:tcPr>
            <w:tcW w:w="6975" w:type="dxa"/>
            <w:vAlign w:val="center"/>
          </w:tcPr>
          <w:p w:rsidR="0039346A" w:rsidRPr="00244D93" w:rsidRDefault="0039346A" w:rsidP="00025398">
            <w:pPr>
              <w:widowControl/>
              <w:overflowPunct w:val="0"/>
              <w:spacing w:line="240" w:lineRule="auto"/>
              <w:textAlignment w:val="auto"/>
              <w:rPr>
                <w:rFonts w:ascii="Arial" w:eastAsia="华文细黑" w:hAnsi="Arial" w:cs="宋体"/>
                <w:color w:val="000000"/>
                <w:sz w:val="18"/>
                <w:szCs w:val="21"/>
              </w:rPr>
            </w:pPr>
            <w:r w:rsidRPr="00244D93">
              <w:rPr>
                <w:rFonts w:ascii="Arial" w:eastAsia="华文细黑" w:hAnsi="Arial" w:cs="宋体" w:hint="eastAsia"/>
                <w:color w:val="000000"/>
                <w:sz w:val="18"/>
                <w:szCs w:val="21"/>
              </w:rPr>
              <w:t>西至：</w:t>
            </w:r>
            <w:r w:rsidR="00B13FEA">
              <w:rPr>
                <w:rFonts w:ascii="Arial" w:eastAsia="华文细黑" w:hAnsi="Arial" w:cs="宋体" w:hint="eastAsia"/>
                <w:color w:val="000000"/>
                <w:sz w:val="18"/>
                <w:szCs w:val="21"/>
              </w:rPr>
              <w:t>小区花园</w:t>
            </w:r>
          </w:p>
        </w:tc>
      </w:tr>
      <w:tr w:rsidR="00AC7FC5" w:rsidRPr="00AF6582" w:rsidTr="00244D93">
        <w:trPr>
          <w:jc w:val="center"/>
        </w:trPr>
        <w:tc>
          <w:tcPr>
            <w:tcW w:w="2324" w:type="dxa"/>
            <w:vMerge/>
            <w:vAlign w:val="center"/>
          </w:tcPr>
          <w:p w:rsidR="00AC7FC5" w:rsidRPr="00AF6582" w:rsidRDefault="00AC7FC5" w:rsidP="00244D93">
            <w:pPr>
              <w:overflowPunct w:val="0"/>
              <w:spacing w:line="240" w:lineRule="auto"/>
              <w:textAlignment w:val="auto"/>
              <w:rPr>
                <w:rFonts w:ascii="Arial" w:eastAsia="华文细黑" w:hAnsi="Arial"/>
                <w:color w:val="000000"/>
                <w:sz w:val="18"/>
                <w:szCs w:val="21"/>
              </w:rPr>
            </w:pPr>
          </w:p>
        </w:tc>
        <w:tc>
          <w:tcPr>
            <w:tcW w:w="6975" w:type="dxa"/>
            <w:vAlign w:val="center"/>
          </w:tcPr>
          <w:p w:rsidR="00AC7FC5" w:rsidRPr="00244D93" w:rsidRDefault="0039346A" w:rsidP="00AC7FC5">
            <w:pPr>
              <w:widowControl/>
              <w:overflowPunct w:val="0"/>
              <w:spacing w:line="240" w:lineRule="auto"/>
              <w:textAlignment w:val="auto"/>
              <w:rPr>
                <w:rFonts w:ascii="Arial" w:eastAsia="华文细黑" w:hAnsi="Arial" w:cs="宋体"/>
                <w:color w:val="000000"/>
                <w:sz w:val="18"/>
                <w:szCs w:val="21"/>
              </w:rPr>
            </w:pPr>
            <w:r>
              <w:rPr>
                <w:rFonts w:ascii="Arial" w:eastAsia="华文细黑" w:hAnsi="Arial" w:cs="宋体" w:hint="eastAsia"/>
                <w:color w:val="000000"/>
                <w:sz w:val="18"/>
                <w:szCs w:val="21"/>
              </w:rPr>
              <w:t>北</w:t>
            </w:r>
            <w:r w:rsidR="00AC7FC5" w:rsidRPr="00244D93">
              <w:rPr>
                <w:rFonts w:ascii="Arial" w:eastAsia="华文细黑" w:hAnsi="Arial" w:cs="宋体" w:hint="eastAsia"/>
                <w:color w:val="000000"/>
                <w:sz w:val="18"/>
                <w:szCs w:val="21"/>
              </w:rPr>
              <w:t>至：</w:t>
            </w:r>
            <w:r w:rsidR="00B13FEA">
              <w:rPr>
                <w:rFonts w:ascii="Arial" w:eastAsia="华文细黑" w:hAnsi="Arial" w:cs="宋体" w:hint="eastAsia"/>
                <w:color w:val="000000"/>
                <w:sz w:val="18"/>
                <w:szCs w:val="21"/>
              </w:rPr>
              <w:t>北京泊寓（金域</w:t>
            </w:r>
            <w:proofErr w:type="gramStart"/>
            <w:r w:rsidR="00B13FEA">
              <w:rPr>
                <w:rFonts w:ascii="Arial" w:eastAsia="华文细黑" w:hAnsi="Arial" w:cs="宋体" w:hint="eastAsia"/>
                <w:color w:val="000000"/>
                <w:sz w:val="18"/>
                <w:szCs w:val="21"/>
              </w:rPr>
              <w:t>缇</w:t>
            </w:r>
            <w:proofErr w:type="gramEnd"/>
            <w:r w:rsidR="00B13FEA">
              <w:rPr>
                <w:rFonts w:ascii="Arial" w:eastAsia="华文细黑" w:hAnsi="Arial" w:cs="宋体" w:hint="eastAsia"/>
                <w:color w:val="000000"/>
                <w:sz w:val="18"/>
                <w:szCs w:val="21"/>
              </w:rPr>
              <w:t>香店）</w:t>
            </w:r>
          </w:p>
        </w:tc>
      </w:tr>
      <w:tr w:rsidR="00AC7FC5" w:rsidRPr="00AF6582" w:rsidTr="00244D93">
        <w:trPr>
          <w:jc w:val="center"/>
        </w:trPr>
        <w:tc>
          <w:tcPr>
            <w:tcW w:w="2324" w:type="dxa"/>
            <w:vAlign w:val="center"/>
          </w:tcPr>
          <w:p w:rsidR="00AC7FC5" w:rsidRPr="00244D93" w:rsidRDefault="00AC7FC5" w:rsidP="00244D93">
            <w:pPr>
              <w:widowControl/>
              <w:overflowPunct w:val="0"/>
              <w:spacing w:line="240" w:lineRule="auto"/>
              <w:textAlignment w:val="auto"/>
              <w:rPr>
                <w:rFonts w:ascii="Arial" w:eastAsia="华文细黑" w:hAnsi="Arial" w:cs="宋体"/>
                <w:color w:val="000000"/>
                <w:sz w:val="18"/>
                <w:szCs w:val="21"/>
              </w:rPr>
            </w:pPr>
            <w:r w:rsidRPr="00244D93">
              <w:rPr>
                <w:rFonts w:ascii="Arial" w:eastAsia="华文细黑" w:hAnsi="Arial" w:cs="宋体" w:hint="eastAsia"/>
                <w:color w:val="000000"/>
                <w:sz w:val="18"/>
                <w:szCs w:val="21"/>
              </w:rPr>
              <w:t>土地级别</w:t>
            </w:r>
          </w:p>
        </w:tc>
        <w:tc>
          <w:tcPr>
            <w:tcW w:w="6975" w:type="dxa"/>
            <w:vAlign w:val="center"/>
          </w:tcPr>
          <w:p w:rsidR="00AC7FC5" w:rsidRPr="002950FB" w:rsidRDefault="002950FB" w:rsidP="00AC7FC5">
            <w:pPr>
              <w:widowControl/>
              <w:overflowPunct w:val="0"/>
              <w:spacing w:line="240" w:lineRule="auto"/>
              <w:textAlignment w:val="auto"/>
              <w:rPr>
                <w:rFonts w:ascii="Arial" w:eastAsia="华文细黑" w:hAnsi="Arial" w:cs="宋体"/>
                <w:sz w:val="18"/>
                <w:szCs w:val="21"/>
              </w:rPr>
            </w:pPr>
            <w:r w:rsidRPr="002950FB">
              <w:rPr>
                <w:rFonts w:ascii="Arial" w:eastAsia="华文细黑" w:hAnsi="Arial" w:cs="宋体" w:hint="eastAsia"/>
                <w:sz w:val="18"/>
                <w:szCs w:val="21"/>
              </w:rPr>
              <w:t>住宅</w:t>
            </w:r>
            <w:r w:rsidR="00AC7FC5" w:rsidRPr="002950FB">
              <w:rPr>
                <w:rFonts w:ascii="Arial" w:eastAsia="华文细黑" w:hAnsi="Arial" w:cs="宋体" w:hint="eastAsia"/>
                <w:sz w:val="18"/>
                <w:szCs w:val="21"/>
              </w:rPr>
              <w:t>类</w:t>
            </w:r>
            <w:r w:rsidRPr="002950FB">
              <w:rPr>
                <w:rFonts w:ascii="Arial" w:eastAsia="华文细黑" w:hAnsi="Arial" w:cs="宋体" w:hint="eastAsia"/>
                <w:sz w:val="18"/>
                <w:szCs w:val="21"/>
              </w:rPr>
              <w:t>七</w:t>
            </w:r>
            <w:r w:rsidR="00AC7FC5" w:rsidRPr="002950FB">
              <w:rPr>
                <w:rFonts w:ascii="Arial" w:eastAsia="华文细黑" w:hAnsi="Arial" w:cs="宋体" w:hint="eastAsia"/>
                <w:sz w:val="18"/>
                <w:szCs w:val="21"/>
              </w:rPr>
              <w:t>级</w:t>
            </w:r>
            <w:r w:rsidRPr="002950FB">
              <w:rPr>
                <w:rFonts w:ascii="Arial" w:eastAsia="华文细黑" w:hAnsi="Arial" w:cs="宋体" w:hint="eastAsia"/>
                <w:sz w:val="18"/>
                <w:szCs w:val="21"/>
              </w:rPr>
              <w:t>Ⅶ</w:t>
            </w:r>
            <w:r w:rsidRPr="002950FB">
              <w:rPr>
                <w:rFonts w:ascii="Arial" w:eastAsia="华文细黑" w:hAnsi="Arial" w:cs="宋体" w:hint="eastAsia"/>
                <w:sz w:val="18"/>
                <w:szCs w:val="21"/>
              </w:rPr>
              <w:t>-</w:t>
            </w:r>
            <w:r w:rsidRPr="002950FB">
              <w:rPr>
                <w:rFonts w:ascii="Arial" w:eastAsia="华文细黑" w:hAnsi="Arial" w:cs="宋体" w:hint="eastAsia"/>
                <w:sz w:val="18"/>
                <w:szCs w:val="21"/>
              </w:rPr>
              <w:t>房</w:t>
            </w:r>
            <w:r w:rsidRPr="002950FB">
              <w:rPr>
                <w:rFonts w:ascii="Arial" w:eastAsia="华文细黑" w:hAnsi="Arial" w:cs="宋体" w:hint="eastAsia"/>
                <w:sz w:val="18"/>
                <w:szCs w:val="21"/>
              </w:rPr>
              <w:t>2</w:t>
            </w:r>
            <w:r w:rsidR="00AC7FC5" w:rsidRPr="002950FB">
              <w:rPr>
                <w:rFonts w:ascii="Arial" w:eastAsia="华文细黑" w:hAnsi="Arial" w:cs="宋体" w:hint="eastAsia"/>
                <w:sz w:val="18"/>
                <w:szCs w:val="21"/>
              </w:rPr>
              <w:t>地价区</w:t>
            </w:r>
          </w:p>
        </w:tc>
      </w:tr>
      <w:tr w:rsidR="00AC7FC5" w:rsidRPr="00AF6582" w:rsidTr="00244D93">
        <w:trPr>
          <w:jc w:val="center"/>
        </w:trPr>
        <w:tc>
          <w:tcPr>
            <w:tcW w:w="2324" w:type="dxa"/>
            <w:vAlign w:val="center"/>
          </w:tcPr>
          <w:p w:rsidR="00AC7FC5" w:rsidRPr="00244D93" w:rsidRDefault="00AC7FC5" w:rsidP="00244D93">
            <w:pPr>
              <w:widowControl/>
              <w:overflowPunct w:val="0"/>
              <w:spacing w:line="240" w:lineRule="auto"/>
              <w:textAlignment w:val="auto"/>
              <w:rPr>
                <w:rFonts w:ascii="Arial" w:eastAsia="华文细黑" w:hAnsi="Arial" w:cs="宋体"/>
                <w:color w:val="000000"/>
                <w:sz w:val="18"/>
                <w:szCs w:val="21"/>
              </w:rPr>
            </w:pPr>
            <w:r w:rsidRPr="00244D93">
              <w:rPr>
                <w:rFonts w:ascii="Arial" w:eastAsia="华文细黑" w:hAnsi="Arial" w:cs="宋体" w:hint="eastAsia"/>
                <w:color w:val="000000"/>
                <w:sz w:val="18"/>
                <w:szCs w:val="21"/>
              </w:rPr>
              <w:t>区域成熟度</w:t>
            </w:r>
          </w:p>
        </w:tc>
        <w:tc>
          <w:tcPr>
            <w:tcW w:w="6975" w:type="dxa"/>
            <w:vAlign w:val="center"/>
          </w:tcPr>
          <w:p w:rsidR="00AC7FC5" w:rsidRPr="00AF6582" w:rsidRDefault="006D73F4" w:rsidP="00244D93">
            <w:pPr>
              <w:widowControl/>
              <w:overflowPunct w:val="0"/>
              <w:spacing w:line="240" w:lineRule="auto"/>
              <w:textAlignment w:val="auto"/>
              <w:rPr>
                <w:rFonts w:ascii="Arial" w:eastAsia="华文细黑" w:hAnsi="Arial" w:cs="宋体"/>
                <w:color w:val="E36C0A"/>
                <w:sz w:val="18"/>
                <w:szCs w:val="21"/>
              </w:rPr>
            </w:pPr>
            <w:r w:rsidRPr="002B7A8F">
              <w:rPr>
                <w:rFonts w:ascii="Arial" w:eastAsia="华文细黑" w:hAnsi="Arial" w:cs="宋体" w:hint="eastAsia"/>
                <w:sz w:val="18"/>
                <w:szCs w:val="21"/>
              </w:rPr>
              <w:t>周边有</w:t>
            </w:r>
            <w:r>
              <w:rPr>
                <w:rFonts w:ascii="Arial" w:eastAsia="华文细黑" w:hAnsi="Arial" w:cs="宋体" w:hint="eastAsia"/>
                <w:sz w:val="18"/>
                <w:szCs w:val="21"/>
              </w:rPr>
              <w:t>中粮京西祥云、</w:t>
            </w:r>
            <w:proofErr w:type="gramStart"/>
            <w:r>
              <w:rPr>
                <w:rFonts w:ascii="Arial" w:eastAsia="华文细黑" w:hAnsi="Arial" w:cs="宋体" w:hint="eastAsia"/>
                <w:sz w:val="18"/>
                <w:szCs w:val="21"/>
              </w:rPr>
              <w:t>天丰苑小区</w:t>
            </w:r>
            <w:proofErr w:type="gramEnd"/>
            <w:r>
              <w:rPr>
                <w:rFonts w:ascii="Arial" w:eastAsia="华文细黑" w:hAnsi="Arial" w:cs="宋体" w:hint="eastAsia"/>
                <w:sz w:val="18"/>
                <w:szCs w:val="21"/>
              </w:rPr>
              <w:t>、长龙家园、长景新园</w:t>
            </w:r>
            <w:r w:rsidRPr="002B7A8F">
              <w:rPr>
                <w:rFonts w:ascii="Arial" w:eastAsia="华文细黑" w:hAnsi="Arial" w:cs="宋体" w:hint="eastAsia"/>
                <w:sz w:val="18"/>
                <w:szCs w:val="21"/>
              </w:rPr>
              <w:t>等</w:t>
            </w:r>
            <w:r>
              <w:rPr>
                <w:rFonts w:ascii="Arial" w:eastAsia="华文细黑" w:hAnsi="Arial" w:cs="宋体" w:hint="eastAsia"/>
                <w:sz w:val="18"/>
                <w:szCs w:val="21"/>
              </w:rPr>
              <w:t>住宅小区</w:t>
            </w:r>
            <w:r w:rsidRPr="002B7A8F">
              <w:rPr>
                <w:rFonts w:ascii="Arial" w:eastAsia="华文细黑" w:hAnsi="Arial" w:cs="宋体" w:hint="eastAsia"/>
                <w:sz w:val="18"/>
                <w:szCs w:val="21"/>
              </w:rPr>
              <w:t>，综合评价居住社</w:t>
            </w:r>
            <w:r w:rsidRPr="002B7A8F">
              <w:rPr>
                <w:rFonts w:ascii="Arial" w:eastAsia="华文细黑" w:hAnsi="Arial" w:cs="宋体" w:hint="eastAsia"/>
                <w:sz w:val="18"/>
                <w:szCs w:val="21"/>
              </w:rPr>
              <w:lastRenderedPageBreak/>
              <w:t>区成熟度较好。</w:t>
            </w:r>
          </w:p>
        </w:tc>
      </w:tr>
      <w:tr w:rsidR="00AC7FC5" w:rsidRPr="00AF6582" w:rsidTr="00244D93">
        <w:trPr>
          <w:jc w:val="center"/>
        </w:trPr>
        <w:tc>
          <w:tcPr>
            <w:tcW w:w="2324" w:type="dxa"/>
            <w:vAlign w:val="center"/>
          </w:tcPr>
          <w:p w:rsidR="00AC7FC5" w:rsidRPr="00AF6582" w:rsidRDefault="00AC7FC5" w:rsidP="00244D93">
            <w:pPr>
              <w:widowControl/>
              <w:overflowPunct w:val="0"/>
              <w:spacing w:line="240" w:lineRule="auto"/>
              <w:textAlignment w:val="auto"/>
              <w:rPr>
                <w:rFonts w:ascii="Arial" w:eastAsia="华文细黑" w:hAnsi="Arial" w:cs="宋体"/>
                <w:color w:val="000000"/>
                <w:sz w:val="18"/>
                <w:szCs w:val="21"/>
              </w:rPr>
            </w:pPr>
            <w:r w:rsidRPr="00AF6582">
              <w:rPr>
                <w:rFonts w:ascii="Arial" w:eastAsia="华文细黑" w:hAnsi="Arial" w:cs="宋体" w:hint="eastAsia"/>
                <w:color w:val="000000"/>
                <w:sz w:val="18"/>
                <w:szCs w:val="21"/>
              </w:rPr>
              <w:lastRenderedPageBreak/>
              <w:t>交通便捷度</w:t>
            </w:r>
          </w:p>
        </w:tc>
        <w:tc>
          <w:tcPr>
            <w:tcW w:w="6975" w:type="dxa"/>
            <w:vAlign w:val="center"/>
          </w:tcPr>
          <w:p w:rsidR="00AC7FC5" w:rsidRPr="00AF6582" w:rsidRDefault="006D73F4" w:rsidP="00AC7FC5">
            <w:pPr>
              <w:overflowPunct w:val="0"/>
              <w:spacing w:line="240" w:lineRule="auto"/>
              <w:textAlignment w:val="auto"/>
              <w:rPr>
                <w:rFonts w:ascii="Arial" w:eastAsia="华文细黑" w:hAnsi="Arial" w:cs="宋体"/>
                <w:color w:val="000000"/>
                <w:sz w:val="18"/>
                <w:szCs w:val="21"/>
              </w:rPr>
            </w:pPr>
            <w:r w:rsidRPr="002B7A8F">
              <w:rPr>
                <w:rFonts w:ascii="Arial" w:eastAsia="华文细黑" w:hAnsi="Arial" w:cs="宋体" w:hint="eastAsia"/>
                <w:sz w:val="18"/>
                <w:szCs w:val="21"/>
              </w:rPr>
              <w:t>周边有房</w:t>
            </w:r>
            <w:r>
              <w:rPr>
                <w:rFonts w:ascii="Arial" w:eastAsia="华文细黑" w:hAnsi="Arial" w:cs="宋体" w:hint="eastAsia"/>
                <w:sz w:val="18"/>
                <w:szCs w:val="21"/>
              </w:rPr>
              <w:t>53</w:t>
            </w:r>
            <w:r w:rsidRPr="002B7A8F">
              <w:rPr>
                <w:rFonts w:ascii="Arial" w:eastAsia="华文细黑" w:hAnsi="Arial" w:cs="宋体" w:hint="eastAsia"/>
                <w:sz w:val="18"/>
                <w:szCs w:val="21"/>
              </w:rPr>
              <w:t>路、房</w:t>
            </w:r>
            <w:r>
              <w:rPr>
                <w:rFonts w:ascii="Arial" w:eastAsia="华文细黑" w:hAnsi="Arial" w:cs="宋体" w:hint="eastAsia"/>
                <w:sz w:val="18"/>
                <w:szCs w:val="21"/>
              </w:rPr>
              <w:t>75</w:t>
            </w:r>
            <w:r w:rsidRPr="002B7A8F">
              <w:rPr>
                <w:rFonts w:ascii="Arial" w:eastAsia="华文细黑" w:hAnsi="Arial" w:cs="宋体" w:hint="eastAsia"/>
                <w:sz w:val="18"/>
                <w:szCs w:val="21"/>
              </w:rPr>
              <w:t>路、</w:t>
            </w:r>
            <w:r>
              <w:rPr>
                <w:rFonts w:ascii="Arial" w:eastAsia="华文细黑" w:hAnsi="Arial" w:cs="宋体" w:hint="eastAsia"/>
                <w:sz w:val="18"/>
                <w:szCs w:val="21"/>
              </w:rPr>
              <w:t>391</w:t>
            </w:r>
            <w:r w:rsidRPr="002B7A8F">
              <w:rPr>
                <w:rFonts w:ascii="Arial" w:eastAsia="华文细黑" w:hAnsi="Arial" w:cs="宋体" w:hint="eastAsia"/>
                <w:sz w:val="18"/>
                <w:szCs w:val="21"/>
              </w:rPr>
              <w:t>路、</w:t>
            </w:r>
            <w:r>
              <w:rPr>
                <w:rFonts w:ascii="Arial" w:eastAsia="华文细黑" w:hAnsi="Arial" w:cs="宋体" w:hint="eastAsia"/>
                <w:sz w:val="18"/>
                <w:szCs w:val="21"/>
              </w:rPr>
              <w:t>832</w:t>
            </w:r>
            <w:r>
              <w:rPr>
                <w:rFonts w:ascii="Arial" w:eastAsia="华文细黑" w:hAnsi="Arial" w:cs="宋体" w:hint="eastAsia"/>
                <w:sz w:val="18"/>
                <w:szCs w:val="21"/>
              </w:rPr>
              <w:t>路等多条公交线路，距离地铁房山线（稻田</w:t>
            </w:r>
            <w:r w:rsidRPr="002B7A8F">
              <w:rPr>
                <w:rFonts w:ascii="Arial" w:eastAsia="华文细黑" w:hAnsi="Arial" w:cs="宋体" w:hint="eastAsia"/>
                <w:sz w:val="18"/>
                <w:szCs w:val="21"/>
              </w:rPr>
              <w:t>站</w:t>
            </w:r>
            <w:r>
              <w:rPr>
                <w:rFonts w:ascii="Arial" w:eastAsia="华文细黑" w:hAnsi="Arial" w:cs="宋体" w:hint="eastAsia"/>
                <w:sz w:val="18"/>
                <w:szCs w:val="21"/>
              </w:rPr>
              <w:t>）约</w:t>
            </w:r>
            <w:r>
              <w:rPr>
                <w:rFonts w:ascii="Arial" w:eastAsia="华文细黑" w:hAnsi="Arial" w:cs="宋体" w:hint="eastAsia"/>
                <w:sz w:val="18"/>
                <w:szCs w:val="21"/>
              </w:rPr>
              <w:t>500</w:t>
            </w:r>
            <w:r>
              <w:rPr>
                <w:rFonts w:ascii="Arial" w:eastAsia="华文细黑" w:hAnsi="Arial" w:cs="宋体" w:hint="eastAsia"/>
                <w:sz w:val="18"/>
                <w:szCs w:val="21"/>
              </w:rPr>
              <w:t>米</w:t>
            </w:r>
            <w:r w:rsidRPr="002B7A8F">
              <w:rPr>
                <w:rFonts w:ascii="Arial" w:eastAsia="华文细黑" w:hAnsi="Arial" w:cs="宋体" w:hint="eastAsia"/>
                <w:sz w:val="18"/>
                <w:szCs w:val="21"/>
              </w:rPr>
              <w:t>，综合评价交通便捷度较好。</w:t>
            </w:r>
          </w:p>
        </w:tc>
      </w:tr>
      <w:tr w:rsidR="00AC7FC5" w:rsidRPr="00AF6582" w:rsidTr="00244D93">
        <w:trPr>
          <w:jc w:val="center"/>
        </w:trPr>
        <w:tc>
          <w:tcPr>
            <w:tcW w:w="2324" w:type="dxa"/>
            <w:vAlign w:val="center"/>
          </w:tcPr>
          <w:p w:rsidR="00AC7FC5" w:rsidRPr="00AF6582" w:rsidRDefault="00AC7FC5" w:rsidP="00244D93">
            <w:pPr>
              <w:widowControl/>
              <w:overflowPunct w:val="0"/>
              <w:spacing w:line="240" w:lineRule="auto"/>
              <w:textAlignment w:val="auto"/>
              <w:rPr>
                <w:rFonts w:ascii="Arial" w:eastAsia="华文细黑" w:hAnsi="Arial" w:cs="宋体"/>
                <w:color w:val="000000"/>
                <w:sz w:val="18"/>
                <w:szCs w:val="21"/>
                <w:highlight w:val="yellow"/>
              </w:rPr>
            </w:pPr>
            <w:r w:rsidRPr="00AF6582">
              <w:rPr>
                <w:rFonts w:ascii="Arial" w:eastAsia="华文细黑" w:hAnsi="Arial" w:cs="宋体" w:hint="eastAsia"/>
                <w:color w:val="000000"/>
                <w:sz w:val="18"/>
                <w:szCs w:val="21"/>
              </w:rPr>
              <w:t>道路状况</w:t>
            </w:r>
          </w:p>
        </w:tc>
        <w:tc>
          <w:tcPr>
            <w:tcW w:w="6975" w:type="dxa"/>
            <w:vAlign w:val="center"/>
          </w:tcPr>
          <w:p w:rsidR="00AC7FC5" w:rsidRPr="00AF6582" w:rsidRDefault="00780465" w:rsidP="00244D93">
            <w:pPr>
              <w:overflowPunct w:val="0"/>
              <w:spacing w:line="240" w:lineRule="auto"/>
              <w:textAlignment w:val="auto"/>
              <w:rPr>
                <w:rFonts w:ascii="Arial" w:eastAsia="华文细黑" w:hAnsi="Arial" w:cs="宋体"/>
                <w:color w:val="E36C0A"/>
                <w:sz w:val="18"/>
                <w:szCs w:val="21"/>
              </w:rPr>
            </w:pPr>
            <w:r>
              <w:rPr>
                <w:rFonts w:ascii="Arial" w:eastAsia="华文细黑" w:hAnsi="Arial" w:cs="宋体" w:hint="eastAsia"/>
                <w:sz w:val="18"/>
                <w:szCs w:val="21"/>
              </w:rPr>
              <w:t>所属项目临近城市次干道——长韩路</w:t>
            </w:r>
          </w:p>
        </w:tc>
      </w:tr>
      <w:tr w:rsidR="00D20A42" w:rsidRPr="00AF6582" w:rsidTr="00244D93">
        <w:trPr>
          <w:jc w:val="center"/>
        </w:trPr>
        <w:tc>
          <w:tcPr>
            <w:tcW w:w="2324" w:type="dxa"/>
            <w:vAlign w:val="center"/>
          </w:tcPr>
          <w:p w:rsidR="00D20A42" w:rsidRPr="00AF6582" w:rsidRDefault="00D20A42" w:rsidP="00244D93">
            <w:pPr>
              <w:widowControl/>
              <w:overflowPunct w:val="0"/>
              <w:spacing w:line="240" w:lineRule="auto"/>
              <w:textAlignment w:val="auto"/>
              <w:rPr>
                <w:rFonts w:ascii="Arial" w:eastAsia="华文细黑" w:hAnsi="Arial" w:cs="宋体"/>
                <w:color w:val="000000"/>
                <w:sz w:val="18"/>
                <w:szCs w:val="21"/>
              </w:rPr>
            </w:pPr>
            <w:r>
              <w:rPr>
                <w:rFonts w:ascii="Arial" w:eastAsia="华文细黑" w:hAnsi="Arial" w:cs="宋体" w:hint="eastAsia"/>
                <w:color w:val="000000"/>
                <w:sz w:val="18"/>
                <w:szCs w:val="21"/>
              </w:rPr>
              <w:t>环境状况</w:t>
            </w:r>
          </w:p>
        </w:tc>
        <w:tc>
          <w:tcPr>
            <w:tcW w:w="6975" w:type="dxa"/>
            <w:vAlign w:val="center"/>
          </w:tcPr>
          <w:p w:rsidR="006D73F4" w:rsidRPr="002B7A8F" w:rsidRDefault="006D73F4" w:rsidP="006D73F4">
            <w:pPr>
              <w:overflowPunct w:val="0"/>
              <w:spacing w:line="240" w:lineRule="auto"/>
              <w:textAlignment w:val="auto"/>
              <w:rPr>
                <w:rFonts w:ascii="Arial" w:eastAsia="华文细黑" w:hAnsi="Arial" w:cs="宋体"/>
                <w:sz w:val="18"/>
                <w:szCs w:val="21"/>
              </w:rPr>
            </w:pPr>
            <w:r w:rsidRPr="002B7A8F">
              <w:rPr>
                <w:rFonts w:ascii="Arial" w:eastAsia="华文细黑" w:hAnsi="Arial" w:cs="宋体" w:hint="eastAsia"/>
                <w:sz w:val="18"/>
                <w:szCs w:val="21"/>
              </w:rPr>
              <w:t>自然环境：</w:t>
            </w:r>
            <w:r>
              <w:rPr>
                <w:rFonts w:ascii="Arial" w:eastAsia="华文细黑" w:hAnsi="Arial" w:cs="宋体" w:hint="eastAsia"/>
                <w:sz w:val="18"/>
                <w:szCs w:val="21"/>
              </w:rPr>
              <w:t>兰花文化休闲公园、房车露营公园</w:t>
            </w:r>
            <w:r w:rsidRPr="002B7A8F">
              <w:rPr>
                <w:rFonts w:ascii="Arial" w:eastAsia="华文细黑" w:hAnsi="Arial" w:cs="宋体" w:hint="eastAsia"/>
                <w:sz w:val="18"/>
                <w:szCs w:val="21"/>
              </w:rPr>
              <w:t>等自然景观；</w:t>
            </w:r>
          </w:p>
          <w:p w:rsidR="006D73F4" w:rsidRDefault="006D73F4" w:rsidP="006D73F4">
            <w:pPr>
              <w:overflowPunct w:val="0"/>
              <w:spacing w:line="240" w:lineRule="auto"/>
              <w:textAlignment w:val="auto"/>
              <w:rPr>
                <w:rFonts w:ascii="Arial" w:eastAsia="华文细黑" w:hAnsi="Arial" w:cs="宋体"/>
                <w:sz w:val="18"/>
                <w:szCs w:val="21"/>
              </w:rPr>
            </w:pPr>
            <w:r>
              <w:rPr>
                <w:rFonts w:ascii="Arial" w:eastAsia="华文细黑" w:hAnsi="Arial" w:cs="宋体" w:hint="eastAsia"/>
                <w:sz w:val="18"/>
                <w:szCs w:val="21"/>
              </w:rPr>
              <w:t>人文环境：北京农业职业学院</w:t>
            </w:r>
            <w:r w:rsidRPr="002B7A8F">
              <w:rPr>
                <w:rFonts w:ascii="Arial" w:eastAsia="华文细黑" w:hAnsi="Arial" w:cs="宋体" w:hint="eastAsia"/>
                <w:sz w:val="18"/>
                <w:szCs w:val="21"/>
              </w:rPr>
              <w:t>等人文设施；</w:t>
            </w:r>
          </w:p>
          <w:p w:rsidR="00D20A42" w:rsidRDefault="006D73F4" w:rsidP="006D73F4">
            <w:pPr>
              <w:overflowPunct w:val="0"/>
              <w:spacing w:line="240" w:lineRule="auto"/>
              <w:textAlignment w:val="auto"/>
              <w:rPr>
                <w:rFonts w:ascii="Arial" w:eastAsia="华文细黑" w:hAnsi="Arial" w:cs="宋体"/>
                <w:sz w:val="18"/>
                <w:szCs w:val="21"/>
              </w:rPr>
            </w:pPr>
            <w:r>
              <w:rPr>
                <w:rFonts w:ascii="Arial" w:eastAsia="华文细黑" w:hAnsi="Arial" w:cs="宋体" w:hint="eastAsia"/>
                <w:sz w:val="18"/>
                <w:szCs w:val="21"/>
              </w:rPr>
              <w:t>综合评价</w:t>
            </w:r>
            <w:r w:rsidRPr="002B7A8F">
              <w:rPr>
                <w:rFonts w:ascii="Arial" w:eastAsia="华文细黑" w:hAnsi="Arial" w:cs="宋体" w:hint="eastAsia"/>
                <w:sz w:val="18"/>
                <w:szCs w:val="21"/>
              </w:rPr>
              <w:t>环境状况较好。</w:t>
            </w:r>
          </w:p>
        </w:tc>
      </w:tr>
      <w:tr w:rsidR="00AC7FC5" w:rsidRPr="00AF6582" w:rsidTr="00244D93">
        <w:trPr>
          <w:jc w:val="center"/>
        </w:trPr>
        <w:tc>
          <w:tcPr>
            <w:tcW w:w="2324" w:type="dxa"/>
            <w:vAlign w:val="center"/>
          </w:tcPr>
          <w:p w:rsidR="00AC7FC5" w:rsidRPr="00AF6582" w:rsidRDefault="00AC7FC5" w:rsidP="00244D93">
            <w:pPr>
              <w:widowControl/>
              <w:overflowPunct w:val="0"/>
              <w:spacing w:line="240" w:lineRule="auto"/>
              <w:textAlignment w:val="auto"/>
              <w:rPr>
                <w:rFonts w:ascii="Arial" w:eastAsia="华文细黑" w:hAnsi="Arial" w:cs="宋体"/>
                <w:color w:val="000000"/>
                <w:sz w:val="18"/>
                <w:szCs w:val="21"/>
              </w:rPr>
            </w:pPr>
            <w:r w:rsidRPr="00AF6582">
              <w:rPr>
                <w:rFonts w:ascii="Arial" w:eastAsia="华文细黑" w:hAnsi="Arial" w:cs="宋体" w:hint="eastAsia"/>
                <w:color w:val="000000"/>
                <w:sz w:val="18"/>
                <w:szCs w:val="21"/>
              </w:rPr>
              <w:t>公共服务设施</w:t>
            </w:r>
          </w:p>
        </w:tc>
        <w:tc>
          <w:tcPr>
            <w:tcW w:w="6975" w:type="dxa"/>
            <w:vAlign w:val="center"/>
          </w:tcPr>
          <w:p w:rsidR="006D73F4" w:rsidRPr="002B7A8F" w:rsidRDefault="006D73F4" w:rsidP="006D73F4">
            <w:pPr>
              <w:overflowPunct w:val="0"/>
              <w:spacing w:line="240" w:lineRule="auto"/>
              <w:textAlignment w:val="auto"/>
              <w:rPr>
                <w:rFonts w:ascii="Arial" w:eastAsia="华文细黑" w:hAnsi="Arial" w:cs="宋体"/>
                <w:sz w:val="18"/>
                <w:szCs w:val="21"/>
              </w:rPr>
            </w:pPr>
            <w:r w:rsidRPr="002B7A8F">
              <w:rPr>
                <w:rFonts w:ascii="Arial" w:eastAsia="华文细黑" w:hAnsi="Arial" w:cs="宋体" w:hint="eastAsia"/>
                <w:sz w:val="18"/>
                <w:szCs w:val="21"/>
              </w:rPr>
              <w:t>银行：</w:t>
            </w:r>
            <w:r>
              <w:rPr>
                <w:rFonts w:ascii="Arial" w:eastAsia="华文细黑" w:hAnsi="Arial" w:cs="宋体" w:hint="eastAsia"/>
                <w:sz w:val="18"/>
                <w:szCs w:val="21"/>
              </w:rPr>
              <w:t>中国农业银行、中国建设银行、中国工商银行、北京市农村商业银行</w:t>
            </w:r>
            <w:r w:rsidRPr="002B7A8F">
              <w:rPr>
                <w:rFonts w:ascii="Arial" w:eastAsia="华文细黑" w:hAnsi="Arial" w:cs="宋体" w:hint="eastAsia"/>
                <w:sz w:val="18"/>
                <w:szCs w:val="21"/>
              </w:rPr>
              <w:t>等金融</w:t>
            </w:r>
            <w:r>
              <w:rPr>
                <w:rFonts w:ascii="Arial" w:eastAsia="华文细黑" w:hAnsi="Arial" w:cs="宋体" w:hint="eastAsia"/>
                <w:sz w:val="18"/>
                <w:szCs w:val="21"/>
              </w:rPr>
              <w:t>机构</w:t>
            </w:r>
            <w:r w:rsidRPr="002B7A8F">
              <w:rPr>
                <w:rFonts w:ascii="Arial" w:eastAsia="华文细黑" w:hAnsi="Arial" w:cs="宋体" w:hint="eastAsia"/>
                <w:sz w:val="18"/>
                <w:szCs w:val="21"/>
              </w:rPr>
              <w:t>；</w:t>
            </w:r>
          </w:p>
          <w:p w:rsidR="006D73F4" w:rsidRPr="002B7A8F" w:rsidRDefault="006D73F4" w:rsidP="006D73F4">
            <w:pPr>
              <w:overflowPunct w:val="0"/>
              <w:spacing w:line="240" w:lineRule="auto"/>
              <w:textAlignment w:val="auto"/>
              <w:rPr>
                <w:rFonts w:ascii="Arial" w:eastAsia="华文细黑" w:hAnsi="Arial" w:cs="宋体"/>
                <w:sz w:val="18"/>
                <w:szCs w:val="21"/>
              </w:rPr>
            </w:pPr>
            <w:r>
              <w:rPr>
                <w:rFonts w:ascii="Arial" w:eastAsia="华文细黑" w:hAnsi="Arial" w:cs="宋体" w:hint="eastAsia"/>
                <w:sz w:val="18"/>
                <w:szCs w:val="21"/>
              </w:rPr>
              <w:t>医院：北京丰台中西医结合医院、北京今康中医分院、北京市房山区长阳镇长龙苑社区卫生服务站等医疗机构</w:t>
            </w:r>
            <w:r w:rsidRPr="002B7A8F">
              <w:rPr>
                <w:rFonts w:ascii="Arial" w:eastAsia="华文细黑" w:hAnsi="Arial" w:cs="宋体" w:hint="eastAsia"/>
                <w:sz w:val="18"/>
                <w:szCs w:val="21"/>
              </w:rPr>
              <w:t>；</w:t>
            </w:r>
          </w:p>
          <w:p w:rsidR="006D73F4" w:rsidRPr="002B7A8F" w:rsidRDefault="006D73F4" w:rsidP="006D73F4">
            <w:pPr>
              <w:overflowPunct w:val="0"/>
              <w:spacing w:line="240" w:lineRule="auto"/>
              <w:textAlignment w:val="auto"/>
              <w:rPr>
                <w:rFonts w:ascii="Arial" w:eastAsia="华文细黑" w:hAnsi="Arial" w:cs="宋体"/>
                <w:sz w:val="18"/>
                <w:szCs w:val="21"/>
              </w:rPr>
            </w:pPr>
            <w:r w:rsidRPr="002B7A8F">
              <w:rPr>
                <w:rFonts w:ascii="Arial" w:eastAsia="华文细黑" w:hAnsi="Arial" w:cs="宋体" w:hint="eastAsia"/>
                <w:sz w:val="18"/>
                <w:szCs w:val="21"/>
              </w:rPr>
              <w:t>学校：</w:t>
            </w:r>
            <w:r>
              <w:rPr>
                <w:rFonts w:ascii="Arial" w:eastAsia="华文细黑" w:hAnsi="Arial" w:cs="宋体" w:hint="eastAsia"/>
                <w:sz w:val="18"/>
                <w:szCs w:val="21"/>
              </w:rPr>
              <w:t>北京市第十中学、北京市丰台区长辛店学校、北京市丰台区长辛店第二小学、哈佛摇篮幼儿园</w:t>
            </w:r>
            <w:r w:rsidRPr="002B7A8F">
              <w:rPr>
                <w:rFonts w:ascii="Arial" w:eastAsia="华文细黑" w:hAnsi="Arial" w:cs="宋体" w:hint="eastAsia"/>
                <w:sz w:val="18"/>
                <w:szCs w:val="21"/>
              </w:rPr>
              <w:t>等教育</w:t>
            </w:r>
            <w:r>
              <w:rPr>
                <w:rFonts w:ascii="Arial" w:eastAsia="华文细黑" w:hAnsi="Arial" w:cs="宋体" w:hint="eastAsia"/>
                <w:sz w:val="18"/>
                <w:szCs w:val="21"/>
              </w:rPr>
              <w:t>机构</w:t>
            </w:r>
            <w:r w:rsidRPr="002B7A8F">
              <w:rPr>
                <w:rFonts w:ascii="Arial" w:eastAsia="华文细黑" w:hAnsi="Arial" w:cs="宋体" w:hint="eastAsia"/>
                <w:sz w:val="18"/>
                <w:szCs w:val="21"/>
              </w:rPr>
              <w:t>；</w:t>
            </w:r>
          </w:p>
          <w:p w:rsidR="006D73F4" w:rsidRPr="002B7A8F" w:rsidRDefault="006D73F4" w:rsidP="006D73F4">
            <w:pPr>
              <w:overflowPunct w:val="0"/>
              <w:spacing w:line="240" w:lineRule="auto"/>
              <w:textAlignment w:val="auto"/>
              <w:rPr>
                <w:rFonts w:ascii="Arial" w:eastAsia="华文细黑" w:hAnsi="Arial" w:cs="宋体"/>
                <w:sz w:val="18"/>
                <w:szCs w:val="21"/>
              </w:rPr>
            </w:pPr>
            <w:r w:rsidRPr="002B7A8F">
              <w:rPr>
                <w:rFonts w:ascii="Arial" w:eastAsia="华文细黑" w:hAnsi="Arial" w:cs="宋体" w:hint="eastAsia"/>
                <w:sz w:val="18"/>
                <w:szCs w:val="21"/>
              </w:rPr>
              <w:t>商业：</w:t>
            </w:r>
            <w:r>
              <w:rPr>
                <w:rFonts w:ascii="Arial" w:eastAsia="华文细黑" w:hAnsi="Arial" w:cs="宋体" w:hint="eastAsia"/>
                <w:sz w:val="18"/>
                <w:szCs w:val="21"/>
              </w:rPr>
              <w:t>龙盛大市场、华联生活超市、乐家优</w:t>
            </w:r>
            <w:proofErr w:type="gramStart"/>
            <w:r>
              <w:rPr>
                <w:rFonts w:ascii="Arial" w:eastAsia="华文细黑" w:hAnsi="Arial" w:cs="宋体" w:hint="eastAsia"/>
                <w:sz w:val="18"/>
                <w:szCs w:val="21"/>
              </w:rPr>
              <w:t>鲜生活</w:t>
            </w:r>
            <w:proofErr w:type="gramEnd"/>
            <w:r>
              <w:rPr>
                <w:rFonts w:ascii="Arial" w:eastAsia="华文细黑" w:hAnsi="Arial" w:cs="宋体" w:hint="eastAsia"/>
                <w:sz w:val="18"/>
                <w:szCs w:val="21"/>
              </w:rPr>
              <w:t>超市</w:t>
            </w:r>
            <w:r w:rsidRPr="002B7A8F">
              <w:rPr>
                <w:rFonts w:ascii="Arial" w:eastAsia="华文细黑" w:hAnsi="Arial" w:cs="宋体" w:hint="eastAsia"/>
                <w:sz w:val="18"/>
                <w:szCs w:val="21"/>
              </w:rPr>
              <w:t>等商业</w:t>
            </w:r>
            <w:r>
              <w:rPr>
                <w:rFonts w:ascii="Arial" w:eastAsia="华文细黑" w:hAnsi="Arial" w:cs="宋体" w:hint="eastAsia"/>
                <w:sz w:val="18"/>
                <w:szCs w:val="21"/>
              </w:rPr>
              <w:t>机构</w:t>
            </w:r>
            <w:r w:rsidRPr="002B7A8F">
              <w:rPr>
                <w:rFonts w:ascii="Arial" w:eastAsia="华文细黑" w:hAnsi="Arial" w:cs="宋体" w:hint="eastAsia"/>
                <w:sz w:val="18"/>
                <w:szCs w:val="21"/>
              </w:rPr>
              <w:t>；</w:t>
            </w:r>
          </w:p>
          <w:p w:rsidR="00AC7FC5" w:rsidRPr="00AF6582" w:rsidRDefault="006D73F4" w:rsidP="006D73F4">
            <w:pPr>
              <w:overflowPunct w:val="0"/>
              <w:spacing w:line="240" w:lineRule="auto"/>
              <w:textAlignment w:val="auto"/>
              <w:rPr>
                <w:rFonts w:ascii="Arial" w:eastAsia="华文细黑" w:hAnsi="Arial" w:cs="宋体"/>
                <w:color w:val="000000"/>
                <w:sz w:val="18"/>
                <w:szCs w:val="21"/>
              </w:rPr>
            </w:pPr>
            <w:r>
              <w:rPr>
                <w:rFonts w:ascii="Arial" w:eastAsia="华文细黑" w:hAnsi="Arial" w:cs="宋体" w:hint="eastAsia"/>
                <w:sz w:val="18"/>
                <w:szCs w:val="21"/>
              </w:rPr>
              <w:t>综合评价</w:t>
            </w:r>
            <w:r w:rsidRPr="002B7A8F">
              <w:rPr>
                <w:rFonts w:ascii="Arial" w:eastAsia="华文细黑" w:hAnsi="Arial" w:cs="宋体" w:hint="eastAsia"/>
                <w:sz w:val="18"/>
                <w:szCs w:val="21"/>
              </w:rPr>
              <w:t>公共服务设施完备情况较好。</w:t>
            </w:r>
          </w:p>
        </w:tc>
      </w:tr>
    </w:tbl>
    <w:p w:rsidR="00AC7FC5" w:rsidRPr="00AF6582" w:rsidRDefault="00AC7FC5" w:rsidP="00AF6582">
      <w:pPr>
        <w:overflowPunct w:val="0"/>
        <w:spacing w:line="480" w:lineRule="auto"/>
        <w:ind w:firstLineChars="200" w:firstLine="420"/>
        <w:jc w:val="both"/>
        <w:textAlignment w:val="auto"/>
        <w:rPr>
          <w:rFonts w:ascii="Arial" w:hAnsi="Arial"/>
          <w:color w:val="E36C0A"/>
          <w:sz w:val="21"/>
          <w:szCs w:val="21"/>
        </w:rPr>
      </w:pPr>
    </w:p>
    <w:p w:rsidR="0032573F" w:rsidRPr="00AF6582" w:rsidRDefault="0032573F" w:rsidP="00941BA9">
      <w:pPr>
        <w:pStyle w:val="2"/>
        <w:numPr>
          <w:ilvl w:val="0"/>
          <w:numId w:val="0"/>
        </w:numPr>
        <w:overflowPunct w:val="0"/>
        <w:spacing w:line="480" w:lineRule="auto"/>
        <w:ind w:left="358" w:hangingChars="170" w:hanging="358"/>
        <w:jc w:val="both"/>
        <w:textAlignment w:val="auto"/>
        <w:rPr>
          <w:rFonts w:eastAsia="宋体"/>
          <w:kern w:val="2"/>
          <w:sz w:val="21"/>
          <w:szCs w:val="21"/>
        </w:rPr>
      </w:pPr>
      <w:bookmarkStart w:id="26" w:name="_Toc500322967"/>
      <w:r w:rsidRPr="00AF6582">
        <w:rPr>
          <w:rFonts w:eastAsia="宋体" w:hint="eastAsia"/>
          <w:kern w:val="2"/>
          <w:sz w:val="21"/>
          <w:szCs w:val="21"/>
        </w:rPr>
        <w:t>五</w:t>
      </w:r>
      <w:r w:rsidR="00090DD5" w:rsidRPr="00AF6582">
        <w:rPr>
          <w:rFonts w:eastAsia="宋体" w:hint="eastAsia"/>
          <w:kern w:val="2"/>
          <w:sz w:val="21"/>
          <w:szCs w:val="21"/>
        </w:rPr>
        <w:t>、</w:t>
      </w:r>
      <w:r w:rsidRPr="00AF6582">
        <w:rPr>
          <w:rFonts w:eastAsia="宋体" w:hint="eastAsia"/>
          <w:kern w:val="2"/>
          <w:sz w:val="21"/>
          <w:szCs w:val="21"/>
        </w:rPr>
        <w:t>影响房地产价格因素分析</w:t>
      </w:r>
      <w:bookmarkEnd w:id="26"/>
    </w:p>
    <w:p w:rsidR="006D73F4" w:rsidRPr="00B53EE5" w:rsidRDefault="006D73F4" w:rsidP="006D73F4">
      <w:pPr>
        <w:overflowPunct w:val="0"/>
        <w:spacing w:line="480" w:lineRule="auto"/>
        <w:ind w:right="205"/>
        <w:jc w:val="both"/>
        <w:textAlignment w:val="auto"/>
        <w:rPr>
          <w:rFonts w:ascii="Arial" w:hAnsi="Arial"/>
          <w:b/>
          <w:bCs/>
          <w:sz w:val="21"/>
          <w:szCs w:val="21"/>
        </w:rPr>
      </w:pPr>
      <w:r w:rsidRPr="00B53EE5">
        <w:rPr>
          <w:rFonts w:ascii="Arial" w:hAnsi="Arial" w:hint="eastAsia"/>
          <w:b/>
          <w:bCs/>
          <w:sz w:val="21"/>
          <w:szCs w:val="21"/>
        </w:rPr>
        <w:t>（一）类似房地产市场状况</w:t>
      </w:r>
    </w:p>
    <w:p w:rsidR="006D73F4" w:rsidRDefault="006D73F4" w:rsidP="006D73F4">
      <w:pPr>
        <w:overflowPunct w:val="0"/>
        <w:spacing w:line="480" w:lineRule="auto"/>
        <w:ind w:firstLineChars="200" w:firstLine="420"/>
        <w:jc w:val="both"/>
        <w:textAlignment w:val="auto"/>
        <w:rPr>
          <w:rFonts w:ascii="Arial" w:hAnsi="Arial" w:cs="Arial" w:hint="eastAsia"/>
          <w:sz w:val="21"/>
          <w:szCs w:val="21"/>
        </w:rPr>
      </w:pPr>
      <w:r w:rsidRPr="00D65C44">
        <w:rPr>
          <w:rFonts w:ascii="Arial" w:hAnsi="Arial" w:cs="Arial" w:hint="eastAsia"/>
          <w:sz w:val="21"/>
          <w:szCs w:val="21"/>
        </w:rPr>
        <w:t>1</w:t>
      </w:r>
      <w:r w:rsidRPr="00F805CF">
        <w:rPr>
          <w:rFonts w:ascii="Arial" w:hAnsi="Arial" w:cs="Arial" w:hint="eastAsia"/>
          <w:sz w:val="21"/>
          <w:szCs w:val="21"/>
        </w:rPr>
        <w:t>.</w:t>
      </w:r>
      <w:r w:rsidRPr="00F805CF">
        <w:rPr>
          <w:rFonts w:ascii="Arial" w:hAnsi="Arial" w:cs="Arial" w:hint="eastAsia"/>
          <w:sz w:val="21"/>
          <w:szCs w:val="21"/>
        </w:rPr>
        <w:t>宏观环境</w:t>
      </w:r>
    </w:p>
    <w:p w:rsidR="006D73F4" w:rsidRDefault="006D73F4" w:rsidP="006D73F4">
      <w:pPr>
        <w:overflowPunct w:val="0"/>
        <w:spacing w:line="480" w:lineRule="auto"/>
        <w:ind w:firstLineChars="200" w:firstLine="420"/>
        <w:jc w:val="both"/>
        <w:textAlignment w:val="auto"/>
        <w:rPr>
          <w:rFonts w:ascii="Arial" w:hAnsi="Arial" w:hint="eastAsia"/>
          <w:sz w:val="21"/>
          <w:szCs w:val="21"/>
        </w:rPr>
      </w:pPr>
      <w:r w:rsidRPr="00444355">
        <w:rPr>
          <w:rFonts w:ascii="Arial" w:hAnsi="Arial" w:hint="eastAsia"/>
          <w:sz w:val="21"/>
          <w:szCs w:val="21"/>
        </w:rPr>
        <w:t>2020</w:t>
      </w:r>
      <w:r w:rsidRPr="00444355">
        <w:rPr>
          <w:rFonts w:ascii="Arial" w:hAnsi="Arial" w:hint="eastAsia"/>
          <w:sz w:val="21"/>
          <w:szCs w:val="21"/>
        </w:rPr>
        <w:t>年，北京市全年实现地区生产总值</w:t>
      </w:r>
      <w:r w:rsidRPr="00444355">
        <w:rPr>
          <w:rFonts w:ascii="Arial" w:hAnsi="Arial" w:hint="eastAsia"/>
          <w:sz w:val="21"/>
          <w:szCs w:val="21"/>
        </w:rPr>
        <w:t>36102.6</w:t>
      </w:r>
      <w:r w:rsidRPr="00444355">
        <w:rPr>
          <w:rFonts w:ascii="Arial" w:hAnsi="Arial" w:hint="eastAsia"/>
          <w:sz w:val="21"/>
          <w:szCs w:val="21"/>
        </w:rPr>
        <w:t>亿元，按可比价格计算，比上年增长</w:t>
      </w:r>
      <w:r w:rsidRPr="00444355">
        <w:rPr>
          <w:rFonts w:ascii="Arial" w:hAnsi="Arial" w:hint="eastAsia"/>
          <w:sz w:val="21"/>
          <w:szCs w:val="21"/>
        </w:rPr>
        <w:t>1.2%</w:t>
      </w:r>
      <w:r w:rsidRPr="00444355">
        <w:rPr>
          <w:rFonts w:ascii="Arial" w:hAnsi="Arial" w:hint="eastAsia"/>
          <w:sz w:val="21"/>
          <w:szCs w:val="21"/>
        </w:rPr>
        <w:t>，比</w:t>
      </w:r>
      <w:r w:rsidRPr="00444355">
        <w:rPr>
          <w:rFonts w:ascii="Arial" w:hAnsi="Arial" w:hint="eastAsia"/>
          <w:sz w:val="21"/>
          <w:szCs w:val="21"/>
        </w:rPr>
        <w:t>1-3</w:t>
      </w:r>
      <w:r w:rsidRPr="00444355">
        <w:rPr>
          <w:rFonts w:ascii="Arial" w:hAnsi="Arial" w:hint="eastAsia"/>
          <w:sz w:val="21"/>
          <w:szCs w:val="21"/>
        </w:rPr>
        <w:t>季度提高</w:t>
      </w:r>
      <w:r w:rsidRPr="00444355">
        <w:rPr>
          <w:rFonts w:ascii="Arial" w:hAnsi="Arial" w:hint="eastAsia"/>
          <w:sz w:val="21"/>
          <w:szCs w:val="21"/>
        </w:rPr>
        <w:t>1.1</w:t>
      </w:r>
      <w:r w:rsidRPr="00444355">
        <w:rPr>
          <w:rFonts w:ascii="Arial" w:hAnsi="Arial" w:hint="eastAsia"/>
          <w:sz w:val="21"/>
          <w:szCs w:val="21"/>
        </w:rPr>
        <w:t>个百分点。分产业看，第一产业实现增加值</w:t>
      </w:r>
      <w:r w:rsidRPr="00444355">
        <w:rPr>
          <w:rFonts w:ascii="Arial" w:hAnsi="Arial" w:hint="eastAsia"/>
          <w:sz w:val="21"/>
          <w:szCs w:val="21"/>
        </w:rPr>
        <w:t>107.6</w:t>
      </w:r>
      <w:r w:rsidRPr="00444355">
        <w:rPr>
          <w:rFonts w:ascii="Arial" w:hAnsi="Arial" w:hint="eastAsia"/>
          <w:sz w:val="21"/>
          <w:szCs w:val="21"/>
        </w:rPr>
        <w:t>亿元，下降</w:t>
      </w:r>
      <w:r w:rsidRPr="00444355">
        <w:rPr>
          <w:rFonts w:ascii="Arial" w:hAnsi="Arial" w:hint="eastAsia"/>
          <w:sz w:val="21"/>
          <w:szCs w:val="21"/>
        </w:rPr>
        <w:t>8.5%</w:t>
      </w:r>
      <w:r w:rsidRPr="00444355">
        <w:rPr>
          <w:rFonts w:ascii="Arial" w:hAnsi="Arial" w:hint="eastAsia"/>
          <w:sz w:val="21"/>
          <w:szCs w:val="21"/>
        </w:rPr>
        <w:t>；第二产业实现增加值</w:t>
      </w:r>
      <w:r w:rsidRPr="00444355">
        <w:rPr>
          <w:rFonts w:ascii="Arial" w:hAnsi="Arial" w:hint="eastAsia"/>
          <w:sz w:val="21"/>
          <w:szCs w:val="21"/>
        </w:rPr>
        <w:t>5716.4</w:t>
      </w:r>
      <w:r w:rsidRPr="00444355">
        <w:rPr>
          <w:rFonts w:ascii="Arial" w:hAnsi="Arial" w:hint="eastAsia"/>
          <w:sz w:val="21"/>
          <w:szCs w:val="21"/>
        </w:rPr>
        <w:t>亿元，增长</w:t>
      </w:r>
      <w:r w:rsidRPr="00444355">
        <w:rPr>
          <w:rFonts w:ascii="Arial" w:hAnsi="Arial" w:hint="eastAsia"/>
          <w:sz w:val="21"/>
          <w:szCs w:val="21"/>
        </w:rPr>
        <w:t>2.1%</w:t>
      </w:r>
      <w:r w:rsidRPr="00444355">
        <w:rPr>
          <w:rFonts w:ascii="Arial" w:hAnsi="Arial" w:hint="eastAsia"/>
          <w:sz w:val="21"/>
          <w:szCs w:val="21"/>
        </w:rPr>
        <w:t>；第三产业实现增加值</w:t>
      </w:r>
      <w:r w:rsidRPr="00444355">
        <w:rPr>
          <w:rFonts w:ascii="Arial" w:hAnsi="Arial" w:hint="eastAsia"/>
          <w:sz w:val="21"/>
          <w:szCs w:val="21"/>
        </w:rPr>
        <w:t>30278.6</w:t>
      </w:r>
      <w:r w:rsidRPr="00444355">
        <w:rPr>
          <w:rFonts w:ascii="Arial" w:hAnsi="Arial" w:hint="eastAsia"/>
          <w:sz w:val="21"/>
          <w:szCs w:val="21"/>
        </w:rPr>
        <w:t>亿元，增长</w:t>
      </w:r>
      <w:r w:rsidRPr="00444355">
        <w:rPr>
          <w:rFonts w:ascii="Arial" w:hAnsi="Arial" w:hint="eastAsia"/>
          <w:sz w:val="21"/>
          <w:szCs w:val="21"/>
        </w:rPr>
        <w:t>1.0%</w:t>
      </w:r>
      <w:r w:rsidRPr="00444355">
        <w:rPr>
          <w:rFonts w:ascii="Arial" w:hAnsi="Arial" w:hint="eastAsia"/>
          <w:sz w:val="21"/>
          <w:szCs w:val="21"/>
        </w:rPr>
        <w:t>。</w:t>
      </w:r>
    </w:p>
    <w:p w:rsidR="006D73F4" w:rsidRPr="00DC1A82" w:rsidRDefault="006D73F4" w:rsidP="006D73F4">
      <w:pPr>
        <w:overflowPunct w:val="0"/>
        <w:spacing w:line="480" w:lineRule="auto"/>
        <w:ind w:firstLineChars="200" w:firstLine="420"/>
        <w:jc w:val="both"/>
        <w:textAlignment w:val="auto"/>
        <w:rPr>
          <w:rFonts w:ascii="Arial" w:hAnsi="Arial" w:hint="eastAsia"/>
          <w:sz w:val="21"/>
          <w:szCs w:val="21"/>
        </w:rPr>
      </w:pPr>
      <w:r>
        <w:rPr>
          <w:rFonts w:ascii="Arial" w:hAnsi="Arial" w:hint="eastAsia"/>
          <w:sz w:val="21"/>
          <w:szCs w:val="21"/>
        </w:rPr>
        <w:t>北京</w:t>
      </w:r>
      <w:r w:rsidRPr="00444355">
        <w:rPr>
          <w:rFonts w:ascii="Arial" w:hAnsi="Arial" w:hint="eastAsia"/>
          <w:sz w:val="21"/>
          <w:szCs w:val="21"/>
        </w:rPr>
        <w:t>市第三产业增加值按可比价格计算，比上年增长</w:t>
      </w:r>
      <w:r w:rsidRPr="00444355">
        <w:rPr>
          <w:rFonts w:ascii="Arial" w:hAnsi="Arial" w:hint="eastAsia"/>
          <w:sz w:val="21"/>
          <w:szCs w:val="21"/>
        </w:rPr>
        <w:t>1.0%</w:t>
      </w:r>
      <w:r w:rsidRPr="00444355">
        <w:rPr>
          <w:rFonts w:ascii="Arial" w:hAnsi="Arial" w:hint="eastAsia"/>
          <w:sz w:val="21"/>
          <w:szCs w:val="21"/>
        </w:rPr>
        <w:t>，增速比</w:t>
      </w:r>
      <w:r w:rsidRPr="00444355">
        <w:rPr>
          <w:rFonts w:ascii="Arial" w:hAnsi="Arial" w:hint="eastAsia"/>
          <w:sz w:val="21"/>
          <w:szCs w:val="21"/>
        </w:rPr>
        <w:t>1-3</w:t>
      </w:r>
      <w:r w:rsidRPr="00444355">
        <w:rPr>
          <w:rFonts w:ascii="Arial" w:hAnsi="Arial" w:hint="eastAsia"/>
          <w:sz w:val="21"/>
          <w:szCs w:val="21"/>
        </w:rPr>
        <w:t>季度提高</w:t>
      </w:r>
      <w:r w:rsidRPr="00444355">
        <w:rPr>
          <w:rFonts w:ascii="Arial" w:hAnsi="Arial" w:hint="eastAsia"/>
          <w:sz w:val="21"/>
          <w:szCs w:val="21"/>
        </w:rPr>
        <w:t>0.9</w:t>
      </w:r>
      <w:r w:rsidRPr="00444355">
        <w:rPr>
          <w:rFonts w:ascii="Arial" w:hAnsi="Arial" w:hint="eastAsia"/>
          <w:sz w:val="21"/>
          <w:szCs w:val="21"/>
        </w:rPr>
        <w:t>个百分点。其中，信息传输、软件和信息技术服务业实现增加值</w:t>
      </w:r>
      <w:r w:rsidRPr="00444355">
        <w:rPr>
          <w:rFonts w:ascii="Arial" w:hAnsi="Arial" w:hint="eastAsia"/>
          <w:sz w:val="21"/>
          <w:szCs w:val="21"/>
        </w:rPr>
        <w:t>5540.5</w:t>
      </w:r>
      <w:r w:rsidRPr="00444355">
        <w:rPr>
          <w:rFonts w:ascii="Arial" w:hAnsi="Arial" w:hint="eastAsia"/>
          <w:sz w:val="21"/>
          <w:szCs w:val="21"/>
        </w:rPr>
        <w:t>亿元，增长</w:t>
      </w:r>
      <w:r w:rsidRPr="00444355">
        <w:rPr>
          <w:rFonts w:ascii="Arial" w:hAnsi="Arial" w:hint="eastAsia"/>
          <w:sz w:val="21"/>
          <w:szCs w:val="21"/>
        </w:rPr>
        <w:t>14.4%</w:t>
      </w:r>
      <w:r w:rsidRPr="00444355">
        <w:rPr>
          <w:rFonts w:ascii="Arial" w:hAnsi="Arial" w:hint="eastAsia"/>
          <w:sz w:val="21"/>
          <w:szCs w:val="21"/>
        </w:rPr>
        <w:t>，金融业实现增加值</w:t>
      </w:r>
      <w:r w:rsidRPr="00444355">
        <w:rPr>
          <w:rFonts w:ascii="Arial" w:hAnsi="Arial" w:hint="eastAsia"/>
          <w:sz w:val="21"/>
          <w:szCs w:val="21"/>
        </w:rPr>
        <w:t>7188.0</w:t>
      </w:r>
      <w:r w:rsidRPr="00444355">
        <w:rPr>
          <w:rFonts w:ascii="Arial" w:hAnsi="Arial" w:hint="eastAsia"/>
          <w:sz w:val="21"/>
          <w:szCs w:val="21"/>
        </w:rPr>
        <w:t>亿元，增长</w:t>
      </w:r>
      <w:r w:rsidRPr="00444355">
        <w:rPr>
          <w:rFonts w:ascii="Arial" w:hAnsi="Arial" w:hint="eastAsia"/>
          <w:sz w:val="21"/>
          <w:szCs w:val="21"/>
        </w:rPr>
        <w:t>5.4%</w:t>
      </w:r>
      <w:r w:rsidRPr="00444355">
        <w:rPr>
          <w:rFonts w:ascii="Arial" w:hAnsi="Arial" w:hint="eastAsia"/>
          <w:sz w:val="21"/>
          <w:szCs w:val="21"/>
        </w:rPr>
        <w:t>，是服务业恢复的主要支撑力量；科学研究和技术服务业保持增势，实现增加值</w:t>
      </w:r>
      <w:r w:rsidRPr="00444355">
        <w:rPr>
          <w:rFonts w:ascii="Arial" w:hAnsi="Arial" w:hint="eastAsia"/>
          <w:sz w:val="21"/>
          <w:szCs w:val="21"/>
        </w:rPr>
        <w:t>2985.0</w:t>
      </w:r>
      <w:r w:rsidRPr="00444355">
        <w:rPr>
          <w:rFonts w:ascii="Arial" w:hAnsi="Arial" w:hint="eastAsia"/>
          <w:sz w:val="21"/>
          <w:szCs w:val="21"/>
        </w:rPr>
        <w:t>亿元，增长</w:t>
      </w:r>
      <w:r w:rsidRPr="00444355">
        <w:rPr>
          <w:rFonts w:ascii="Arial" w:hAnsi="Arial" w:hint="eastAsia"/>
          <w:sz w:val="21"/>
          <w:szCs w:val="21"/>
        </w:rPr>
        <w:t>0.4%</w:t>
      </w:r>
      <w:r w:rsidRPr="00444355">
        <w:rPr>
          <w:rFonts w:ascii="Arial" w:hAnsi="Arial" w:hint="eastAsia"/>
          <w:sz w:val="21"/>
          <w:szCs w:val="21"/>
        </w:rPr>
        <w:t>，增速提高</w:t>
      </w:r>
      <w:r w:rsidRPr="00444355">
        <w:rPr>
          <w:rFonts w:ascii="Arial" w:hAnsi="Arial" w:hint="eastAsia"/>
          <w:sz w:val="21"/>
          <w:szCs w:val="21"/>
        </w:rPr>
        <w:t>0.3</w:t>
      </w:r>
      <w:r w:rsidRPr="00444355">
        <w:rPr>
          <w:rFonts w:ascii="Arial" w:hAnsi="Arial" w:hint="eastAsia"/>
          <w:sz w:val="21"/>
          <w:szCs w:val="21"/>
        </w:rPr>
        <w:t>个百分点；流通领域继续复苏，批发和零售业实现增加值</w:t>
      </w:r>
      <w:r w:rsidRPr="00444355">
        <w:rPr>
          <w:rFonts w:ascii="Arial" w:hAnsi="Arial" w:hint="eastAsia"/>
          <w:sz w:val="21"/>
          <w:szCs w:val="21"/>
        </w:rPr>
        <w:t>2758.9</w:t>
      </w:r>
      <w:r w:rsidRPr="00444355">
        <w:rPr>
          <w:rFonts w:ascii="Arial" w:hAnsi="Arial" w:hint="eastAsia"/>
          <w:sz w:val="21"/>
          <w:szCs w:val="21"/>
        </w:rPr>
        <w:t>亿元，下降</w:t>
      </w:r>
      <w:r w:rsidRPr="00444355">
        <w:rPr>
          <w:rFonts w:ascii="Arial" w:hAnsi="Arial" w:hint="eastAsia"/>
          <w:sz w:val="21"/>
          <w:szCs w:val="21"/>
        </w:rPr>
        <w:t>2.4%</w:t>
      </w:r>
      <w:r w:rsidRPr="00444355">
        <w:rPr>
          <w:rFonts w:ascii="Arial" w:hAnsi="Arial" w:hint="eastAsia"/>
          <w:sz w:val="21"/>
          <w:szCs w:val="21"/>
        </w:rPr>
        <w:t>，降幅比</w:t>
      </w:r>
      <w:r w:rsidRPr="00444355">
        <w:rPr>
          <w:rFonts w:ascii="Arial" w:hAnsi="Arial" w:hint="eastAsia"/>
          <w:sz w:val="21"/>
          <w:szCs w:val="21"/>
        </w:rPr>
        <w:t>1-3</w:t>
      </w:r>
      <w:r w:rsidRPr="00444355">
        <w:rPr>
          <w:rFonts w:ascii="Arial" w:hAnsi="Arial" w:hint="eastAsia"/>
          <w:sz w:val="21"/>
          <w:szCs w:val="21"/>
        </w:rPr>
        <w:t>季度收窄</w:t>
      </w:r>
      <w:r w:rsidRPr="00444355">
        <w:rPr>
          <w:rFonts w:ascii="Arial" w:hAnsi="Arial" w:hint="eastAsia"/>
          <w:sz w:val="21"/>
          <w:szCs w:val="21"/>
        </w:rPr>
        <w:t>6.3</w:t>
      </w:r>
      <w:r w:rsidRPr="00444355">
        <w:rPr>
          <w:rFonts w:ascii="Arial" w:hAnsi="Arial" w:hint="eastAsia"/>
          <w:sz w:val="21"/>
          <w:szCs w:val="21"/>
        </w:rPr>
        <w:t>个百分点</w:t>
      </w:r>
      <w:r>
        <w:rPr>
          <w:rFonts w:ascii="Arial" w:hAnsi="Arial" w:hint="eastAsia"/>
          <w:sz w:val="21"/>
          <w:szCs w:val="21"/>
        </w:rPr>
        <w:t>，</w:t>
      </w:r>
      <w:r w:rsidRPr="00444355">
        <w:rPr>
          <w:rFonts w:ascii="Arial" w:hAnsi="Arial" w:hint="eastAsia"/>
          <w:sz w:val="21"/>
          <w:szCs w:val="21"/>
        </w:rPr>
        <w:t>交通运输、仓储和邮政业实现增加值</w:t>
      </w:r>
      <w:r w:rsidRPr="00444355">
        <w:rPr>
          <w:rFonts w:ascii="Arial" w:hAnsi="Arial" w:hint="eastAsia"/>
          <w:sz w:val="21"/>
          <w:szCs w:val="21"/>
        </w:rPr>
        <w:t>836.5</w:t>
      </w:r>
      <w:r w:rsidRPr="00444355">
        <w:rPr>
          <w:rFonts w:ascii="Arial" w:hAnsi="Arial" w:hint="eastAsia"/>
          <w:sz w:val="21"/>
          <w:szCs w:val="21"/>
        </w:rPr>
        <w:t>亿元，下降</w:t>
      </w:r>
      <w:r w:rsidRPr="00444355">
        <w:rPr>
          <w:rFonts w:ascii="Arial" w:hAnsi="Arial" w:hint="eastAsia"/>
          <w:sz w:val="21"/>
          <w:szCs w:val="21"/>
        </w:rPr>
        <w:t>12.4%</w:t>
      </w:r>
      <w:r w:rsidRPr="00444355">
        <w:rPr>
          <w:rFonts w:ascii="Arial" w:hAnsi="Arial" w:hint="eastAsia"/>
          <w:sz w:val="21"/>
          <w:szCs w:val="21"/>
        </w:rPr>
        <w:t>，</w:t>
      </w:r>
      <w:proofErr w:type="gramStart"/>
      <w:r w:rsidRPr="00444355">
        <w:rPr>
          <w:rFonts w:ascii="Arial" w:hAnsi="Arial" w:hint="eastAsia"/>
          <w:sz w:val="21"/>
          <w:szCs w:val="21"/>
        </w:rPr>
        <w:t>降幅收</w:t>
      </w:r>
      <w:proofErr w:type="gramEnd"/>
      <w:r w:rsidRPr="00444355">
        <w:rPr>
          <w:rFonts w:ascii="Arial" w:hAnsi="Arial" w:hint="eastAsia"/>
          <w:sz w:val="21"/>
          <w:szCs w:val="21"/>
        </w:rPr>
        <w:t>窄</w:t>
      </w:r>
      <w:r w:rsidRPr="00444355">
        <w:rPr>
          <w:rFonts w:ascii="Arial" w:hAnsi="Arial" w:hint="eastAsia"/>
          <w:sz w:val="21"/>
          <w:szCs w:val="21"/>
        </w:rPr>
        <w:t>0.7</w:t>
      </w:r>
      <w:r w:rsidRPr="00444355">
        <w:rPr>
          <w:rFonts w:ascii="Arial" w:hAnsi="Arial" w:hint="eastAsia"/>
          <w:sz w:val="21"/>
          <w:szCs w:val="21"/>
        </w:rPr>
        <w:t>个百分点。</w:t>
      </w:r>
    </w:p>
    <w:p w:rsidR="006D73F4" w:rsidRPr="004F441A" w:rsidRDefault="006D73F4" w:rsidP="006D73F4">
      <w:pPr>
        <w:widowControl/>
        <w:adjustRightInd/>
        <w:spacing w:line="480" w:lineRule="auto"/>
        <w:ind w:firstLineChars="250" w:firstLine="525"/>
        <w:jc w:val="both"/>
        <w:textAlignment w:val="auto"/>
        <w:rPr>
          <w:rFonts w:ascii="Arial" w:hAnsi="Arial" w:hint="eastAsia"/>
          <w:sz w:val="21"/>
          <w:szCs w:val="21"/>
        </w:rPr>
      </w:pPr>
      <w:r>
        <w:rPr>
          <w:rFonts w:ascii="Arial" w:hAnsi="Arial" w:hint="eastAsia"/>
          <w:sz w:val="21"/>
          <w:szCs w:val="21"/>
        </w:rPr>
        <w:t>北京</w:t>
      </w:r>
      <w:r w:rsidRPr="00444355">
        <w:rPr>
          <w:rFonts w:ascii="Arial" w:hAnsi="Arial" w:hint="eastAsia"/>
          <w:sz w:val="21"/>
          <w:szCs w:val="21"/>
        </w:rPr>
        <w:t>市市场总消费额比上年下降</w:t>
      </w:r>
      <w:r w:rsidRPr="00444355">
        <w:rPr>
          <w:rFonts w:ascii="Arial" w:hAnsi="Arial" w:hint="eastAsia"/>
          <w:sz w:val="21"/>
          <w:szCs w:val="21"/>
        </w:rPr>
        <w:t>6.9%</w:t>
      </w:r>
      <w:r w:rsidRPr="00444355">
        <w:rPr>
          <w:rFonts w:ascii="Arial" w:hAnsi="Arial" w:hint="eastAsia"/>
          <w:sz w:val="21"/>
          <w:szCs w:val="21"/>
        </w:rPr>
        <w:t>，降幅比</w:t>
      </w:r>
      <w:r w:rsidRPr="00444355">
        <w:rPr>
          <w:rFonts w:ascii="Arial" w:hAnsi="Arial" w:hint="eastAsia"/>
          <w:sz w:val="21"/>
          <w:szCs w:val="21"/>
        </w:rPr>
        <w:t>1-3</w:t>
      </w:r>
      <w:r w:rsidRPr="00444355">
        <w:rPr>
          <w:rFonts w:ascii="Arial" w:hAnsi="Arial" w:hint="eastAsia"/>
          <w:sz w:val="21"/>
          <w:szCs w:val="21"/>
        </w:rPr>
        <w:t>季度收窄</w:t>
      </w:r>
      <w:r w:rsidRPr="00444355">
        <w:rPr>
          <w:rFonts w:ascii="Arial" w:hAnsi="Arial" w:hint="eastAsia"/>
          <w:sz w:val="21"/>
          <w:szCs w:val="21"/>
        </w:rPr>
        <w:t>3.4</w:t>
      </w:r>
      <w:r w:rsidRPr="00444355">
        <w:rPr>
          <w:rFonts w:ascii="Arial" w:hAnsi="Arial" w:hint="eastAsia"/>
          <w:sz w:val="21"/>
          <w:szCs w:val="21"/>
        </w:rPr>
        <w:t>个百分点。其中，服务性消费下降</w:t>
      </w:r>
      <w:r w:rsidRPr="00444355">
        <w:rPr>
          <w:rFonts w:ascii="Arial" w:hAnsi="Arial" w:hint="eastAsia"/>
          <w:sz w:val="21"/>
          <w:szCs w:val="21"/>
        </w:rPr>
        <w:t>4.9%</w:t>
      </w:r>
      <w:r w:rsidRPr="00444355">
        <w:rPr>
          <w:rFonts w:ascii="Arial" w:hAnsi="Arial" w:hint="eastAsia"/>
          <w:sz w:val="21"/>
          <w:szCs w:val="21"/>
        </w:rPr>
        <w:t>，</w:t>
      </w:r>
      <w:proofErr w:type="gramStart"/>
      <w:r w:rsidRPr="00444355">
        <w:rPr>
          <w:rFonts w:ascii="Arial" w:hAnsi="Arial" w:hint="eastAsia"/>
          <w:sz w:val="21"/>
          <w:szCs w:val="21"/>
        </w:rPr>
        <w:t>降幅收</w:t>
      </w:r>
      <w:proofErr w:type="gramEnd"/>
      <w:r w:rsidRPr="00444355">
        <w:rPr>
          <w:rFonts w:ascii="Arial" w:hAnsi="Arial" w:hint="eastAsia"/>
          <w:sz w:val="21"/>
          <w:szCs w:val="21"/>
        </w:rPr>
        <w:t>窄</w:t>
      </w:r>
      <w:r w:rsidRPr="00444355">
        <w:rPr>
          <w:rFonts w:ascii="Arial" w:hAnsi="Arial" w:hint="eastAsia"/>
          <w:sz w:val="21"/>
          <w:szCs w:val="21"/>
        </w:rPr>
        <w:t>2.8</w:t>
      </w:r>
      <w:r w:rsidRPr="00444355">
        <w:rPr>
          <w:rFonts w:ascii="Arial" w:hAnsi="Arial" w:hint="eastAsia"/>
          <w:sz w:val="21"/>
          <w:szCs w:val="21"/>
        </w:rPr>
        <w:t>个百分点；实现社会消费品零售总额</w:t>
      </w:r>
      <w:r w:rsidRPr="00444355">
        <w:rPr>
          <w:rFonts w:ascii="Arial" w:hAnsi="Arial" w:hint="eastAsia"/>
          <w:sz w:val="21"/>
          <w:szCs w:val="21"/>
        </w:rPr>
        <w:t>13716.4</w:t>
      </w:r>
      <w:r w:rsidRPr="00444355">
        <w:rPr>
          <w:rFonts w:ascii="Arial" w:hAnsi="Arial" w:hint="eastAsia"/>
          <w:sz w:val="21"/>
          <w:szCs w:val="21"/>
        </w:rPr>
        <w:t>亿元，下降</w:t>
      </w:r>
      <w:r w:rsidRPr="00444355">
        <w:rPr>
          <w:rFonts w:ascii="Arial" w:hAnsi="Arial" w:hint="eastAsia"/>
          <w:sz w:val="21"/>
          <w:szCs w:val="21"/>
        </w:rPr>
        <w:t>8.9%</w:t>
      </w:r>
      <w:r w:rsidRPr="00444355">
        <w:rPr>
          <w:rFonts w:ascii="Arial" w:hAnsi="Arial" w:hint="eastAsia"/>
          <w:sz w:val="21"/>
          <w:szCs w:val="21"/>
        </w:rPr>
        <w:t>，</w:t>
      </w:r>
      <w:proofErr w:type="gramStart"/>
      <w:r w:rsidRPr="00444355">
        <w:rPr>
          <w:rFonts w:ascii="Arial" w:hAnsi="Arial" w:hint="eastAsia"/>
          <w:sz w:val="21"/>
          <w:szCs w:val="21"/>
        </w:rPr>
        <w:t>降幅收</w:t>
      </w:r>
      <w:proofErr w:type="gramEnd"/>
      <w:r w:rsidRPr="00444355">
        <w:rPr>
          <w:rFonts w:ascii="Arial" w:hAnsi="Arial" w:hint="eastAsia"/>
          <w:sz w:val="21"/>
          <w:szCs w:val="21"/>
        </w:rPr>
        <w:t>窄</w:t>
      </w:r>
      <w:r w:rsidRPr="00444355">
        <w:rPr>
          <w:rFonts w:ascii="Arial" w:hAnsi="Arial" w:hint="eastAsia"/>
          <w:sz w:val="21"/>
          <w:szCs w:val="21"/>
        </w:rPr>
        <w:t>4.2</w:t>
      </w:r>
      <w:r w:rsidRPr="00444355">
        <w:rPr>
          <w:rFonts w:ascii="Arial" w:hAnsi="Arial" w:hint="eastAsia"/>
          <w:sz w:val="21"/>
          <w:szCs w:val="21"/>
        </w:rPr>
        <w:t>个百分点。</w:t>
      </w:r>
      <w:r w:rsidRPr="00444355">
        <w:rPr>
          <w:rFonts w:ascii="Arial" w:hAnsi="Arial" w:hint="eastAsia"/>
          <w:sz w:val="21"/>
          <w:szCs w:val="21"/>
        </w:rPr>
        <w:t>2020</w:t>
      </w:r>
      <w:r w:rsidRPr="00444355">
        <w:rPr>
          <w:rFonts w:ascii="Arial" w:hAnsi="Arial" w:hint="eastAsia"/>
          <w:sz w:val="21"/>
          <w:szCs w:val="21"/>
        </w:rPr>
        <w:t>年，全市居民消费价格同比上涨</w:t>
      </w:r>
      <w:r w:rsidRPr="00444355">
        <w:rPr>
          <w:rFonts w:ascii="Arial" w:hAnsi="Arial" w:hint="eastAsia"/>
          <w:sz w:val="21"/>
          <w:szCs w:val="21"/>
        </w:rPr>
        <w:t>1.7%</w:t>
      </w:r>
      <w:r w:rsidRPr="00444355">
        <w:rPr>
          <w:rFonts w:ascii="Arial" w:hAnsi="Arial" w:hint="eastAsia"/>
          <w:sz w:val="21"/>
          <w:szCs w:val="21"/>
        </w:rPr>
        <w:t>。其中，消费品价格上涨</w:t>
      </w:r>
      <w:r w:rsidRPr="00444355">
        <w:rPr>
          <w:rFonts w:ascii="Arial" w:hAnsi="Arial" w:hint="eastAsia"/>
          <w:sz w:val="21"/>
          <w:szCs w:val="21"/>
        </w:rPr>
        <w:t>2.2%</w:t>
      </w:r>
      <w:r w:rsidRPr="00444355">
        <w:rPr>
          <w:rFonts w:ascii="Arial" w:hAnsi="Arial" w:hint="eastAsia"/>
          <w:sz w:val="21"/>
          <w:szCs w:val="21"/>
        </w:rPr>
        <w:t>，服务价格上涨</w:t>
      </w:r>
      <w:r w:rsidRPr="00444355">
        <w:rPr>
          <w:rFonts w:ascii="Arial" w:hAnsi="Arial" w:hint="eastAsia"/>
          <w:sz w:val="21"/>
          <w:szCs w:val="21"/>
        </w:rPr>
        <w:t>1.1%</w:t>
      </w:r>
      <w:r w:rsidRPr="00444355">
        <w:rPr>
          <w:rFonts w:ascii="Arial" w:hAnsi="Arial" w:hint="eastAsia"/>
          <w:sz w:val="21"/>
          <w:szCs w:val="21"/>
        </w:rPr>
        <w:t>。八大类商品和服务项目价格“四升三降一平”</w:t>
      </w:r>
      <w:r>
        <w:rPr>
          <w:rFonts w:ascii="Arial" w:hAnsi="Arial" w:hint="eastAsia"/>
          <w:sz w:val="21"/>
          <w:szCs w:val="21"/>
        </w:rPr>
        <w:t>。</w:t>
      </w:r>
    </w:p>
    <w:p w:rsidR="006D73F4" w:rsidRDefault="006D73F4" w:rsidP="006D73F4">
      <w:pPr>
        <w:widowControl/>
        <w:adjustRightInd/>
        <w:spacing w:line="480" w:lineRule="auto"/>
        <w:ind w:firstLineChars="250" w:firstLine="525"/>
        <w:jc w:val="both"/>
        <w:textAlignment w:val="auto"/>
        <w:rPr>
          <w:rFonts w:ascii="Arial" w:hAnsi="Arial" w:hint="eastAsia"/>
          <w:sz w:val="21"/>
          <w:szCs w:val="21"/>
        </w:rPr>
      </w:pPr>
      <w:r w:rsidRPr="00444355">
        <w:rPr>
          <w:rFonts w:ascii="Arial" w:hAnsi="Arial" w:hint="eastAsia"/>
          <w:sz w:val="21"/>
          <w:szCs w:val="21"/>
        </w:rPr>
        <w:lastRenderedPageBreak/>
        <w:t>北京市固定资产投资（不含农户）比上年增长</w:t>
      </w:r>
      <w:r w:rsidRPr="00444355">
        <w:rPr>
          <w:rFonts w:ascii="Arial" w:hAnsi="Arial" w:hint="eastAsia"/>
          <w:sz w:val="21"/>
          <w:szCs w:val="21"/>
        </w:rPr>
        <w:t>2.2%</w:t>
      </w:r>
      <w:r w:rsidRPr="00444355">
        <w:rPr>
          <w:rFonts w:ascii="Arial" w:hAnsi="Arial" w:hint="eastAsia"/>
          <w:sz w:val="21"/>
          <w:szCs w:val="21"/>
        </w:rPr>
        <w:t>，增速比</w:t>
      </w:r>
      <w:r w:rsidRPr="00444355">
        <w:rPr>
          <w:rFonts w:ascii="Arial" w:hAnsi="Arial" w:hint="eastAsia"/>
          <w:sz w:val="21"/>
          <w:szCs w:val="21"/>
        </w:rPr>
        <w:t>1-3</w:t>
      </w:r>
      <w:r w:rsidRPr="00444355">
        <w:rPr>
          <w:rFonts w:ascii="Arial" w:hAnsi="Arial" w:hint="eastAsia"/>
          <w:sz w:val="21"/>
          <w:szCs w:val="21"/>
        </w:rPr>
        <w:t>季度提高</w:t>
      </w:r>
      <w:r w:rsidRPr="00444355">
        <w:rPr>
          <w:rFonts w:ascii="Arial" w:hAnsi="Arial" w:hint="eastAsia"/>
          <w:sz w:val="21"/>
          <w:szCs w:val="21"/>
        </w:rPr>
        <w:t>0.4</w:t>
      </w:r>
      <w:r w:rsidRPr="00444355">
        <w:rPr>
          <w:rFonts w:ascii="Arial" w:hAnsi="Arial" w:hint="eastAsia"/>
          <w:sz w:val="21"/>
          <w:szCs w:val="21"/>
        </w:rPr>
        <w:t>个百分点。分产业看，第一产业投资下降</w:t>
      </w:r>
      <w:r w:rsidRPr="00444355">
        <w:rPr>
          <w:rFonts w:ascii="Arial" w:hAnsi="Arial" w:hint="eastAsia"/>
          <w:sz w:val="21"/>
          <w:szCs w:val="21"/>
        </w:rPr>
        <w:t>22.8%</w:t>
      </w:r>
      <w:r w:rsidRPr="00444355">
        <w:rPr>
          <w:rFonts w:ascii="Arial" w:hAnsi="Arial" w:hint="eastAsia"/>
          <w:sz w:val="21"/>
          <w:szCs w:val="21"/>
        </w:rPr>
        <w:t>；第二产业投资增长</w:t>
      </w:r>
      <w:r w:rsidRPr="00444355">
        <w:rPr>
          <w:rFonts w:ascii="Arial" w:hAnsi="Arial" w:hint="eastAsia"/>
          <w:sz w:val="21"/>
          <w:szCs w:val="21"/>
        </w:rPr>
        <w:t>28.0%</w:t>
      </w:r>
      <w:r w:rsidRPr="00444355">
        <w:rPr>
          <w:rFonts w:ascii="Arial" w:hAnsi="Arial" w:hint="eastAsia"/>
          <w:sz w:val="21"/>
          <w:szCs w:val="21"/>
        </w:rPr>
        <w:t>，其中高技术制造业投资增长</w:t>
      </w:r>
      <w:r w:rsidRPr="00444355">
        <w:rPr>
          <w:rFonts w:ascii="Arial" w:hAnsi="Arial" w:hint="eastAsia"/>
          <w:sz w:val="21"/>
          <w:szCs w:val="21"/>
        </w:rPr>
        <w:t>87.7%</w:t>
      </w:r>
      <w:r w:rsidRPr="00444355">
        <w:rPr>
          <w:rFonts w:ascii="Arial" w:hAnsi="Arial" w:hint="eastAsia"/>
          <w:sz w:val="21"/>
          <w:szCs w:val="21"/>
        </w:rPr>
        <w:t>；第三产业投资由</w:t>
      </w:r>
      <w:r w:rsidRPr="00444355">
        <w:rPr>
          <w:rFonts w:ascii="Arial" w:hAnsi="Arial" w:hint="eastAsia"/>
          <w:sz w:val="21"/>
          <w:szCs w:val="21"/>
        </w:rPr>
        <w:t>1-3</w:t>
      </w:r>
      <w:r w:rsidRPr="00444355">
        <w:rPr>
          <w:rFonts w:ascii="Arial" w:hAnsi="Arial" w:hint="eastAsia"/>
          <w:sz w:val="21"/>
          <w:szCs w:val="21"/>
        </w:rPr>
        <w:t>季度下降</w:t>
      </w:r>
      <w:r w:rsidRPr="00444355">
        <w:rPr>
          <w:rFonts w:ascii="Arial" w:hAnsi="Arial" w:hint="eastAsia"/>
          <w:sz w:val="21"/>
          <w:szCs w:val="21"/>
        </w:rPr>
        <w:t>0.1%</w:t>
      </w:r>
      <w:r w:rsidRPr="00444355">
        <w:rPr>
          <w:rFonts w:ascii="Arial" w:hAnsi="Arial" w:hint="eastAsia"/>
          <w:sz w:val="21"/>
          <w:szCs w:val="21"/>
        </w:rPr>
        <w:t>转为增长</w:t>
      </w:r>
      <w:r w:rsidRPr="00444355">
        <w:rPr>
          <w:rFonts w:ascii="Arial" w:hAnsi="Arial" w:hint="eastAsia"/>
          <w:sz w:val="21"/>
          <w:szCs w:val="21"/>
        </w:rPr>
        <w:t>1.0%</w:t>
      </w:r>
      <w:r w:rsidRPr="00444355">
        <w:rPr>
          <w:rFonts w:ascii="Arial" w:hAnsi="Arial" w:hint="eastAsia"/>
          <w:sz w:val="21"/>
          <w:szCs w:val="21"/>
        </w:rPr>
        <w:t>，其中高技术服务业投资增长</w:t>
      </w:r>
      <w:r w:rsidRPr="00444355">
        <w:rPr>
          <w:rFonts w:ascii="Arial" w:hAnsi="Arial" w:hint="eastAsia"/>
          <w:sz w:val="21"/>
          <w:szCs w:val="21"/>
        </w:rPr>
        <w:t>16.5%</w:t>
      </w:r>
      <w:r w:rsidRPr="00444355">
        <w:rPr>
          <w:rFonts w:ascii="Arial" w:hAnsi="Arial" w:hint="eastAsia"/>
          <w:sz w:val="21"/>
          <w:szCs w:val="21"/>
        </w:rPr>
        <w:t>，教育、卫生等领域投资分别增长</w:t>
      </w:r>
      <w:r w:rsidRPr="00444355">
        <w:rPr>
          <w:rFonts w:ascii="Arial" w:hAnsi="Arial" w:hint="eastAsia"/>
          <w:sz w:val="21"/>
          <w:szCs w:val="21"/>
        </w:rPr>
        <w:t>34.9%</w:t>
      </w:r>
      <w:r w:rsidRPr="00444355">
        <w:rPr>
          <w:rFonts w:ascii="Arial" w:hAnsi="Arial" w:hint="eastAsia"/>
          <w:sz w:val="21"/>
          <w:szCs w:val="21"/>
        </w:rPr>
        <w:t>和</w:t>
      </w:r>
      <w:r w:rsidRPr="00444355">
        <w:rPr>
          <w:rFonts w:ascii="Arial" w:hAnsi="Arial" w:hint="eastAsia"/>
          <w:sz w:val="21"/>
          <w:szCs w:val="21"/>
        </w:rPr>
        <w:t>22.7%</w:t>
      </w:r>
      <w:r w:rsidRPr="00444355">
        <w:rPr>
          <w:rFonts w:ascii="Arial" w:hAnsi="Arial" w:hint="eastAsia"/>
          <w:sz w:val="21"/>
          <w:szCs w:val="21"/>
        </w:rPr>
        <w:t>。基础设施投资下降</w:t>
      </w:r>
      <w:r w:rsidRPr="00444355">
        <w:rPr>
          <w:rFonts w:ascii="Arial" w:hAnsi="Arial" w:hint="eastAsia"/>
          <w:sz w:val="21"/>
          <w:szCs w:val="21"/>
        </w:rPr>
        <w:t>12.3%</w:t>
      </w:r>
      <w:r w:rsidRPr="00444355">
        <w:rPr>
          <w:rFonts w:ascii="Arial" w:hAnsi="Arial" w:hint="eastAsia"/>
          <w:sz w:val="21"/>
          <w:szCs w:val="21"/>
        </w:rPr>
        <w:t>，</w:t>
      </w:r>
      <w:proofErr w:type="gramStart"/>
      <w:r w:rsidRPr="00444355">
        <w:rPr>
          <w:rFonts w:ascii="Arial" w:hAnsi="Arial" w:hint="eastAsia"/>
          <w:sz w:val="21"/>
          <w:szCs w:val="21"/>
        </w:rPr>
        <w:t>降幅收</w:t>
      </w:r>
      <w:proofErr w:type="gramEnd"/>
      <w:r w:rsidRPr="00444355">
        <w:rPr>
          <w:rFonts w:ascii="Arial" w:hAnsi="Arial" w:hint="eastAsia"/>
          <w:sz w:val="21"/>
          <w:szCs w:val="21"/>
        </w:rPr>
        <w:t>窄</w:t>
      </w:r>
      <w:r w:rsidRPr="00444355">
        <w:rPr>
          <w:rFonts w:ascii="Arial" w:hAnsi="Arial" w:hint="eastAsia"/>
          <w:sz w:val="21"/>
          <w:szCs w:val="21"/>
        </w:rPr>
        <w:t>7.1</w:t>
      </w:r>
      <w:r w:rsidRPr="00444355">
        <w:rPr>
          <w:rFonts w:ascii="Arial" w:hAnsi="Arial" w:hint="eastAsia"/>
          <w:sz w:val="21"/>
          <w:szCs w:val="21"/>
        </w:rPr>
        <w:t>个百分点</w:t>
      </w:r>
      <w:r>
        <w:rPr>
          <w:rFonts w:ascii="Arial" w:hAnsi="Arial" w:hint="eastAsia"/>
          <w:sz w:val="21"/>
          <w:szCs w:val="21"/>
        </w:rPr>
        <w:t>；</w:t>
      </w:r>
      <w:r w:rsidRPr="00444355">
        <w:rPr>
          <w:rFonts w:ascii="Arial" w:hAnsi="Arial" w:hint="eastAsia"/>
          <w:sz w:val="21"/>
          <w:szCs w:val="21"/>
        </w:rPr>
        <w:t>房地产开发投资增长</w:t>
      </w:r>
      <w:r w:rsidRPr="00444355">
        <w:rPr>
          <w:rFonts w:ascii="Arial" w:hAnsi="Arial" w:hint="eastAsia"/>
          <w:sz w:val="21"/>
          <w:szCs w:val="21"/>
        </w:rPr>
        <w:t>2.6%</w:t>
      </w:r>
      <w:r w:rsidRPr="00444355">
        <w:rPr>
          <w:rFonts w:ascii="Arial" w:hAnsi="Arial" w:hint="eastAsia"/>
          <w:sz w:val="21"/>
          <w:szCs w:val="21"/>
        </w:rPr>
        <w:t>。</w:t>
      </w:r>
    </w:p>
    <w:p w:rsidR="006D73F4" w:rsidRDefault="006D73F4" w:rsidP="006D73F4">
      <w:pPr>
        <w:widowControl/>
        <w:adjustRightInd/>
        <w:spacing w:line="480" w:lineRule="auto"/>
        <w:ind w:firstLineChars="250" w:firstLine="525"/>
        <w:jc w:val="both"/>
        <w:textAlignment w:val="auto"/>
        <w:rPr>
          <w:rFonts w:ascii="Arial" w:hAnsi="Arial" w:hint="eastAsia"/>
          <w:sz w:val="21"/>
          <w:szCs w:val="21"/>
        </w:rPr>
      </w:pPr>
      <w:r w:rsidRPr="00444355">
        <w:rPr>
          <w:rFonts w:ascii="Arial" w:hAnsi="Arial" w:hint="eastAsia"/>
          <w:sz w:val="21"/>
          <w:szCs w:val="21"/>
        </w:rPr>
        <w:t>1-12</w:t>
      </w:r>
      <w:r w:rsidRPr="00444355">
        <w:rPr>
          <w:rFonts w:ascii="Arial" w:hAnsi="Arial" w:hint="eastAsia"/>
          <w:sz w:val="21"/>
          <w:szCs w:val="21"/>
        </w:rPr>
        <w:t>月，</w:t>
      </w:r>
      <w:r>
        <w:rPr>
          <w:rFonts w:ascii="Arial" w:hAnsi="Arial" w:hint="eastAsia"/>
          <w:sz w:val="21"/>
          <w:szCs w:val="21"/>
        </w:rPr>
        <w:t>北京市</w:t>
      </w:r>
      <w:r w:rsidRPr="00444355">
        <w:rPr>
          <w:rFonts w:ascii="Arial" w:hAnsi="Arial" w:hint="eastAsia"/>
          <w:sz w:val="21"/>
          <w:szCs w:val="21"/>
        </w:rPr>
        <w:t>市房地产开发企业房屋新开工面积为</w:t>
      </w:r>
      <w:r w:rsidRPr="00444355">
        <w:rPr>
          <w:rFonts w:ascii="Arial" w:hAnsi="Arial" w:hint="eastAsia"/>
          <w:sz w:val="21"/>
          <w:szCs w:val="21"/>
        </w:rPr>
        <w:t>3006.6</w:t>
      </w:r>
      <w:r w:rsidRPr="00444355">
        <w:rPr>
          <w:rFonts w:ascii="Arial" w:hAnsi="Arial" w:hint="eastAsia"/>
          <w:sz w:val="21"/>
          <w:szCs w:val="21"/>
        </w:rPr>
        <w:t>万平方米，同比增长</w:t>
      </w:r>
      <w:r w:rsidRPr="00444355">
        <w:rPr>
          <w:rFonts w:ascii="Arial" w:hAnsi="Arial" w:hint="eastAsia"/>
          <w:sz w:val="21"/>
          <w:szCs w:val="21"/>
        </w:rPr>
        <w:t>45%</w:t>
      </w:r>
      <w:r w:rsidRPr="00444355">
        <w:rPr>
          <w:rFonts w:ascii="Arial" w:hAnsi="Arial" w:hint="eastAsia"/>
          <w:sz w:val="21"/>
          <w:szCs w:val="21"/>
        </w:rPr>
        <w:t>。其中，住宅新开工面积为</w:t>
      </w:r>
      <w:r w:rsidRPr="00444355">
        <w:rPr>
          <w:rFonts w:ascii="Arial" w:hAnsi="Arial" w:hint="eastAsia"/>
          <w:sz w:val="21"/>
          <w:szCs w:val="21"/>
        </w:rPr>
        <w:t>1716.4</w:t>
      </w:r>
      <w:r w:rsidRPr="00444355">
        <w:rPr>
          <w:rFonts w:ascii="Arial" w:hAnsi="Arial" w:hint="eastAsia"/>
          <w:sz w:val="21"/>
          <w:szCs w:val="21"/>
        </w:rPr>
        <w:t>万平方米，同比增长</w:t>
      </w:r>
      <w:r w:rsidRPr="00444355">
        <w:rPr>
          <w:rFonts w:ascii="Arial" w:hAnsi="Arial" w:hint="eastAsia"/>
          <w:sz w:val="21"/>
          <w:szCs w:val="21"/>
        </w:rPr>
        <w:t>71%</w:t>
      </w:r>
      <w:r w:rsidRPr="00444355">
        <w:rPr>
          <w:rFonts w:ascii="Arial" w:hAnsi="Arial" w:hint="eastAsia"/>
          <w:sz w:val="21"/>
          <w:szCs w:val="21"/>
        </w:rPr>
        <w:t>；办公楼为</w:t>
      </w:r>
      <w:r w:rsidRPr="00444355">
        <w:rPr>
          <w:rFonts w:ascii="Arial" w:hAnsi="Arial" w:hint="eastAsia"/>
          <w:sz w:val="21"/>
          <w:szCs w:val="21"/>
        </w:rPr>
        <w:t>130.5</w:t>
      </w:r>
      <w:r w:rsidRPr="00444355">
        <w:rPr>
          <w:rFonts w:ascii="Arial" w:hAnsi="Arial" w:hint="eastAsia"/>
          <w:sz w:val="21"/>
          <w:szCs w:val="21"/>
        </w:rPr>
        <w:t>万平方米，下降</w:t>
      </w:r>
      <w:r w:rsidRPr="00444355">
        <w:rPr>
          <w:rFonts w:ascii="Arial" w:hAnsi="Arial" w:hint="eastAsia"/>
          <w:sz w:val="21"/>
          <w:szCs w:val="21"/>
        </w:rPr>
        <w:t>23.5%</w:t>
      </w:r>
      <w:r w:rsidRPr="00444355">
        <w:rPr>
          <w:rFonts w:ascii="Arial" w:hAnsi="Arial" w:hint="eastAsia"/>
          <w:sz w:val="21"/>
          <w:szCs w:val="21"/>
        </w:rPr>
        <w:t>；商业营业用房为</w:t>
      </w:r>
      <w:r w:rsidRPr="00444355">
        <w:rPr>
          <w:rFonts w:ascii="Arial" w:hAnsi="Arial" w:hint="eastAsia"/>
          <w:sz w:val="21"/>
          <w:szCs w:val="21"/>
        </w:rPr>
        <w:t>124.6</w:t>
      </w:r>
      <w:r w:rsidRPr="00444355">
        <w:rPr>
          <w:rFonts w:ascii="Arial" w:hAnsi="Arial" w:hint="eastAsia"/>
          <w:sz w:val="21"/>
          <w:szCs w:val="21"/>
        </w:rPr>
        <w:t>万平方米，下降</w:t>
      </w:r>
      <w:r w:rsidRPr="00444355">
        <w:rPr>
          <w:rFonts w:ascii="Arial" w:hAnsi="Arial" w:hint="eastAsia"/>
          <w:sz w:val="21"/>
          <w:szCs w:val="21"/>
        </w:rPr>
        <w:t>10.7%</w:t>
      </w:r>
      <w:r w:rsidRPr="00444355">
        <w:rPr>
          <w:rFonts w:ascii="Arial" w:hAnsi="Arial" w:hint="eastAsia"/>
          <w:sz w:val="21"/>
          <w:szCs w:val="21"/>
        </w:rPr>
        <w:t>。全市房屋竣工面积为</w:t>
      </w:r>
      <w:r w:rsidRPr="00444355">
        <w:rPr>
          <w:rFonts w:ascii="Arial" w:hAnsi="Arial" w:hint="eastAsia"/>
          <w:sz w:val="21"/>
          <w:szCs w:val="21"/>
        </w:rPr>
        <w:t>1545.7</w:t>
      </w:r>
      <w:r w:rsidRPr="00444355">
        <w:rPr>
          <w:rFonts w:ascii="Arial" w:hAnsi="Arial" w:hint="eastAsia"/>
          <w:sz w:val="21"/>
          <w:szCs w:val="21"/>
        </w:rPr>
        <w:t>万平方米，同比增长</w:t>
      </w:r>
      <w:r w:rsidRPr="00444355">
        <w:rPr>
          <w:rFonts w:ascii="Arial" w:hAnsi="Arial" w:hint="eastAsia"/>
          <w:sz w:val="21"/>
          <w:szCs w:val="21"/>
        </w:rPr>
        <w:t>15.1%</w:t>
      </w:r>
      <w:r w:rsidRPr="00444355">
        <w:rPr>
          <w:rFonts w:ascii="Arial" w:hAnsi="Arial" w:hint="eastAsia"/>
          <w:sz w:val="21"/>
          <w:szCs w:val="21"/>
        </w:rPr>
        <w:t>。其中，住宅竣工面积为</w:t>
      </w:r>
      <w:r w:rsidRPr="00444355">
        <w:rPr>
          <w:rFonts w:ascii="Arial" w:hAnsi="Arial" w:hint="eastAsia"/>
          <w:sz w:val="21"/>
          <w:szCs w:val="21"/>
        </w:rPr>
        <w:t>728.5</w:t>
      </w:r>
      <w:r w:rsidRPr="00444355">
        <w:rPr>
          <w:rFonts w:ascii="Arial" w:hAnsi="Arial" w:hint="eastAsia"/>
          <w:sz w:val="21"/>
          <w:szCs w:val="21"/>
        </w:rPr>
        <w:t>万平方米，增长</w:t>
      </w:r>
      <w:r w:rsidRPr="00444355">
        <w:rPr>
          <w:rFonts w:ascii="Arial" w:hAnsi="Arial" w:hint="eastAsia"/>
          <w:sz w:val="21"/>
          <w:szCs w:val="21"/>
        </w:rPr>
        <w:t>24.9%</w:t>
      </w:r>
      <w:r w:rsidRPr="00444355">
        <w:rPr>
          <w:rFonts w:ascii="Arial" w:hAnsi="Arial" w:hint="eastAsia"/>
          <w:sz w:val="21"/>
          <w:szCs w:val="21"/>
        </w:rPr>
        <w:t>；办公楼为</w:t>
      </w:r>
      <w:r w:rsidRPr="00444355">
        <w:rPr>
          <w:rFonts w:ascii="Arial" w:hAnsi="Arial" w:hint="eastAsia"/>
          <w:sz w:val="21"/>
          <w:szCs w:val="21"/>
        </w:rPr>
        <w:t>242.2</w:t>
      </w:r>
      <w:r w:rsidRPr="00444355">
        <w:rPr>
          <w:rFonts w:ascii="Arial" w:hAnsi="Arial" w:hint="eastAsia"/>
          <w:sz w:val="21"/>
          <w:szCs w:val="21"/>
        </w:rPr>
        <w:t>万平方米，下降</w:t>
      </w:r>
      <w:r w:rsidRPr="00444355">
        <w:rPr>
          <w:rFonts w:ascii="Arial" w:hAnsi="Arial" w:hint="eastAsia"/>
          <w:sz w:val="21"/>
          <w:szCs w:val="21"/>
        </w:rPr>
        <w:t>16.6%</w:t>
      </w:r>
      <w:r w:rsidRPr="00444355">
        <w:rPr>
          <w:rFonts w:ascii="Arial" w:hAnsi="Arial" w:hint="eastAsia"/>
          <w:sz w:val="21"/>
          <w:szCs w:val="21"/>
        </w:rPr>
        <w:t>；商业营业用房为</w:t>
      </w:r>
      <w:r w:rsidRPr="00444355">
        <w:rPr>
          <w:rFonts w:ascii="Arial" w:hAnsi="Arial" w:hint="eastAsia"/>
          <w:sz w:val="21"/>
          <w:szCs w:val="21"/>
        </w:rPr>
        <w:t>95.1</w:t>
      </w:r>
      <w:r w:rsidRPr="00444355">
        <w:rPr>
          <w:rFonts w:ascii="Arial" w:hAnsi="Arial" w:hint="eastAsia"/>
          <w:sz w:val="21"/>
          <w:szCs w:val="21"/>
        </w:rPr>
        <w:t>万平方米，下降</w:t>
      </w:r>
      <w:r w:rsidRPr="00444355">
        <w:rPr>
          <w:rFonts w:ascii="Arial" w:hAnsi="Arial" w:hint="eastAsia"/>
          <w:sz w:val="21"/>
          <w:szCs w:val="21"/>
        </w:rPr>
        <w:t>3.5%</w:t>
      </w:r>
      <w:r w:rsidRPr="00444355">
        <w:rPr>
          <w:rFonts w:ascii="Arial" w:hAnsi="Arial" w:hint="eastAsia"/>
          <w:sz w:val="21"/>
          <w:szCs w:val="21"/>
        </w:rPr>
        <w:t>。</w:t>
      </w:r>
      <w:r w:rsidRPr="00444355">
        <w:rPr>
          <w:rFonts w:ascii="Arial" w:hAnsi="Arial" w:hint="eastAsia"/>
          <w:sz w:val="21"/>
          <w:szCs w:val="21"/>
        </w:rPr>
        <w:t>1-12</w:t>
      </w:r>
      <w:r w:rsidRPr="00444355">
        <w:rPr>
          <w:rFonts w:ascii="Arial" w:hAnsi="Arial" w:hint="eastAsia"/>
          <w:sz w:val="21"/>
          <w:szCs w:val="21"/>
        </w:rPr>
        <w:t>月，全市商品房销售面积为</w:t>
      </w:r>
      <w:r w:rsidRPr="00444355">
        <w:rPr>
          <w:rFonts w:ascii="Arial" w:hAnsi="Arial" w:hint="eastAsia"/>
          <w:sz w:val="21"/>
          <w:szCs w:val="21"/>
        </w:rPr>
        <w:t>970.9</w:t>
      </w:r>
      <w:r w:rsidRPr="00444355">
        <w:rPr>
          <w:rFonts w:ascii="Arial" w:hAnsi="Arial" w:hint="eastAsia"/>
          <w:sz w:val="21"/>
          <w:szCs w:val="21"/>
        </w:rPr>
        <w:t>万平方米，同比增长</w:t>
      </w:r>
      <w:r w:rsidRPr="00444355">
        <w:rPr>
          <w:rFonts w:ascii="Arial" w:hAnsi="Arial" w:hint="eastAsia"/>
          <w:sz w:val="21"/>
          <w:szCs w:val="21"/>
        </w:rPr>
        <w:t>3.4%</w:t>
      </w:r>
      <w:r w:rsidRPr="00444355">
        <w:rPr>
          <w:rFonts w:ascii="Arial" w:hAnsi="Arial" w:hint="eastAsia"/>
          <w:sz w:val="21"/>
          <w:szCs w:val="21"/>
        </w:rPr>
        <w:t>。其中，住宅销售面积为</w:t>
      </w:r>
      <w:r w:rsidRPr="00444355">
        <w:rPr>
          <w:rFonts w:ascii="Arial" w:hAnsi="Arial" w:hint="eastAsia"/>
          <w:sz w:val="21"/>
          <w:szCs w:val="21"/>
        </w:rPr>
        <w:t>733.6</w:t>
      </w:r>
      <w:r w:rsidRPr="00444355">
        <w:rPr>
          <w:rFonts w:ascii="Arial" w:hAnsi="Arial" w:hint="eastAsia"/>
          <w:sz w:val="21"/>
          <w:szCs w:val="21"/>
        </w:rPr>
        <w:t>万平方米，下降</w:t>
      </w:r>
      <w:r w:rsidRPr="00444355">
        <w:rPr>
          <w:rFonts w:ascii="Arial" w:hAnsi="Arial" w:hint="eastAsia"/>
          <w:sz w:val="21"/>
          <w:szCs w:val="21"/>
        </w:rPr>
        <w:t>7%</w:t>
      </w:r>
      <w:r w:rsidRPr="00444355">
        <w:rPr>
          <w:rFonts w:ascii="Arial" w:hAnsi="Arial" w:hint="eastAsia"/>
          <w:sz w:val="21"/>
          <w:szCs w:val="21"/>
        </w:rPr>
        <w:t>；办公楼为</w:t>
      </w:r>
      <w:r w:rsidRPr="00444355">
        <w:rPr>
          <w:rFonts w:ascii="Arial" w:hAnsi="Arial" w:hint="eastAsia"/>
          <w:sz w:val="21"/>
          <w:szCs w:val="21"/>
        </w:rPr>
        <w:t>73.2</w:t>
      </w:r>
      <w:r w:rsidRPr="00444355">
        <w:rPr>
          <w:rFonts w:ascii="Arial" w:hAnsi="Arial" w:hint="eastAsia"/>
          <w:sz w:val="21"/>
          <w:szCs w:val="21"/>
        </w:rPr>
        <w:t>万平方米，增长</w:t>
      </w:r>
      <w:r w:rsidRPr="00444355">
        <w:rPr>
          <w:rFonts w:ascii="Arial" w:hAnsi="Arial" w:hint="eastAsia"/>
          <w:sz w:val="21"/>
          <w:szCs w:val="21"/>
        </w:rPr>
        <w:t>37.1%</w:t>
      </w:r>
      <w:r w:rsidRPr="00444355">
        <w:rPr>
          <w:rFonts w:ascii="Arial" w:hAnsi="Arial" w:hint="eastAsia"/>
          <w:sz w:val="21"/>
          <w:szCs w:val="21"/>
        </w:rPr>
        <w:t>；商业营业用房为</w:t>
      </w:r>
      <w:r w:rsidRPr="00444355">
        <w:rPr>
          <w:rFonts w:ascii="Arial" w:hAnsi="Arial" w:hint="eastAsia"/>
          <w:sz w:val="21"/>
          <w:szCs w:val="21"/>
        </w:rPr>
        <w:t>53.4</w:t>
      </w:r>
      <w:r w:rsidRPr="00444355">
        <w:rPr>
          <w:rFonts w:ascii="Arial" w:hAnsi="Arial" w:hint="eastAsia"/>
          <w:sz w:val="21"/>
          <w:szCs w:val="21"/>
        </w:rPr>
        <w:t>万平方米，增长</w:t>
      </w:r>
      <w:r w:rsidRPr="00444355">
        <w:rPr>
          <w:rFonts w:ascii="Arial" w:hAnsi="Arial" w:hint="eastAsia"/>
          <w:sz w:val="21"/>
          <w:szCs w:val="21"/>
        </w:rPr>
        <w:t>62.8%</w:t>
      </w:r>
      <w:r w:rsidRPr="00444355">
        <w:rPr>
          <w:rFonts w:ascii="Arial" w:hAnsi="Arial" w:hint="eastAsia"/>
          <w:sz w:val="21"/>
          <w:szCs w:val="21"/>
        </w:rPr>
        <w:t>。</w:t>
      </w:r>
    </w:p>
    <w:p w:rsidR="006D73F4" w:rsidRPr="00454EE7" w:rsidRDefault="006D73F4" w:rsidP="006D73F4">
      <w:pPr>
        <w:widowControl/>
        <w:adjustRightInd/>
        <w:spacing w:line="480" w:lineRule="auto"/>
        <w:ind w:firstLineChars="250" w:firstLine="525"/>
        <w:jc w:val="both"/>
        <w:textAlignment w:val="auto"/>
        <w:rPr>
          <w:rFonts w:ascii="Arial" w:hAnsi="Arial" w:cs="宋体"/>
          <w:sz w:val="21"/>
          <w:szCs w:val="21"/>
        </w:rPr>
      </w:pPr>
      <w:r w:rsidRPr="00444355">
        <w:rPr>
          <w:rFonts w:ascii="Arial" w:hAnsi="Arial" w:hint="eastAsia"/>
          <w:sz w:val="21"/>
          <w:szCs w:val="21"/>
        </w:rPr>
        <w:t>总的来看，</w:t>
      </w:r>
      <w:r w:rsidRPr="00444355">
        <w:rPr>
          <w:rFonts w:ascii="Arial" w:hAnsi="Arial" w:hint="eastAsia"/>
          <w:sz w:val="21"/>
          <w:szCs w:val="21"/>
        </w:rPr>
        <w:t>2020</w:t>
      </w:r>
      <w:r w:rsidRPr="00444355">
        <w:rPr>
          <w:rFonts w:ascii="Arial" w:hAnsi="Arial" w:hint="eastAsia"/>
          <w:sz w:val="21"/>
          <w:szCs w:val="21"/>
        </w:rPr>
        <w:t>年北京市扎实做好“六稳”工作，全面落实“六保”任务，总体经济持续回升向好。</w:t>
      </w:r>
    </w:p>
    <w:p w:rsidR="006D73F4" w:rsidRPr="00E763A0" w:rsidRDefault="006D73F4" w:rsidP="006D73F4">
      <w:pPr>
        <w:widowControl/>
        <w:overflowPunct w:val="0"/>
        <w:adjustRightInd/>
        <w:spacing w:line="480" w:lineRule="auto"/>
        <w:ind w:firstLineChars="200" w:firstLine="420"/>
        <w:jc w:val="both"/>
        <w:textAlignment w:val="auto"/>
        <w:rPr>
          <w:rFonts w:ascii="Arial" w:hAnsi="Arial"/>
          <w:sz w:val="21"/>
          <w:szCs w:val="21"/>
        </w:rPr>
      </w:pPr>
      <w:r w:rsidRPr="00E763A0">
        <w:rPr>
          <w:rFonts w:ascii="Arial" w:hAnsi="Arial"/>
          <w:sz w:val="21"/>
          <w:szCs w:val="21"/>
        </w:rPr>
        <w:t>2.</w:t>
      </w:r>
      <w:r w:rsidRPr="00E763A0">
        <w:rPr>
          <w:rFonts w:ascii="Arial" w:hAnsi="Arial" w:hint="eastAsia"/>
          <w:sz w:val="21"/>
          <w:szCs w:val="21"/>
        </w:rPr>
        <w:t>土地市场</w:t>
      </w:r>
    </w:p>
    <w:p w:rsidR="006D73F4" w:rsidRPr="00E763A0" w:rsidRDefault="006D73F4" w:rsidP="006D73F4">
      <w:pPr>
        <w:widowControl/>
        <w:overflowPunct w:val="0"/>
        <w:adjustRightInd/>
        <w:spacing w:line="480" w:lineRule="auto"/>
        <w:ind w:firstLineChars="200" w:firstLine="420"/>
        <w:jc w:val="both"/>
        <w:textAlignment w:val="auto"/>
        <w:rPr>
          <w:rFonts w:ascii="Arial" w:hAnsi="Arial"/>
          <w:sz w:val="21"/>
          <w:szCs w:val="21"/>
        </w:rPr>
      </w:pPr>
      <w:r w:rsidRPr="00E763A0">
        <w:rPr>
          <w:rFonts w:ascii="Arial" w:hAnsi="Arial" w:hint="eastAsia"/>
          <w:sz w:val="21"/>
          <w:szCs w:val="21"/>
        </w:rPr>
        <w:t>（</w:t>
      </w:r>
      <w:r w:rsidRPr="00E763A0">
        <w:rPr>
          <w:rFonts w:ascii="Arial" w:hAnsi="Arial" w:hint="eastAsia"/>
          <w:sz w:val="21"/>
          <w:szCs w:val="21"/>
        </w:rPr>
        <w:t>1</w:t>
      </w:r>
      <w:r w:rsidRPr="00E763A0">
        <w:rPr>
          <w:rFonts w:ascii="Arial" w:hAnsi="Arial" w:hint="eastAsia"/>
          <w:sz w:val="21"/>
          <w:szCs w:val="21"/>
        </w:rPr>
        <w:t>）土地供应情况</w:t>
      </w:r>
    </w:p>
    <w:p w:rsidR="006D73F4" w:rsidRDefault="006D73F4" w:rsidP="006D73F4">
      <w:pPr>
        <w:widowControl/>
        <w:overflowPunct w:val="0"/>
        <w:adjustRightInd/>
        <w:spacing w:line="480" w:lineRule="auto"/>
        <w:ind w:firstLineChars="200" w:firstLine="420"/>
        <w:jc w:val="both"/>
        <w:textAlignment w:val="auto"/>
        <w:rPr>
          <w:rFonts w:ascii="Arial" w:hAnsi="Arial" w:hint="eastAsia"/>
          <w:sz w:val="21"/>
          <w:szCs w:val="21"/>
        </w:rPr>
      </w:pPr>
      <w:r w:rsidRPr="00444355">
        <w:rPr>
          <w:rFonts w:ascii="Arial" w:hAnsi="Arial" w:hint="eastAsia"/>
          <w:sz w:val="21"/>
          <w:szCs w:val="21"/>
        </w:rPr>
        <w:t>2020</w:t>
      </w:r>
      <w:r w:rsidRPr="00444355">
        <w:rPr>
          <w:rFonts w:ascii="Arial" w:hAnsi="Arial" w:hint="eastAsia"/>
          <w:sz w:val="21"/>
          <w:szCs w:val="21"/>
        </w:rPr>
        <w:t>年北京商品住宅用地（含共有产权房）共推出</w:t>
      </w:r>
      <w:r w:rsidRPr="00444355">
        <w:rPr>
          <w:rFonts w:ascii="Arial" w:hAnsi="Arial" w:hint="eastAsia"/>
          <w:sz w:val="21"/>
          <w:szCs w:val="21"/>
        </w:rPr>
        <w:t>53</w:t>
      </w:r>
      <w:r w:rsidRPr="00444355">
        <w:rPr>
          <w:rFonts w:ascii="Arial" w:hAnsi="Arial" w:hint="eastAsia"/>
          <w:sz w:val="21"/>
          <w:szCs w:val="21"/>
        </w:rPr>
        <w:t>宗，累计供应</w:t>
      </w:r>
      <w:proofErr w:type="gramStart"/>
      <w:r w:rsidRPr="00444355">
        <w:rPr>
          <w:rFonts w:ascii="Arial" w:hAnsi="Arial" w:hint="eastAsia"/>
          <w:sz w:val="21"/>
          <w:szCs w:val="21"/>
        </w:rPr>
        <w:t>规划建面</w:t>
      </w:r>
      <w:proofErr w:type="gramEnd"/>
      <w:r w:rsidRPr="00444355">
        <w:rPr>
          <w:rFonts w:ascii="Arial" w:hAnsi="Arial" w:hint="eastAsia"/>
          <w:sz w:val="21"/>
          <w:szCs w:val="21"/>
        </w:rPr>
        <w:t>648.23</w:t>
      </w:r>
      <w:r w:rsidRPr="00444355">
        <w:rPr>
          <w:rFonts w:ascii="Arial" w:hAnsi="Arial" w:hint="eastAsia"/>
          <w:sz w:val="21"/>
          <w:szCs w:val="21"/>
        </w:rPr>
        <w:t>万平方米，完成住宅</w:t>
      </w:r>
      <w:r w:rsidRPr="00444355">
        <w:rPr>
          <w:rFonts w:ascii="Arial" w:hAnsi="Arial" w:hint="eastAsia"/>
          <w:sz w:val="21"/>
          <w:szCs w:val="21"/>
        </w:rPr>
        <w:t>600</w:t>
      </w:r>
      <w:r w:rsidRPr="00444355">
        <w:rPr>
          <w:rFonts w:ascii="Arial" w:hAnsi="Arial" w:hint="eastAsia"/>
          <w:sz w:val="21"/>
          <w:szCs w:val="21"/>
        </w:rPr>
        <w:t>万平方米的供应计划，但总量同比下降</w:t>
      </w:r>
      <w:r w:rsidRPr="00444355">
        <w:rPr>
          <w:rFonts w:ascii="Arial" w:hAnsi="Arial" w:hint="eastAsia"/>
          <w:sz w:val="21"/>
          <w:szCs w:val="21"/>
        </w:rPr>
        <w:t>10%</w:t>
      </w:r>
      <w:r w:rsidRPr="00444355">
        <w:rPr>
          <w:rFonts w:ascii="Arial" w:hAnsi="Arial" w:hint="eastAsia"/>
          <w:sz w:val="21"/>
          <w:szCs w:val="21"/>
        </w:rPr>
        <w:t>，近三年北京宅地供应规模保持相对平稳，均保持在</w:t>
      </w:r>
      <w:r w:rsidRPr="00444355">
        <w:rPr>
          <w:rFonts w:ascii="Arial" w:hAnsi="Arial" w:hint="eastAsia"/>
          <w:sz w:val="21"/>
          <w:szCs w:val="21"/>
        </w:rPr>
        <w:t>700</w:t>
      </w:r>
      <w:r w:rsidRPr="00444355">
        <w:rPr>
          <w:rFonts w:ascii="Arial" w:hAnsi="Arial" w:hint="eastAsia"/>
          <w:sz w:val="21"/>
          <w:szCs w:val="21"/>
        </w:rPr>
        <w:t>万平方米上下；从需求端来看，北京累计成交</w:t>
      </w:r>
      <w:r w:rsidRPr="00444355">
        <w:rPr>
          <w:rFonts w:ascii="Arial" w:hAnsi="Arial" w:hint="eastAsia"/>
          <w:sz w:val="21"/>
          <w:szCs w:val="21"/>
        </w:rPr>
        <w:t>48</w:t>
      </w:r>
      <w:r w:rsidRPr="00444355">
        <w:rPr>
          <w:rFonts w:ascii="Arial" w:hAnsi="Arial" w:hint="eastAsia"/>
          <w:sz w:val="21"/>
          <w:szCs w:val="21"/>
        </w:rPr>
        <w:t>宗商品住宅用地（含共有产权房），成交</w:t>
      </w:r>
      <w:proofErr w:type="gramStart"/>
      <w:r w:rsidRPr="00444355">
        <w:rPr>
          <w:rFonts w:ascii="Arial" w:hAnsi="Arial" w:hint="eastAsia"/>
          <w:sz w:val="21"/>
          <w:szCs w:val="21"/>
        </w:rPr>
        <w:t>规划建面</w:t>
      </w:r>
      <w:proofErr w:type="gramEnd"/>
      <w:r w:rsidRPr="00444355">
        <w:rPr>
          <w:rFonts w:ascii="Arial" w:hAnsi="Arial" w:hint="eastAsia"/>
          <w:sz w:val="21"/>
          <w:szCs w:val="21"/>
        </w:rPr>
        <w:t>602.86</w:t>
      </w:r>
      <w:r w:rsidRPr="00444355">
        <w:rPr>
          <w:rFonts w:ascii="Arial" w:hAnsi="Arial" w:hint="eastAsia"/>
          <w:sz w:val="21"/>
          <w:szCs w:val="21"/>
        </w:rPr>
        <w:t>万平方米，同比下降</w:t>
      </w:r>
      <w:r w:rsidRPr="00444355">
        <w:rPr>
          <w:rFonts w:ascii="Arial" w:hAnsi="Arial" w:hint="eastAsia"/>
          <w:sz w:val="21"/>
          <w:szCs w:val="21"/>
        </w:rPr>
        <w:t>6%</w:t>
      </w:r>
      <w:r w:rsidRPr="00444355">
        <w:rPr>
          <w:rFonts w:ascii="Arial" w:hAnsi="Arial" w:hint="eastAsia"/>
          <w:sz w:val="21"/>
          <w:szCs w:val="21"/>
        </w:rPr>
        <w:t>，但总量已高于供应计划。</w:t>
      </w:r>
    </w:p>
    <w:p w:rsidR="006D73F4" w:rsidRPr="00E763A0" w:rsidRDefault="006D73F4" w:rsidP="006D73F4">
      <w:pPr>
        <w:widowControl/>
        <w:overflowPunct w:val="0"/>
        <w:adjustRightInd/>
        <w:spacing w:line="480" w:lineRule="auto"/>
        <w:jc w:val="center"/>
        <w:textAlignment w:val="auto"/>
        <w:rPr>
          <w:rFonts w:ascii="Arial" w:hAnsi="Arial"/>
          <w:sz w:val="21"/>
          <w:szCs w:val="21"/>
        </w:rPr>
      </w:pPr>
      <w:r>
        <w:rPr>
          <w:noProof/>
        </w:rPr>
        <w:lastRenderedPageBreak/>
        <w:drawing>
          <wp:inline distT="0" distB="0" distL="0" distR="0">
            <wp:extent cx="4352925" cy="1981200"/>
            <wp:effectExtent l="0" t="0" r="9525"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352925" cy="1981200"/>
                    </a:xfrm>
                    <a:prstGeom prst="rect">
                      <a:avLst/>
                    </a:prstGeom>
                    <a:noFill/>
                    <a:ln>
                      <a:noFill/>
                    </a:ln>
                  </pic:spPr>
                </pic:pic>
              </a:graphicData>
            </a:graphic>
          </wp:inline>
        </w:drawing>
      </w:r>
    </w:p>
    <w:p w:rsidR="006D73F4" w:rsidRPr="00E763A0" w:rsidRDefault="006D73F4" w:rsidP="006D73F4">
      <w:pPr>
        <w:widowControl/>
        <w:overflowPunct w:val="0"/>
        <w:adjustRightInd/>
        <w:spacing w:line="480" w:lineRule="auto"/>
        <w:ind w:firstLineChars="200" w:firstLine="420"/>
        <w:jc w:val="both"/>
        <w:textAlignment w:val="auto"/>
        <w:rPr>
          <w:rFonts w:ascii="Arial" w:hAnsi="Arial"/>
          <w:sz w:val="21"/>
          <w:szCs w:val="21"/>
        </w:rPr>
      </w:pPr>
      <w:r w:rsidRPr="00E763A0">
        <w:rPr>
          <w:rFonts w:ascii="Arial" w:hAnsi="Arial" w:hint="eastAsia"/>
          <w:sz w:val="21"/>
          <w:szCs w:val="21"/>
        </w:rPr>
        <w:t>（</w:t>
      </w:r>
      <w:r w:rsidRPr="00E763A0">
        <w:rPr>
          <w:rFonts w:ascii="Arial" w:hAnsi="Arial" w:hint="eastAsia"/>
          <w:sz w:val="21"/>
          <w:szCs w:val="21"/>
        </w:rPr>
        <w:t>2</w:t>
      </w:r>
      <w:r w:rsidRPr="00E763A0">
        <w:rPr>
          <w:rFonts w:ascii="Arial" w:hAnsi="Arial" w:hint="eastAsia"/>
          <w:sz w:val="21"/>
          <w:szCs w:val="21"/>
        </w:rPr>
        <w:t>）土地成交情况</w:t>
      </w:r>
    </w:p>
    <w:p w:rsidR="006D73F4" w:rsidRPr="00444355" w:rsidRDefault="006D73F4" w:rsidP="006D73F4">
      <w:pPr>
        <w:overflowPunct w:val="0"/>
        <w:spacing w:line="480" w:lineRule="auto"/>
        <w:ind w:firstLineChars="200" w:firstLine="420"/>
        <w:jc w:val="both"/>
        <w:textAlignment w:val="auto"/>
        <w:rPr>
          <w:rFonts w:ascii="Arial" w:hAnsi="Arial" w:hint="eastAsia"/>
          <w:sz w:val="21"/>
          <w:szCs w:val="21"/>
        </w:rPr>
      </w:pPr>
      <w:r w:rsidRPr="00444355">
        <w:rPr>
          <w:rFonts w:ascii="Arial" w:hAnsi="Arial" w:hint="eastAsia"/>
          <w:sz w:val="21"/>
          <w:szCs w:val="21"/>
        </w:rPr>
        <w:t>2020</w:t>
      </w:r>
      <w:r w:rsidRPr="00444355">
        <w:rPr>
          <w:rFonts w:ascii="Arial" w:hAnsi="Arial" w:hint="eastAsia"/>
          <w:sz w:val="21"/>
          <w:szCs w:val="21"/>
        </w:rPr>
        <w:t>年北京共成交</w:t>
      </w:r>
      <w:r w:rsidRPr="00444355">
        <w:rPr>
          <w:rFonts w:ascii="Arial" w:hAnsi="Arial" w:hint="eastAsia"/>
          <w:sz w:val="21"/>
          <w:szCs w:val="21"/>
        </w:rPr>
        <w:t>48</w:t>
      </w:r>
      <w:r w:rsidRPr="00444355">
        <w:rPr>
          <w:rFonts w:ascii="Arial" w:hAnsi="Arial" w:hint="eastAsia"/>
          <w:sz w:val="21"/>
          <w:szCs w:val="21"/>
        </w:rPr>
        <w:t>宗宅地，</w:t>
      </w:r>
      <w:proofErr w:type="gramStart"/>
      <w:r w:rsidRPr="00444355">
        <w:rPr>
          <w:rFonts w:ascii="Arial" w:hAnsi="Arial" w:hint="eastAsia"/>
          <w:sz w:val="21"/>
          <w:szCs w:val="21"/>
        </w:rPr>
        <w:t>不</w:t>
      </w:r>
      <w:proofErr w:type="gramEnd"/>
      <w:r w:rsidRPr="00444355">
        <w:rPr>
          <w:rFonts w:ascii="Arial" w:hAnsi="Arial" w:hint="eastAsia"/>
          <w:sz w:val="21"/>
          <w:szCs w:val="21"/>
        </w:rPr>
        <w:t>限价地块宗数占比</w:t>
      </w:r>
      <w:r w:rsidRPr="00444355">
        <w:rPr>
          <w:rFonts w:ascii="Arial" w:hAnsi="Arial" w:hint="eastAsia"/>
          <w:sz w:val="21"/>
          <w:szCs w:val="21"/>
        </w:rPr>
        <w:t>75%</w:t>
      </w:r>
      <w:r w:rsidRPr="00444355">
        <w:rPr>
          <w:rFonts w:ascii="Arial" w:hAnsi="Arial" w:hint="eastAsia"/>
          <w:sz w:val="21"/>
          <w:szCs w:val="21"/>
        </w:rPr>
        <w:t>。从宅地性质来看，纯商品住宅用地</w:t>
      </w:r>
      <w:r w:rsidRPr="00444355">
        <w:rPr>
          <w:rFonts w:ascii="Arial" w:hAnsi="Arial" w:hint="eastAsia"/>
          <w:sz w:val="21"/>
          <w:szCs w:val="21"/>
        </w:rPr>
        <w:t>36</w:t>
      </w:r>
      <w:r w:rsidRPr="00444355">
        <w:rPr>
          <w:rFonts w:ascii="Arial" w:hAnsi="Arial" w:hint="eastAsia"/>
          <w:sz w:val="21"/>
          <w:szCs w:val="21"/>
        </w:rPr>
        <w:t>宗，</w:t>
      </w:r>
      <w:proofErr w:type="gramStart"/>
      <w:r w:rsidRPr="00444355">
        <w:rPr>
          <w:rFonts w:ascii="Arial" w:hAnsi="Arial" w:hint="eastAsia"/>
          <w:sz w:val="21"/>
          <w:szCs w:val="21"/>
        </w:rPr>
        <w:t>规划建面</w:t>
      </w:r>
      <w:r w:rsidRPr="00444355">
        <w:rPr>
          <w:rFonts w:ascii="Arial" w:hAnsi="Arial" w:hint="eastAsia"/>
          <w:sz w:val="21"/>
          <w:szCs w:val="21"/>
        </w:rPr>
        <w:t>450</w:t>
      </w:r>
      <w:r w:rsidRPr="00444355">
        <w:rPr>
          <w:rFonts w:ascii="Arial" w:hAnsi="Arial" w:hint="eastAsia"/>
          <w:sz w:val="21"/>
          <w:szCs w:val="21"/>
        </w:rPr>
        <w:t>万平方米</w:t>
      </w:r>
      <w:proofErr w:type="gramEnd"/>
      <w:r w:rsidRPr="00444355">
        <w:rPr>
          <w:rFonts w:ascii="Arial" w:hAnsi="Arial" w:hint="eastAsia"/>
          <w:sz w:val="21"/>
          <w:szCs w:val="21"/>
        </w:rPr>
        <w:t>，同比上涨</w:t>
      </w:r>
      <w:r w:rsidRPr="00444355">
        <w:rPr>
          <w:rFonts w:ascii="Arial" w:hAnsi="Arial" w:hint="eastAsia"/>
          <w:sz w:val="21"/>
          <w:szCs w:val="21"/>
        </w:rPr>
        <w:t>183%</w:t>
      </w:r>
      <w:r w:rsidRPr="00444355">
        <w:rPr>
          <w:rFonts w:ascii="Arial" w:hAnsi="Arial" w:hint="eastAsia"/>
          <w:sz w:val="21"/>
          <w:szCs w:val="21"/>
        </w:rPr>
        <w:t>；共有产权房用地</w:t>
      </w:r>
      <w:r w:rsidRPr="00444355">
        <w:rPr>
          <w:rFonts w:ascii="Arial" w:hAnsi="Arial" w:hint="eastAsia"/>
          <w:sz w:val="21"/>
          <w:szCs w:val="21"/>
        </w:rPr>
        <w:t>4</w:t>
      </w:r>
      <w:r w:rsidRPr="00444355">
        <w:rPr>
          <w:rFonts w:ascii="Arial" w:hAnsi="Arial" w:hint="eastAsia"/>
          <w:sz w:val="21"/>
          <w:szCs w:val="21"/>
        </w:rPr>
        <w:t>宗，分别位于海淀、房山和门头沟，累计成交</w:t>
      </w:r>
      <w:proofErr w:type="gramStart"/>
      <w:r w:rsidRPr="00444355">
        <w:rPr>
          <w:rFonts w:ascii="Arial" w:hAnsi="Arial" w:hint="eastAsia"/>
          <w:sz w:val="21"/>
          <w:szCs w:val="21"/>
        </w:rPr>
        <w:t>规划建面</w:t>
      </w:r>
      <w:r w:rsidRPr="00444355">
        <w:rPr>
          <w:rFonts w:ascii="Arial" w:hAnsi="Arial" w:hint="eastAsia"/>
          <w:sz w:val="21"/>
          <w:szCs w:val="21"/>
        </w:rPr>
        <w:t>58</w:t>
      </w:r>
      <w:r w:rsidRPr="00444355">
        <w:rPr>
          <w:rFonts w:ascii="Arial" w:hAnsi="Arial" w:hint="eastAsia"/>
          <w:sz w:val="21"/>
          <w:szCs w:val="21"/>
        </w:rPr>
        <w:t>万平方米</w:t>
      </w:r>
      <w:proofErr w:type="gramEnd"/>
      <w:r w:rsidRPr="00444355">
        <w:rPr>
          <w:rFonts w:ascii="Arial" w:hAnsi="Arial" w:hint="eastAsia"/>
          <w:sz w:val="21"/>
          <w:szCs w:val="21"/>
        </w:rPr>
        <w:t>，同比缩减</w:t>
      </w:r>
      <w:r w:rsidRPr="00444355">
        <w:rPr>
          <w:rFonts w:ascii="Arial" w:hAnsi="Arial" w:hint="eastAsia"/>
          <w:sz w:val="21"/>
          <w:szCs w:val="21"/>
        </w:rPr>
        <w:t>58%</w:t>
      </w:r>
      <w:r w:rsidRPr="00444355">
        <w:rPr>
          <w:rFonts w:ascii="Arial" w:hAnsi="Arial" w:hint="eastAsia"/>
          <w:sz w:val="21"/>
          <w:szCs w:val="21"/>
        </w:rPr>
        <w:t>；</w:t>
      </w:r>
      <w:proofErr w:type="gramStart"/>
      <w:r w:rsidRPr="00444355">
        <w:rPr>
          <w:rFonts w:ascii="Arial" w:hAnsi="Arial" w:hint="eastAsia"/>
          <w:sz w:val="21"/>
          <w:szCs w:val="21"/>
        </w:rPr>
        <w:t>限竞房</w:t>
      </w:r>
      <w:proofErr w:type="gramEnd"/>
      <w:r w:rsidRPr="00444355">
        <w:rPr>
          <w:rFonts w:ascii="Arial" w:hAnsi="Arial" w:hint="eastAsia"/>
          <w:sz w:val="21"/>
          <w:szCs w:val="21"/>
        </w:rPr>
        <w:t>用地成交</w:t>
      </w:r>
      <w:r w:rsidRPr="00444355">
        <w:rPr>
          <w:rFonts w:ascii="Arial" w:hAnsi="Arial" w:hint="eastAsia"/>
          <w:sz w:val="21"/>
          <w:szCs w:val="21"/>
        </w:rPr>
        <w:t>8</w:t>
      </w:r>
      <w:r w:rsidRPr="00444355">
        <w:rPr>
          <w:rFonts w:ascii="Arial" w:hAnsi="Arial" w:hint="eastAsia"/>
          <w:sz w:val="21"/>
          <w:szCs w:val="21"/>
        </w:rPr>
        <w:t>宗，</w:t>
      </w:r>
      <w:proofErr w:type="gramStart"/>
      <w:r w:rsidRPr="00444355">
        <w:rPr>
          <w:rFonts w:ascii="Arial" w:hAnsi="Arial" w:hint="eastAsia"/>
          <w:sz w:val="21"/>
          <w:szCs w:val="21"/>
        </w:rPr>
        <w:t>规划建面</w:t>
      </w:r>
      <w:r w:rsidRPr="00444355">
        <w:rPr>
          <w:rFonts w:ascii="Arial" w:hAnsi="Arial" w:hint="eastAsia"/>
          <w:sz w:val="21"/>
          <w:szCs w:val="21"/>
        </w:rPr>
        <w:t>95</w:t>
      </w:r>
      <w:r w:rsidRPr="00444355">
        <w:rPr>
          <w:rFonts w:ascii="Arial" w:hAnsi="Arial" w:hint="eastAsia"/>
          <w:sz w:val="21"/>
          <w:szCs w:val="21"/>
        </w:rPr>
        <w:t>万平方米</w:t>
      </w:r>
      <w:proofErr w:type="gramEnd"/>
      <w:r w:rsidRPr="00444355">
        <w:rPr>
          <w:rFonts w:ascii="Arial" w:hAnsi="Arial" w:hint="eastAsia"/>
          <w:sz w:val="21"/>
          <w:szCs w:val="21"/>
        </w:rPr>
        <w:t>，同比缩减</w:t>
      </w:r>
      <w:r w:rsidRPr="00444355">
        <w:rPr>
          <w:rFonts w:ascii="Arial" w:hAnsi="Arial" w:hint="eastAsia"/>
          <w:sz w:val="21"/>
          <w:szCs w:val="21"/>
        </w:rPr>
        <w:t>72%</w:t>
      </w:r>
      <w:r w:rsidRPr="00444355">
        <w:rPr>
          <w:rFonts w:ascii="Arial" w:hAnsi="Arial" w:hint="eastAsia"/>
          <w:sz w:val="21"/>
          <w:szCs w:val="21"/>
        </w:rPr>
        <w:t>；</w:t>
      </w:r>
    </w:p>
    <w:p w:rsidR="006D73F4" w:rsidRDefault="006D73F4" w:rsidP="006D73F4">
      <w:pPr>
        <w:overflowPunct w:val="0"/>
        <w:spacing w:line="480" w:lineRule="auto"/>
        <w:ind w:firstLineChars="200" w:firstLine="420"/>
        <w:jc w:val="both"/>
        <w:textAlignment w:val="auto"/>
        <w:rPr>
          <w:rFonts w:ascii="Arial" w:hAnsi="Arial"/>
          <w:sz w:val="21"/>
          <w:szCs w:val="21"/>
        </w:rPr>
      </w:pPr>
      <w:r w:rsidRPr="00444355">
        <w:rPr>
          <w:rFonts w:ascii="Arial" w:hAnsi="Arial" w:hint="eastAsia"/>
          <w:sz w:val="21"/>
          <w:szCs w:val="21"/>
        </w:rPr>
        <w:t>2020</w:t>
      </w:r>
      <w:r w:rsidRPr="00444355">
        <w:rPr>
          <w:rFonts w:ascii="Arial" w:hAnsi="Arial" w:hint="eastAsia"/>
          <w:sz w:val="21"/>
          <w:szCs w:val="21"/>
        </w:rPr>
        <w:t>年北京商品住宅用地供求结构明显改变，</w:t>
      </w:r>
      <w:proofErr w:type="gramStart"/>
      <w:r w:rsidRPr="00444355">
        <w:rPr>
          <w:rFonts w:ascii="Arial" w:hAnsi="Arial" w:hint="eastAsia"/>
          <w:sz w:val="21"/>
          <w:szCs w:val="21"/>
        </w:rPr>
        <w:t>不</w:t>
      </w:r>
      <w:proofErr w:type="gramEnd"/>
      <w:r w:rsidRPr="00444355">
        <w:rPr>
          <w:rFonts w:ascii="Arial" w:hAnsi="Arial" w:hint="eastAsia"/>
          <w:sz w:val="21"/>
          <w:szCs w:val="21"/>
        </w:rPr>
        <w:t>限价地块成宅地市场成交主力。从宅地结构分布来看，纯商品住宅用地成交规模占比由</w:t>
      </w:r>
      <w:r w:rsidRPr="00444355">
        <w:rPr>
          <w:rFonts w:ascii="Arial" w:hAnsi="Arial" w:hint="eastAsia"/>
          <w:sz w:val="21"/>
          <w:szCs w:val="21"/>
        </w:rPr>
        <w:t>2019</w:t>
      </w:r>
      <w:r w:rsidRPr="00444355">
        <w:rPr>
          <w:rFonts w:ascii="Arial" w:hAnsi="Arial" w:hint="eastAsia"/>
          <w:sz w:val="21"/>
          <w:szCs w:val="21"/>
        </w:rPr>
        <w:t>年的</w:t>
      </w:r>
      <w:r w:rsidRPr="00444355">
        <w:rPr>
          <w:rFonts w:ascii="Arial" w:hAnsi="Arial" w:hint="eastAsia"/>
          <w:sz w:val="21"/>
          <w:szCs w:val="21"/>
        </w:rPr>
        <w:t>25%</w:t>
      </w:r>
      <w:r w:rsidRPr="00444355">
        <w:rPr>
          <w:rFonts w:ascii="Arial" w:hAnsi="Arial" w:hint="eastAsia"/>
          <w:sz w:val="21"/>
          <w:szCs w:val="21"/>
        </w:rPr>
        <w:t>上升至</w:t>
      </w:r>
      <w:r w:rsidRPr="00444355">
        <w:rPr>
          <w:rFonts w:ascii="Arial" w:hAnsi="Arial" w:hint="eastAsia"/>
          <w:sz w:val="21"/>
          <w:szCs w:val="21"/>
        </w:rPr>
        <w:t>75%</w:t>
      </w:r>
      <w:r w:rsidRPr="00444355">
        <w:rPr>
          <w:rFonts w:ascii="Arial" w:hAnsi="Arial" w:hint="eastAsia"/>
          <w:sz w:val="21"/>
          <w:szCs w:val="21"/>
        </w:rPr>
        <w:t>；</w:t>
      </w:r>
      <w:proofErr w:type="gramStart"/>
      <w:r w:rsidRPr="00444355">
        <w:rPr>
          <w:rFonts w:ascii="Arial" w:hAnsi="Arial" w:hint="eastAsia"/>
          <w:sz w:val="21"/>
          <w:szCs w:val="21"/>
        </w:rPr>
        <w:t>限竞房</w:t>
      </w:r>
      <w:proofErr w:type="gramEnd"/>
      <w:r w:rsidRPr="00444355">
        <w:rPr>
          <w:rFonts w:ascii="Arial" w:hAnsi="Arial" w:hint="eastAsia"/>
          <w:sz w:val="21"/>
          <w:szCs w:val="21"/>
        </w:rPr>
        <w:t>、共产房用地成交规模占比由</w:t>
      </w:r>
      <w:r w:rsidRPr="00444355">
        <w:rPr>
          <w:rFonts w:ascii="Arial" w:hAnsi="Arial" w:hint="eastAsia"/>
          <w:sz w:val="21"/>
          <w:szCs w:val="21"/>
        </w:rPr>
        <w:t>2019</w:t>
      </w:r>
      <w:r w:rsidRPr="00444355">
        <w:rPr>
          <w:rFonts w:ascii="Arial" w:hAnsi="Arial" w:hint="eastAsia"/>
          <w:sz w:val="21"/>
          <w:szCs w:val="21"/>
        </w:rPr>
        <w:t>年的</w:t>
      </w:r>
      <w:r w:rsidRPr="00444355">
        <w:rPr>
          <w:rFonts w:ascii="Arial" w:hAnsi="Arial" w:hint="eastAsia"/>
          <w:sz w:val="21"/>
          <w:szCs w:val="21"/>
        </w:rPr>
        <w:t>53%</w:t>
      </w:r>
      <w:r w:rsidRPr="00444355">
        <w:rPr>
          <w:rFonts w:ascii="Arial" w:hAnsi="Arial" w:hint="eastAsia"/>
          <w:sz w:val="21"/>
          <w:szCs w:val="21"/>
        </w:rPr>
        <w:t>、</w:t>
      </w:r>
      <w:r w:rsidRPr="00444355">
        <w:rPr>
          <w:rFonts w:ascii="Arial" w:hAnsi="Arial" w:hint="eastAsia"/>
          <w:sz w:val="21"/>
          <w:szCs w:val="21"/>
        </w:rPr>
        <w:t>22%</w:t>
      </w:r>
      <w:r w:rsidRPr="00444355">
        <w:rPr>
          <w:rFonts w:ascii="Arial" w:hAnsi="Arial" w:hint="eastAsia"/>
          <w:sz w:val="21"/>
          <w:szCs w:val="21"/>
        </w:rPr>
        <w:t>分别下降至</w:t>
      </w:r>
      <w:r w:rsidRPr="00444355">
        <w:rPr>
          <w:rFonts w:ascii="Arial" w:hAnsi="Arial" w:hint="eastAsia"/>
          <w:sz w:val="21"/>
          <w:szCs w:val="21"/>
        </w:rPr>
        <w:t>16%</w:t>
      </w:r>
      <w:r w:rsidRPr="00444355">
        <w:rPr>
          <w:rFonts w:ascii="Arial" w:hAnsi="Arial" w:hint="eastAsia"/>
          <w:sz w:val="21"/>
          <w:szCs w:val="21"/>
        </w:rPr>
        <w:t>、</w:t>
      </w:r>
      <w:r w:rsidRPr="00444355">
        <w:rPr>
          <w:rFonts w:ascii="Arial" w:hAnsi="Arial" w:hint="eastAsia"/>
          <w:sz w:val="21"/>
          <w:szCs w:val="21"/>
        </w:rPr>
        <w:t>9%</w:t>
      </w:r>
      <w:r w:rsidRPr="00444355">
        <w:rPr>
          <w:rFonts w:ascii="Arial" w:hAnsi="Arial" w:hint="eastAsia"/>
          <w:sz w:val="21"/>
          <w:szCs w:val="21"/>
        </w:rPr>
        <w:t>。</w:t>
      </w:r>
    </w:p>
    <w:p w:rsidR="006D73F4" w:rsidRPr="00D376AD" w:rsidRDefault="006D73F4" w:rsidP="006D73F4">
      <w:pPr>
        <w:overflowPunct w:val="0"/>
        <w:spacing w:line="480" w:lineRule="auto"/>
        <w:jc w:val="center"/>
        <w:textAlignment w:val="auto"/>
        <w:rPr>
          <w:rFonts w:ascii="Arial" w:hAnsi="Arial" w:cs="Arial"/>
          <w:sz w:val="21"/>
          <w:szCs w:val="21"/>
          <w:highlight w:val="lightGray"/>
        </w:rPr>
      </w:pPr>
      <w:r>
        <w:rPr>
          <w:noProof/>
        </w:rPr>
        <w:drawing>
          <wp:inline distT="0" distB="0" distL="0" distR="0">
            <wp:extent cx="5895975" cy="1914525"/>
            <wp:effectExtent l="0" t="0" r="9525" b="9525"/>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895975" cy="1914525"/>
                    </a:xfrm>
                    <a:prstGeom prst="rect">
                      <a:avLst/>
                    </a:prstGeom>
                    <a:noFill/>
                    <a:ln>
                      <a:noFill/>
                    </a:ln>
                  </pic:spPr>
                </pic:pic>
              </a:graphicData>
            </a:graphic>
          </wp:inline>
        </w:drawing>
      </w:r>
    </w:p>
    <w:p w:rsidR="006D73F4" w:rsidRPr="00E763A0" w:rsidRDefault="006D73F4" w:rsidP="006D73F4">
      <w:pPr>
        <w:overflowPunct w:val="0"/>
        <w:spacing w:line="480" w:lineRule="auto"/>
        <w:ind w:firstLineChars="200" w:firstLine="420"/>
        <w:jc w:val="both"/>
        <w:textAlignment w:val="auto"/>
        <w:rPr>
          <w:rFonts w:ascii="Arial" w:hAnsi="Arial"/>
          <w:sz w:val="21"/>
        </w:rPr>
      </w:pPr>
      <w:r w:rsidRPr="00E763A0">
        <w:rPr>
          <w:rFonts w:ascii="Arial" w:hAnsi="Arial" w:cs="宋体" w:hint="eastAsia"/>
          <w:sz w:val="21"/>
          <w:szCs w:val="21"/>
        </w:rPr>
        <w:t>（</w:t>
      </w:r>
      <w:r w:rsidRPr="00E763A0">
        <w:rPr>
          <w:rFonts w:ascii="Arial" w:hAnsi="Arial" w:hint="eastAsia"/>
          <w:sz w:val="21"/>
        </w:rPr>
        <w:t>3</w:t>
      </w:r>
      <w:r w:rsidRPr="00E763A0">
        <w:rPr>
          <w:rFonts w:ascii="Arial" w:hAnsi="Arial" w:cs="宋体" w:hint="eastAsia"/>
          <w:sz w:val="21"/>
          <w:szCs w:val="21"/>
        </w:rPr>
        <w:t>）土地成交价格</w:t>
      </w:r>
    </w:p>
    <w:p w:rsidR="006D73F4" w:rsidRDefault="006D73F4" w:rsidP="006D73F4">
      <w:pPr>
        <w:spacing w:line="480" w:lineRule="auto"/>
        <w:ind w:firstLineChars="200" w:firstLine="420"/>
        <w:jc w:val="both"/>
        <w:rPr>
          <w:rFonts w:ascii="Arial" w:hAnsi="Arial"/>
          <w:sz w:val="21"/>
        </w:rPr>
      </w:pPr>
      <w:r w:rsidRPr="00444355">
        <w:rPr>
          <w:rFonts w:ascii="Arial" w:hAnsi="Arial" w:hint="eastAsia"/>
          <w:sz w:val="21"/>
        </w:rPr>
        <w:t>2020</w:t>
      </w:r>
      <w:r w:rsidRPr="00444355">
        <w:rPr>
          <w:rFonts w:ascii="Arial" w:hAnsi="Arial" w:hint="eastAsia"/>
          <w:sz w:val="21"/>
        </w:rPr>
        <w:t>年北京</w:t>
      </w:r>
      <w:proofErr w:type="gramStart"/>
      <w:r w:rsidRPr="00444355">
        <w:rPr>
          <w:rFonts w:ascii="Arial" w:hAnsi="Arial" w:hint="eastAsia"/>
          <w:sz w:val="21"/>
        </w:rPr>
        <w:t>不</w:t>
      </w:r>
      <w:proofErr w:type="gramEnd"/>
      <w:r w:rsidRPr="00444355">
        <w:rPr>
          <w:rFonts w:ascii="Arial" w:hAnsi="Arial" w:hint="eastAsia"/>
          <w:sz w:val="21"/>
        </w:rPr>
        <w:t>限价地块成宅地市场成交主力，受</w:t>
      </w:r>
      <w:proofErr w:type="gramStart"/>
      <w:r w:rsidRPr="00444355">
        <w:rPr>
          <w:rFonts w:ascii="Arial" w:hAnsi="Arial" w:hint="eastAsia"/>
          <w:sz w:val="21"/>
        </w:rPr>
        <w:t>不</w:t>
      </w:r>
      <w:proofErr w:type="gramEnd"/>
      <w:r w:rsidRPr="00444355">
        <w:rPr>
          <w:rFonts w:ascii="Arial" w:hAnsi="Arial" w:hint="eastAsia"/>
          <w:sz w:val="21"/>
        </w:rPr>
        <w:t>限价地块，尤其是多宗优质地块高价或高溢价成交影响，</w:t>
      </w:r>
      <w:r w:rsidRPr="00444355">
        <w:rPr>
          <w:rFonts w:ascii="Arial" w:hAnsi="Arial" w:hint="eastAsia"/>
          <w:sz w:val="21"/>
        </w:rPr>
        <w:t>2020</w:t>
      </w:r>
      <w:r w:rsidRPr="00444355">
        <w:rPr>
          <w:rFonts w:ascii="Arial" w:hAnsi="Arial" w:hint="eastAsia"/>
          <w:sz w:val="21"/>
        </w:rPr>
        <w:t>年北京宅地整体成交楼面</w:t>
      </w:r>
      <w:proofErr w:type="gramStart"/>
      <w:r w:rsidRPr="00444355">
        <w:rPr>
          <w:rFonts w:ascii="Arial" w:hAnsi="Arial" w:hint="eastAsia"/>
          <w:sz w:val="21"/>
        </w:rPr>
        <w:t>均价呈</w:t>
      </w:r>
      <w:proofErr w:type="gramEnd"/>
      <w:r w:rsidRPr="00444355">
        <w:rPr>
          <w:rFonts w:ascii="Arial" w:hAnsi="Arial" w:hint="eastAsia"/>
          <w:sz w:val="21"/>
        </w:rPr>
        <w:t>结构性上涨态势，同比上涨</w:t>
      </w:r>
      <w:r w:rsidRPr="00444355">
        <w:rPr>
          <w:rFonts w:ascii="Arial" w:hAnsi="Arial" w:hint="eastAsia"/>
          <w:sz w:val="21"/>
        </w:rPr>
        <w:t>24%</w:t>
      </w:r>
      <w:r w:rsidRPr="00444355">
        <w:rPr>
          <w:rFonts w:ascii="Arial" w:hAnsi="Arial" w:hint="eastAsia"/>
          <w:sz w:val="21"/>
        </w:rPr>
        <w:t>至</w:t>
      </w:r>
      <w:r w:rsidRPr="00444355">
        <w:rPr>
          <w:rFonts w:ascii="Arial" w:hAnsi="Arial" w:hint="eastAsia"/>
          <w:sz w:val="21"/>
        </w:rPr>
        <w:t>28822</w:t>
      </w:r>
      <w:r w:rsidRPr="00444355">
        <w:rPr>
          <w:rFonts w:ascii="Arial" w:hAnsi="Arial" w:hint="eastAsia"/>
          <w:sz w:val="21"/>
        </w:rPr>
        <w:t>元</w:t>
      </w:r>
      <w:r w:rsidRPr="00444355">
        <w:rPr>
          <w:rFonts w:ascii="Arial" w:hAnsi="Arial" w:hint="eastAsia"/>
          <w:sz w:val="21"/>
        </w:rPr>
        <w:t>/</w:t>
      </w:r>
      <w:r w:rsidRPr="00444355">
        <w:rPr>
          <w:rFonts w:ascii="Arial" w:hAnsi="Arial" w:hint="eastAsia"/>
          <w:sz w:val="21"/>
        </w:rPr>
        <w:t>平方米，创近六年历史新高；</w:t>
      </w:r>
      <w:proofErr w:type="gramStart"/>
      <w:r w:rsidRPr="00444355">
        <w:rPr>
          <w:rFonts w:ascii="Arial" w:hAnsi="Arial" w:hint="eastAsia"/>
          <w:sz w:val="21"/>
        </w:rPr>
        <w:t>不</w:t>
      </w:r>
      <w:proofErr w:type="gramEnd"/>
      <w:r w:rsidRPr="00444355">
        <w:rPr>
          <w:rFonts w:ascii="Arial" w:hAnsi="Arial" w:hint="eastAsia"/>
          <w:sz w:val="21"/>
        </w:rPr>
        <w:t>限价地块供应增加，为</w:t>
      </w:r>
      <w:proofErr w:type="gramStart"/>
      <w:r w:rsidRPr="00444355">
        <w:rPr>
          <w:rFonts w:ascii="Arial" w:hAnsi="Arial" w:hint="eastAsia"/>
          <w:sz w:val="21"/>
        </w:rPr>
        <w:t>房企开发</w:t>
      </w:r>
      <w:proofErr w:type="gramEnd"/>
      <w:r w:rsidRPr="00444355">
        <w:rPr>
          <w:rFonts w:ascii="Arial" w:hAnsi="Arial" w:hint="eastAsia"/>
          <w:sz w:val="21"/>
        </w:rPr>
        <w:t>提供了一定的利润空间，宅地市场竞争激烈，全年宅地平均溢价率触底反弹，回升</w:t>
      </w:r>
      <w:r w:rsidRPr="00444355">
        <w:rPr>
          <w:rFonts w:ascii="Arial" w:hAnsi="Arial" w:hint="eastAsia"/>
          <w:sz w:val="21"/>
        </w:rPr>
        <w:t>5</w:t>
      </w:r>
      <w:r w:rsidRPr="00444355">
        <w:rPr>
          <w:rFonts w:ascii="Arial" w:hAnsi="Arial" w:hint="eastAsia"/>
          <w:sz w:val="21"/>
        </w:rPr>
        <w:t>个百分点至</w:t>
      </w:r>
      <w:r w:rsidRPr="00444355">
        <w:rPr>
          <w:rFonts w:ascii="Arial" w:hAnsi="Arial" w:hint="eastAsia"/>
          <w:sz w:val="21"/>
        </w:rPr>
        <w:t>15%</w:t>
      </w:r>
      <w:r w:rsidRPr="00444355">
        <w:rPr>
          <w:rFonts w:ascii="Arial" w:hAnsi="Arial" w:hint="eastAsia"/>
          <w:sz w:val="21"/>
        </w:rPr>
        <w:t>，宅地市场热度回升。</w:t>
      </w:r>
    </w:p>
    <w:p w:rsidR="006D73F4" w:rsidRPr="00D376AD" w:rsidRDefault="006D73F4" w:rsidP="006D73F4">
      <w:pPr>
        <w:spacing w:line="480" w:lineRule="auto"/>
        <w:jc w:val="center"/>
        <w:rPr>
          <w:rFonts w:ascii="Arial" w:hAnsi="Arial" w:cs="Arial"/>
          <w:sz w:val="21"/>
          <w:szCs w:val="21"/>
          <w:highlight w:val="lightGray"/>
        </w:rPr>
      </w:pPr>
      <w:r>
        <w:rPr>
          <w:noProof/>
        </w:rPr>
        <w:lastRenderedPageBreak/>
        <w:drawing>
          <wp:inline distT="0" distB="0" distL="0" distR="0">
            <wp:extent cx="4181475" cy="2152650"/>
            <wp:effectExtent l="0" t="0" r="9525"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181475" cy="2152650"/>
                    </a:xfrm>
                    <a:prstGeom prst="rect">
                      <a:avLst/>
                    </a:prstGeom>
                    <a:noFill/>
                    <a:ln>
                      <a:noFill/>
                    </a:ln>
                  </pic:spPr>
                </pic:pic>
              </a:graphicData>
            </a:graphic>
          </wp:inline>
        </w:drawing>
      </w:r>
    </w:p>
    <w:p w:rsidR="006D73F4" w:rsidRPr="00245D66" w:rsidRDefault="006D73F4" w:rsidP="006D73F4">
      <w:pPr>
        <w:spacing w:line="480" w:lineRule="auto"/>
        <w:ind w:firstLineChars="200" w:firstLine="420"/>
        <w:rPr>
          <w:rFonts w:ascii="Arial" w:hAnsi="Arial" w:cs="Arial"/>
          <w:sz w:val="21"/>
          <w:szCs w:val="21"/>
        </w:rPr>
      </w:pPr>
      <w:r w:rsidRPr="00245D66">
        <w:rPr>
          <w:rFonts w:ascii="Arial" w:hAnsi="Arial" w:cs="Arial" w:hint="eastAsia"/>
          <w:sz w:val="21"/>
          <w:szCs w:val="21"/>
        </w:rPr>
        <w:t>（</w:t>
      </w:r>
      <w:r w:rsidRPr="00245D66">
        <w:rPr>
          <w:rFonts w:ascii="Arial" w:hAnsi="Arial" w:cs="Arial" w:hint="eastAsia"/>
          <w:sz w:val="21"/>
          <w:szCs w:val="21"/>
        </w:rPr>
        <w:t>4</w:t>
      </w:r>
      <w:r w:rsidRPr="00245D66">
        <w:rPr>
          <w:rFonts w:ascii="Arial" w:hAnsi="Arial" w:cs="Arial" w:hint="eastAsia"/>
          <w:sz w:val="21"/>
          <w:szCs w:val="21"/>
        </w:rPr>
        <w:t>）区域成交情况</w:t>
      </w:r>
    </w:p>
    <w:p w:rsidR="006D73F4" w:rsidRPr="00444355" w:rsidRDefault="006D73F4" w:rsidP="006D73F4">
      <w:pPr>
        <w:spacing w:line="480" w:lineRule="auto"/>
        <w:ind w:firstLineChars="200" w:firstLine="420"/>
        <w:rPr>
          <w:rFonts w:ascii="Arial" w:hAnsi="Arial" w:cs="Arial" w:hint="eastAsia"/>
          <w:sz w:val="21"/>
          <w:szCs w:val="21"/>
        </w:rPr>
      </w:pPr>
      <w:r w:rsidRPr="00444355">
        <w:rPr>
          <w:rFonts w:ascii="Arial" w:hAnsi="Arial" w:cs="Arial" w:hint="eastAsia"/>
          <w:sz w:val="21"/>
          <w:szCs w:val="21"/>
        </w:rPr>
        <w:t>2020</w:t>
      </w:r>
      <w:r w:rsidRPr="00444355">
        <w:rPr>
          <w:rFonts w:ascii="Arial" w:hAnsi="Arial" w:cs="Arial" w:hint="eastAsia"/>
          <w:sz w:val="21"/>
          <w:szCs w:val="21"/>
        </w:rPr>
        <w:t>年近郊六区仍为北京宅地成交主力区域，累计成交规模</w:t>
      </w:r>
      <w:r w:rsidRPr="00444355">
        <w:rPr>
          <w:rFonts w:ascii="Arial" w:hAnsi="Arial" w:cs="Arial" w:hint="eastAsia"/>
          <w:sz w:val="21"/>
          <w:szCs w:val="21"/>
        </w:rPr>
        <w:t>298.57</w:t>
      </w:r>
      <w:r w:rsidRPr="00444355">
        <w:rPr>
          <w:rFonts w:ascii="Arial" w:hAnsi="Arial" w:cs="Arial" w:hint="eastAsia"/>
          <w:sz w:val="21"/>
          <w:szCs w:val="21"/>
        </w:rPr>
        <w:t>万平方米，占比</w:t>
      </w:r>
      <w:r w:rsidRPr="00444355">
        <w:rPr>
          <w:rFonts w:ascii="Arial" w:hAnsi="Arial" w:cs="Arial" w:hint="eastAsia"/>
          <w:sz w:val="21"/>
          <w:szCs w:val="21"/>
        </w:rPr>
        <w:t>51%</w:t>
      </w:r>
      <w:r w:rsidRPr="00444355">
        <w:rPr>
          <w:rFonts w:ascii="Arial" w:hAnsi="Arial" w:cs="Arial" w:hint="eastAsia"/>
          <w:sz w:val="21"/>
          <w:szCs w:val="21"/>
        </w:rPr>
        <w:t>，其中顺义、大兴为主力区域，累计成交规模均超</w:t>
      </w:r>
      <w:r w:rsidRPr="00444355">
        <w:rPr>
          <w:rFonts w:ascii="Arial" w:hAnsi="Arial" w:cs="Arial" w:hint="eastAsia"/>
          <w:sz w:val="21"/>
          <w:szCs w:val="21"/>
        </w:rPr>
        <w:t>70</w:t>
      </w:r>
      <w:r w:rsidRPr="00444355">
        <w:rPr>
          <w:rFonts w:ascii="Arial" w:hAnsi="Arial" w:cs="Arial" w:hint="eastAsia"/>
          <w:sz w:val="21"/>
          <w:szCs w:val="21"/>
        </w:rPr>
        <w:t>万平方米，昌平新增</w:t>
      </w:r>
      <w:r w:rsidRPr="00444355">
        <w:rPr>
          <w:rFonts w:ascii="Arial" w:hAnsi="Arial" w:cs="Arial" w:hint="eastAsia"/>
          <w:sz w:val="21"/>
          <w:szCs w:val="21"/>
        </w:rPr>
        <w:t>52</w:t>
      </w:r>
      <w:r w:rsidRPr="00444355">
        <w:rPr>
          <w:rFonts w:ascii="Arial" w:hAnsi="Arial" w:cs="Arial" w:hint="eastAsia"/>
          <w:sz w:val="21"/>
          <w:szCs w:val="21"/>
        </w:rPr>
        <w:t>万平方米；中心城区宅地成交规模</w:t>
      </w:r>
      <w:r w:rsidRPr="00444355">
        <w:rPr>
          <w:rFonts w:ascii="Arial" w:hAnsi="Arial" w:cs="Arial" w:hint="eastAsia"/>
          <w:sz w:val="21"/>
          <w:szCs w:val="21"/>
        </w:rPr>
        <w:t>204</w:t>
      </w:r>
      <w:r w:rsidRPr="00444355">
        <w:rPr>
          <w:rFonts w:ascii="Arial" w:hAnsi="Arial" w:cs="Arial" w:hint="eastAsia"/>
          <w:sz w:val="21"/>
          <w:szCs w:val="21"/>
        </w:rPr>
        <w:t>万平方米，石景山、海淀为主力区，累计成交规模均超</w:t>
      </w:r>
      <w:r w:rsidRPr="00444355">
        <w:rPr>
          <w:rFonts w:ascii="Arial" w:hAnsi="Arial" w:cs="Arial" w:hint="eastAsia"/>
          <w:sz w:val="21"/>
          <w:szCs w:val="21"/>
        </w:rPr>
        <w:t>50</w:t>
      </w:r>
      <w:r w:rsidRPr="00444355">
        <w:rPr>
          <w:rFonts w:ascii="Arial" w:hAnsi="Arial" w:cs="Arial" w:hint="eastAsia"/>
          <w:sz w:val="21"/>
          <w:szCs w:val="21"/>
        </w:rPr>
        <w:t>万平方米；远郊四区宅地成交规模</w:t>
      </w:r>
      <w:r w:rsidRPr="00444355">
        <w:rPr>
          <w:rFonts w:ascii="Arial" w:hAnsi="Arial" w:cs="Arial" w:hint="eastAsia"/>
          <w:sz w:val="21"/>
          <w:szCs w:val="21"/>
        </w:rPr>
        <w:t>100.63</w:t>
      </w:r>
      <w:r w:rsidRPr="00444355">
        <w:rPr>
          <w:rFonts w:ascii="Arial" w:hAnsi="Arial" w:cs="Arial" w:hint="eastAsia"/>
          <w:sz w:val="21"/>
          <w:szCs w:val="21"/>
        </w:rPr>
        <w:t>万平方米，其中怀柔宅地成交规模</w:t>
      </w:r>
      <w:r w:rsidRPr="00444355">
        <w:rPr>
          <w:rFonts w:ascii="Arial" w:hAnsi="Arial" w:cs="Arial" w:hint="eastAsia"/>
          <w:sz w:val="21"/>
          <w:szCs w:val="21"/>
        </w:rPr>
        <w:t>60</w:t>
      </w:r>
      <w:r w:rsidRPr="00444355">
        <w:rPr>
          <w:rFonts w:ascii="Arial" w:hAnsi="Arial" w:cs="Arial" w:hint="eastAsia"/>
          <w:sz w:val="21"/>
          <w:szCs w:val="21"/>
        </w:rPr>
        <w:t>万平方米，拉高远郊整体规模。</w:t>
      </w:r>
    </w:p>
    <w:p w:rsidR="006D73F4" w:rsidRDefault="006D73F4" w:rsidP="006D73F4">
      <w:pPr>
        <w:spacing w:line="480" w:lineRule="auto"/>
        <w:ind w:firstLineChars="200" w:firstLine="420"/>
        <w:rPr>
          <w:rFonts w:ascii="Arial" w:hAnsi="Arial" w:cs="Arial" w:hint="eastAsia"/>
          <w:sz w:val="21"/>
          <w:szCs w:val="21"/>
        </w:rPr>
      </w:pPr>
      <w:r w:rsidRPr="00444355">
        <w:rPr>
          <w:rFonts w:ascii="Arial" w:hAnsi="Arial" w:cs="Arial" w:hint="eastAsia"/>
          <w:sz w:val="21"/>
          <w:szCs w:val="21"/>
        </w:rPr>
        <w:t>中心城区整体成交规模缩减明显，同比下降</w:t>
      </w:r>
      <w:r w:rsidRPr="00444355">
        <w:rPr>
          <w:rFonts w:ascii="Arial" w:hAnsi="Arial" w:cs="Arial" w:hint="eastAsia"/>
          <w:sz w:val="21"/>
          <w:szCs w:val="21"/>
        </w:rPr>
        <w:t>15%</w:t>
      </w:r>
      <w:r w:rsidRPr="00444355">
        <w:rPr>
          <w:rFonts w:ascii="Arial" w:hAnsi="Arial" w:cs="Arial" w:hint="eastAsia"/>
          <w:sz w:val="21"/>
          <w:szCs w:val="21"/>
        </w:rPr>
        <w:t>，其中丰台、朝阳同比分别下降</w:t>
      </w:r>
      <w:r w:rsidRPr="00444355">
        <w:rPr>
          <w:rFonts w:ascii="Arial" w:hAnsi="Arial" w:cs="Arial" w:hint="eastAsia"/>
          <w:sz w:val="21"/>
          <w:szCs w:val="21"/>
        </w:rPr>
        <w:t>47%</w:t>
      </w:r>
      <w:r w:rsidRPr="00444355">
        <w:rPr>
          <w:rFonts w:ascii="Arial" w:hAnsi="Arial" w:cs="Arial" w:hint="eastAsia"/>
          <w:sz w:val="21"/>
          <w:szCs w:val="21"/>
        </w:rPr>
        <w:t>、</w:t>
      </w:r>
      <w:r w:rsidRPr="00444355">
        <w:rPr>
          <w:rFonts w:ascii="Arial" w:hAnsi="Arial" w:cs="Arial" w:hint="eastAsia"/>
          <w:sz w:val="21"/>
          <w:szCs w:val="21"/>
        </w:rPr>
        <w:t>45%</w:t>
      </w:r>
      <w:r w:rsidRPr="00444355">
        <w:rPr>
          <w:rFonts w:ascii="Arial" w:hAnsi="Arial" w:cs="Arial" w:hint="eastAsia"/>
          <w:sz w:val="21"/>
          <w:szCs w:val="21"/>
        </w:rPr>
        <w:t>，石景山、海淀宅地成交规模同比分别上涨</w:t>
      </w:r>
      <w:r w:rsidRPr="00444355">
        <w:rPr>
          <w:rFonts w:ascii="Arial" w:hAnsi="Arial" w:cs="Arial" w:hint="eastAsia"/>
          <w:sz w:val="21"/>
          <w:szCs w:val="21"/>
        </w:rPr>
        <w:t>30%</w:t>
      </w:r>
      <w:r w:rsidRPr="00444355">
        <w:rPr>
          <w:rFonts w:ascii="Arial" w:hAnsi="Arial" w:cs="Arial" w:hint="eastAsia"/>
          <w:sz w:val="21"/>
          <w:szCs w:val="21"/>
        </w:rPr>
        <w:t>、</w:t>
      </w:r>
      <w:r w:rsidRPr="00444355">
        <w:rPr>
          <w:rFonts w:ascii="Arial" w:hAnsi="Arial" w:cs="Arial" w:hint="eastAsia"/>
          <w:sz w:val="21"/>
          <w:szCs w:val="21"/>
        </w:rPr>
        <w:t>13%</w:t>
      </w:r>
      <w:r w:rsidRPr="00444355">
        <w:rPr>
          <w:rFonts w:ascii="Arial" w:hAnsi="Arial" w:cs="Arial" w:hint="eastAsia"/>
          <w:sz w:val="21"/>
          <w:szCs w:val="21"/>
        </w:rPr>
        <w:t>；近郊</w:t>
      </w:r>
      <w:proofErr w:type="gramStart"/>
      <w:r w:rsidRPr="00444355">
        <w:rPr>
          <w:rFonts w:ascii="Arial" w:hAnsi="Arial" w:cs="Arial" w:hint="eastAsia"/>
          <w:sz w:val="21"/>
          <w:szCs w:val="21"/>
        </w:rPr>
        <w:t>区整体</w:t>
      </w:r>
      <w:proofErr w:type="gramEnd"/>
      <w:r w:rsidRPr="00444355">
        <w:rPr>
          <w:rFonts w:ascii="Arial" w:hAnsi="Arial" w:cs="Arial" w:hint="eastAsia"/>
          <w:sz w:val="21"/>
          <w:szCs w:val="21"/>
        </w:rPr>
        <w:t>成交规模同比下降</w:t>
      </w:r>
      <w:r w:rsidRPr="00444355">
        <w:rPr>
          <w:rFonts w:ascii="Arial" w:hAnsi="Arial" w:cs="Arial" w:hint="eastAsia"/>
          <w:sz w:val="21"/>
          <w:szCs w:val="21"/>
        </w:rPr>
        <w:t>7%</w:t>
      </w:r>
      <w:r w:rsidRPr="00444355">
        <w:rPr>
          <w:rFonts w:ascii="Arial" w:hAnsi="Arial" w:cs="Arial" w:hint="eastAsia"/>
          <w:sz w:val="21"/>
          <w:szCs w:val="21"/>
        </w:rPr>
        <w:t>，其中大兴、通州同比降幅较大，分别下降</w:t>
      </w:r>
      <w:r w:rsidRPr="00444355">
        <w:rPr>
          <w:rFonts w:ascii="Arial" w:hAnsi="Arial" w:cs="Arial" w:hint="eastAsia"/>
          <w:sz w:val="21"/>
          <w:szCs w:val="21"/>
        </w:rPr>
        <w:t>63%</w:t>
      </w:r>
      <w:r w:rsidRPr="00444355">
        <w:rPr>
          <w:rFonts w:ascii="Arial" w:hAnsi="Arial" w:cs="Arial" w:hint="eastAsia"/>
          <w:sz w:val="21"/>
          <w:szCs w:val="21"/>
        </w:rPr>
        <w:t>、</w:t>
      </w:r>
      <w:r w:rsidRPr="00444355">
        <w:rPr>
          <w:rFonts w:ascii="Arial" w:hAnsi="Arial" w:cs="Arial" w:hint="eastAsia"/>
          <w:sz w:val="21"/>
          <w:szCs w:val="21"/>
        </w:rPr>
        <w:t>40%</w:t>
      </w:r>
      <w:r w:rsidRPr="00444355">
        <w:rPr>
          <w:rFonts w:ascii="Arial" w:hAnsi="Arial" w:cs="Arial" w:hint="eastAsia"/>
          <w:sz w:val="21"/>
          <w:szCs w:val="21"/>
        </w:rPr>
        <w:t>，顺义同比上涨</w:t>
      </w:r>
      <w:r w:rsidRPr="00444355">
        <w:rPr>
          <w:rFonts w:ascii="Arial" w:hAnsi="Arial" w:cs="Arial" w:hint="eastAsia"/>
          <w:sz w:val="21"/>
          <w:szCs w:val="21"/>
        </w:rPr>
        <w:t>68%</w:t>
      </w:r>
      <w:r w:rsidRPr="00444355">
        <w:rPr>
          <w:rFonts w:ascii="Arial" w:hAnsi="Arial" w:cs="Arial" w:hint="eastAsia"/>
          <w:sz w:val="21"/>
          <w:szCs w:val="21"/>
        </w:rPr>
        <w:t>；远郊</w:t>
      </w:r>
      <w:proofErr w:type="gramStart"/>
      <w:r w:rsidRPr="00444355">
        <w:rPr>
          <w:rFonts w:ascii="Arial" w:hAnsi="Arial" w:cs="Arial" w:hint="eastAsia"/>
          <w:sz w:val="21"/>
          <w:szCs w:val="21"/>
        </w:rPr>
        <w:t>区整体</w:t>
      </w:r>
      <w:proofErr w:type="gramEnd"/>
      <w:r w:rsidRPr="00444355">
        <w:rPr>
          <w:rFonts w:ascii="Arial" w:hAnsi="Arial" w:cs="Arial" w:hint="eastAsia"/>
          <w:sz w:val="21"/>
          <w:szCs w:val="21"/>
        </w:rPr>
        <w:t>成交规模同比上涨</w:t>
      </w:r>
      <w:r w:rsidRPr="00444355">
        <w:rPr>
          <w:rFonts w:ascii="Arial" w:hAnsi="Arial" w:cs="Arial" w:hint="eastAsia"/>
          <w:sz w:val="21"/>
          <w:szCs w:val="21"/>
        </w:rPr>
        <w:t>27%</w:t>
      </w:r>
      <w:r w:rsidRPr="00444355">
        <w:rPr>
          <w:rFonts w:ascii="Arial" w:hAnsi="Arial" w:cs="Arial" w:hint="eastAsia"/>
          <w:sz w:val="21"/>
          <w:szCs w:val="21"/>
        </w:rPr>
        <w:t>，其中怀柔、密云同比分别上涨</w:t>
      </w:r>
      <w:r w:rsidRPr="00444355">
        <w:rPr>
          <w:rFonts w:ascii="Arial" w:hAnsi="Arial" w:cs="Arial" w:hint="eastAsia"/>
          <w:sz w:val="21"/>
          <w:szCs w:val="21"/>
        </w:rPr>
        <w:t>56%</w:t>
      </w:r>
      <w:r w:rsidRPr="00444355">
        <w:rPr>
          <w:rFonts w:ascii="Arial" w:hAnsi="Arial" w:cs="Arial" w:hint="eastAsia"/>
          <w:sz w:val="21"/>
          <w:szCs w:val="21"/>
        </w:rPr>
        <w:t>、</w:t>
      </w:r>
      <w:r w:rsidRPr="00444355">
        <w:rPr>
          <w:rFonts w:ascii="Arial" w:hAnsi="Arial" w:cs="Arial" w:hint="eastAsia"/>
          <w:sz w:val="21"/>
          <w:szCs w:val="21"/>
        </w:rPr>
        <w:t>48%</w:t>
      </w:r>
      <w:r w:rsidRPr="00444355">
        <w:rPr>
          <w:rFonts w:ascii="Arial" w:hAnsi="Arial" w:cs="Arial" w:hint="eastAsia"/>
          <w:sz w:val="21"/>
          <w:szCs w:val="21"/>
        </w:rPr>
        <w:t>。</w:t>
      </w:r>
    </w:p>
    <w:p w:rsidR="006D73F4" w:rsidRDefault="006D73F4" w:rsidP="006D73F4">
      <w:pPr>
        <w:spacing w:line="480" w:lineRule="auto"/>
        <w:jc w:val="center"/>
        <w:rPr>
          <w:rFonts w:ascii="Arial" w:hAnsi="Arial" w:cs="Arial" w:hint="eastAsia"/>
          <w:sz w:val="21"/>
          <w:szCs w:val="21"/>
        </w:rPr>
      </w:pPr>
      <w:r>
        <w:rPr>
          <w:noProof/>
        </w:rPr>
        <w:drawing>
          <wp:inline distT="0" distB="0" distL="0" distR="0">
            <wp:extent cx="5915025" cy="1809750"/>
            <wp:effectExtent l="0" t="0" r="9525"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915025" cy="1809750"/>
                    </a:xfrm>
                    <a:prstGeom prst="rect">
                      <a:avLst/>
                    </a:prstGeom>
                    <a:noFill/>
                    <a:ln>
                      <a:noFill/>
                    </a:ln>
                  </pic:spPr>
                </pic:pic>
              </a:graphicData>
            </a:graphic>
          </wp:inline>
        </w:drawing>
      </w:r>
    </w:p>
    <w:p w:rsidR="006D73F4" w:rsidRDefault="006D73F4" w:rsidP="006D73F4">
      <w:pPr>
        <w:overflowPunct w:val="0"/>
        <w:spacing w:line="480" w:lineRule="auto"/>
        <w:ind w:firstLineChars="200" w:firstLine="420"/>
        <w:jc w:val="both"/>
        <w:textAlignment w:val="auto"/>
        <w:rPr>
          <w:rFonts w:ascii="Arial" w:hAnsi="Arial" w:hint="eastAsia"/>
          <w:sz w:val="21"/>
          <w:szCs w:val="28"/>
        </w:rPr>
      </w:pPr>
      <w:r>
        <w:rPr>
          <w:rFonts w:ascii="Arial" w:hAnsi="Arial" w:hint="eastAsia"/>
          <w:sz w:val="21"/>
          <w:szCs w:val="28"/>
        </w:rPr>
        <w:t>（</w:t>
      </w:r>
      <w:r>
        <w:rPr>
          <w:rFonts w:ascii="Arial" w:hAnsi="Arial" w:hint="eastAsia"/>
          <w:sz w:val="21"/>
          <w:szCs w:val="28"/>
        </w:rPr>
        <w:t>5</w:t>
      </w:r>
      <w:r>
        <w:rPr>
          <w:rFonts w:ascii="Arial" w:hAnsi="Arial" w:hint="eastAsia"/>
          <w:sz w:val="21"/>
          <w:szCs w:val="28"/>
        </w:rPr>
        <w:t>）土地市场总结</w:t>
      </w:r>
    </w:p>
    <w:p w:rsidR="006D73F4" w:rsidRDefault="006D73F4" w:rsidP="006D73F4">
      <w:pPr>
        <w:overflowPunct w:val="0"/>
        <w:spacing w:line="480" w:lineRule="auto"/>
        <w:ind w:firstLineChars="200" w:firstLine="420"/>
        <w:jc w:val="both"/>
        <w:textAlignment w:val="auto"/>
        <w:rPr>
          <w:rFonts w:ascii="Arial" w:hAnsi="Arial" w:hint="eastAsia"/>
          <w:sz w:val="21"/>
          <w:szCs w:val="28"/>
        </w:rPr>
      </w:pPr>
      <w:r w:rsidRPr="00444355">
        <w:rPr>
          <w:rFonts w:ascii="Arial" w:hAnsi="Arial" w:hint="eastAsia"/>
          <w:sz w:val="21"/>
          <w:szCs w:val="28"/>
        </w:rPr>
        <w:t>2020</w:t>
      </w:r>
      <w:r w:rsidRPr="00444355">
        <w:rPr>
          <w:rFonts w:ascii="Arial" w:hAnsi="Arial" w:hint="eastAsia"/>
          <w:sz w:val="21"/>
          <w:szCs w:val="28"/>
        </w:rPr>
        <w:t>年底，海淀树村地块首次采用“竞政府持有商品住宅产权份额”新方式供地，平抑土地价格，稳定市场预期，预计未来北京或在热门、优质地块推广“竞报政府持有商品住宅产权份额”</w:t>
      </w:r>
      <w:proofErr w:type="gramStart"/>
      <w:r w:rsidRPr="00444355">
        <w:rPr>
          <w:rFonts w:ascii="Arial" w:hAnsi="Arial" w:hint="eastAsia"/>
          <w:sz w:val="21"/>
          <w:szCs w:val="28"/>
        </w:rPr>
        <w:t>的土拍策略</w:t>
      </w:r>
      <w:proofErr w:type="gramEnd"/>
      <w:r w:rsidRPr="00444355">
        <w:rPr>
          <w:rFonts w:ascii="Arial" w:hAnsi="Arial" w:hint="eastAsia"/>
          <w:sz w:val="21"/>
          <w:szCs w:val="28"/>
        </w:rPr>
        <w:t>。在“三稳”主基调、解决好大城市住房突出问题背景下，未来北京或将对宅地供应结构（共有产</w:t>
      </w:r>
      <w:r w:rsidRPr="00444355">
        <w:rPr>
          <w:rFonts w:ascii="Arial" w:hAnsi="Arial" w:hint="eastAsia"/>
          <w:sz w:val="21"/>
          <w:szCs w:val="28"/>
        </w:rPr>
        <w:lastRenderedPageBreak/>
        <w:t>权房、</w:t>
      </w:r>
      <w:proofErr w:type="gramStart"/>
      <w:r w:rsidRPr="00444355">
        <w:rPr>
          <w:rFonts w:ascii="Arial" w:hAnsi="Arial" w:hint="eastAsia"/>
          <w:sz w:val="21"/>
          <w:szCs w:val="28"/>
        </w:rPr>
        <w:t>限竞房</w:t>
      </w:r>
      <w:proofErr w:type="gramEnd"/>
      <w:r w:rsidRPr="00444355">
        <w:rPr>
          <w:rFonts w:ascii="Arial" w:hAnsi="Arial" w:hint="eastAsia"/>
          <w:sz w:val="21"/>
          <w:szCs w:val="28"/>
        </w:rPr>
        <w:t>、租赁住房及纯商品住宅用地）进行适度调整，稳定地价，稳定市场预期。</w:t>
      </w:r>
    </w:p>
    <w:p w:rsidR="006D73F4" w:rsidRPr="005E12E1" w:rsidRDefault="006D73F4" w:rsidP="006D73F4">
      <w:pPr>
        <w:overflowPunct w:val="0"/>
        <w:spacing w:line="480" w:lineRule="auto"/>
        <w:ind w:firstLineChars="200" w:firstLine="420"/>
        <w:jc w:val="both"/>
        <w:textAlignment w:val="auto"/>
        <w:rPr>
          <w:rFonts w:ascii="Arial" w:hAnsi="Arial"/>
          <w:sz w:val="21"/>
          <w:szCs w:val="28"/>
        </w:rPr>
      </w:pPr>
      <w:r>
        <w:rPr>
          <w:rFonts w:ascii="Arial" w:hAnsi="Arial" w:hint="eastAsia"/>
          <w:sz w:val="21"/>
          <w:szCs w:val="28"/>
        </w:rPr>
        <w:t>3</w:t>
      </w:r>
      <w:r w:rsidRPr="005E12E1">
        <w:rPr>
          <w:rFonts w:ascii="Arial" w:hAnsi="Arial" w:hint="eastAsia"/>
          <w:sz w:val="21"/>
          <w:szCs w:val="28"/>
        </w:rPr>
        <w:t>.</w:t>
      </w:r>
      <w:r w:rsidRPr="005E12E1">
        <w:rPr>
          <w:rFonts w:ascii="Arial" w:hAnsi="Arial" w:hint="eastAsia"/>
          <w:sz w:val="21"/>
          <w:szCs w:val="28"/>
        </w:rPr>
        <w:t>商品房住宅市场</w:t>
      </w:r>
    </w:p>
    <w:p w:rsidR="006D73F4" w:rsidRPr="005E12E1" w:rsidRDefault="006D73F4" w:rsidP="006D73F4">
      <w:pPr>
        <w:overflowPunct w:val="0"/>
        <w:spacing w:line="480" w:lineRule="auto"/>
        <w:ind w:firstLineChars="200" w:firstLine="420"/>
        <w:jc w:val="both"/>
        <w:textAlignment w:val="auto"/>
        <w:rPr>
          <w:rFonts w:ascii="Arial" w:hAnsi="Arial"/>
          <w:sz w:val="21"/>
          <w:szCs w:val="28"/>
        </w:rPr>
      </w:pPr>
      <w:r w:rsidRPr="005E12E1">
        <w:rPr>
          <w:rFonts w:ascii="Arial" w:hAnsi="Arial" w:hint="eastAsia"/>
          <w:sz w:val="21"/>
          <w:szCs w:val="28"/>
        </w:rPr>
        <w:t>（</w:t>
      </w:r>
      <w:r w:rsidRPr="005E12E1">
        <w:rPr>
          <w:rFonts w:ascii="Arial" w:hAnsi="Arial" w:hint="eastAsia"/>
          <w:sz w:val="21"/>
          <w:szCs w:val="28"/>
        </w:rPr>
        <w:t>1</w:t>
      </w:r>
      <w:r w:rsidRPr="005E12E1">
        <w:rPr>
          <w:rFonts w:ascii="Arial" w:hAnsi="Arial" w:hint="eastAsia"/>
          <w:sz w:val="21"/>
          <w:szCs w:val="28"/>
        </w:rPr>
        <w:t>）商品住宅供给状况</w:t>
      </w:r>
    </w:p>
    <w:p w:rsidR="006D73F4" w:rsidRDefault="006D73F4" w:rsidP="006D73F4">
      <w:pPr>
        <w:overflowPunct w:val="0"/>
        <w:spacing w:line="480" w:lineRule="auto"/>
        <w:ind w:firstLineChars="200" w:firstLine="420"/>
        <w:jc w:val="both"/>
        <w:textAlignment w:val="auto"/>
        <w:rPr>
          <w:rFonts w:ascii="Arial" w:hAnsi="Arial"/>
          <w:sz w:val="21"/>
        </w:rPr>
      </w:pPr>
      <w:r w:rsidRPr="00444355">
        <w:rPr>
          <w:rFonts w:ascii="Arial" w:hAnsi="Arial" w:hint="eastAsia"/>
          <w:sz w:val="21"/>
        </w:rPr>
        <w:t>2020</w:t>
      </w:r>
      <w:r w:rsidRPr="00444355">
        <w:rPr>
          <w:rFonts w:ascii="Arial" w:hAnsi="Arial" w:hint="eastAsia"/>
          <w:sz w:val="21"/>
        </w:rPr>
        <w:t>年，疫情缓解后，</w:t>
      </w:r>
      <w:proofErr w:type="gramStart"/>
      <w:r w:rsidRPr="00444355">
        <w:rPr>
          <w:rFonts w:ascii="Arial" w:hAnsi="Arial" w:hint="eastAsia"/>
          <w:sz w:val="21"/>
        </w:rPr>
        <w:t>房企在京</w:t>
      </w:r>
      <w:proofErr w:type="gramEnd"/>
      <w:r w:rsidRPr="00444355">
        <w:rPr>
          <w:rFonts w:ascii="Arial" w:hAnsi="Arial" w:hint="eastAsia"/>
          <w:sz w:val="21"/>
        </w:rPr>
        <w:t>推售和营销力度加大，</w:t>
      </w:r>
      <w:proofErr w:type="gramStart"/>
      <w:r w:rsidRPr="00444355">
        <w:rPr>
          <w:rFonts w:ascii="Arial" w:hAnsi="Arial" w:hint="eastAsia"/>
          <w:sz w:val="21"/>
        </w:rPr>
        <w:t>不</w:t>
      </w:r>
      <w:proofErr w:type="gramEnd"/>
      <w:r w:rsidRPr="00444355">
        <w:rPr>
          <w:rFonts w:ascii="Arial" w:hAnsi="Arial" w:hint="eastAsia"/>
          <w:sz w:val="21"/>
        </w:rPr>
        <w:t>限价地块项目积极取证入市，新房供应节奏加快，</w:t>
      </w:r>
      <w:r w:rsidRPr="00444355">
        <w:rPr>
          <w:rFonts w:ascii="Arial" w:hAnsi="Arial" w:hint="eastAsia"/>
          <w:sz w:val="21"/>
        </w:rPr>
        <w:t>6</w:t>
      </w:r>
      <w:r w:rsidRPr="00444355">
        <w:rPr>
          <w:rFonts w:ascii="Arial" w:hAnsi="Arial" w:hint="eastAsia"/>
          <w:sz w:val="21"/>
        </w:rPr>
        <w:t>月、</w:t>
      </w:r>
      <w:r w:rsidRPr="00444355">
        <w:rPr>
          <w:rFonts w:ascii="Arial" w:hAnsi="Arial" w:hint="eastAsia"/>
          <w:sz w:val="21"/>
        </w:rPr>
        <w:t>9</w:t>
      </w:r>
      <w:r w:rsidRPr="00444355">
        <w:rPr>
          <w:rFonts w:ascii="Arial" w:hAnsi="Arial" w:hint="eastAsia"/>
          <w:sz w:val="21"/>
        </w:rPr>
        <w:t>月、</w:t>
      </w:r>
      <w:r w:rsidRPr="00444355">
        <w:rPr>
          <w:rFonts w:ascii="Arial" w:hAnsi="Arial" w:hint="eastAsia"/>
          <w:sz w:val="21"/>
        </w:rPr>
        <w:t>12</w:t>
      </w:r>
      <w:r w:rsidRPr="00444355">
        <w:rPr>
          <w:rFonts w:ascii="Arial" w:hAnsi="Arial" w:hint="eastAsia"/>
          <w:sz w:val="21"/>
        </w:rPr>
        <w:t>月单月供应规模均超过</w:t>
      </w:r>
      <w:r w:rsidRPr="00444355">
        <w:rPr>
          <w:rFonts w:ascii="Arial" w:hAnsi="Arial" w:hint="eastAsia"/>
          <w:sz w:val="21"/>
        </w:rPr>
        <w:t>110</w:t>
      </w:r>
      <w:r w:rsidRPr="00444355">
        <w:rPr>
          <w:rFonts w:ascii="Arial" w:hAnsi="Arial" w:hint="eastAsia"/>
          <w:sz w:val="21"/>
        </w:rPr>
        <w:t>万平，全年商品住宅（不含保障房）累计供应</w:t>
      </w:r>
      <w:r w:rsidRPr="00444355">
        <w:rPr>
          <w:rFonts w:ascii="Arial" w:hAnsi="Arial" w:hint="eastAsia"/>
          <w:sz w:val="21"/>
        </w:rPr>
        <w:t>931.97</w:t>
      </w:r>
      <w:r w:rsidRPr="00444355">
        <w:rPr>
          <w:rFonts w:ascii="Arial" w:hAnsi="Arial" w:hint="eastAsia"/>
          <w:sz w:val="21"/>
        </w:rPr>
        <w:t>万平，同比小幅回落</w:t>
      </w:r>
      <w:r w:rsidRPr="00444355">
        <w:rPr>
          <w:rFonts w:ascii="Arial" w:hAnsi="Arial" w:hint="eastAsia"/>
          <w:sz w:val="21"/>
        </w:rPr>
        <w:t>4%</w:t>
      </w:r>
      <w:r w:rsidRPr="00444355">
        <w:rPr>
          <w:rFonts w:ascii="Arial" w:hAnsi="Arial" w:hint="eastAsia"/>
          <w:sz w:val="21"/>
        </w:rPr>
        <w:t>，但仍</w:t>
      </w:r>
      <w:proofErr w:type="gramStart"/>
      <w:r w:rsidRPr="00444355">
        <w:rPr>
          <w:rFonts w:ascii="Arial" w:hAnsi="Arial" w:hint="eastAsia"/>
          <w:sz w:val="21"/>
        </w:rPr>
        <w:t>处相对</w:t>
      </w:r>
      <w:proofErr w:type="gramEnd"/>
      <w:r w:rsidRPr="00444355">
        <w:rPr>
          <w:rFonts w:ascii="Arial" w:hAnsi="Arial" w:hint="eastAsia"/>
          <w:sz w:val="21"/>
        </w:rPr>
        <w:t>高位。近三年北京新房供应规模</w:t>
      </w:r>
      <w:proofErr w:type="gramStart"/>
      <w:r w:rsidRPr="00444355">
        <w:rPr>
          <w:rFonts w:ascii="Arial" w:hAnsi="Arial" w:hint="eastAsia"/>
          <w:sz w:val="21"/>
        </w:rPr>
        <w:t>虽持续</w:t>
      </w:r>
      <w:proofErr w:type="gramEnd"/>
      <w:r w:rsidRPr="00444355">
        <w:rPr>
          <w:rFonts w:ascii="Arial" w:hAnsi="Arial" w:hint="eastAsia"/>
          <w:sz w:val="21"/>
        </w:rPr>
        <w:t>小幅回落，但总体规模仍保持相对平稳，总量均在</w:t>
      </w:r>
      <w:r w:rsidRPr="00444355">
        <w:rPr>
          <w:rFonts w:ascii="Arial" w:hAnsi="Arial" w:hint="eastAsia"/>
          <w:sz w:val="21"/>
        </w:rPr>
        <w:t>900</w:t>
      </w:r>
      <w:r w:rsidRPr="00444355">
        <w:rPr>
          <w:rFonts w:ascii="Arial" w:hAnsi="Arial" w:hint="eastAsia"/>
          <w:sz w:val="21"/>
        </w:rPr>
        <w:t>万平以上。</w:t>
      </w:r>
      <w:r w:rsidRPr="00444355">
        <w:rPr>
          <w:rFonts w:ascii="Arial" w:hAnsi="Arial" w:hint="eastAsia"/>
          <w:sz w:val="21"/>
        </w:rPr>
        <w:t>2020</w:t>
      </w:r>
      <w:r w:rsidRPr="00444355">
        <w:rPr>
          <w:rFonts w:ascii="Arial" w:hAnsi="Arial" w:hint="eastAsia"/>
          <w:sz w:val="21"/>
        </w:rPr>
        <w:t>年商品住宅市场供销比为</w:t>
      </w:r>
      <w:r w:rsidRPr="00444355">
        <w:rPr>
          <w:rFonts w:ascii="Arial" w:hAnsi="Arial" w:hint="eastAsia"/>
          <w:sz w:val="21"/>
        </w:rPr>
        <w:t>0.77</w:t>
      </w:r>
      <w:r w:rsidRPr="00444355">
        <w:rPr>
          <w:rFonts w:ascii="Arial" w:hAnsi="Arial" w:hint="eastAsia"/>
          <w:sz w:val="21"/>
        </w:rPr>
        <w:t>，同比略有下降，连续四年处于供大于求状态。</w:t>
      </w:r>
    </w:p>
    <w:p w:rsidR="006D73F4" w:rsidRPr="00D376AD" w:rsidRDefault="006D73F4" w:rsidP="006D73F4">
      <w:pPr>
        <w:overflowPunct w:val="0"/>
        <w:spacing w:line="480" w:lineRule="auto"/>
        <w:jc w:val="center"/>
        <w:textAlignment w:val="auto"/>
        <w:rPr>
          <w:rFonts w:ascii="Arial" w:hAnsi="Arial"/>
          <w:sz w:val="21"/>
          <w:highlight w:val="lightGray"/>
        </w:rPr>
      </w:pPr>
      <w:r>
        <w:rPr>
          <w:noProof/>
        </w:rPr>
        <w:drawing>
          <wp:inline distT="0" distB="0" distL="0" distR="0">
            <wp:extent cx="5895975" cy="1828800"/>
            <wp:effectExtent l="0" t="0" r="9525"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895975" cy="1828800"/>
                    </a:xfrm>
                    <a:prstGeom prst="rect">
                      <a:avLst/>
                    </a:prstGeom>
                    <a:noFill/>
                    <a:ln>
                      <a:noFill/>
                    </a:ln>
                  </pic:spPr>
                </pic:pic>
              </a:graphicData>
            </a:graphic>
          </wp:inline>
        </w:drawing>
      </w:r>
    </w:p>
    <w:p w:rsidR="006D73F4" w:rsidRDefault="006D73F4" w:rsidP="006D73F4">
      <w:pPr>
        <w:overflowPunct w:val="0"/>
        <w:spacing w:line="480" w:lineRule="auto"/>
        <w:ind w:firstLineChars="200" w:firstLine="420"/>
        <w:jc w:val="both"/>
        <w:textAlignment w:val="auto"/>
        <w:rPr>
          <w:rFonts w:ascii="Arial" w:hAnsi="Arial"/>
          <w:sz w:val="21"/>
          <w:szCs w:val="28"/>
        </w:rPr>
      </w:pPr>
      <w:r w:rsidRPr="00444355">
        <w:rPr>
          <w:rFonts w:ascii="Arial" w:hAnsi="Arial" w:hint="eastAsia"/>
          <w:sz w:val="21"/>
          <w:szCs w:val="28"/>
        </w:rPr>
        <w:t>截至</w:t>
      </w:r>
      <w:r w:rsidRPr="00444355">
        <w:rPr>
          <w:rFonts w:ascii="Arial" w:hAnsi="Arial" w:hint="eastAsia"/>
          <w:sz w:val="21"/>
          <w:szCs w:val="28"/>
        </w:rPr>
        <w:t>12</w:t>
      </w:r>
      <w:r w:rsidRPr="00444355">
        <w:rPr>
          <w:rFonts w:ascii="Arial" w:hAnsi="Arial" w:hint="eastAsia"/>
          <w:sz w:val="21"/>
          <w:szCs w:val="28"/>
        </w:rPr>
        <w:t>月底，北京商品住宅（不含保障房）库存量为</w:t>
      </w:r>
      <w:r w:rsidRPr="00444355">
        <w:rPr>
          <w:rFonts w:ascii="Arial" w:hAnsi="Arial" w:hint="eastAsia"/>
          <w:sz w:val="21"/>
          <w:szCs w:val="28"/>
        </w:rPr>
        <w:t>1200</w:t>
      </w:r>
      <w:r w:rsidRPr="00444355">
        <w:rPr>
          <w:rFonts w:ascii="Arial" w:hAnsi="Arial" w:hint="eastAsia"/>
          <w:sz w:val="21"/>
          <w:szCs w:val="28"/>
        </w:rPr>
        <w:t>万平方米，较去年同期增加</w:t>
      </w:r>
      <w:r w:rsidRPr="00444355">
        <w:rPr>
          <w:rFonts w:ascii="Arial" w:hAnsi="Arial" w:hint="eastAsia"/>
          <w:sz w:val="21"/>
          <w:szCs w:val="28"/>
        </w:rPr>
        <w:t>10%</w:t>
      </w:r>
      <w:r w:rsidRPr="00444355">
        <w:rPr>
          <w:rFonts w:ascii="Arial" w:hAnsi="Arial" w:hint="eastAsia"/>
          <w:sz w:val="21"/>
          <w:szCs w:val="28"/>
        </w:rPr>
        <w:t>；下半年随着商品住宅成交量快速上升，库存出清周期实线六连降，由上半年最高值</w:t>
      </w:r>
      <w:r w:rsidRPr="00444355">
        <w:rPr>
          <w:rFonts w:ascii="Arial" w:hAnsi="Arial" w:hint="eastAsia"/>
          <w:sz w:val="21"/>
          <w:szCs w:val="28"/>
        </w:rPr>
        <w:t>32.9</w:t>
      </w:r>
      <w:r w:rsidRPr="00444355">
        <w:rPr>
          <w:rFonts w:ascii="Arial" w:hAnsi="Arial" w:hint="eastAsia"/>
          <w:sz w:val="21"/>
          <w:szCs w:val="28"/>
        </w:rPr>
        <w:t>个月持续回落至</w:t>
      </w:r>
      <w:r w:rsidRPr="00444355">
        <w:rPr>
          <w:rFonts w:ascii="Arial" w:hAnsi="Arial" w:hint="eastAsia"/>
          <w:sz w:val="21"/>
          <w:szCs w:val="28"/>
        </w:rPr>
        <w:t>14.2</w:t>
      </w:r>
      <w:r w:rsidRPr="00444355">
        <w:rPr>
          <w:rFonts w:ascii="Arial" w:hAnsi="Arial" w:hint="eastAsia"/>
          <w:sz w:val="21"/>
          <w:szCs w:val="28"/>
        </w:rPr>
        <w:t>个月（</w:t>
      </w:r>
      <w:r w:rsidRPr="00444355">
        <w:rPr>
          <w:rFonts w:ascii="Arial" w:hAnsi="Arial" w:hint="eastAsia"/>
          <w:sz w:val="21"/>
          <w:szCs w:val="28"/>
        </w:rPr>
        <w:t>12</w:t>
      </w:r>
      <w:r w:rsidRPr="00444355">
        <w:rPr>
          <w:rFonts w:ascii="Arial" w:hAnsi="Arial" w:hint="eastAsia"/>
          <w:sz w:val="21"/>
          <w:szCs w:val="28"/>
        </w:rPr>
        <w:t>月底出清周期），但库存规模整体仍处于高位，结构性库存风险仍存在。</w:t>
      </w:r>
    </w:p>
    <w:p w:rsidR="006D73F4" w:rsidRPr="00D376AD" w:rsidRDefault="006D73F4" w:rsidP="006D73F4">
      <w:pPr>
        <w:overflowPunct w:val="0"/>
        <w:spacing w:line="480" w:lineRule="auto"/>
        <w:jc w:val="center"/>
        <w:textAlignment w:val="auto"/>
        <w:rPr>
          <w:rFonts w:ascii="Arial" w:hAnsi="Arial"/>
          <w:sz w:val="21"/>
          <w:szCs w:val="28"/>
          <w:highlight w:val="lightGray"/>
        </w:rPr>
      </w:pPr>
      <w:r>
        <w:rPr>
          <w:noProof/>
        </w:rPr>
        <w:drawing>
          <wp:inline distT="0" distB="0" distL="0" distR="0">
            <wp:extent cx="5905500" cy="1857375"/>
            <wp:effectExtent l="0" t="0" r="0" b="9525"/>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905500" cy="1857375"/>
                    </a:xfrm>
                    <a:prstGeom prst="rect">
                      <a:avLst/>
                    </a:prstGeom>
                    <a:noFill/>
                    <a:ln>
                      <a:noFill/>
                    </a:ln>
                  </pic:spPr>
                </pic:pic>
              </a:graphicData>
            </a:graphic>
          </wp:inline>
        </w:drawing>
      </w:r>
    </w:p>
    <w:p w:rsidR="006D73F4" w:rsidRPr="005E12E1" w:rsidRDefault="006D73F4" w:rsidP="006D73F4">
      <w:pPr>
        <w:overflowPunct w:val="0"/>
        <w:spacing w:line="480" w:lineRule="auto"/>
        <w:ind w:firstLineChars="200" w:firstLine="420"/>
        <w:jc w:val="both"/>
        <w:textAlignment w:val="auto"/>
        <w:rPr>
          <w:rFonts w:ascii="Arial" w:hAnsi="Arial"/>
          <w:bCs/>
          <w:sz w:val="21"/>
          <w:szCs w:val="28"/>
        </w:rPr>
      </w:pPr>
      <w:r w:rsidRPr="005E12E1">
        <w:rPr>
          <w:rFonts w:ascii="Arial" w:hAnsi="Arial" w:hint="eastAsia"/>
          <w:sz w:val="21"/>
          <w:szCs w:val="28"/>
        </w:rPr>
        <w:t>（</w:t>
      </w:r>
      <w:r w:rsidRPr="005E12E1">
        <w:rPr>
          <w:rFonts w:ascii="Arial" w:hAnsi="Arial" w:hint="eastAsia"/>
          <w:sz w:val="21"/>
          <w:szCs w:val="28"/>
        </w:rPr>
        <w:t>2</w:t>
      </w:r>
      <w:r w:rsidRPr="005E12E1">
        <w:rPr>
          <w:rFonts w:ascii="Arial" w:hAnsi="Arial" w:hint="eastAsia"/>
          <w:sz w:val="21"/>
          <w:szCs w:val="28"/>
        </w:rPr>
        <w:t>）商品</w:t>
      </w:r>
      <w:r w:rsidRPr="005E12E1">
        <w:rPr>
          <w:rFonts w:ascii="Arial" w:hAnsi="Arial" w:hint="eastAsia"/>
          <w:bCs/>
          <w:sz w:val="21"/>
          <w:szCs w:val="28"/>
        </w:rPr>
        <w:t>住宅成交情况</w:t>
      </w:r>
    </w:p>
    <w:p w:rsidR="006D73F4" w:rsidRDefault="006D73F4" w:rsidP="006D73F4">
      <w:pPr>
        <w:tabs>
          <w:tab w:val="left" w:pos="426"/>
        </w:tabs>
        <w:overflowPunct w:val="0"/>
        <w:spacing w:line="480" w:lineRule="auto"/>
        <w:ind w:firstLineChars="200" w:firstLine="420"/>
        <w:jc w:val="both"/>
        <w:textAlignment w:val="auto"/>
        <w:rPr>
          <w:rFonts w:ascii="Arial" w:hAnsi="Arial"/>
          <w:sz w:val="21"/>
        </w:rPr>
      </w:pPr>
      <w:r>
        <w:rPr>
          <w:rFonts w:ascii="Arial" w:hAnsi="Arial" w:hint="eastAsia"/>
          <w:sz w:val="21"/>
        </w:rPr>
        <w:t>1</w:t>
      </w:r>
      <w:r>
        <w:rPr>
          <w:rFonts w:ascii="Arial" w:hAnsi="Arial" w:hint="eastAsia"/>
          <w:sz w:val="21"/>
        </w:rPr>
        <w:t>）成交量</w:t>
      </w:r>
    </w:p>
    <w:p w:rsidR="006D73F4" w:rsidRDefault="006D73F4" w:rsidP="006D73F4">
      <w:pPr>
        <w:tabs>
          <w:tab w:val="left" w:pos="426"/>
        </w:tabs>
        <w:overflowPunct w:val="0"/>
        <w:spacing w:line="480" w:lineRule="auto"/>
        <w:ind w:firstLineChars="200" w:firstLine="420"/>
        <w:jc w:val="both"/>
        <w:textAlignment w:val="auto"/>
        <w:rPr>
          <w:rFonts w:ascii="Arial" w:hAnsi="Arial"/>
          <w:sz w:val="21"/>
        </w:rPr>
      </w:pPr>
      <w:r w:rsidRPr="00444355">
        <w:rPr>
          <w:rFonts w:ascii="Arial" w:hAnsi="Arial" w:hint="eastAsia"/>
          <w:sz w:val="21"/>
        </w:rPr>
        <w:lastRenderedPageBreak/>
        <w:t>2020</w:t>
      </w:r>
      <w:r w:rsidRPr="00444355">
        <w:rPr>
          <w:rFonts w:ascii="Arial" w:hAnsi="Arial" w:hint="eastAsia"/>
          <w:sz w:val="21"/>
        </w:rPr>
        <w:t>年上半年受新冠疫情冲击影响，北京整体成交量同比降幅达四成；随着疫情逐步控制，前期积压的需求集中释放，叠加</w:t>
      </w:r>
      <w:proofErr w:type="gramStart"/>
      <w:r w:rsidRPr="00444355">
        <w:rPr>
          <w:rFonts w:ascii="Arial" w:hAnsi="Arial" w:hint="eastAsia"/>
          <w:sz w:val="21"/>
        </w:rPr>
        <w:t>学区房</w:t>
      </w:r>
      <w:proofErr w:type="gramEnd"/>
      <w:r w:rsidRPr="00444355">
        <w:rPr>
          <w:rFonts w:ascii="Arial" w:hAnsi="Arial" w:hint="eastAsia"/>
          <w:sz w:val="21"/>
        </w:rPr>
        <w:t>政策刺激下的</w:t>
      </w:r>
      <w:proofErr w:type="gramStart"/>
      <w:r w:rsidRPr="00444355">
        <w:rPr>
          <w:rFonts w:ascii="Arial" w:hAnsi="Arial" w:hint="eastAsia"/>
          <w:sz w:val="21"/>
        </w:rPr>
        <w:t>学区房</w:t>
      </w:r>
      <w:proofErr w:type="gramEnd"/>
      <w:r w:rsidRPr="00444355">
        <w:rPr>
          <w:rFonts w:ascii="Arial" w:hAnsi="Arial" w:hint="eastAsia"/>
          <w:sz w:val="21"/>
        </w:rPr>
        <w:t>置换需求带动，新房市场快速恢复。在供应</w:t>
      </w:r>
      <w:proofErr w:type="gramStart"/>
      <w:r w:rsidRPr="00444355">
        <w:rPr>
          <w:rFonts w:ascii="Arial" w:hAnsi="Arial" w:hint="eastAsia"/>
          <w:sz w:val="21"/>
        </w:rPr>
        <w:t>端持续</w:t>
      </w:r>
      <w:proofErr w:type="gramEnd"/>
      <w:r w:rsidRPr="00444355">
        <w:rPr>
          <w:rFonts w:ascii="Arial" w:hAnsi="Arial" w:hint="eastAsia"/>
          <w:sz w:val="21"/>
        </w:rPr>
        <w:t>改善带动下，单月成交规模呈上升态势，全年累计成交规模达</w:t>
      </w:r>
      <w:r w:rsidRPr="00444355">
        <w:rPr>
          <w:rFonts w:ascii="Arial" w:hAnsi="Arial" w:hint="eastAsia"/>
          <w:sz w:val="21"/>
        </w:rPr>
        <w:t>721.99</w:t>
      </w:r>
      <w:r w:rsidRPr="00444355">
        <w:rPr>
          <w:rFonts w:ascii="Arial" w:hAnsi="Arial" w:hint="eastAsia"/>
          <w:sz w:val="21"/>
        </w:rPr>
        <w:t>平方米，同比小幅回升</w:t>
      </w:r>
      <w:r w:rsidRPr="00444355">
        <w:rPr>
          <w:rFonts w:ascii="Arial" w:hAnsi="Arial" w:hint="eastAsia"/>
          <w:sz w:val="21"/>
        </w:rPr>
        <w:t>3%</w:t>
      </w:r>
      <w:r w:rsidRPr="00444355">
        <w:rPr>
          <w:rFonts w:ascii="Arial" w:hAnsi="Arial" w:hint="eastAsia"/>
          <w:sz w:val="21"/>
        </w:rPr>
        <w:t>，创近四年成交规模新高。</w:t>
      </w:r>
    </w:p>
    <w:p w:rsidR="006D73F4" w:rsidRPr="00D376AD" w:rsidRDefault="006D73F4" w:rsidP="006D73F4">
      <w:pPr>
        <w:tabs>
          <w:tab w:val="left" w:pos="426"/>
        </w:tabs>
        <w:overflowPunct w:val="0"/>
        <w:spacing w:line="480" w:lineRule="auto"/>
        <w:jc w:val="center"/>
        <w:textAlignment w:val="auto"/>
        <w:rPr>
          <w:rFonts w:ascii="Arial" w:hAnsi="Arial"/>
          <w:sz w:val="21"/>
          <w:highlight w:val="lightGray"/>
        </w:rPr>
      </w:pPr>
      <w:r>
        <w:rPr>
          <w:noProof/>
        </w:rPr>
        <w:drawing>
          <wp:inline distT="0" distB="0" distL="0" distR="0">
            <wp:extent cx="5905500" cy="1876425"/>
            <wp:effectExtent l="0" t="0" r="0" b="9525"/>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905500" cy="1876425"/>
                    </a:xfrm>
                    <a:prstGeom prst="rect">
                      <a:avLst/>
                    </a:prstGeom>
                    <a:noFill/>
                    <a:ln>
                      <a:noFill/>
                    </a:ln>
                  </pic:spPr>
                </pic:pic>
              </a:graphicData>
            </a:graphic>
          </wp:inline>
        </w:drawing>
      </w:r>
    </w:p>
    <w:p w:rsidR="006D73F4" w:rsidRPr="008F0097" w:rsidRDefault="006D73F4" w:rsidP="006D73F4">
      <w:pPr>
        <w:overflowPunct w:val="0"/>
        <w:spacing w:line="480" w:lineRule="auto"/>
        <w:ind w:firstLineChars="200" w:firstLine="420"/>
        <w:textAlignment w:val="auto"/>
        <w:rPr>
          <w:rFonts w:ascii="Arial" w:hAnsi="Arial"/>
          <w:sz w:val="21"/>
        </w:rPr>
      </w:pPr>
      <w:r w:rsidRPr="008F0097">
        <w:rPr>
          <w:rFonts w:ascii="Arial" w:hAnsi="Arial" w:hint="eastAsia"/>
          <w:sz w:val="21"/>
        </w:rPr>
        <w:t>2</w:t>
      </w:r>
      <w:r w:rsidRPr="008F0097">
        <w:rPr>
          <w:rFonts w:ascii="Arial" w:hAnsi="Arial" w:hint="eastAsia"/>
          <w:sz w:val="21"/>
        </w:rPr>
        <w:t>）成交价格</w:t>
      </w:r>
    </w:p>
    <w:p w:rsidR="006D73F4" w:rsidRPr="008F0097" w:rsidRDefault="006D73F4" w:rsidP="006D73F4">
      <w:pPr>
        <w:overflowPunct w:val="0"/>
        <w:spacing w:line="480" w:lineRule="auto"/>
        <w:ind w:firstLineChars="200" w:firstLine="420"/>
        <w:textAlignment w:val="auto"/>
        <w:rPr>
          <w:rFonts w:ascii="Arial" w:hAnsi="Arial"/>
          <w:sz w:val="21"/>
          <w:szCs w:val="28"/>
        </w:rPr>
      </w:pPr>
      <w:r w:rsidRPr="008F0097">
        <w:rPr>
          <w:rFonts w:ascii="Arial" w:hAnsi="Arial" w:hint="eastAsia"/>
          <w:sz w:val="21"/>
          <w:szCs w:val="28"/>
        </w:rPr>
        <w:t>A.</w:t>
      </w:r>
      <w:r w:rsidRPr="008F0097">
        <w:rPr>
          <w:rFonts w:ascii="Arial" w:hAnsi="Arial" w:hint="eastAsia"/>
          <w:sz w:val="21"/>
          <w:szCs w:val="28"/>
        </w:rPr>
        <w:t>成交价格</w:t>
      </w:r>
    </w:p>
    <w:p w:rsidR="006D73F4" w:rsidRDefault="006D73F4" w:rsidP="006D73F4">
      <w:pPr>
        <w:overflowPunct w:val="0"/>
        <w:spacing w:line="480" w:lineRule="auto"/>
        <w:ind w:firstLineChars="200" w:firstLine="420"/>
        <w:textAlignment w:val="auto"/>
        <w:rPr>
          <w:rFonts w:ascii="Arial" w:hAnsi="Arial"/>
          <w:sz w:val="21"/>
          <w:szCs w:val="28"/>
        </w:rPr>
      </w:pPr>
      <w:r w:rsidRPr="00444355">
        <w:rPr>
          <w:rFonts w:ascii="Arial" w:hAnsi="Arial" w:hint="eastAsia"/>
          <w:sz w:val="21"/>
          <w:szCs w:val="28"/>
        </w:rPr>
        <w:t>2020</w:t>
      </w:r>
      <w:r w:rsidRPr="00444355">
        <w:rPr>
          <w:rFonts w:ascii="Arial" w:hAnsi="Arial" w:hint="eastAsia"/>
          <w:sz w:val="21"/>
          <w:szCs w:val="28"/>
        </w:rPr>
        <w:t>年在新冠疫情冲击下，改善型需求持续释放，叠加</w:t>
      </w:r>
      <w:proofErr w:type="gramStart"/>
      <w:r w:rsidRPr="00444355">
        <w:rPr>
          <w:rFonts w:ascii="Arial" w:hAnsi="Arial" w:hint="eastAsia"/>
          <w:sz w:val="21"/>
          <w:szCs w:val="28"/>
        </w:rPr>
        <w:t>不</w:t>
      </w:r>
      <w:proofErr w:type="gramEnd"/>
      <w:r w:rsidRPr="00444355">
        <w:rPr>
          <w:rFonts w:ascii="Arial" w:hAnsi="Arial" w:hint="eastAsia"/>
          <w:sz w:val="21"/>
          <w:szCs w:val="28"/>
        </w:rPr>
        <w:t>限价地块项目逐步入市，二三季度中高端产品及豪宅市场表现较好，带动成交均价结构性上涨；随着</w:t>
      </w:r>
      <w:proofErr w:type="gramStart"/>
      <w:r w:rsidRPr="00444355">
        <w:rPr>
          <w:rFonts w:ascii="Arial" w:hAnsi="Arial" w:hint="eastAsia"/>
          <w:sz w:val="21"/>
          <w:szCs w:val="28"/>
        </w:rPr>
        <w:t>不</w:t>
      </w:r>
      <w:proofErr w:type="gramEnd"/>
      <w:r w:rsidRPr="00444355">
        <w:rPr>
          <w:rFonts w:ascii="Arial" w:hAnsi="Arial" w:hint="eastAsia"/>
          <w:sz w:val="21"/>
          <w:szCs w:val="28"/>
        </w:rPr>
        <w:t>限价地块项目逐步入市，</w:t>
      </w:r>
      <w:proofErr w:type="gramStart"/>
      <w:r w:rsidRPr="00444355">
        <w:rPr>
          <w:rFonts w:ascii="Arial" w:hAnsi="Arial" w:hint="eastAsia"/>
          <w:sz w:val="21"/>
          <w:szCs w:val="28"/>
        </w:rPr>
        <w:t>限竞房性</w:t>
      </w:r>
      <w:proofErr w:type="gramEnd"/>
      <w:r w:rsidRPr="00444355">
        <w:rPr>
          <w:rFonts w:ascii="Arial" w:hAnsi="Arial" w:hint="eastAsia"/>
          <w:sz w:val="21"/>
          <w:szCs w:val="28"/>
        </w:rPr>
        <w:t>价比凸显，刚需购房者积极入市，叠加</w:t>
      </w:r>
      <w:proofErr w:type="gramStart"/>
      <w:r w:rsidRPr="00444355">
        <w:rPr>
          <w:rFonts w:ascii="Arial" w:hAnsi="Arial" w:hint="eastAsia"/>
          <w:sz w:val="21"/>
          <w:szCs w:val="28"/>
        </w:rPr>
        <w:t>限竞房供应</w:t>
      </w:r>
      <w:proofErr w:type="gramEnd"/>
      <w:r w:rsidRPr="00444355">
        <w:rPr>
          <w:rFonts w:ascii="Arial" w:hAnsi="Arial" w:hint="eastAsia"/>
          <w:sz w:val="21"/>
          <w:szCs w:val="28"/>
        </w:rPr>
        <w:t>改善带动，四季度</w:t>
      </w:r>
      <w:proofErr w:type="gramStart"/>
      <w:r w:rsidRPr="00444355">
        <w:rPr>
          <w:rFonts w:ascii="Arial" w:hAnsi="Arial" w:hint="eastAsia"/>
          <w:sz w:val="21"/>
          <w:szCs w:val="28"/>
        </w:rPr>
        <w:t>限竞房成交</w:t>
      </w:r>
      <w:proofErr w:type="gramEnd"/>
      <w:r w:rsidRPr="00444355">
        <w:rPr>
          <w:rFonts w:ascii="Arial" w:hAnsi="Arial" w:hint="eastAsia"/>
          <w:sz w:val="21"/>
          <w:szCs w:val="28"/>
        </w:rPr>
        <w:t>规模创新高，在一定程度上平抑了成交均价上涨态势。全年来看，北京商品住宅（不含保障房）成交均价为</w:t>
      </w:r>
      <w:r w:rsidRPr="00444355">
        <w:rPr>
          <w:rFonts w:ascii="Arial" w:hAnsi="Arial" w:hint="eastAsia"/>
          <w:sz w:val="21"/>
          <w:szCs w:val="28"/>
        </w:rPr>
        <w:t>46932</w:t>
      </w:r>
      <w:r w:rsidRPr="00444355">
        <w:rPr>
          <w:rFonts w:ascii="Arial" w:hAnsi="Arial" w:hint="eastAsia"/>
          <w:sz w:val="21"/>
          <w:szCs w:val="28"/>
        </w:rPr>
        <w:t>元</w:t>
      </w:r>
      <w:r w:rsidRPr="00444355">
        <w:rPr>
          <w:rFonts w:ascii="Arial" w:hAnsi="Arial" w:hint="eastAsia"/>
          <w:sz w:val="21"/>
          <w:szCs w:val="28"/>
        </w:rPr>
        <w:t>/</w:t>
      </w:r>
      <w:r w:rsidRPr="00444355">
        <w:rPr>
          <w:rFonts w:ascii="Arial" w:hAnsi="Arial" w:hint="eastAsia"/>
          <w:sz w:val="21"/>
          <w:szCs w:val="28"/>
        </w:rPr>
        <w:t>平方米，同比结构性小幅上涨</w:t>
      </w:r>
      <w:r w:rsidRPr="00444355">
        <w:rPr>
          <w:rFonts w:ascii="Arial" w:hAnsi="Arial" w:hint="eastAsia"/>
          <w:sz w:val="21"/>
          <w:szCs w:val="28"/>
        </w:rPr>
        <w:t>2%</w:t>
      </w:r>
      <w:r w:rsidRPr="00444355">
        <w:rPr>
          <w:rFonts w:ascii="Arial" w:hAnsi="Arial" w:hint="eastAsia"/>
          <w:sz w:val="21"/>
          <w:szCs w:val="28"/>
        </w:rPr>
        <w:t>，创近五年新高，但与其他一线城市相比，北京商品住宅价格总体保持相对平稳。</w:t>
      </w:r>
    </w:p>
    <w:p w:rsidR="006D73F4" w:rsidRPr="00D376AD" w:rsidRDefault="006D73F4" w:rsidP="006D73F4">
      <w:pPr>
        <w:overflowPunct w:val="0"/>
        <w:spacing w:line="480" w:lineRule="auto"/>
        <w:jc w:val="center"/>
        <w:textAlignment w:val="auto"/>
        <w:rPr>
          <w:rFonts w:ascii="Arial" w:hAnsi="Arial"/>
          <w:sz w:val="21"/>
          <w:szCs w:val="28"/>
          <w:highlight w:val="lightGray"/>
        </w:rPr>
      </w:pPr>
      <w:r>
        <w:rPr>
          <w:noProof/>
        </w:rPr>
        <w:drawing>
          <wp:inline distT="0" distB="0" distL="0" distR="0">
            <wp:extent cx="5915025" cy="1819275"/>
            <wp:effectExtent l="0" t="0" r="9525" b="9525"/>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915025" cy="1819275"/>
                    </a:xfrm>
                    <a:prstGeom prst="rect">
                      <a:avLst/>
                    </a:prstGeom>
                    <a:noFill/>
                    <a:ln>
                      <a:noFill/>
                    </a:ln>
                  </pic:spPr>
                </pic:pic>
              </a:graphicData>
            </a:graphic>
          </wp:inline>
        </w:drawing>
      </w:r>
    </w:p>
    <w:p w:rsidR="006D73F4" w:rsidRPr="005E12E1" w:rsidRDefault="006D73F4" w:rsidP="006D73F4">
      <w:pPr>
        <w:overflowPunct w:val="0"/>
        <w:spacing w:line="480" w:lineRule="auto"/>
        <w:ind w:firstLineChars="200" w:firstLine="420"/>
        <w:textAlignment w:val="auto"/>
        <w:rPr>
          <w:rFonts w:ascii="Arial" w:hAnsi="Arial"/>
          <w:sz w:val="21"/>
          <w:szCs w:val="28"/>
        </w:rPr>
      </w:pPr>
      <w:r w:rsidRPr="005E12E1">
        <w:rPr>
          <w:rFonts w:ascii="Arial" w:hAnsi="Arial" w:hint="eastAsia"/>
          <w:sz w:val="21"/>
          <w:szCs w:val="28"/>
        </w:rPr>
        <w:t>B.</w:t>
      </w:r>
      <w:r w:rsidRPr="005E12E1">
        <w:rPr>
          <w:rFonts w:ascii="Arial" w:hAnsi="Arial" w:hint="eastAsia"/>
          <w:sz w:val="21"/>
          <w:szCs w:val="28"/>
        </w:rPr>
        <w:t>成交</w:t>
      </w:r>
      <w:r>
        <w:rPr>
          <w:rFonts w:ascii="Arial" w:hAnsi="Arial" w:hint="eastAsia"/>
          <w:sz w:val="21"/>
          <w:szCs w:val="28"/>
        </w:rPr>
        <w:t>结构</w:t>
      </w:r>
    </w:p>
    <w:p w:rsidR="006D73F4" w:rsidRPr="004D4CED" w:rsidRDefault="006D73F4" w:rsidP="006D73F4">
      <w:pPr>
        <w:tabs>
          <w:tab w:val="left" w:pos="426"/>
        </w:tabs>
        <w:overflowPunct w:val="0"/>
        <w:spacing w:line="480" w:lineRule="auto"/>
        <w:ind w:firstLineChars="200" w:firstLine="420"/>
        <w:jc w:val="both"/>
        <w:textAlignment w:val="auto"/>
        <w:rPr>
          <w:rFonts w:ascii="Arial" w:hAnsi="Arial" w:hint="eastAsia"/>
          <w:sz w:val="21"/>
          <w:szCs w:val="28"/>
        </w:rPr>
      </w:pPr>
      <w:r w:rsidRPr="004D4CED">
        <w:rPr>
          <w:rFonts w:ascii="Arial" w:hAnsi="Arial" w:hint="eastAsia"/>
          <w:sz w:val="21"/>
          <w:szCs w:val="28"/>
        </w:rPr>
        <w:lastRenderedPageBreak/>
        <w:t>2020</w:t>
      </w:r>
      <w:r w:rsidRPr="004D4CED">
        <w:rPr>
          <w:rFonts w:ascii="Arial" w:hAnsi="Arial" w:hint="eastAsia"/>
          <w:sz w:val="21"/>
          <w:szCs w:val="28"/>
        </w:rPr>
        <w:t>年商品住宅成交面积段主要集中在</w:t>
      </w:r>
      <w:r w:rsidRPr="004D4CED">
        <w:rPr>
          <w:rFonts w:ascii="Arial" w:hAnsi="Arial" w:hint="eastAsia"/>
          <w:sz w:val="21"/>
          <w:szCs w:val="28"/>
        </w:rPr>
        <w:t>80-90</w:t>
      </w:r>
      <w:r w:rsidRPr="004D4CED">
        <w:rPr>
          <w:rFonts w:ascii="Arial" w:hAnsi="Arial" w:hint="eastAsia"/>
          <w:sz w:val="21"/>
          <w:szCs w:val="28"/>
        </w:rPr>
        <w:t>平方米，成交套数占比</w:t>
      </w:r>
      <w:r w:rsidRPr="004D4CED">
        <w:rPr>
          <w:rFonts w:ascii="Arial" w:hAnsi="Arial" w:hint="eastAsia"/>
          <w:sz w:val="21"/>
          <w:szCs w:val="28"/>
        </w:rPr>
        <w:t>49%</w:t>
      </w:r>
      <w:r w:rsidRPr="004D4CED">
        <w:rPr>
          <w:rFonts w:ascii="Arial" w:hAnsi="Arial" w:hint="eastAsia"/>
          <w:sz w:val="21"/>
          <w:szCs w:val="28"/>
        </w:rPr>
        <w:t>，整体仍以</w:t>
      </w:r>
      <w:r w:rsidRPr="004D4CED">
        <w:rPr>
          <w:rFonts w:ascii="Arial" w:hAnsi="Arial" w:hint="eastAsia"/>
          <w:sz w:val="21"/>
          <w:szCs w:val="28"/>
        </w:rPr>
        <w:t>90</w:t>
      </w:r>
      <w:r w:rsidRPr="004D4CED">
        <w:rPr>
          <w:rFonts w:ascii="Arial" w:hAnsi="Arial" w:hint="eastAsia"/>
          <w:sz w:val="21"/>
          <w:szCs w:val="28"/>
        </w:rPr>
        <w:t>平方米</w:t>
      </w:r>
      <w:proofErr w:type="gramStart"/>
      <w:r w:rsidRPr="004D4CED">
        <w:rPr>
          <w:rFonts w:ascii="Arial" w:hAnsi="Arial" w:hint="eastAsia"/>
          <w:sz w:val="21"/>
          <w:szCs w:val="28"/>
        </w:rPr>
        <w:t>以下刚需产品</w:t>
      </w:r>
      <w:proofErr w:type="gramEnd"/>
      <w:r w:rsidRPr="004D4CED">
        <w:rPr>
          <w:rFonts w:ascii="Arial" w:hAnsi="Arial" w:hint="eastAsia"/>
          <w:sz w:val="21"/>
          <w:szCs w:val="28"/>
        </w:rPr>
        <w:t>为主，产品户型同质化较高；成交总价段主要集中于</w:t>
      </w:r>
      <w:r w:rsidRPr="004D4CED">
        <w:rPr>
          <w:rFonts w:ascii="Arial" w:hAnsi="Arial" w:hint="eastAsia"/>
          <w:sz w:val="21"/>
          <w:szCs w:val="28"/>
        </w:rPr>
        <w:t>300-500</w:t>
      </w:r>
      <w:r w:rsidRPr="004D4CED">
        <w:rPr>
          <w:rFonts w:ascii="Arial" w:hAnsi="Arial" w:hint="eastAsia"/>
          <w:sz w:val="21"/>
          <w:szCs w:val="28"/>
        </w:rPr>
        <w:t>万总价段，成交套数占比</w:t>
      </w:r>
      <w:r w:rsidRPr="004D4CED">
        <w:rPr>
          <w:rFonts w:ascii="Arial" w:hAnsi="Arial" w:hint="eastAsia"/>
          <w:sz w:val="21"/>
          <w:szCs w:val="28"/>
        </w:rPr>
        <w:t>39%</w:t>
      </w:r>
      <w:r w:rsidRPr="004D4CED">
        <w:rPr>
          <w:rFonts w:ascii="Arial" w:hAnsi="Arial" w:hint="eastAsia"/>
          <w:sz w:val="21"/>
          <w:szCs w:val="28"/>
        </w:rPr>
        <w:t>，整体仍以总价</w:t>
      </w:r>
      <w:r w:rsidRPr="004D4CED">
        <w:rPr>
          <w:rFonts w:ascii="Arial" w:hAnsi="Arial" w:hint="eastAsia"/>
          <w:sz w:val="21"/>
          <w:szCs w:val="28"/>
        </w:rPr>
        <w:t>500</w:t>
      </w:r>
      <w:r w:rsidRPr="004D4CED">
        <w:rPr>
          <w:rFonts w:ascii="Arial" w:hAnsi="Arial" w:hint="eastAsia"/>
          <w:sz w:val="21"/>
          <w:szCs w:val="28"/>
        </w:rPr>
        <w:t>万以下产品为主。</w:t>
      </w:r>
    </w:p>
    <w:p w:rsidR="006D73F4" w:rsidRDefault="006D73F4" w:rsidP="006D73F4">
      <w:pPr>
        <w:tabs>
          <w:tab w:val="left" w:pos="426"/>
        </w:tabs>
        <w:overflowPunct w:val="0"/>
        <w:spacing w:line="480" w:lineRule="auto"/>
        <w:ind w:firstLineChars="200" w:firstLine="420"/>
        <w:jc w:val="both"/>
        <w:textAlignment w:val="auto"/>
        <w:rPr>
          <w:rFonts w:ascii="Arial" w:hAnsi="Arial"/>
          <w:sz w:val="21"/>
          <w:szCs w:val="28"/>
        </w:rPr>
      </w:pPr>
      <w:r w:rsidRPr="004D4CED">
        <w:rPr>
          <w:rFonts w:ascii="Arial" w:hAnsi="Arial" w:hint="eastAsia"/>
          <w:sz w:val="21"/>
          <w:szCs w:val="28"/>
        </w:rPr>
        <w:t>在住房需求升级以及新冠疫情刺激下，</w:t>
      </w:r>
      <w:r w:rsidRPr="004D4CED">
        <w:rPr>
          <w:rFonts w:ascii="Arial" w:hAnsi="Arial" w:hint="eastAsia"/>
          <w:sz w:val="21"/>
          <w:szCs w:val="28"/>
        </w:rPr>
        <w:t>2020</w:t>
      </w:r>
      <w:r w:rsidRPr="004D4CED">
        <w:rPr>
          <w:rFonts w:ascii="Arial" w:hAnsi="Arial" w:hint="eastAsia"/>
          <w:sz w:val="21"/>
          <w:szCs w:val="28"/>
        </w:rPr>
        <w:t>年北京部分改善型需求逐步释放，叠加</w:t>
      </w:r>
      <w:proofErr w:type="gramStart"/>
      <w:r w:rsidRPr="004D4CED">
        <w:rPr>
          <w:rFonts w:ascii="Arial" w:hAnsi="Arial" w:hint="eastAsia"/>
          <w:sz w:val="21"/>
          <w:szCs w:val="28"/>
        </w:rPr>
        <w:t>不</w:t>
      </w:r>
      <w:proofErr w:type="gramEnd"/>
      <w:r w:rsidRPr="004D4CED">
        <w:rPr>
          <w:rFonts w:ascii="Arial" w:hAnsi="Arial" w:hint="eastAsia"/>
          <w:sz w:val="21"/>
          <w:szCs w:val="28"/>
        </w:rPr>
        <w:t>限价地块项目入市、改善型产品供应改善影响，新房成交逐步向中</w:t>
      </w:r>
      <w:proofErr w:type="gramStart"/>
      <w:r w:rsidRPr="004D4CED">
        <w:rPr>
          <w:rFonts w:ascii="Arial" w:hAnsi="Arial" w:hint="eastAsia"/>
          <w:sz w:val="21"/>
          <w:szCs w:val="28"/>
        </w:rPr>
        <w:t>高面积段</w:t>
      </w:r>
      <w:proofErr w:type="gramEnd"/>
      <w:r w:rsidRPr="004D4CED">
        <w:rPr>
          <w:rFonts w:ascii="Arial" w:hAnsi="Arial" w:hint="eastAsia"/>
          <w:sz w:val="21"/>
          <w:szCs w:val="28"/>
        </w:rPr>
        <w:t>转移，中</w:t>
      </w:r>
      <w:proofErr w:type="gramStart"/>
      <w:r w:rsidRPr="004D4CED">
        <w:rPr>
          <w:rFonts w:ascii="Arial" w:hAnsi="Arial" w:hint="eastAsia"/>
          <w:sz w:val="21"/>
          <w:szCs w:val="28"/>
        </w:rPr>
        <w:t>高面积段产品</w:t>
      </w:r>
      <w:proofErr w:type="gramEnd"/>
      <w:r w:rsidRPr="004D4CED">
        <w:rPr>
          <w:rFonts w:ascii="Arial" w:hAnsi="Arial" w:hint="eastAsia"/>
          <w:sz w:val="21"/>
          <w:szCs w:val="28"/>
        </w:rPr>
        <w:t>成交占比提升</w:t>
      </w:r>
      <w:r w:rsidRPr="004D4CED">
        <w:rPr>
          <w:rFonts w:ascii="Arial" w:hAnsi="Arial" w:hint="eastAsia"/>
          <w:sz w:val="21"/>
          <w:szCs w:val="28"/>
        </w:rPr>
        <w:t>0.3%</w:t>
      </w:r>
      <w:proofErr w:type="gramStart"/>
      <w:r w:rsidRPr="004D4CED">
        <w:rPr>
          <w:rFonts w:ascii="Arial" w:hAnsi="Arial" w:hint="eastAsia"/>
          <w:sz w:val="21"/>
          <w:szCs w:val="28"/>
        </w:rPr>
        <w:t>个</w:t>
      </w:r>
      <w:proofErr w:type="gramEnd"/>
      <w:r w:rsidRPr="004D4CED">
        <w:rPr>
          <w:rFonts w:ascii="Arial" w:hAnsi="Arial" w:hint="eastAsia"/>
          <w:sz w:val="21"/>
          <w:szCs w:val="28"/>
        </w:rPr>
        <w:t>百分点；成交总价段向中高价位产品上移，成交套数占比提升</w:t>
      </w:r>
      <w:r w:rsidRPr="004D4CED">
        <w:rPr>
          <w:rFonts w:ascii="Arial" w:hAnsi="Arial" w:hint="eastAsia"/>
          <w:sz w:val="21"/>
          <w:szCs w:val="28"/>
        </w:rPr>
        <w:t>6.0</w:t>
      </w:r>
      <w:r w:rsidRPr="004D4CED">
        <w:rPr>
          <w:rFonts w:ascii="Arial" w:hAnsi="Arial" w:hint="eastAsia"/>
          <w:sz w:val="21"/>
          <w:szCs w:val="28"/>
        </w:rPr>
        <w:t>个百分点。</w:t>
      </w:r>
    </w:p>
    <w:p w:rsidR="006D73F4" w:rsidRPr="00D376AD" w:rsidRDefault="006D73F4" w:rsidP="006D73F4">
      <w:pPr>
        <w:tabs>
          <w:tab w:val="left" w:pos="426"/>
        </w:tabs>
        <w:overflowPunct w:val="0"/>
        <w:spacing w:line="480" w:lineRule="auto"/>
        <w:jc w:val="center"/>
        <w:textAlignment w:val="auto"/>
        <w:rPr>
          <w:rFonts w:ascii="Arial" w:hAnsi="Arial"/>
          <w:sz w:val="21"/>
          <w:highlight w:val="lightGray"/>
        </w:rPr>
      </w:pPr>
      <w:r>
        <w:rPr>
          <w:noProof/>
        </w:rPr>
        <w:drawing>
          <wp:inline distT="0" distB="0" distL="0" distR="0">
            <wp:extent cx="5895975" cy="1724025"/>
            <wp:effectExtent l="0" t="0" r="9525" b="9525"/>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895975" cy="1724025"/>
                    </a:xfrm>
                    <a:prstGeom prst="rect">
                      <a:avLst/>
                    </a:prstGeom>
                    <a:noFill/>
                    <a:ln>
                      <a:noFill/>
                    </a:ln>
                  </pic:spPr>
                </pic:pic>
              </a:graphicData>
            </a:graphic>
          </wp:inline>
        </w:drawing>
      </w:r>
    </w:p>
    <w:p w:rsidR="006D73F4" w:rsidRPr="005E12E1" w:rsidRDefault="006D73F4" w:rsidP="006D73F4">
      <w:pPr>
        <w:widowControl/>
        <w:overflowPunct w:val="0"/>
        <w:adjustRightInd/>
        <w:spacing w:line="480" w:lineRule="auto"/>
        <w:ind w:firstLineChars="200" w:firstLine="420"/>
        <w:jc w:val="both"/>
        <w:textAlignment w:val="auto"/>
        <w:rPr>
          <w:rFonts w:ascii="Arial" w:hAnsi="Arial"/>
          <w:bCs/>
          <w:sz w:val="21"/>
          <w:szCs w:val="28"/>
        </w:rPr>
      </w:pPr>
      <w:r w:rsidRPr="005E12E1">
        <w:rPr>
          <w:rFonts w:ascii="Arial" w:hAnsi="Arial" w:hint="eastAsia"/>
          <w:bCs/>
          <w:sz w:val="21"/>
          <w:szCs w:val="28"/>
        </w:rPr>
        <w:t>（</w:t>
      </w:r>
      <w:r>
        <w:rPr>
          <w:rFonts w:ascii="Arial" w:hAnsi="Arial" w:hint="eastAsia"/>
          <w:bCs/>
          <w:sz w:val="21"/>
          <w:szCs w:val="28"/>
        </w:rPr>
        <w:t>3</w:t>
      </w:r>
      <w:r w:rsidRPr="005E12E1">
        <w:rPr>
          <w:rFonts w:ascii="Arial" w:hAnsi="Arial" w:hint="eastAsia"/>
          <w:bCs/>
          <w:sz w:val="21"/>
          <w:szCs w:val="28"/>
        </w:rPr>
        <w:t>）存量房住宅市场</w:t>
      </w:r>
    </w:p>
    <w:p w:rsidR="006D73F4" w:rsidRPr="005E12E1" w:rsidRDefault="006D73F4" w:rsidP="006D73F4">
      <w:pPr>
        <w:overflowPunct w:val="0"/>
        <w:spacing w:line="480" w:lineRule="auto"/>
        <w:ind w:firstLineChars="200" w:firstLine="420"/>
        <w:jc w:val="both"/>
        <w:textAlignment w:val="auto"/>
        <w:rPr>
          <w:rFonts w:ascii="Arial" w:hAnsi="Arial"/>
          <w:sz w:val="21"/>
        </w:rPr>
      </w:pPr>
      <w:r w:rsidRPr="005E12E1">
        <w:rPr>
          <w:rFonts w:ascii="Arial" w:hAnsi="Arial" w:hint="eastAsia"/>
          <w:sz w:val="21"/>
        </w:rPr>
        <w:t>1</w:t>
      </w:r>
      <w:r w:rsidRPr="005E12E1">
        <w:rPr>
          <w:rFonts w:ascii="Arial" w:hAnsi="Arial" w:hint="eastAsia"/>
          <w:sz w:val="21"/>
        </w:rPr>
        <w:t>）市场运行状况</w:t>
      </w:r>
    </w:p>
    <w:p w:rsidR="006D73F4" w:rsidRPr="005E12E1" w:rsidRDefault="006D73F4" w:rsidP="006D73F4">
      <w:pPr>
        <w:tabs>
          <w:tab w:val="left" w:pos="426"/>
        </w:tabs>
        <w:overflowPunct w:val="0"/>
        <w:spacing w:line="480" w:lineRule="auto"/>
        <w:ind w:firstLineChars="200" w:firstLine="420"/>
        <w:jc w:val="both"/>
        <w:textAlignment w:val="auto"/>
        <w:rPr>
          <w:rFonts w:ascii="Arial" w:hAnsi="Arial"/>
          <w:sz w:val="21"/>
        </w:rPr>
      </w:pPr>
      <w:r w:rsidRPr="004D4CED">
        <w:rPr>
          <w:rFonts w:ascii="Arial" w:hAnsi="Arial" w:hint="eastAsia"/>
          <w:sz w:val="21"/>
        </w:rPr>
        <w:t>2020</w:t>
      </w:r>
      <w:r w:rsidRPr="004D4CED">
        <w:rPr>
          <w:rFonts w:ascii="Arial" w:hAnsi="Arial" w:hint="eastAsia"/>
          <w:sz w:val="21"/>
        </w:rPr>
        <w:t>年北京存量</w:t>
      </w:r>
      <w:proofErr w:type="gramStart"/>
      <w:r w:rsidRPr="004D4CED">
        <w:rPr>
          <w:rFonts w:ascii="Arial" w:hAnsi="Arial" w:hint="eastAsia"/>
          <w:sz w:val="21"/>
        </w:rPr>
        <w:t>房成交</w:t>
      </w:r>
      <w:proofErr w:type="gramEnd"/>
      <w:r w:rsidRPr="004D4CED">
        <w:rPr>
          <w:rFonts w:ascii="Arial" w:hAnsi="Arial" w:hint="eastAsia"/>
          <w:sz w:val="21"/>
        </w:rPr>
        <w:t>16.6</w:t>
      </w:r>
      <w:r w:rsidRPr="004D4CED">
        <w:rPr>
          <w:rFonts w:ascii="Arial" w:hAnsi="Arial" w:hint="eastAsia"/>
          <w:sz w:val="21"/>
        </w:rPr>
        <w:t>万套，同比上升</w:t>
      </w:r>
      <w:r w:rsidRPr="004D4CED">
        <w:rPr>
          <w:rFonts w:ascii="Arial" w:hAnsi="Arial" w:hint="eastAsia"/>
          <w:sz w:val="21"/>
        </w:rPr>
        <w:t>17%</w:t>
      </w:r>
      <w:r w:rsidRPr="004D4CED">
        <w:rPr>
          <w:rFonts w:ascii="Arial" w:hAnsi="Arial" w:hint="eastAsia"/>
          <w:sz w:val="21"/>
        </w:rPr>
        <w:t>，创近四年历史新高。受疫情影响，北京上半年存量商品住宅成交套数</w:t>
      </w:r>
      <w:r w:rsidRPr="004D4CED">
        <w:rPr>
          <w:rFonts w:ascii="Arial" w:hAnsi="Arial" w:hint="eastAsia"/>
          <w:sz w:val="21"/>
        </w:rPr>
        <w:t>6.4</w:t>
      </w:r>
      <w:r w:rsidRPr="004D4CED">
        <w:rPr>
          <w:rFonts w:ascii="Arial" w:hAnsi="Arial" w:hint="eastAsia"/>
          <w:sz w:val="21"/>
        </w:rPr>
        <w:t>万套，同比下降</w:t>
      </w:r>
      <w:r w:rsidRPr="004D4CED">
        <w:rPr>
          <w:rFonts w:ascii="Arial" w:hAnsi="Arial" w:hint="eastAsia"/>
          <w:sz w:val="21"/>
        </w:rPr>
        <w:t>10%</w:t>
      </w:r>
      <w:r w:rsidRPr="004D4CED">
        <w:rPr>
          <w:rFonts w:ascii="Arial" w:hAnsi="Arial" w:hint="eastAsia"/>
          <w:sz w:val="21"/>
        </w:rPr>
        <w:t>，创近六年同期成交规模最低。三季度存量</w:t>
      </w:r>
      <w:proofErr w:type="gramStart"/>
      <w:r w:rsidRPr="004D4CED">
        <w:rPr>
          <w:rFonts w:ascii="Arial" w:hAnsi="Arial" w:hint="eastAsia"/>
          <w:sz w:val="21"/>
        </w:rPr>
        <w:t>房成交</w:t>
      </w:r>
      <w:proofErr w:type="gramEnd"/>
      <w:r w:rsidRPr="004D4CED">
        <w:rPr>
          <w:rFonts w:ascii="Arial" w:hAnsi="Arial" w:hint="eastAsia"/>
          <w:sz w:val="21"/>
        </w:rPr>
        <w:t>逐步向外围城区转移，政策收紧下外围区县存量房挂牌价明显下滑，</w:t>
      </w:r>
      <w:proofErr w:type="gramStart"/>
      <w:r w:rsidRPr="004D4CED">
        <w:rPr>
          <w:rFonts w:ascii="Arial" w:hAnsi="Arial" w:hint="eastAsia"/>
          <w:sz w:val="21"/>
        </w:rPr>
        <w:t>刚需客</w:t>
      </w:r>
      <w:proofErr w:type="gramEnd"/>
      <w:r w:rsidRPr="004D4CED">
        <w:rPr>
          <w:rFonts w:ascii="Arial" w:hAnsi="Arial" w:hint="eastAsia"/>
          <w:sz w:val="21"/>
        </w:rPr>
        <w:t>群积极入市，成交量持续保持高位。</w:t>
      </w:r>
      <w:r w:rsidRPr="004D4CED">
        <w:rPr>
          <w:rFonts w:ascii="Arial" w:hAnsi="Arial" w:hint="eastAsia"/>
          <w:sz w:val="21"/>
        </w:rPr>
        <w:t>12</w:t>
      </w:r>
      <w:r w:rsidRPr="004D4CED">
        <w:rPr>
          <w:rFonts w:ascii="Arial" w:hAnsi="Arial" w:hint="eastAsia"/>
          <w:sz w:val="21"/>
        </w:rPr>
        <w:t>月存量</w:t>
      </w:r>
      <w:proofErr w:type="gramStart"/>
      <w:r w:rsidRPr="004D4CED">
        <w:rPr>
          <w:rFonts w:ascii="Arial" w:hAnsi="Arial" w:hint="eastAsia"/>
          <w:sz w:val="21"/>
        </w:rPr>
        <w:t>房成交</w:t>
      </w:r>
      <w:proofErr w:type="gramEnd"/>
      <w:r w:rsidRPr="004D4CED">
        <w:rPr>
          <w:rFonts w:ascii="Arial" w:hAnsi="Arial" w:hint="eastAsia"/>
          <w:sz w:val="21"/>
        </w:rPr>
        <w:t>套数达</w:t>
      </w:r>
      <w:r w:rsidRPr="004D4CED">
        <w:rPr>
          <w:rFonts w:ascii="Arial" w:hAnsi="Arial" w:hint="eastAsia"/>
          <w:sz w:val="21"/>
        </w:rPr>
        <w:t>2.1</w:t>
      </w:r>
      <w:r w:rsidRPr="004D4CED">
        <w:rPr>
          <w:rFonts w:ascii="Arial" w:hAnsi="Arial" w:hint="eastAsia"/>
          <w:sz w:val="21"/>
        </w:rPr>
        <w:t>万套，创</w:t>
      </w:r>
      <w:r w:rsidRPr="004D4CED">
        <w:rPr>
          <w:rFonts w:ascii="Arial" w:hAnsi="Arial" w:hint="eastAsia"/>
          <w:sz w:val="21"/>
        </w:rPr>
        <w:t>2018</w:t>
      </w:r>
      <w:r w:rsidRPr="004D4CED">
        <w:rPr>
          <w:rFonts w:ascii="Arial" w:hAnsi="Arial" w:hint="eastAsia"/>
          <w:sz w:val="21"/>
        </w:rPr>
        <w:t>年来单月成交量新高。</w:t>
      </w:r>
    </w:p>
    <w:p w:rsidR="006D73F4" w:rsidRPr="008F0097" w:rsidRDefault="006D73F4" w:rsidP="006D73F4">
      <w:pPr>
        <w:overflowPunct w:val="0"/>
        <w:spacing w:line="480" w:lineRule="auto"/>
        <w:ind w:firstLineChars="200" w:firstLine="420"/>
        <w:jc w:val="both"/>
        <w:textAlignment w:val="auto"/>
        <w:rPr>
          <w:rFonts w:ascii="Arial" w:hAnsi="Arial"/>
          <w:sz w:val="21"/>
        </w:rPr>
      </w:pPr>
      <w:r w:rsidRPr="008F0097">
        <w:rPr>
          <w:rFonts w:ascii="Arial" w:hAnsi="Arial" w:hint="eastAsia"/>
          <w:sz w:val="21"/>
        </w:rPr>
        <w:t>2</w:t>
      </w:r>
      <w:r w:rsidRPr="008F0097">
        <w:rPr>
          <w:rFonts w:ascii="Arial" w:hAnsi="Arial" w:hint="eastAsia"/>
          <w:sz w:val="21"/>
        </w:rPr>
        <w:t>）各区县统计</w:t>
      </w:r>
    </w:p>
    <w:p w:rsidR="006D73F4" w:rsidRDefault="006D73F4" w:rsidP="006D73F4">
      <w:pPr>
        <w:tabs>
          <w:tab w:val="left" w:pos="426"/>
        </w:tabs>
        <w:overflowPunct w:val="0"/>
        <w:spacing w:line="480" w:lineRule="auto"/>
        <w:ind w:firstLineChars="200" w:firstLine="420"/>
        <w:jc w:val="both"/>
        <w:textAlignment w:val="auto"/>
        <w:rPr>
          <w:rFonts w:ascii="Arial" w:hAnsi="Arial"/>
          <w:sz w:val="21"/>
        </w:rPr>
      </w:pPr>
      <w:r w:rsidRPr="004D4CED">
        <w:rPr>
          <w:rFonts w:ascii="Arial" w:hAnsi="Arial" w:hint="eastAsia"/>
          <w:sz w:val="21"/>
        </w:rPr>
        <w:t>分区域来看，西城区成交价格最高，达</w:t>
      </w:r>
      <w:r w:rsidRPr="004D4CED">
        <w:rPr>
          <w:rFonts w:ascii="Arial" w:hAnsi="Arial" w:hint="eastAsia"/>
          <w:sz w:val="21"/>
        </w:rPr>
        <w:t>109825</w:t>
      </w:r>
      <w:r w:rsidRPr="004D4CED">
        <w:rPr>
          <w:rFonts w:ascii="Arial" w:hAnsi="Arial" w:hint="eastAsia"/>
          <w:sz w:val="21"/>
        </w:rPr>
        <w:t>元</w:t>
      </w:r>
      <w:r w:rsidRPr="004D4CED">
        <w:rPr>
          <w:rFonts w:ascii="Arial" w:hAnsi="Arial" w:hint="eastAsia"/>
          <w:sz w:val="21"/>
        </w:rPr>
        <w:t>/</w:t>
      </w:r>
      <w:r w:rsidRPr="004D4CED">
        <w:rPr>
          <w:rFonts w:ascii="Arial" w:hAnsi="Arial" w:hint="eastAsia"/>
          <w:sz w:val="21"/>
        </w:rPr>
        <w:t>平方米。其次为东城区和海淀区，分别为</w:t>
      </w:r>
      <w:r w:rsidRPr="004D4CED">
        <w:rPr>
          <w:rFonts w:ascii="Arial" w:hAnsi="Arial" w:hint="eastAsia"/>
          <w:sz w:val="21"/>
        </w:rPr>
        <w:t>89736</w:t>
      </w:r>
      <w:r w:rsidRPr="004D4CED">
        <w:rPr>
          <w:rFonts w:ascii="Arial" w:hAnsi="Arial" w:hint="eastAsia"/>
          <w:sz w:val="21"/>
        </w:rPr>
        <w:t>元</w:t>
      </w:r>
      <w:r w:rsidRPr="004D4CED">
        <w:rPr>
          <w:rFonts w:ascii="Arial" w:hAnsi="Arial" w:hint="eastAsia"/>
          <w:sz w:val="21"/>
        </w:rPr>
        <w:t>/</w:t>
      </w:r>
      <w:r w:rsidRPr="004D4CED">
        <w:rPr>
          <w:rFonts w:ascii="Arial" w:hAnsi="Arial" w:hint="eastAsia"/>
          <w:sz w:val="21"/>
        </w:rPr>
        <w:t>平方米和</w:t>
      </w:r>
      <w:r w:rsidRPr="004D4CED">
        <w:rPr>
          <w:rFonts w:ascii="Arial" w:hAnsi="Arial" w:hint="eastAsia"/>
          <w:sz w:val="21"/>
        </w:rPr>
        <w:t>81440</w:t>
      </w:r>
      <w:r w:rsidRPr="004D4CED">
        <w:rPr>
          <w:rFonts w:ascii="Arial" w:hAnsi="Arial" w:hint="eastAsia"/>
          <w:sz w:val="21"/>
        </w:rPr>
        <w:t>元</w:t>
      </w:r>
      <w:r w:rsidRPr="004D4CED">
        <w:rPr>
          <w:rFonts w:ascii="Arial" w:hAnsi="Arial" w:hint="eastAsia"/>
          <w:sz w:val="21"/>
        </w:rPr>
        <w:t>/</w:t>
      </w:r>
      <w:r w:rsidRPr="004D4CED">
        <w:rPr>
          <w:rFonts w:ascii="Arial" w:hAnsi="Arial" w:hint="eastAsia"/>
          <w:sz w:val="21"/>
        </w:rPr>
        <w:t>平方米。由于区域人口、产业、交通、配套等方面优势明显，朝阳、海淀、昌平、丰台、大兴存量房市场比较活跃，成交面积均超过</w:t>
      </w:r>
      <w:r w:rsidRPr="004D4CED">
        <w:rPr>
          <w:rFonts w:ascii="Arial" w:hAnsi="Arial" w:hint="eastAsia"/>
          <w:sz w:val="21"/>
        </w:rPr>
        <w:t>100</w:t>
      </w:r>
      <w:r w:rsidRPr="004D4CED">
        <w:rPr>
          <w:rFonts w:ascii="Arial" w:hAnsi="Arial" w:hint="eastAsia"/>
          <w:sz w:val="21"/>
        </w:rPr>
        <w:t>万平方米，其中朝阳区成交量达</w:t>
      </w:r>
      <w:r w:rsidRPr="004D4CED">
        <w:rPr>
          <w:rFonts w:ascii="Arial" w:hAnsi="Arial" w:hint="eastAsia"/>
          <w:sz w:val="21"/>
        </w:rPr>
        <w:t>370</w:t>
      </w:r>
      <w:r w:rsidRPr="004D4CED">
        <w:rPr>
          <w:rFonts w:ascii="Arial" w:hAnsi="Arial" w:hint="eastAsia"/>
          <w:sz w:val="21"/>
        </w:rPr>
        <w:t>万平方米，居各区第一位。</w:t>
      </w:r>
    </w:p>
    <w:p w:rsidR="006D73F4" w:rsidRPr="00D376AD" w:rsidRDefault="006D73F4" w:rsidP="006D73F4">
      <w:pPr>
        <w:tabs>
          <w:tab w:val="left" w:pos="426"/>
        </w:tabs>
        <w:overflowPunct w:val="0"/>
        <w:spacing w:line="480" w:lineRule="auto"/>
        <w:jc w:val="center"/>
        <w:textAlignment w:val="auto"/>
        <w:rPr>
          <w:rFonts w:ascii="Arial" w:hAnsi="Arial"/>
          <w:sz w:val="21"/>
          <w:highlight w:val="lightGray"/>
        </w:rPr>
      </w:pPr>
      <w:r>
        <w:rPr>
          <w:noProof/>
        </w:rPr>
        <w:lastRenderedPageBreak/>
        <w:drawing>
          <wp:inline distT="0" distB="0" distL="0" distR="0">
            <wp:extent cx="5915025" cy="2257425"/>
            <wp:effectExtent l="0" t="0" r="9525" b="9525"/>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915025" cy="2257425"/>
                    </a:xfrm>
                    <a:prstGeom prst="rect">
                      <a:avLst/>
                    </a:prstGeom>
                    <a:noFill/>
                    <a:ln>
                      <a:noFill/>
                    </a:ln>
                  </pic:spPr>
                </pic:pic>
              </a:graphicData>
            </a:graphic>
          </wp:inline>
        </w:drawing>
      </w:r>
    </w:p>
    <w:p w:rsidR="006D73F4" w:rsidRPr="007F227A" w:rsidRDefault="006D73F4" w:rsidP="006D73F4">
      <w:pPr>
        <w:overflowPunct w:val="0"/>
        <w:spacing w:line="480" w:lineRule="auto"/>
        <w:ind w:firstLineChars="200" w:firstLine="420"/>
        <w:jc w:val="both"/>
        <w:textAlignment w:val="auto"/>
        <w:rPr>
          <w:rFonts w:ascii="Arial" w:hAnsi="Arial"/>
          <w:sz w:val="21"/>
          <w:szCs w:val="28"/>
        </w:rPr>
      </w:pPr>
      <w:r w:rsidRPr="007F227A">
        <w:rPr>
          <w:rFonts w:ascii="Arial" w:hAnsi="Arial" w:hint="eastAsia"/>
          <w:sz w:val="21"/>
          <w:szCs w:val="28"/>
        </w:rPr>
        <w:t>4.</w:t>
      </w:r>
      <w:r w:rsidRPr="007F227A">
        <w:rPr>
          <w:rFonts w:ascii="Arial" w:hAnsi="Arial" w:hint="eastAsia"/>
          <w:sz w:val="21"/>
          <w:szCs w:val="28"/>
        </w:rPr>
        <w:t>产业政策</w:t>
      </w:r>
    </w:p>
    <w:p w:rsidR="006D73F4" w:rsidRPr="004D4CED" w:rsidRDefault="006D73F4" w:rsidP="006D73F4">
      <w:pPr>
        <w:overflowPunct w:val="0"/>
        <w:spacing w:line="480" w:lineRule="auto"/>
        <w:ind w:firstLine="420"/>
        <w:jc w:val="both"/>
        <w:textAlignment w:val="auto"/>
        <w:rPr>
          <w:rFonts w:ascii="Arial" w:hAnsi="Arial" w:hint="eastAsia"/>
          <w:sz w:val="21"/>
        </w:rPr>
      </w:pPr>
      <w:r>
        <w:rPr>
          <w:rFonts w:ascii="Arial" w:hAnsi="Arial" w:hint="eastAsia"/>
          <w:sz w:val="21"/>
        </w:rPr>
        <w:t>（</w:t>
      </w:r>
      <w:r>
        <w:rPr>
          <w:rFonts w:ascii="Arial" w:hAnsi="Arial" w:hint="eastAsia"/>
          <w:sz w:val="21"/>
        </w:rPr>
        <w:t>1</w:t>
      </w:r>
      <w:r>
        <w:rPr>
          <w:rFonts w:ascii="Arial" w:hAnsi="Arial" w:hint="eastAsia"/>
          <w:sz w:val="21"/>
        </w:rPr>
        <w:t>）</w:t>
      </w:r>
      <w:r w:rsidRPr="004D4CED">
        <w:rPr>
          <w:rFonts w:ascii="Arial" w:hAnsi="Arial" w:hint="eastAsia"/>
          <w:sz w:val="21"/>
        </w:rPr>
        <w:t>全国政策</w:t>
      </w:r>
    </w:p>
    <w:p w:rsidR="006D73F4" w:rsidRPr="004D4CED" w:rsidRDefault="006D73F4" w:rsidP="006D73F4">
      <w:pPr>
        <w:overflowPunct w:val="0"/>
        <w:spacing w:line="480" w:lineRule="auto"/>
        <w:ind w:firstLine="420"/>
        <w:jc w:val="both"/>
        <w:textAlignment w:val="auto"/>
        <w:rPr>
          <w:rFonts w:ascii="Arial" w:hAnsi="Arial" w:hint="eastAsia"/>
          <w:sz w:val="21"/>
        </w:rPr>
      </w:pPr>
      <w:r w:rsidRPr="004D4CED">
        <w:rPr>
          <w:rFonts w:ascii="Arial" w:hAnsi="Arial" w:hint="eastAsia"/>
          <w:sz w:val="21"/>
        </w:rPr>
        <w:t>进入</w:t>
      </w:r>
      <w:r w:rsidRPr="004D4CED">
        <w:rPr>
          <w:rFonts w:ascii="Arial" w:hAnsi="Arial" w:hint="eastAsia"/>
          <w:sz w:val="21"/>
        </w:rPr>
        <w:t>2020</w:t>
      </w:r>
      <w:r w:rsidRPr="004D4CED">
        <w:rPr>
          <w:rFonts w:ascii="Arial" w:hAnsi="Arial" w:hint="eastAsia"/>
          <w:sz w:val="21"/>
        </w:rPr>
        <w:t>年，央行、银保监会、财政部、统计局等部门多次重申坚持房住不炒定位不变，不将房地产</w:t>
      </w:r>
      <w:proofErr w:type="gramStart"/>
      <w:r w:rsidRPr="004D4CED">
        <w:rPr>
          <w:rFonts w:ascii="Arial" w:hAnsi="Arial" w:hint="eastAsia"/>
          <w:sz w:val="21"/>
        </w:rPr>
        <w:t>做为</w:t>
      </w:r>
      <w:proofErr w:type="gramEnd"/>
      <w:r w:rsidRPr="004D4CED">
        <w:rPr>
          <w:rFonts w:ascii="Arial" w:hAnsi="Arial" w:hint="eastAsia"/>
          <w:sz w:val="21"/>
        </w:rPr>
        <w:t>短期刺激经济的手段。</w:t>
      </w:r>
    </w:p>
    <w:p w:rsidR="006D73F4" w:rsidRPr="004D4CED" w:rsidRDefault="006D73F4" w:rsidP="006D73F4">
      <w:pPr>
        <w:overflowPunct w:val="0"/>
        <w:spacing w:line="480" w:lineRule="auto"/>
        <w:ind w:firstLine="420"/>
        <w:jc w:val="both"/>
        <w:textAlignment w:val="auto"/>
        <w:rPr>
          <w:rFonts w:ascii="Arial" w:hAnsi="Arial" w:hint="eastAsia"/>
          <w:sz w:val="21"/>
        </w:rPr>
      </w:pPr>
      <w:r w:rsidRPr="004D4CED">
        <w:rPr>
          <w:rFonts w:ascii="Arial" w:hAnsi="Arial" w:hint="eastAsia"/>
          <w:sz w:val="21"/>
        </w:rPr>
        <w:t>2020</w:t>
      </w:r>
      <w:r w:rsidRPr="004D4CED">
        <w:rPr>
          <w:rFonts w:ascii="Arial" w:hAnsi="Arial" w:hint="eastAsia"/>
          <w:sz w:val="21"/>
        </w:rPr>
        <w:t>年</w:t>
      </w:r>
      <w:r w:rsidRPr="004D4CED">
        <w:rPr>
          <w:rFonts w:ascii="Arial" w:hAnsi="Arial" w:hint="eastAsia"/>
          <w:sz w:val="21"/>
        </w:rPr>
        <w:t>2</w:t>
      </w:r>
      <w:r w:rsidRPr="004D4CED">
        <w:rPr>
          <w:rFonts w:ascii="Arial" w:hAnsi="Arial" w:hint="eastAsia"/>
          <w:sz w:val="21"/>
        </w:rPr>
        <w:t>月</w:t>
      </w:r>
      <w:r w:rsidRPr="004D4CED">
        <w:rPr>
          <w:rFonts w:ascii="Arial" w:hAnsi="Arial" w:hint="eastAsia"/>
          <w:sz w:val="21"/>
        </w:rPr>
        <w:t>21</w:t>
      </w:r>
      <w:r w:rsidRPr="004D4CED">
        <w:rPr>
          <w:rFonts w:ascii="Arial" w:hAnsi="Arial" w:hint="eastAsia"/>
          <w:sz w:val="21"/>
        </w:rPr>
        <w:t>日，央行召开</w:t>
      </w:r>
      <w:r w:rsidRPr="004D4CED">
        <w:rPr>
          <w:rFonts w:ascii="Arial" w:hAnsi="Arial" w:hint="eastAsia"/>
          <w:sz w:val="21"/>
        </w:rPr>
        <w:t>2020</w:t>
      </w:r>
      <w:r w:rsidRPr="004D4CED">
        <w:rPr>
          <w:rFonts w:ascii="Arial" w:hAnsi="Arial" w:hint="eastAsia"/>
          <w:sz w:val="21"/>
        </w:rPr>
        <w:t>年金融市场工作会议，部署了</w:t>
      </w:r>
      <w:r w:rsidRPr="004D4CED">
        <w:rPr>
          <w:rFonts w:ascii="Arial" w:hAnsi="Arial" w:hint="eastAsia"/>
          <w:sz w:val="21"/>
        </w:rPr>
        <w:t>2020</w:t>
      </w:r>
      <w:r w:rsidRPr="004D4CED">
        <w:rPr>
          <w:rFonts w:ascii="Arial" w:hAnsi="Arial" w:hint="eastAsia"/>
          <w:sz w:val="21"/>
        </w:rPr>
        <w:t>年</w:t>
      </w:r>
      <w:r w:rsidRPr="004D4CED">
        <w:rPr>
          <w:rFonts w:ascii="Arial" w:hAnsi="Arial" w:hint="eastAsia"/>
          <w:sz w:val="21"/>
        </w:rPr>
        <w:t>6</w:t>
      </w:r>
      <w:r w:rsidRPr="004D4CED">
        <w:rPr>
          <w:rFonts w:ascii="Arial" w:hAnsi="Arial" w:hint="eastAsia"/>
          <w:sz w:val="21"/>
        </w:rPr>
        <w:t>大重点工作，其中就房地产而言，要求保持房地产金融政策的连续性、一致性和稳定性，继续“因城施策”落实好房地产长效管理机制，促进市场平稳运行。</w:t>
      </w:r>
    </w:p>
    <w:p w:rsidR="006D73F4" w:rsidRPr="004D4CED" w:rsidRDefault="006D73F4" w:rsidP="006D73F4">
      <w:pPr>
        <w:overflowPunct w:val="0"/>
        <w:spacing w:line="480" w:lineRule="auto"/>
        <w:ind w:firstLine="420"/>
        <w:jc w:val="both"/>
        <w:textAlignment w:val="auto"/>
        <w:rPr>
          <w:rFonts w:ascii="Arial" w:hAnsi="Arial" w:hint="eastAsia"/>
          <w:sz w:val="21"/>
        </w:rPr>
      </w:pPr>
      <w:r w:rsidRPr="004D4CED">
        <w:rPr>
          <w:rFonts w:ascii="Arial" w:hAnsi="Arial" w:hint="eastAsia"/>
          <w:sz w:val="21"/>
        </w:rPr>
        <w:t>2020</w:t>
      </w:r>
      <w:r w:rsidRPr="004D4CED">
        <w:rPr>
          <w:rFonts w:ascii="Arial" w:hAnsi="Arial" w:hint="eastAsia"/>
          <w:sz w:val="21"/>
        </w:rPr>
        <w:t>年</w:t>
      </w:r>
      <w:r w:rsidRPr="004D4CED">
        <w:rPr>
          <w:rFonts w:ascii="Arial" w:hAnsi="Arial" w:hint="eastAsia"/>
          <w:sz w:val="21"/>
        </w:rPr>
        <w:t>8</w:t>
      </w:r>
      <w:r w:rsidRPr="004D4CED">
        <w:rPr>
          <w:rFonts w:ascii="Arial" w:hAnsi="Arial" w:hint="eastAsia"/>
          <w:sz w:val="21"/>
        </w:rPr>
        <w:t>月</w:t>
      </w:r>
      <w:r w:rsidRPr="004D4CED">
        <w:rPr>
          <w:rFonts w:ascii="Arial" w:hAnsi="Arial" w:hint="eastAsia"/>
          <w:sz w:val="21"/>
        </w:rPr>
        <w:t>20</w:t>
      </w:r>
      <w:r w:rsidRPr="004D4CED">
        <w:rPr>
          <w:rFonts w:ascii="Arial" w:hAnsi="Arial" w:hint="eastAsia"/>
          <w:sz w:val="21"/>
        </w:rPr>
        <w:t>日，央行、住建部等部门约谈</w:t>
      </w:r>
      <w:r w:rsidRPr="004D4CED">
        <w:rPr>
          <w:rFonts w:ascii="Arial" w:hAnsi="Arial" w:hint="eastAsia"/>
          <w:sz w:val="21"/>
        </w:rPr>
        <w:t>12</w:t>
      </w:r>
      <w:r w:rsidRPr="004D4CED">
        <w:rPr>
          <w:rFonts w:ascii="Arial" w:hAnsi="Arial" w:hint="eastAsia"/>
          <w:sz w:val="21"/>
        </w:rPr>
        <w:t>家重点房企，推出“三道红线”政策，</w:t>
      </w:r>
      <w:proofErr w:type="gramStart"/>
      <w:r w:rsidRPr="004D4CED">
        <w:rPr>
          <w:rFonts w:ascii="Arial" w:hAnsi="Arial" w:hint="eastAsia"/>
          <w:sz w:val="21"/>
        </w:rPr>
        <w:t>控制房企负债</w:t>
      </w:r>
      <w:proofErr w:type="gramEnd"/>
      <w:r w:rsidRPr="004D4CED">
        <w:rPr>
          <w:rFonts w:ascii="Arial" w:hAnsi="Arial" w:hint="eastAsia"/>
          <w:sz w:val="21"/>
        </w:rPr>
        <w:t>规模。</w:t>
      </w:r>
    </w:p>
    <w:p w:rsidR="006D73F4" w:rsidRPr="004D4CED" w:rsidRDefault="006D73F4" w:rsidP="006D73F4">
      <w:pPr>
        <w:overflowPunct w:val="0"/>
        <w:spacing w:line="480" w:lineRule="auto"/>
        <w:ind w:firstLine="420"/>
        <w:jc w:val="both"/>
        <w:textAlignment w:val="auto"/>
        <w:rPr>
          <w:rFonts w:ascii="Arial" w:hAnsi="Arial" w:hint="eastAsia"/>
          <w:sz w:val="21"/>
        </w:rPr>
      </w:pPr>
      <w:r>
        <w:rPr>
          <w:rFonts w:ascii="Arial" w:hAnsi="Arial" w:hint="eastAsia"/>
          <w:sz w:val="21"/>
        </w:rPr>
        <w:t>（</w:t>
      </w:r>
      <w:r>
        <w:rPr>
          <w:rFonts w:ascii="Arial" w:hAnsi="Arial" w:hint="eastAsia"/>
          <w:sz w:val="21"/>
        </w:rPr>
        <w:t>2</w:t>
      </w:r>
      <w:r>
        <w:rPr>
          <w:rFonts w:ascii="Arial" w:hAnsi="Arial" w:hint="eastAsia"/>
          <w:sz w:val="21"/>
        </w:rPr>
        <w:t>）</w:t>
      </w:r>
      <w:r w:rsidRPr="004D4CED">
        <w:rPr>
          <w:rFonts w:ascii="Arial" w:hAnsi="Arial" w:hint="eastAsia"/>
          <w:sz w:val="21"/>
        </w:rPr>
        <w:t>地方政策</w:t>
      </w:r>
    </w:p>
    <w:p w:rsidR="006D73F4" w:rsidRPr="004D4CED" w:rsidRDefault="006D73F4" w:rsidP="006D73F4">
      <w:pPr>
        <w:overflowPunct w:val="0"/>
        <w:spacing w:line="480" w:lineRule="auto"/>
        <w:ind w:firstLine="420"/>
        <w:jc w:val="both"/>
        <w:textAlignment w:val="auto"/>
        <w:rPr>
          <w:rFonts w:ascii="Arial" w:hAnsi="Arial" w:hint="eastAsia"/>
          <w:sz w:val="21"/>
        </w:rPr>
      </w:pPr>
      <w:r w:rsidRPr="004D4CED">
        <w:rPr>
          <w:rFonts w:ascii="Arial" w:hAnsi="Arial" w:hint="eastAsia"/>
          <w:sz w:val="21"/>
        </w:rPr>
        <w:t>2020</w:t>
      </w:r>
      <w:r w:rsidRPr="004D4CED">
        <w:rPr>
          <w:rFonts w:ascii="Arial" w:hAnsi="Arial" w:hint="eastAsia"/>
          <w:sz w:val="21"/>
        </w:rPr>
        <w:t>年北京保持政策的一致性和延续性，持续优化调控政策，加大保障性租赁住房建设；同时，注重区域发展规划及建设，城市外延发展趋势明显。调控政策方面，北京房地产政策保持一致性和延续性，调控力度不放松，调整优化土地供应结构，落地实施</w:t>
      </w:r>
      <w:proofErr w:type="gramStart"/>
      <w:r w:rsidRPr="004D4CED">
        <w:rPr>
          <w:rFonts w:ascii="Arial" w:hAnsi="Arial" w:hint="eastAsia"/>
          <w:sz w:val="21"/>
        </w:rPr>
        <w:t>学区房</w:t>
      </w:r>
      <w:proofErr w:type="gramEnd"/>
      <w:r w:rsidRPr="004D4CED">
        <w:rPr>
          <w:rFonts w:ascii="Arial" w:hAnsi="Arial" w:hint="eastAsia"/>
          <w:sz w:val="21"/>
        </w:rPr>
        <w:t>政策，并强调“因区施策”，楼市调控更趋于精细化；同时，继续强化市场监管，对公积金贷款、市场销售行为、商品房预售资金等进行监管，整饬市场秩序，稳定市场预期。</w:t>
      </w:r>
    </w:p>
    <w:p w:rsidR="006D73F4" w:rsidRPr="004D4CED" w:rsidRDefault="006D73F4" w:rsidP="006D73F4">
      <w:pPr>
        <w:overflowPunct w:val="0"/>
        <w:spacing w:line="480" w:lineRule="auto"/>
        <w:ind w:firstLine="420"/>
        <w:jc w:val="both"/>
        <w:textAlignment w:val="auto"/>
        <w:rPr>
          <w:rFonts w:ascii="Arial" w:hAnsi="Arial" w:hint="eastAsia"/>
          <w:sz w:val="21"/>
        </w:rPr>
      </w:pPr>
      <w:r w:rsidRPr="004D4CED">
        <w:rPr>
          <w:rFonts w:ascii="Arial" w:hAnsi="Arial" w:hint="eastAsia"/>
          <w:sz w:val="21"/>
        </w:rPr>
        <w:t>住房保障方面，北京积极落实中央经济工作提出“解决好大城市住房突出问题”、“高度重视保障型租赁住房建设”要求，</w:t>
      </w:r>
      <w:r w:rsidRPr="004D4CED">
        <w:rPr>
          <w:rFonts w:ascii="Arial" w:hAnsi="Arial" w:hint="eastAsia"/>
          <w:sz w:val="21"/>
        </w:rPr>
        <w:t>2021</w:t>
      </w:r>
      <w:r w:rsidRPr="004D4CED">
        <w:rPr>
          <w:rFonts w:ascii="Arial" w:hAnsi="Arial" w:hint="eastAsia"/>
          <w:sz w:val="21"/>
        </w:rPr>
        <w:t>年计划供应集租房</w:t>
      </w:r>
      <w:r w:rsidRPr="004D4CED">
        <w:rPr>
          <w:rFonts w:ascii="Arial" w:hAnsi="Arial" w:hint="eastAsia"/>
          <w:sz w:val="21"/>
        </w:rPr>
        <w:t>5000</w:t>
      </w:r>
      <w:r w:rsidRPr="004D4CED">
        <w:rPr>
          <w:rFonts w:ascii="Arial" w:hAnsi="Arial" w:hint="eastAsia"/>
          <w:sz w:val="21"/>
        </w:rPr>
        <w:t>套左右，积极推进租售并举住房机制的建设。</w:t>
      </w:r>
    </w:p>
    <w:p w:rsidR="006D73F4" w:rsidRPr="004D4CED" w:rsidRDefault="006D73F4" w:rsidP="006D73F4">
      <w:pPr>
        <w:overflowPunct w:val="0"/>
        <w:spacing w:line="480" w:lineRule="auto"/>
        <w:ind w:firstLine="420"/>
        <w:jc w:val="both"/>
        <w:textAlignment w:val="auto"/>
        <w:rPr>
          <w:rFonts w:ascii="Arial" w:hAnsi="Arial" w:hint="eastAsia"/>
          <w:sz w:val="21"/>
        </w:rPr>
      </w:pPr>
      <w:r w:rsidRPr="004D4CED">
        <w:rPr>
          <w:rFonts w:ascii="Arial" w:hAnsi="Arial" w:hint="eastAsia"/>
          <w:sz w:val="21"/>
        </w:rPr>
        <w:t>城市规划方面，北京明确首都功能核心区规划，严格控制建设总量和人口规模，城市外延发展趋</w:t>
      </w:r>
      <w:r w:rsidRPr="004D4CED">
        <w:rPr>
          <w:rFonts w:ascii="Arial" w:hAnsi="Arial" w:hint="eastAsia"/>
          <w:sz w:val="21"/>
        </w:rPr>
        <w:lastRenderedPageBreak/>
        <w:t>势突出。通州与北三县协同发展，将建设成为京津</w:t>
      </w:r>
      <w:proofErr w:type="gramStart"/>
      <w:r w:rsidRPr="004D4CED">
        <w:rPr>
          <w:rFonts w:ascii="Arial" w:hAnsi="Arial" w:hint="eastAsia"/>
          <w:sz w:val="21"/>
        </w:rPr>
        <w:t>冀区域</w:t>
      </w:r>
      <w:proofErr w:type="gramEnd"/>
      <w:r w:rsidRPr="004D4CED">
        <w:rPr>
          <w:rFonts w:ascii="Arial" w:hAnsi="Arial" w:hint="eastAsia"/>
          <w:sz w:val="21"/>
        </w:rPr>
        <w:t>协同发展示范区，</w:t>
      </w:r>
      <w:proofErr w:type="gramStart"/>
      <w:r w:rsidRPr="004D4CED">
        <w:rPr>
          <w:rFonts w:ascii="Arial" w:hAnsi="Arial" w:hint="eastAsia"/>
          <w:sz w:val="21"/>
        </w:rPr>
        <w:t>利好北三县区域</w:t>
      </w:r>
      <w:proofErr w:type="gramEnd"/>
      <w:r w:rsidRPr="004D4CED">
        <w:rPr>
          <w:rFonts w:ascii="Arial" w:hAnsi="Arial" w:hint="eastAsia"/>
          <w:sz w:val="21"/>
        </w:rPr>
        <w:t>发展。北京自贸区成立，利好昌平、海淀、朝阳、通州、大兴等区域规划片区未来发展。</w:t>
      </w:r>
    </w:p>
    <w:p w:rsidR="006D73F4" w:rsidRPr="004D4CED" w:rsidRDefault="006D73F4" w:rsidP="006D73F4">
      <w:pPr>
        <w:overflowPunct w:val="0"/>
        <w:spacing w:line="480" w:lineRule="auto"/>
        <w:ind w:firstLine="420"/>
        <w:jc w:val="both"/>
        <w:textAlignment w:val="auto"/>
        <w:rPr>
          <w:rFonts w:ascii="Arial" w:hAnsi="Arial" w:hint="eastAsia"/>
          <w:sz w:val="21"/>
        </w:rPr>
      </w:pPr>
      <w:r w:rsidRPr="004D4CED">
        <w:rPr>
          <w:rFonts w:ascii="Arial" w:hAnsi="Arial" w:hint="eastAsia"/>
          <w:sz w:val="21"/>
        </w:rPr>
        <w:t>2020</w:t>
      </w:r>
      <w:r w:rsidRPr="004D4CED">
        <w:rPr>
          <w:rFonts w:ascii="Arial" w:hAnsi="Arial" w:hint="eastAsia"/>
          <w:sz w:val="21"/>
        </w:rPr>
        <w:t>年北京市部分重点房地产行业相关政策：</w:t>
      </w:r>
    </w:p>
    <w:p w:rsidR="006D73F4" w:rsidRPr="004D4CED" w:rsidRDefault="006D73F4" w:rsidP="006D73F4">
      <w:pPr>
        <w:overflowPunct w:val="0"/>
        <w:spacing w:line="480" w:lineRule="auto"/>
        <w:ind w:firstLine="420"/>
        <w:jc w:val="both"/>
        <w:textAlignment w:val="auto"/>
        <w:rPr>
          <w:rFonts w:ascii="Arial" w:hAnsi="Arial" w:hint="eastAsia"/>
          <w:sz w:val="21"/>
        </w:rPr>
      </w:pPr>
      <w:r w:rsidRPr="004D4CED">
        <w:rPr>
          <w:rFonts w:ascii="Arial" w:hAnsi="Arial" w:hint="eastAsia"/>
          <w:sz w:val="21"/>
        </w:rPr>
        <w:t>2020</w:t>
      </w:r>
      <w:r w:rsidRPr="004D4CED">
        <w:rPr>
          <w:rFonts w:ascii="Arial" w:hAnsi="Arial" w:hint="eastAsia"/>
          <w:sz w:val="21"/>
        </w:rPr>
        <w:t>年</w:t>
      </w:r>
      <w:r w:rsidRPr="004D4CED">
        <w:rPr>
          <w:rFonts w:ascii="Arial" w:hAnsi="Arial" w:hint="eastAsia"/>
          <w:sz w:val="21"/>
        </w:rPr>
        <w:t>1</w:t>
      </w:r>
      <w:r w:rsidRPr="004D4CED">
        <w:rPr>
          <w:rFonts w:ascii="Arial" w:hAnsi="Arial" w:hint="eastAsia"/>
          <w:sz w:val="21"/>
        </w:rPr>
        <w:t>月</w:t>
      </w:r>
      <w:r w:rsidRPr="004D4CED">
        <w:rPr>
          <w:rFonts w:ascii="Arial" w:hAnsi="Arial" w:hint="eastAsia"/>
          <w:sz w:val="21"/>
        </w:rPr>
        <w:t>15</w:t>
      </w:r>
      <w:r w:rsidRPr="004D4CED">
        <w:rPr>
          <w:rFonts w:ascii="Arial" w:hAnsi="Arial" w:hint="eastAsia"/>
          <w:sz w:val="21"/>
        </w:rPr>
        <w:t>日，北京住建委表示，今年将建设筹集各类政策性住房</w:t>
      </w:r>
      <w:r w:rsidRPr="004D4CED">
        <w:rPr>
          <w:rFonts w:ascii="Arial" w:hAnsi="Arial" w:hint="eastAsia"/>
          <w:sz w:val="21"/>
        </w:rPr>
        <w:t>4.5</w:t>
      </w:r>
      <w:r w:rsidRPr="004D4CED">
        <w:rPr>
          <w:rFonts w:ascii="Arial" w:hAnsi="Arial" w:hint="eastAsia"/>
          <w:sz w:val="21"/>
        </w:rPr>
        <w:t>万套，目前已初步制定一部分建设计划，共确定比较成熟的开工项目</w:t>
      </w:r>
      <w:r w:rsidRPr="004D4CED">
        <w:rPr>
          <w:rFonts w:ascii="Arial" w:hAnsi="Arial" w:hint="eastAsia"/>
          <w:sz w:val="21"/>
        </w:rPr>
        <w:t>60</w:t>
      </w:r>
      <w:r w:rsidRPr="004D4CED">
        <w:rPr>
          <w:rFonts w:ascii="Arial" w:hAnsi="Arial" w:hint="eastAsia"/>
          <w:sz w:val="21"/>
        </w:rPr>
        <w:t>余个，包括各类产权型政策性住房与租赁型政策性住房。</w:t>
      </w:r>
    </w:p>
    <w:p w:rsidR="006D73F4" w:rsidRPr="004D4CED" w:rsidRDefault="006D73F4" w:rsidP="006D73F4">
      <w:pPr>
        <w:overflowPunct w:val="0"/>
        <w:spacing w:line="480" w:lineRule="auto"/>
        <w:ind w:firstLine="420"/>
        <w:jc w:val="both"/>
        <w:textAlignment w:val="auto"/>
        <w:rPr>
          <w:rFonts w:ascii="Arial" w:hAnsi="Arial" w:hint="eastAsia"/>
          <w:sz w:val="21"/>
        </w:rPr>
      </w:pPr>
      <w:r w:rsidRPr="004D4CED">
        <w:rPr>
          <w:rFonts w:ascii="Arial" w:hAnsi="Arial" w:hint="eastAsia"/>
          <w:sz w:val="21"/>
        </w:rPr>
        <w:t>2020</w:t>
      </w:r>
      <w:r w:rsidRPr="004D4CED">
        <w:rPr>
          <w:rFonts w:ascii="Arial" w:hAnsi="Arial" w:hint="eastAsia"/>
          <w:sz w:val="21"/>
        </w:rPr>
        <w:t>年</w:t>
      </w:r>
      <w:r w:rsidRPr="004D4CED">
        <w:rPr>
          <w:rFonts w:ascii="Arial" w:hAnsi="Arial" w:hint="eastAsia"/>
          <w:sz w:val="21"/>
        </w:rPr>
        <w:t>2</w:t>
      </w:r>
      <w:r w:rsidRPr="004D4CED">
        <w:rPr>
          <w:rFonts w:ascii="Arial" w:hAnsi="Arial" w:hint="eastAsia"/>
          <w:sz w:val="21"/>
        </w:rPr>
        <w:t>月</w:t>
      </w:r>
      <w:r w:rsidRPr="004D4CED">
        <w:rPr>
          <w:rFonts w:ascii="Arial" w:hAnsi="Arial" w:hint="eastAsia"/>
          <w:sz w:val="21"/>
        </w:rPr>
        <w:t>29</w:t>
      </w:r>
      <w:r w:rsidRPr="004D4CED">
        <w:rPr>
          <w:rFonts w:ascii="Arial" w:hAnsi="Arial" w:hint="eastAsia"/>
          <w:sz w:val="21"/>
        </w:rPr>
        <w:t>日，</w:t>
      </w:r>
      <w:proofErr w:type="gramStart"/>
      <w:r w:rsidRPr="004D4CED">
        <w:rPr>
          <w:rFonts w:ascii="Arial" w:hAnsi="Arial" w:hint="eastAsia"/>
          <w:sz w:val="21"/>
        </w:rPr>
        <w:t>北京发改委</w:t>
      </w:r>
      <w:proofErr w:type="gramEnd"/>
      <w:r w:rsidRPr="004D4CED">
        <w:rPr>
          <w:rFonts w:ascii="Arial" w:hAnsi="Arial" w:hint="eastAsia"/>
          <w:sz w:val="21"/>
        </w:rPr>
        <w:t>发布《</w:t>
      </w:r>
      <w:r w:rsidRPr="004D4CED">
        <w:rPr>
          <w:rFonts w:ascii="Arial" w:hAnsi="Arial" w:hint="eastAsia"/>
          <w:sz w:val="21"/>
        </w:rPr>
        <w:t>2020</w:t>
      </w:r>
      <w:r w:rsidRPr="004D4CED">
        <w:rPr>
          <w:rFonts w:ascii="Arial" w:hAnsi="Arial" w:hint="eastAsia"/>
          <w:sz w:val="21"/>
        </w:rPr>
        <w:t>年供地计划》，首次将住宅供地首次分类为产权类住宅用地和租赁类住宅用地。</w:t>
      </w:r>
    </w:p>
    <w:p w:rsidR="006D73F4" w:rsidRPr="004D4CED" w:rsidRDefault="006D73F4" w:rsidP="006D73F4">
      <w:pPr>
        <w:overflowPunct w:val="0"/>
        <w:spacing w:line="480" w:lineRule="auto"/>
        <w:ind w:firstLine="420"/>
        <w:jc w:val="both"/>
        <w:textAlignment w:val="auto"/>
        <w:rPr>
          <w:rFonts w:ascii="Arial" w:hAnsi="Arial" w:hint="eastAsia"/>
          <w:sz w:val="21"/>
        </w:rPr>
      </w:pPr>
      <w:r w:rsidRPr="004D4CED">
        <w:rPr>
          <w:rFonts w:ascii="Arial" w:hAnsi="Arial" w:hint="eastAsia"/>
          <w:sz w:val="21"/>
        </w:rPr>
        <w:t>2020</w:t>
      </w:r>
      <w:r w:rsidRPr="004D4CED">
        <w:rPr>
          <w:rFonts w:ascii="Arial" w:hAnsi="Arial" w:hint="eastAsia"/>
          <w:sz w:val="21"/>
        </w:rPr>
        <w:t>年</w:t>
      </w:r>
      <w:r w:rsidRPr="004D4CED">
        <w:rPr>
          <w:rFonts w:ascii="Arial" w:hAnsi="Arial" w:hint="eastAsia"/>
          <w:sz w:val="21"/>
        </w:rPr>
        <w:t>3</w:t>
      </w:r>
      <w:r w:rsidRPr="004D4CED">
        <w:rPr>
          <w:rFonts w:ascii="Arial" w:hAnsi="Arial" w:hint="eastAsia"/>
          <w:sz w:val="21"/>
        </w:rPr>
        <w:t>月</w:t>
      </w:r>
      <w:r w:rsidRPr="004D4CED">
        <w:rPr>
          <w:rFonts w:ascii="Arial" w:hAnsi="Arial" w:hint="eastAsia"/>
          <w:sz w:val="21"/>
        </w:rPr>
        <w:t>5</w:t>
      </w:r>
      <w:r w:rsidRPr="004D4CED">
        <w:rPr>
          <w:rFonts w:ascii="Arial" w:hAnsi="Arial" w:hint="eastAsia"/>
          <w:sz w:val="21"/>
        </w:rPr>
        <w:t>日，北京住房公积金管理中心下发《关于进一步加强住房公积金个人住房贷款审核有关问题的通知》。</w:t>
      </w:r>
    </w:p>
    <w:p w:rsidR="006D73F4" w:rsidRPr="004D4CED" w:rsidRDefault="006D73F4" w:rsidP="006D73F4">
      <w:pPr>
        <w:overflowPunct w:val="0"/>
        <w:spacing w:line="480" w:lineRule="auto"/>
        <w:ind w:firstLine="420"/>
        <w:jc w:val="both"/>
        <w:textAlignment w:val="auto"/>
        <w:rPr>
          <w:rFonts w:ascii="Arial" w:hAnsi="Arial" w:hint="eastAsia"/>
          <w:sz w:val="21"/>
        </w:rPr>
      </w:pPr>
      <w:r w:rsidRPr="004D4CED">
        <w:rPr>
          <w:rFonts w:ascii="Arial" w:hAnsi="Arial" w:hint="eastAsia"/>
          <w:sz w:val="21"/>
        </w:rPr>
        <w:t>2020</w:t>
      </w:r>
      <w:r w:rsidRPr="004D4CED">
        <w:rPr>
          <w:rFonts w:ascii="Arial" w:hAnsi="Arial" w:hint="eastAsia"/>
          <w:sz w:val="21"/>
        </w:rPr>
        <w:t>年</w:t>
      </w:r>
      <w:r w:rsidRPr="004D4CED">
        <w:rPr>
          <w:rFonts w:ascii="Arial" w:hAnsi="Arial" w:hint="eastAsia"/>
          <w:sz w:val="21"/>
        </w:rPr>
        <w:t>4</w:t>
      </w:r>
      <w:r w:rsidRPr="004D4CED">
        <w:rPr>
          <w:rFonts w:ascii="Arial" w:hAnsi="Arial" w:hint="eastAsia"/>
          <w:sz w:val="21"/>
        </w:rPr>
        <w:t>月</w:t>
      </w:r>
      <w:r w:rsidRPr="004D4CED">
        <w:rPr>
          <w:rFonts w:ascii="Arial" w:hAnsi="Arial" w:hint="eastAsia"/>
          <w:sz w:val="21"/>
        </w:rPr>
        <w:t>3</w:t>
      </w:r>
      <w:r w:rsidRPr="004D4CED">
        <w:rPr>
          <w:rFonts w:ascii="Arial" w:hAnsi="Arial" w:hint="eastAsia"/>
          <w:sz w:val="21"/>
        </w:rPr>
        <w:t>日，北京市住建委发布《关于优化商品住房预售许可办理事项的通知（征求意见稿）》。</w:t>
      </w:r>
    </w:p>
    <w:p w:rsidR="006D73F4" w:rsidRPr="004D4CED" w:rsidRDefault="006D73F4" w:rsidP="006D73F4">
      <w:pPr>
        <w:overflowPunct w:val="0"/>
        <w:spacing w:line="480" w:lineRule="auto"/>
        <w:ind w:firstLine="420"/>
        <w:jc w:val="both"/>
        <w:textAlignment w:val="auto"/>
        <w:rPr>
          <w:rFonts w:ascii="Arial" w:hAnsi="Arial" w:hint="eastAsia"/>
          <w:sz w:val="21"/>
        </w:rPr>
      </w:pPr>
      <w:r w:rsidRPr="004D4CED">
        <w:rPr>
          <w:rFonts w:ascii="Arial" w:hAnsi="Arial" w:hint="eastAsia"/>
          <w:sz w:val="21"/>
        </w:rPr>
        <w:t>2020</w:t>
      </w:r>
      <w:r w:rsidRPr="004D4CED">
        <w:rPr>
          <w:rFonts w:ascii="Arial" w:hAnsi="Arial" w:hint="eastAsia"/>
          <w:sz w:val="21"/>
        </w:rPr>
        <w:t>年</w:t>
      </w:r>
      <w:r w:rsidRPr="004D4CED">
        <w:rPr>
          <w:rFonts w:ascii="Arial" w:hAnsi="Arial" w:hint="eastAsia"/>
          <w:sz w:val="21"/>
        </w:rPr>
        <w:t>5</w:t>
      </w:r>
      <w:r w:rsidRPr="004D4CED">
        <w:rPr>
          <w:rFonts w:ascii="Arial" w:hAnsi="Arial" w:hint="eastAsia"/>
          <w:sz w:val="21"/>
        </w:rPr>
        <w:t>月</w:t>
      </w:r>
      <w:r w:rsidRPr="004D4CED">
        <w:rPr>
          <w:rFonts w:ascii="Arial" w:hAnsi="Arial" w:hint="eastAsia"/>
          <w:sz w:val="21"/>
        </w:rPr>
        <w:t>20</w:t>
      </w:r>
      <w:r w:rsidRPr="004D4CED">
        <w:rPr>
          <w:rFonts w:ascii="Arial" w:hAnsi="Arial" w:hint="eastAsia"/>
          <w:sz w:val="21"/>
        </w:rPr>
        <w:t>日，北京市住建委执法部门联合北京市</w:t>
      </w:r>
      <w:r w:rsidRPr="004D4CED">
        <w:rPr>
          <w:rFonts w:ascii="Arial" w:hAnsi="Arial" w:hint="eastAsia"/>
          <w:sz w:val="21"/>
        </w:rPr>
        <w:t>10</w:t>
      </w:r>
      <w:r w:rsidRPr="004D4CED">
        <w:rPr>
          <w:rFonts w:ascii="Arial" w:hAnsi="Arial" w:hint="eastAsia"/>
          <w:sz w:val="21"/>
        </w:rPr>
        <w:t>个区住建房管执法部门开展房地产市场检查，严查发布委托手续不全、虚假宣传“不限购”、炒作“学区房”，以及违法群租、违规租赁等扰乱市场秩序的违法违规行为。</w:t>
      </w:r>
    </w:p>
    <w:p w:rsidR="006D73F4" w:rsidRPr="004D4CED" w:rsidRDefault="006D73F4" w:rsidP="006D73F4">
      <w:pPr>
        <w:overflowPunct w:val="0"/>
        <w:spacing w:line="480" w:lineRule="auto"/>
        <w:ind w:firstLine="420"/>
        <w:jc w:val="both"/>
        <w:textAlignment w:val="auto"/>
        <w:rPr>
          <w:rFonts w:ascii="Arial" w:hAnsi="Arial" w:hint="eastAsia"/>
          <w:sz w:val="21"/>
        </w:rPr>
      </w:pPr>
      <w:r w:rsidRPr="004D4CED">
        <w:rPr>
          <w:rFonts w:ascii="Arial" w:hAnsi="Arial" w:hint="eastAsia"/>
          <w:sz w:val="21"/>
        </w:rPr>
        <w:t>2020</w:t>
      </w:r>
      <w:r w:rsidRPr="004D4CED">
        <w:rPr>
          <w:rFonts w:ascii="Arial" w:hAnsi="Arial" w:hint="eastAsia"/>
          <w:sz w:val="21"/>
        </w:rPr>
        <w:t>年</w:t>
      </w:r>
      <w:r w:rsidRPr="004D4CED">
        <w:rPr>
          <w:rFonts w:ascii="Arial" w:hAnsi="Arial" w:hint="eastAsia"/>
          <w:sz w:val="21"/>
        </w:rPr>
        <w:t>7</w:t>
      </w:r>
      <w:r w:rsidRPr="004D4CED">
        <w:rPr>
          <w:rFonts w:ascii="Arial" w:hAnsi="Arial" w:hint="eastAsia"/>
          <w:sz w:val="21"/>
        </w:rPr>
        <w:t>月</w:t>
      </w:r>
      <w:r w:rsidRPr="004D4CED">
        <w:rPr>
          <w:rFonts w:ascii="Arial" w:hAnsi="Arial" w:hint="eastAsia"/>
          <w:sz w:val="21"/>
        </w:rPr>
        <w:t>16</w:t>
      </w:r>
      <w:r w:rsidRPr="004D4CED">
        <w:rPr>
          <w:rFonts w:ascii="Arial" w:hAnsi="Arial" w:hint="eastAsia"/>
          <w:sz w:val="21"/>
        </w:rPr>
        <w:t>日，新版《北京市积分落户管理办法》和《北京市积分落户操作管理细则》正式发布。</w:t>
      </w:r>
    </w:p>
    <w:p w:rsidR="006D73F4" w:rsidRPr="004D4CED" w:rsidRDefault="006D73F4" w:rsidP="006D73F4">
      <w:pPr>
        <w:overflowPunct w:val="0"/>
        <w:spacing w:line="480" w:lineRule="auto"/>
        <w:ind w:firstLine="420"/>
        <w:jc w:val="both"/>
        <w:textAlignment w:val="auto"/>
        <w:rPr>
          <w:rFonts w:ascii="Arial" w:hAnsi="Arial" w:hint="eastAsia"/>
          <w:sz w:val="21"/>
        </w:rPr>
      </w:pPr>
      <w:r w:rsidRPr="004D4CED">
        <w:rPr>
          <w:rFonts w:ascii="Arial" w:hAnsi="Arial" w:hint="eastAsia"/>
          <w:sz w:val="21"/>
        </w:rPr>
        <w:t>2020</w:t>
      </w:r>
      <w:r w:rsidRPr="004D4CED">
        <w:rPr>
          <w:rFonts w:ascii="Arial" w:hAnsi="Arial" w:hint="eastAsia"/>
          <w:sz w:val="21"/>
        </w:rPr>
        <w:t>年</w:t>
      </w:r>
      <w:r w:rsidRPr="004D4CED">
        <w:rPr>
          <w:rFonts w:ascii="Arial" w:hAnsi="Arial" w:hint="eastAsia"/>
          <w:sz w:val="21"/>
        </w:rPr>
        <w:t>8</w:t>
      </w:r>
      <w:r w:rsidRPr="004D4CED">
        <w:rPr>
          <w:rFonts w:ascii="Arial" w:hAnsi="Arial" w:hint="eastAsia"/>
          <w:sz w:val="21"/>
        </w:rPr>
        <w:t>月</w:t>
      </w:r>
      <w:r w:rsidRPr="004D4CED">
        <w:rPr>
          <w:rFonts w:ascii="Arial" w:hAnsi="Arial" w:hint="eastAsia"/>
          <w:sz w:val="21"/>
        </w:rPr>
        <w:t>10</w:t>
      </w:r>
      <w:r w:rsidRPr="004D4CED">
        <w:rPr>
          <w:rFonts w:ascii="Arial" w:hAnsi="Arial" w:hint="eastAsia"/>
          <w:sz w:val="21"/>
        </w:rPr>
        <w:t>日，北京市住房城乡建设委、市公安局、</w:t>
      </w:r>
      <w:proofErr w:type="gramStart"/>
      <w:r w:rsidRPr="004D4CED">
        <w:rPr>
          <w:rFonts w:ascii="Arial" w:hAnsi="Arial" w:hint="eastAsia"/>
          <w:sz w:val="21"/>
        </w:rPr>
        <w:t>市网信办</w:t>
      </w:r>
      <w:proofErr w:type="gramEnd"/>
      <w:r w:rsidRPr="004D4CED">
        <w:rPr>
          <w:rFonts w:ascii="Arial" w:hAnsi="Arial" w:hint="eastAsia"/>
          <w:sz w:val="21"/>
        </w:rPr>
        <w:t>联合起草了《关于规范管理短租住房的通知（征求意见稿）》向社会公开征求意见。</w:t>
      </w:r>
    </w:p>
    <w:p w:rsidR="006D73F4" w:rsidRPr="004D4CED" w:rsidRDefault="006D73F4" w:rsidP="006D73F4">
      <w:pPr>
        <w:overflowPunct w:val="0"/>
        <w:spacing w:line="480" w:lineRule="auto"/>
        <w:ind w:firstLine="420"/>
        <w:jc w:val="both"/>
        <w:textAlignment w:val="auto"/>
        <w:rPr>
          <w:rFonts w:ascii="Arial" w:hAnsi="Arial" w:hint="eastAsia"/>
          <w:sz w:val="21"/>
        </w:rPr>
      </w:pPr>
      <w:r w:rsidRPr="004D4CED">
        <w:rPr>
          <w:rFonts w:ascii="Arial" w:hAnsi="Arial" w:hint="eastAsia"/>
          <w:sz w:val="21"/>
        </w:rPr>
        <w:t>2020</w:t>
      </w:r>
      <w:r w:rsidRPr="004D4CED">
        <w:rPr>
          <w:rFonts w:ascii="Arial" w:hAnsi="Arial" w:hint="eastAsia"/>
          <w:sz w:val="21"/>
        </w:rPr>
        <w:t>年</w:t>
      </w:r>
      <w:r w:rsidRPr="004D4CED">
        <w:rPr>
          <w:rFonts w:ascii="Arial" w:hAnsi="Arial" w:hint="eastAsia"/>
          <w:sz w:val="21"/>
        </w:rPr>
        <w:t>8</w:t>
      </w:r>
      <w:r w:rsidRPr="004D4CED">
        <w:rPr>
          <w:rFonts w:ascii="Arial" w:hAnsi="Arial" w:hint="eastAsia"/>
          <w:sz w:val="21"/>
        </w:rPr>
        <w:t>月</w:t>
      </w:r>
      <w:r w:rsidRPr="004D4CED">
        <w:rPr>
          <w:rFonts w:ascii="Arial" w:hAnsi="Arial" w:hint="eastAsia"/>
          <w:sz w:val="21"/>
        </w:rPr>
        <w:t>11</w:t>
      </w:r>
      <w:r w:rsidRPr="004D4CED">
        <w:rPr>
          <w:rFonts w:ascii="Arial" w:hAnsi="Arial" w:hint="eastAsia"/>
          <w:sz w:val="21"/>
        </w:rPr>
        <w:t>日，北京市人民政府出台了《关于落实户有所居加强农村宅基地及房屋建设管理的指导意见》</w:t>
      </w:r>
      <w:r w:rsidRPr="004D4CED">
        <w:rPr>
          <w:rFonts w:ascii="Arial" w:hAnsi="Arial" w:hint="eastAsia"/>
          <w:sz w:val="21"/>
        </w:rPr>
        <w:t>[</w:t>
      </w:r>
      <w:r w:rsidRPr="004D4CED">
        <w:rPr>
          <w:rFonts w:ascii="Arial" w:hAnsi="Arial" w:hint="eastAsia"/>
          <w:sz w:val="21"/>
        </w:rPr>
        <w:t>京政发〔</w:t>
      </w:r>
      <w:r w:rsidRPr="004D4CED">
        <w:rPr>
          <w:rFonts w:ascii="Arial" w:hAnsi="Arial" w:hint="eastAsia"/>
          <w:sz w:val="21"/>
        </w:rPr>
        <w:t>2020</w:t>
      </w:r>
      <w:r w:rsidRPr="004D4CED">
        <w:rPr>
          <w:rFonts w:ascii="Arial" w:hAnsi="Arial" w:hint="eastAsia"/>
          <w:sz w:val="21"/>
        </w:rPr>
        <w:t>〕</w:t>
      </w:r>
      <w:r w:rsidRPr="004D4CED">
        <w:rPr>
          <w:rFonts w:ascii="Arial" w:hAnsi="Arial" w:hint="eastAsia"/>
          <w:sz w:val="21"/>
        </w:rPr>
        <w:t>15</w:t>
      </w:r>
      <w:r w:rsidRPr="004D4CED">
        <w:rPr>
          <w:rFonts w:ascii="Arial" w:hAnsi="Arial" w:hint="eastAsia"/>
          <w:sz w:val="21"/>
        </w:rPr>
        <w:t>号</w:t>
      </w:r>
      <w:r w:rsidRPr="004D4CED">
        <w:rPr>
          <w:rFonts w:ascii="Arial" w:hAnsi="Arial" w:hint="eastAsia"/>
          <w:sz w:val="21"/>
        </w:rPr>
        <w:t>]</w:t>
      </w:r>
      <w:r w:rsidRPr="004D4CED">
        <w:rPr>
          <w:rFonts w:ascii="Arial" w:hAnsi="Arial" w:hint="eastAsia"/>
          <w:sz w:val="21"/>
        </w:rPr>
        <w:t>，严禁城镇居民到农村购买宅基地和宅基地上房屋，严禁借租赁、盘活利用之</w:t>
      </w:r>
      <w:proofErr w:type="gramStart"/>
      <w:r w:rsidRPr="004D4CED">
        <w:rPr>
          <w:rFonts w:ascii="Arial" w:hAnsi="Arial" w:hint="eastAsia"/>
          <w:sz w:val="21"/>
        </w:rPr>
        <w:t>名违法</w:t>
      </w:r>
      <w:proofErr w:type="gramEnd"/>
      <w:r w:rsidRPr="004D4CED">
        <w:rPr>
          <w:rFonts w:ascii="Arial" w:hAnsi="Arial" w:hint="eastAsia"/>
          <w:sz w:val="21"/>
        </w:rPr>
        <w:t>违规圈占、买卖或变相买卖宅基地等。</w:t>
      </w:r>
    </w:p>
    <w:p w:rsidR="006D73F4" w:rsidRPr="004D4CED" w:rsidRDefault="006D73F4" w:rsidP="006D73F4">
      <w:pPr>
        <w:overflowPunct w:val="0"/>
        <w:spacing w:line="480" w:lineRule="auto"/>
        <w:ind w:firstLine="420"/>
        <w:jc w:val="both"/>
        <w:textAlignment w:val="auto"/>
        <w:rPr>
          <w:rFonts w:ascii="Arial" w:hAnsi="Arial" w:hint="eastAsia"/>
          <w:sz w:val="21"/>
        </w:rPr>
      </w:pPr>
      <w:r w:rsidRPr="004D4CED">
        <w:rPr>
          <w:rFonts w:ascii="Arial" w:hAnsi="Arial" w:hint="eastAsia"/>
          <w:sz w:val="21"/>
        </w:rPr>
        <w:t>2020</w:t>
      </w:r>
      <w:r w:rsidRPr="004D4CED">
        <w:rPr>
          <w:rFonts w:ascii="Arial" w:hAnsi="Arial" w:hint="eastAsia"/>
          <w:sz w:val="21"/>
        </w:rPr>
        <w:t>年</w:t>
      </w:r>
      <w:r w:rsidRPr="004D4CED">
        <w:rPr>
          <w:rFonts w:ascii="Arial" w:hAnsi="Arial" w:hint="eastAsia"/>
          <w:sz w:val="21"/>
        </w:rPr>
        <w:t>9</w:t>
      </w:r>
      <w:r w:rsidRPr="004D4CED">
        <w:rPr>
          <w:rFonts w:ascii="Arial" w:hAnsi="Arial" w:hint="eastAsia"/>
          <w:sz w:val="21"/>
        </w:rPr>
        <w:t>月</w:t>
      </w:r>
      <w:r w:rsidRPr="004D4CED">
        <w:rPr>
          <w:rFonts w:ascii="Arial" w:hAnsi="Arial" w:hint="eastAsia"/>
          <w:sz w:val="21"/>
        </w:rPr>
        <w:t>11</w:t>
      </w:r>
      <w:r w:rsidRPr="004D4CED">
        <w:rPr>
          <w:rFonts w:ascii="Arial" w:hAnsi="Arial" w:hint="eastAsia"/>
          <w:sz w:val="21"/>
        </w:rPr>
        <w:t>日，《北京住房和城乡建设发展白皮书（</w:t>
      </w:r>
      <w:r w:rsidRPr="004D4CED">
        <w:rPr>
          <w:rFonts w:ascii="Arial" w:hAnsi="Arial" w:hint="eastAsia"/>
          <w:sz w:val="21"/>
        </w:rPr>
        <w:t>2020</w:t>
      </w:r>
      <w:r w:rsidRPr="004D4CED">
        <w:rPr>
          <w:rFonts w:ascii="Arial" w:hAnsi="Arial" w:hint="eastAsia"/>
          <w:sz w:val="21"/>
        </w:rPr>
        <w:t>）》正式对外发布。《白皮书》显示，</w:t>
      </w:r>
      <w:r w:rsidRPr="004D4CED">
        <w:rPr>
          <w:rFonts w:ascii="Arial" w:hAnsi="Arial" w:hint="eastAsia"/>
          <w:sz w:val="21"/>
        </w:rPr>
        <w:t>2020</w:t>
      </w:r>
      <w:r w:rsidRPr="004D4CED">
        <w:rPr>
          <w:rFonts w:ascii="Arial" w:hAnsi="Arial" w:hint="eastAsia"/>
          <w:sz w:val="21"/>
        </w:rPr>
        <w:t>年，北京会加快推动房地产市场平稳健康发展长效机制工作方案落地，落实属地主体责任，按照全市统筹、</w:t>
      </w:r>
      <w:proofErr w:type="gramStart"/>
      <w:r w:rsidRPr="004D4CED">
        <w:rPr>
          <w:rFonts w:ascii="Arial" w:hAnsi="Arial" w:hint="eastAsia"/>
          <w:sz w:val="21"/>
        </w:rPr>
        <w:t>因区施策</w:t>
      </w:r>
      <w:proofErr w:type="gramEnd"/>
      <w:r w:rsidRPr="004D4CED">
        <w:rPr>
          <w:rFonts w:ascii="Arial" w:hAnsi="Arial" w:hint="eastAsia"/>
          <w:sz w:val="21"/>
        </w:rPr>
        <w:t>原则，编制各区长效机制方案和调控目标。同时，北京楼市会注重调控精细化，做好根据形势发展预调微调的政策储备。</w:t>
      </w:r>
    </w:p>
    <w:p w:rsidR="006D73F4" w:rsidRDefault="006D73F4" w:rsidP="006D73F4">
      <w:pPr>
        <w:overflowPunct w:val="0"/>
        <w:spacing w:line="480" w:lineRule="auto"/>
        <w:ind w:firstLine="420"/>
        <w:jc w:val="both"/>
        <w:textAlignment w:val="auto"/>
        <w:rPr>
          <w:rFonts w:ascii="Arial" w:hAnsi="Arial" w:hint="eastAsia"/>
          <w:sz w:val="21"/>
        </w:rPr>
      </w:pPr>
      <w:r w:rsidRPr="004D4CED">
        <w:rPr>
          <w:rFonts w:ascii="Arial" w:hAnsi="Arial" w:hint="eastAsia"/>
          <w:sz w:val="21"/>
        </w:rPr>
        <w:lastRenderedPageBreak/>
        <w:t>2020</w:t>
      </w:r>
      <w:r w:rsidRPr="004D4CED">
        <w:rPr>
          <w:rFonts w:ascii="Arial" w:hAnsi="Arial" w:hint="eastAsia"/>
          <w:sz w:val="21"/>
        </w:rPr>
        <w:t>年</w:t>
      </w:r>
      <w:r w:rsidRPr="004D4CED">
        <w:rPr>
          <w:rFonts w:ascii="Arial" w:hAnsi="Arial" w:hint="eastAsia"/>
          <w:sz w:val="21"/>
        </w:rPr>
        <w:t>12</w:t>
      </w:r>
      <w:r w:rsidRPr="004D4CED">
        <w:rPr>
          <w:rFonts w:ascii="Arial" w:hAnsi="Arial" w:hint="eastAsia"/>
          <w:sz w:val="21"/>
        </w:rPr>
        <w:t>月</w:t>
      </w:r>
      <w:r w:rsidRPr="004D4CED">
        <w:rPr>
          <w:rFonts w:ascii="Arial" w:hAnsi="Arial" w:hint="eastAsia"/>
          <w:sz w:val="21"/>
        </w:rPr>
        <w:t>24</w:t>
      </w:r>
      <w:r w:rsidRPr="004D4CED">
        <w:rPr>
          <w:rFonts w:ascii="Arial" w:hAnsi="Arial" w:hint="eastAsia"/>
          <w:sz w:val="21"/>
        </w:rPr>
        <w:t>日，北京市住建委等四部门印发《关于规范管理短租住房的通知》，明确短租住房按区域实行差异化管理，首都功能核心区内禁止经营短租住房。在北京其他区域经营短租住房的，要符合多项条件，包括符合本小区管理规约，取得出租住房业主的书面同意，房屋符合建筑、消防、治安、卫生等方面的安全条件等。</w:t>
      </w:r>
    </w:p>
    <w:p w:rsidR="006D73F4" w:rsidRPr="008F0097" w:rsidRDefault="006D73F4" w:rsidP="006D73F4">
      <w:pPr>
        <w:overflowPunct w:val="0"/>
        <w:spacing w:line="480" w:lineRule="auto"/>
        <w:ind w:firstLine="420"/>
        <w:jc w:val="both"/>
        <w:textAlignment w:val="auto"/>
        <w:rPr>
          <w:rFonts w:ascii="Arial" w:hAnsi="Arial"/>
          <w:sz w:val="21"/>
        </w:rPr>
      </w:pPr>
      <w:r w:rsidRPr="008F0097">
        <w:rPr>
          <w:rFonts w:ascii="Arial" w:hAnsi="Arial" w:hint="eastAsia"/>
          <w:sz w:val="21"/>
        </w:rPr>
        <w:t>5.</w:t>
      </w:r>
      <w:r w:rsidRPr="008F0097">
        <w:rPr>
          <w:rFonts w:ascii="Arial" w:hAnsi="Arial" w:hint="eastAsia"/>
          <w:sz w:val="21"/>
        </w:rPr>
        <w:t>未来市场预期</w:t>
      </w:r>
    </w:p>
    <w:p w:rsidR="006D73F4" w:rsidRPr="004D4CED" w:rsidRDefault="006D73F4" w:rsidP="006D73F4">
      <w:pPr>
        <w:overflowPunct w:val="0"/>
        <w:spacing w:line="480" w:lineRule="auto"/>
        <w:ind w:firstLine="420"/>
        <w:jc w:val="both"/>
        <w:textAlignment w:val="auto"/>
        <w:rPr>
          <w:rFonts w:ascii="Arial" w:hAnsi="Arial" w:hint="eastAsia"/>
          <w:sz w:val="21"/>
        </w:rPr>
      </w:pPr>
      <w:r w:rsidRPr="004D4CED">
        <w:rPr>
          <w:rFonts w:ascii="Arial" w:hAnsi="Arial" w:hint="eastAsia"/>
          <w:sz w:val="21"/>
        </w:rPr>
        <w:t>从成交量来看，一方面，宅地供应平稳，伴随</w:t>
      </w:r>
      <w:proofErr w:type="gramStart"/>
      <w:r w:rsidRPr="004D4CED">
        <w:rPr>
          <w:rFonts w:ascii="Arial" w:hAnsi="Arial" w:hint="eastAsia"/>
          <w:sz w:val="21"/>
        </w:rPr>
        <w:t>不</w:t>
      </w:r>
      <w:proofErr w:type="gramEnd"/>
      <w:r w:rsidRPr="004D4CED">
        <w:rPr>
          <w:rFonts w:ascii="Arial" w:hAnsi="Arial" w:hint="eastAsia"/>
          <w:sz w:val="21"/>
        </w:rPr>
        <w:t>现价地块项目入市逐步增加，新房供应量及供应结构将不断改善，叠加改善型需求释放、</w:t>
      </w:r>
      <w:proofErr w:type="gramStart"/>
      <w:r w:rsidRPr="004D4CED">
        <w:rPr>
          <w:rFonts w:ascii="Arial" w:hAnsi="Arial" w:hint="eastAsia"/>
          <w:sz w:val="21"/>
        </w:rPr>
        <w:t>部分刚需获取</w:t>
      </w:r>
      <w:proofErr w:type="gramEnd"/>
      <w:r w:rsidRPr="004D4CED">
        <w:rPr>
          <w:rFonts w:ascii="Arial" w:hAnsi="Arial" w:hint="eastAsia"/>
          <w:sz w:val="21"/>
        </w:rPr>
        <w:t>票房资格入市，将在一定程度上</w:t>
      </w:r>
      <w:proofErr w:type="gramStart"/>
      <w:r w:rsidRPr="004D4CED">
        <w:rPr>
          <w:rFonts w:ascii="Arial" w:hAnsi="Arial" w:hint="eastAsia"/>
          <w:sz w:val="21"/>
        </w:rPr>
        <w:t>职场市场</w:t>
      </w:r>
      <w:proofErr w:type="gramEnd"/>
      <w:r w:rsidRPr="004D4CED">
        <w:rPr>
          <w:rFonts w:ascii="Arial" w:hAnsi="Arial" w:hint="eastAsia"/>
          <w:sz w:val="21"/>
        </w:rPr>
        <w:t>规模；另一方面，</w:t>
      </w:r>
      <w:proofErr w:type="gramStart"/>
      <w:r w:rsidRPr="004D4CED">
        <w:rPr>
          <w:rFonts w:ascii="Arial" w:hAnsi="Arial" w:hint="eastAsia"/>
          <w:sz w:val="21"/>
        </w:rPr>
        <w:t>不</w:t>
      </w:r>
      <w:proofErr w:type="gramEnd"/>
      <w:r w:rsidRPr="004D4CED">
        <w:rPr>
          <w:rFonts w:ascii="Arial" w:hAnsi="Arial" w:hint="eastAsia"/>
          <w:sz w:val="21"/>
        </w:rPr>
        <w:t>限价地块项目入市将结构性拉高房价，或在一定程度上带动部分</w:t>
      </w:r>
      <w:proofErr w:type="gramStart"/>
      <w:r w:rsidRPr="004D4CED">
        <w:rPr>
          <w:rFonts w:ascii="Arial" w:hAnsi="Arial" w:hint="eastAsia"/>
          <w:sz w:val="21"/>
        </w:rPr>
        <w:t>限竞房</w:t>
      </w:r>
      <w:proofErr w:type="gramEnd"/>
      <w:r w:rsidRPr="004D4CED">
        <w:rPr>
          <w:rFonts w:ascii="Arial" w:hAnsi="Arial" w:hint="eastAsia"/>
          <w:sz w:val="21"/>
        </w:rPr>
        <w:t>去化，助</w:t>
      </w:r>
      <w:proofErr w:type="gramStart"/>
      <w:r w:rsidRPr="004D4CED">
        <w:rPr>
          <w:rFonts w:ascii="Arial" w:hAnsi="Arial" w:hint="eastAsia"/>
          <w:sz w:val="21"/>
        </w:rPr>
        <w:t>推成交</w:t>
      </w:r>
      <w:proofErr w:type="gramEnd"/>
      <w:r w:rsidRPr="004D4CED">
        <w:rPr>
          <w:rFonts w:ascii="Arial" w:hAnsi="Arial" w:hint="eastAsia"/>
          <w:sz w:val="21"/>
        </w:rPr>
        <w:t>规模上涨，综合来看，预计</w:t>
      </w:r>
      <w:r w:rsidRPr="004D4CED">
        <w:rPr>
          <w:rFonts w:ascii="Arial" w:hAnsi="Arial" w:hint="eastAsia"/>
          <w:sz w:val="21"/>
        </w:rPr>
        <w:t>2021</w:t>
      </w:r>
      <w:r w:rsidRPr="004D4CED">
        <w:rPr>
          <w:rFonts w:ascii="Arial" w:hAnsi="Arial" w:hint="eastAsia"/>
          <w:sz w:val="21"/>
        </w:rPr>
        <w:t>年北京新房成交规模仍将处于高位。</w:t>
      </w:r>
    </w:p>
    <w:p w:rsidR="006D73F4" w:rsidRPr="004D4CED" w:rsidRDefault="006D73F4" w:rsidP="006D73F4">
      <w:pPr>
        <w:overflowPunct w:val="0"/>
        <w:spacing w:line="480" w:lineRule="auto"/>
        <w:ind w:firstLine="420"/>
        <w:jc w:val="both"/>
        <w:textAlignment w:val="auto"/>
        <w:rPr>
          <w:rFonts w:ascii="Arial" w:hAnsi="Arial" w:hint="eastAsia"/>
          <w:sz w:val="21"/>
        </w:rPr>
      </w:pPr>
      <w:r w:rsidRPr="004D4CED">
        <w:rPr>
          <w:rFonts w:ascii="Arial" w:hAnsi="Arial" w:hint="eastAsia"/>
          <w:sz w:val="21"/>
        </w:rPr>
        <w:t>价格方面，伴随</w:t>
      </w:r>
      <w:proofErr w:type="gramStart"/>
      <w:r w:rsidRPr="004D4CED">
        <w:rPr>
          <w:rFonts w:ascii="Arial" w:hAnsi="Arial" w:hint="eastAsia"/>
          <w:sz w:val="21"/>
        </w:rPr>
        <w:t>不</w:t>
      </w:r>
      <w:proofErr w:type="gramEnd"/>
      <w:r w:rsidRPr="004D4CED">
        <w:rPr>
          <w:rFonts w:ascii="Arial" w:hAnsi="Arial" w:hint="eastAsia"/>
          <w:sz w:val="21"/>
        </w:rPr>
        <w:t>限价地块项目入市增加，将在一定程度上带动房价结构性上涨，但在“三稳”主基调、主体政策不放松、</w:t>
      </w:r>
      <w:proofErr w:type="gramStart"/>
      <w:r w:rsidRPr="004D4CED">
        <w:rPr>
          <w:rFonts w:ascii="Arial" w:hAnsi="Arial" w:hint="eastAsia"/>
          <w:sz w:val="21"/>
        </w:rPr>
        <w:t>限竞房</w:t>
      </w:r>
      <w:proofErr w:type="gramEnd"/>
      <w:r w:rsidRPr="004D4CED">
        <w:rPr>
          <w:rFonts w:ascii="Arial" w:hAnsi="Arial" w:hint="eastAsia"/>
          <w:sz w:val="21"/>
        </w:rPr>
        <w:t>及共有产权房等因素综合影响下，整体价格上涨幅度恐将有限。</w:t>
      </w:r>
    </w:p>
    <w:p w:rsidR="00320786" w:rsidRPr="00AF6582" w:rsidRDefault="006D73F4" w:rsidP="006D73F4">
      <w:pPr>
        <w:overflowPunct w:val="0"/>
        <w:spacing w:line="480" w:lineRule="auto"/>
        <w:ind w:firstLineChars="200" w:firstLine="420"/>
        <w:jc w:val="both"/>
        <w:textAlignment w:val="auto"/>
        <w:rPr>
          <w:rFonts w:ascii="Arial" w:hAnsi="Arial" w:cs="Arial"/>
          <w:bCs/>
          <w:color w:val="548DD4"/>
          <w:sz w:val="21"/>
          <w:szCs w:val="21"/>
        </w:rPr>
      </w:pPr>
      <w:r w:rsidRPr="004D4CED">
        <w:rPr>
          <w:rFonts w:ascii="Arial" w:hAnsi="Arial" w:hint="eastAsia"/>
          <w:sz w:val="21"/>
        </w:rPr>
        <w:t>成交结构方面，由于近两年北京商品住宅用地供应结构发生根本性改变，</w:t>
      </w:r>
      <w:proofErr w:type="gramStart"/>
      <w:r w:rsidRPr="004D4CED">
        <w:rPr>
          <w:rFonts w:ascii="Arial" w:hAnsi="Arial" w:hint="eastAsia"/>
          <w:sz w:val="21"/>
        </w:rPr>
        <w:t>不</w:t>
      </w:r>
      <w:proofErr w:type="gramEnd"/>
      <w:r w:rsidRPr="004D4CED">
        <w:rPr>
          <w:rFonts w:ascii="Arial" w:hAnsi="Arial" w:hint="eastAsia"/>
          <w:sz w:val="21"/>
        </w:rPr>
        <w:t>限价地块成交规模占</w:t>
      </w:r>
      <w:proofErr w:type="gramStart"/>
      <w:r w:rsidRPr="004D4CED">
        <w:rPr>
          <w:rFonts w:ascii="Arial" w:hAnsi="Arial" w:hint="eastAsia"/>
          <w:sz w:val="21"/>
        </w:rPr>
        <w:t>比逐步</w:t>
      </w:r>
      <w:proofErr w:type="gramEnd"/>
      <w:r w:rsidRPr="004D4CED">
        <w:rPr>
          <w:rFonts w:ascii="Arial" w:hAnsi="Arial" w:hint="eastAsia"/>
          <w:sz w:val="21"/>
        </w:rPr>
        <w:t>上升。</w:t>
      </w:r>
      <w:r w:rsidRPr="004D4CED">
        <w:rPr>
          <w:rFonts w:ascii="Arial" w:hAnsi="Arial" w:hint="eastAsia"/>
          <w:sz w:val="21"/>
        </w:rPr>
        <w:t>2021</w:t>
      </w:r>
      <w:r w:rsidRPr="004D4CED">
        <w:rPr>
          <w:rFonts w:ascii="Arial" w:hAnsi="Arial" w:hint="eastAsia"/>
          <w:sz w:val="21"/>
        </w:rPr>
        <w:t>年随着</w:t>
      </w:r>
      <w:proofErr w:type="gramStart"/>
      <w:r w:rsidRPr="004D4CED">
        <w:rPr>
          <w:rFonts w:ascii="Arial" w:hAnsi="Arial" w:hint="eastAsia"/>
          <w:sz w:val="21"/>
        </w:rPr>
        <w:t>不</w:t>
      </w:r>
      <w:proofErr w:type="gramEnd"/>
      <w:r w:rsidRPr="004D4CED">
        <w:rPr>
          <w:rFonts w:ascii="Arial" w:hAnsi="Arial" w:hint="eastAsia"/>
          <w:sz w:val="21"/>
        </w:rPr>
        <w:t>限价地块项目逐步入市，商品住宅市场将</w:t>
      </w:r>
      <w:proofErr w:type="gramStart"/>
      <w:r w:rsidRPr="004D4CED">
        <w:rPr>
          <w:rFonts w:ascii="Arial" w:hAnsi="Arial" w:hint="eastAsia"/>
          <w:sz w:val="21"/>
        </w:rPr>
        <w:t>由限竞房</w:t>
      </w:r>
      <w:proofErr w:type="gramEnd"/>
      <w:r w:rsidRPr="004D4CED">
        <w:rPr>
          <w:rFonts w:ascii="Arial" w:hAnsi="Arial" w:hint="eastAsia"/>
          <w:sz w:val="21"/>
        </w:rPr>
        <w:t>、共有产权房主导的市场向纯商品房市场转变，叠加</w:t>
      </w:r>
      <w:proofErr w:type="gramStart"/>
      <w:r w:rsidRPr="004D4CED">
        <w:rPr>
          <w:rFonts w:ascii="Arial" w:hAnsi="Arial" w:hint="eastAsia"/>
          <w:sz w:val="21"/>
        </w:rPr>
        <w:t>不</w:t>
      </w:r>
      <w:proofErr w:type="gramEnd"/>
      <w:r w:rsidRPr="004D4CED">
        <w:rPr>
          <w:rFonts w:ascii="Arial" w:hAnsi="Arial" w:hint="eastAsia"/>
          <w:sz w:val="21"/>
        </w:rPr>
        <w:t>限价地块楼面均价走高影响，未来商品住宅市场将逐步趋向中高端发展。另外，</w:t>
      </w:r>
      <w:r w:rsidRPr="004D4CED">
        <w:rPr>
          <w:rFonts w:ascii="Arial" w:hAnsi="Arial" w:hint="eastAsia"/>
          <w:sz w:val="21"/>
        </w:rPr>
        <w:t>2017</w:t>
      </w:r>
      <w:r w:rsidRPr="004D4CED">
        <w:rPr>
          <w:rFonts w:ascii="Arial" w:hAnsi="Arial" w:hint="eastAsia"/>
          <w:sz w:val="21"/>
        </w:rPr>
        <w:t>年以来北京受“</w:t>
      </w:r>
      <w:r w:rsidRPr="004D4CED">
        <w:rPr>
          <w:rFonts w:ascii="Arial" w:hAnsi="Arial" w:hint="eastAsia"/>
          <w:sz w:val="21"/>
        </w:rPr>
        <w:t>70/90</w:t>
      </w:r>
      <w:r w:rsidRPr="004D4CED">
        <w:rPr>
          <w:rFonts w:ascii="Arial" w:hAnsi="Arial" w:hint="eastAsia"/>
          <w:sz w:val="21"/>
        </w:rPr>
        <w:t>”政策、中小套型政策影响，产品户型集中在</w:t>
      </w:r>
      <w:r w:rsidRPr="004D4CED">
        <w:rPr>
          <w:rFonts w:ascii="Arial" w:hAnsi="Arial" w:hint="eastAsia"/>
          <w:sz w:val="21"/>
        </w:rPr>
        <w:t>80-90</w:t>
      </w:r>
      <w:r w:rsidRPr="004D4CED">
        <w:rPr>
          <w:rFonts w:ascii="Arial" w:hAnsi="Arial" w:hint="eastAsia"/>
          <w:sz w:val="21"/>
        </w:rPr>
        <w:t>平方米面积段，产品户型同质化严重，改善型置业需求受到一定抑制。历经新冠疫情后，以大户型为代表的</w:t>
      </w:r>
      <w:proofErr w:type="gramStart"/>
      <w:r w:rsidRPr="004D4CED">
        <w:rPr>
          <w:rFonts w:ascii="Arial" w:hAnsi="Arial" w:hint="eastAsia"/>
          <w:sz w:val="21"/>
        </w:rPr>
        <w:t>的</w:t>
      </w:r>
      <w:proofErr w:type="gramEnd"/>
      <w:r w:rsidRPr="004D4CED">
        <w:rPr>
          <w:rFonts w:ascii="Arial" w:hAnsi="Arial" w:hint="eastAsia"/>
          <w:sz w:val="21"/>
        </w:rPr>
        <w:t>改善型需求将进一步被激发。而随着</w:t>
      </w:r>
      <w:proofErr w:type="gramStart"/>
      <w:r w:rsidRPr="004D4CED">
        <w:rPr>
          <w:rFonts w:ascii="Arial" w:hAnsi="Arial" w:hint="eastAsia"/>
          <w:sz w:val="21"/>
        </w:rPr>
        <w:t>非首都</w:t>
      </w:r>
      <w:proofErr w:type="gramEnd"/>
      <w:r w:rsidRPr="004D4CED">
        <w:rPr>
          <w:rFonts w:ascii="Arial" w:hAnsi="Arial" w:hint="eastAsia"/>
          <w:sz w:val="21"/>
        </w:rPr>
        <w:t>功能及主城区人口疏解的持续推进，未来近郊区与商品住宅市场集中度或将进一步提升。</w:t>
      </w:r>
    </w:p>
    <w:p w:rsidR="00092F51" w:rsidRDefault="00092F51" w:rsidP="00AF6582">
      <w:pPr>
        <w:overflowPunct w:val="0"/>
        <w:spacing w:line="480" w:lineRule="auto"/>
        <w:jc w:val="both"/>
        <w:textAlignment w:val="auto"/>
        <w:rPr>
          <w:rFonts w:ascii="Arial" w:hAnsi="Arial"/>
          <w:b/>
          <w:bCs/>
          <w:color w:val="000000"/>
          <w:sz w:val="21"/>
          <w:szCs w:val="21"/>
        </w:rPr>
      </w:pPr>
      <w:r w:rsidRPr="00245AC4">
        <w:rPr>
          <w:rFonts w:ascii="Arial" w:hAnsi="Arial" w:hint="eastAsia"/>
          <w:b/>
          <w:bCs/>
          <w:color w:val="000000"/>
          <w:sz w:val="21"/>
          <w:szCs w:val="21"/>
        </w:rPr>
        <w:t>（二）估价对象所在区域相应用途房地产市场状况</w:t>
      </w:r>
    </w:p>
    <w:p w:rsidR="00281D38" w:rsidRPr="00245AC4" w:rsidRDefault="00281D38" w:rsidP="00281D38">
      <w:pPr>
        <w:overflowPunct w:val="0"/>
        <w:spacing w:line="480" w:lineRule="auto"/>
        <w:ind w:firstLineChars="200" w:firstLine="420"/>
        <w:jc w:val="both"/>
        <w:textAlignment w:val="auto"/>
        <w:rPr>
          <w:rFonts w:ascii="Arial" w:hAnsi="Arial"/>
          <w:b/>
          <w:bCs/>
          <w:color w:val="000000"/>
          <w:sz w:val="21"/>
          <w:szCs w:val="21"/>
        </w:rPr>
      </w:pPr>
      <w:r>
        <w:rPr>
          <w:rFonts w:ascii="Arial" w:hAnsi="Arial" w:cs="Arial" w:hint="eastAsia"/>
          <w:sz w:val="21"/>
          <w:szCs w:val="21"/>
        </w:rPr>
        <w:t>1.</w:t>
      </w:r>
      <w:r>
        <w:rPr>
          <w:rFonts w:ascii="Arial" w:hAnsi="Arial" w:cs="Arial" w:hint="eastAsia"/>
          <w:sz w:val="21"/>
          <w:szCs w:val="21"/>
        </w:rPr>
        <w:t>区域概况</w:t>
      </w:r>
    </w:p>
    <w:p w:rsidR="00F80860" w:rsidRDefault="00F80860" w:rsidP="00F80860">
      <w:pPr>
        <w:overflowPunct w:val="0"/>
        <w:spacing w:line="480" w:lineRule="auto"/>
        <w:ind w:firstLineChars="200" w:firstLine="420"/>
        <w:jc w:val="both"/>
        <w:textAlignment w:val="auto"/>
        <w:rPr>
          <w:rFonts w:ascii="Arial" w:hAnsi="Arial" w:cs="Arial"/>
          <w:sz w:val="21"/>
          <w:szCs w:val="21"/>
        </w:rPr>
      </w:pPr>
      <w:r>
        <w:rPr>
          <w:rFonts w:ascii="Arial" w:hAnsi="Arial" w:cs="Arial" w:hint="eastAsia"/>
          <w:sz w:val="21"/>
          <w:szCs w:val="21"/>
        </w:rPr>
        <w:t>估价对象位于北京市房山区，房山区</w:t>
      </w:r>
      <w:r>
        <w:rPr>
          <w:rFonts w:ascii="Arial" w:hAnsi="Arial" w:cs="Arial"/>
          <w:sz w:val="21"/>
          <w:szCs w:val="21"/>
        </w:rPr>
        <w:t>地处华北平原与太行山交界地带，是首都的西南门户。地势西北高，东南低。房山区北部有小规模的花岗闪长岩</w:t>
      </w:r>
      <w:proofErr w:type="gramStart"/>
      <w:r>
        <w:rPr>
          <w:rFonts w:ascii="Arial" w:hAnsi="Arial" w:cs="Arial"/>
          <w:sz w:val="21"/>
          <w:szCs w:val="21"/>
        </w:rPr>
        <w:t>体成为</w:t>
      </w:r>
      <w:proofErr w:type="gramEnd"/>
      <w:r>
        <w:rPr>
          <w:rFonts w:ascii="Arial" w:hAnsi="Arial" w:cs="Arial"/>
          <w:sz w:val="21"/>
          <w:szCs w:val="21"/>
        </w:rPr>
        <w:t>较典型的花岗岩丘陵地貌。其地貌类型由西北向东南依次为山地、丘陵、平原和洼地。根据其成因</w:t>
      </w:r>
      <w:proofErr w:type="gramStart"/>
      <w:r>
        <w:rPr>
          <w:rFonts w:ascii="Arial" w:hAnsi="Arial" w:cs="Arial"/>
          <w:sz w:val="21"/>
          <w:szCs w:val="21"/>
        </w:rPr>
        <w:t>一</w:t>
      </w:r>
      <w:proofErr w:type="gramEnd"/>
      <w:r>
        <w:rPr>
          <w:rFonts w:ascii="Arial" w:hAnsi="Arial" w:cs="Arial"/>
          <w:sz w:val="21"/>
          <w:szCs w:val="21"/>
        </w:rPr>
        <w:t>形态原则房山区地可划分为</w:t>
      </w:r>
      <w:r>
        <w:rPr>
          <w:rFonts w:ascii="Arial" w:hAnsi="Arial" w:cs="Arial"/>
          <w:sz w:val="21"/>
          <w:szCs w:val="21"/>
        </w:rPr>
        <w:t xml:space="preserve">8 </w:t>
      </w:r>
      <w:proofErr w:type="gramStart"/>
      <w:r>
        <w:rPr>
          <w:rFonts w:ascii="Arial" w:hAnsi="Arial" w:cs="Arial"/>
          <w:sz w:val="21"/>
          <w:szCs w:val="21"/>
        </w:rPr>
        <w:t>个</w:t>
      </w:r>
      <w:proofErr w:type="gramEnd"/>
      <w:r>
        <w:rPr>
          <w:rFonts w:ascii="Arial" w:hAnsi="Arial" w:cs="Arial"/>
          <w:sz w:val="21"/>
          <w:szCs w:val="21"/>
        </w:rPr>
        <w:t>地貌类型，分别是低山、中山、</w:t>
      </w:r>
      <w:hyperlink r:id="rId27" w:tgtFrame="_blank" w:history="1">
        <w:r>
          <w:rPr>
            <w:sz w:val="21"/>
            <w:szCs w:val="21"/>
          </w:rPr>
          <w:t>丘陵</w:t>
        </w:r>
      </w:hyperlink>
      <w:r>
        <w:rPr>
          <w:rFonts w:ascii="Arial" w:hAnsi="Arial" w:cs="Arial"/>
          <w:sz w:val="21"/>
          <w:szCs w:val="21"/>
        </w:rPr>
        <w:t>、岗台地、</w:t>
      </w:r>
      <w:proofErr w:type="gramStart"/>
      <w:r>
        <w:rPr>
          <w:rFonts w:ascii="Arial" w:hAnsi="Arial" w:cs="Arial"/>
          <w:sz w:val="21"/>
          <w:szCs w:val="21"/>
        </w:rPr>
        <w:t>冲积洪积平原</w:t>
      </w:r>
      <w:proofErr w:type="gramEnd"/>
      <w:r>
        <w:rPr>
          <w:rFonts w:ascii="Arial" w:hAnsi="Arial" w:cs="Arial"/>
          <w:sz w:val="21"/>
          <w:szCs w:val="21"/>
        </w:rPr>
        <w:t>、</w:t>
      </w:r>
      <w:hyperlink r:id="rId28" w:tgtFrame="_blank" w:history="1">
        <w:r>
          <w:rPr>
            <w:sz w:val="21"/>
            <w:szCs w:val="21"/>
          </w:rPr>
          <w:t>冲积平原</w:t>
        </w:r>
      </w:hyperlink>
      <w:r>
        <w:rPr>
          <w:rFonts w:ascii="Arial" w:hAnsi="Arial" w:cs="Arial"/>
          <w:sz w:val="21"/>
          <w:szCs w:val="21"/>
        </w:rPr>
        <w:t>、</w:t>
      </w:r>
      <w:hyperlink r:id="rId29" w:tgtFrame="_blank" w:history="1">
        <w:r>
          <w:rPr>
            <w:sz w:val="21"/>
            <w:szCs w:val="21"/>
          </w:rPr>
          <w:t>洼地</w:t>
        </w:r>
      </w:hyperlink>
      <w:r>
        <w:rPr>
          <w:rFonts w:ascii="Arial" w:hAnsi="Arial" w:cs="Arial"/>
          <w:sz w:val="21"/>
          <w:szCs w:val="21"/>
        </w:rPr>
        <w:t>、</w:t>
      </w:r>
      <w:hyperlink r:id="rId30" w:tgtFrame="_blank" w:history="1">
        <w:r>
          <w:rPr>
            <w:sz w:val="21"/>
            <w:szCs w:val="21"/>
          </w:rPr>
          <w:t>河漫滩</w:t>
        </w:r>
      </w:hyperlink>
      <w:r>
        <w:rPr>
          <w:rFonts w:ascii="Arial" w:hAnsi="Arial" w:cs="Arial"/>
          <w:sz w:val="21"/>
          <w:szCs w:val="21"/>
        </w:rPr>
        <w:t>。房山区地处</w:t>
      </w:r>
      <w:hyperlink r:id="rId31" w:tgtFrame="_blank" w:history="1">
        <w:r>
          <w:rPr>
            <w:sz w:val="21"/>
            <w:szCs w:val="21"/>
          </w:rPr>
          <w:t>暖温带</w:t>
        </w:r>
      </w:hyperlink>
      <w:r>
        <w:rPr>
          <w:rFonts w:ascii="Arial" w:hAnsi="Arial" w:cs="Arial"/>
          <w:sz w:val="21"/>
          <w:szCs w:val="21"/>
        </w:rPr>
        <w:t>半湿润季风大陆性气候区。境内地貌复杂，山区与平原间相对高差悬殊，气候有明显差异</w:t>
      </w:r>
      <w:r>
        <w:rPr>
          <w:rFonts w:ascii="Arial" w:hAnsi="Arial" w:cs="Arial" w:hint="eastAsia"/>
          <w:sz w:val="21"/>
          <w:szCs w:val="21"/>
        </w:rPr>
        <w:t>。</w:t>
      </w:r>
    </w:p>
    <w:p w:rsidR="00F80860" w:rsidRDefault="00F80860" w:rsidP="00F80860">
      <w:pPr>
        <w:overflowPunct w:val="0"/>
        <w:spacing w:line="480" w:lineRule="auto"/>
        <w:ind w:firstLineChars="200" w:firstLine="420"/>
        <w:jc w:val="both"/>
        <w:textAlignment w:val="auto"/>
        <w:rPr>
          <w:rFonts w:ascii="Arial" w:hAnsi="Arial" w:cs="Arial"/>
          <w:sz w:val="21"/>
          <w:szCs w:val="21"/>
        </w:rPr>
      </w:pPr>
      <w:r>
        <w:rPr>
          <w:rFonts w:ascii="Arial" w:hAnsi="Arial" w:cs="Arial"/>
          <w:sz w:val="21"/>
          <w:szCs w:val="21"/>
        </w:rPr>
        <w:lastRenderedPageBreak/>
        <w:t>在房山区</w:t>
      </w:r>
      <w:r>
        <w:rPr>
          <w:rFonts w:ascii="Arial" w:hAnsi="Arial" w:cs="Arial" w:hint="eastAsia"/>
          <w:sz w:val="21"/>
          <w:szCs w:val="21"/>
        </w:rPr>
        <w:t>约</w:t>
      </w:r>
      <w:r>
        <w:rPr>
          <w:rFonts w:ascii="Arial" w:hAnsi="Arial" w:cs="Arial"/>
          <w:sz w:val="21"/>
          <w:szCs w:val="21"/>
        </w:rPr>
        <w:t>302</w:t>
      </w:r>
      <w:r>
        <w:rPr>
          <w:rFonts w:ascii="Arial" w:hAnsi="Arial" w:cs="Arial"/>
          <w:sz w:val="21"/>
          <w:szCs w:val="21"/>
        </w:rPr>
        <w:t>处历史文化古迹中，有世界文化遗址</w:t>
      </w:r>
      <w:r>
        <w:rPr>
          <w:rFonts w:ascii="Arial" w:hAnsi="Arial" w:cs="Arial"/>
          <w:sz w:val="21"/>
          <w:szCs w:val="21"/>
        </w:rPr>
        <w:t>1</w:t>
      </w:r>
      <w:r>
        <w:rPr>
          <w:rFonts w:ascii="Arial" w:hAnsi="Arial" w:cs="Arial"/>
          <w:sz w:val="21"/>
          <w:szCs w:val="21"/>
        </w:rPr>
        <w:t>处、国家级重点文保单位</w:t>
      </w:r>
      <w:r>
        <w:rPr>
          <w:rFonts w:ascii="Arial" w:hAnsi="Arial" w:cs="Arial"/>
          <w:sz w:val="21"/>
          <w:szCs w:val="21"/>
        </w:rPr>
        <w:t>6</w:t>
      </w:r>
      <w:r>
        <w:rPr>
          <w:rFonts w:ascii="Arial" w:hAnsi="Arial" w:cs="Arial"/>
          <w:sz w:val="21"/>
          <w:szCs w:val="21"/>
        </w:rPr>
        <w:t>处、市级</w:t>
      </w:r>
      <w:r>
        <w:rPr>
          <w:rFonts w:ascii="Arial" w:hAnsi="Arial" w:cs="Arial"/>
          <w:sz w:val="21"/>
          <w:szCs w:val="21"/>
        </w:rPr>
        <w:t>15</w:t>
      </w:r>
      <w:r>
        <w:rPr>
          <w:rFonts w:ascii="Arial" w:hAnsi="Arial" w:cs="Arial"/>
          <w:sz w:val="21"/>
          <w:szCs w:val="21"/>
        </w:rPr>
        <w:t>处、区级</w:t>
      </w:r>
      <w:r>
        <w:rPr>
          <w:rFonts w:ascii="Arial" w:hAnsi="Arial" w:cs="Arial"/>
          <w:sz w:val="21"/>
          <w:szCs w:val="21"/>
        </w:rPr>
        <w:t>47</w:t>
      </w:r>
      <w:r>
        <w:rPr>
          <w:rFonts w:ascii="Arial" w:hAnsi="Arial" w:cs="Arial"/>
          <w:sz w:val="21"/>
          <w:szCs w:val="21"/>
        </w:rPr>
        <w:t>处。区内驰名中外的北京猿人遗址（周口店镇）是世界文化遗产之一，享有</w:t>
      </w:r>
      <w:r>
        <w:rPr>
          <w:rFonts w:ascii="Arial" w:hAnsi="Arial" w:cs="Arial"/>
          <w:sz w:val="21"/>
          <w:szCs w:val="21"/>
        </w:rPr>
        <w:t>“</w:t>
      </w:r>
      <w:r>
        <w:rPr>
          <w:rFonts w:ascii="Arial" w:hAnsi="Arial" w:cs="Arial"/>
          <w:sz w:val="21"/>
          <w:szCs w:val="21"/>
        </w:rPr>
        <w:t>北京人之家</w:t>
      </w:r>
      <w:r>
        <w:rPr>
          <w:rFonts w:ascii="Arial" w:hAnsi="Arial" w:cs="Arial"/>
          <w:sz w:val="21"/>
          <w:szCs w:val="21"/>
        </w:rPr>
        <w:t>”</w:t>
      </w:r>
      <w:r>
        <w:rPr>
          <w:rFonts w:ascii="Arial" w:hAnsi="Arial" w:cs="Arial"/>
          <w:sz w:val="21"/>
          <w:szCs w:val="21"/>
        </w:rPr>
        <w:t>的美誉；西周燕都遗址（琉璃河镇），称为</w:t>
      </w:r>
      <w:r>
        <w:rPr>
          <w:rFonts w:ascii="Arial" w:hAnsi="Arial" w:cs="Arial"/>
          <w:sz w:val="21"/>
          <w:szCs w:val="21"/>
        </w:rPr>
        <w:t>“</w:t>
      </w:r>
      <w:r>
        <w:rPr>
          <w:rFonts w:ascii="Arial" w:hAnsi="Arial" w:cs="Arial"/>
          <w:sz w:val="21"/>
          <w:szCs w:val="21"/>
        </w:rPr>
        <w:t>北京城之源</w:t>
      </w:r>
      <w:r>
        <w:rPr>
          <w:rFonts w:ascii="Arial" w:hAnsi="Arial" w:cs="Arial"/>
          <w:sz w:val="21"/>
          <w:szCs w:val="21"/>
        </w:rPr>
        <w:t>”</w:t>
      </w:r>
      <w:r>
        <w:rPr>
          <w:rFonts w:ascii="Arial" w:hAnsi="Arial" w:cs="Arial"/>
          <w:sz w:val="21"/>
          <w:szCs w:val="21"/>
        </w:rPr>
        <w:t>；</w:t>
      </w:r>
      <w:r>
        <w:rPr>
          <w:rFonts w:ascii="Arial" w:hAnsi="Arial" w:cs="Arial"/>
          <w:sz w:val="21"/>
          <w:szCs w:val="21"/>
        </w:rPr>
        <w:t>1300</w:t>
      </w:r>
      <w:r>
        <w:rPr>
          <w:rFonts w:ascii="Arial" w:hAnsi="Arial" w:cs="Arial"/>
          <w:sz w:val="21"/>
          <w:szCs w:val="21"/>
        </w:rPr>
        <w:t>多年历史的佛教圣地云居寺，因藏有</w:t>
      </w:r>
      <w:r>
        <w:rPr>
          <w:rFonts w:ascii="Arial" w:hAnsi="Arial" w:cs="Arial"/>
          <w:sz w:val="21"/>
          <w:szCs w:val="21"/>
        </w:rPr>
        <w:t>14278</w:t>
      </w:r>
      <w:r>
        <w:rPr>
          <w:rFonts w:ascii="Arial" w:hAnsi="Arial" w:cs="Arial"/>
          <w:sz w:val="21"/>
          <w:szCs w:val="21"/>
        </w:rPr>
        <w:t>块石刻大藏经而享誉海内外，被誉为</w:t>
      </w:r>
      <w:r>
        <w:rPr>
          <w:rFonts w:ascii="Arial" w:hAnsi="Arial" w:cs="Arial"/>
          <w:sz w:val="21"/>
          <w:szCs w:val="21"/>
        </w:rPr>
        <w:t>“</w:t>
      </w:r>
      <w:r>
        <w:rPr>
          <w:rFonts w:ascii="Arial" w:hAnsi="Arial" w:cs="Arial"/>
          <w:sz w:val="21"/>
          <w:szCs w:val="21"/>
        </w:rPr>
        <w:t>北京敦煌</w:t>
      </w:r>
      <w:r>
        <w:rPr>
          <w:rFonts w:ascii="Arial" w:hAnsi="Arial" w:cs="Arial"/>
          <w:sz w:val="21"/>
          <w:szCs w:val="21"/>
        </w:rPr>
        <w:t>”</w:t>
      </w:r>
      <w:r>
        <w:rPr>
          <w:rFonts w:ascii="Arial" w:hAnsi="Arial" w:cs="Arial"/>
          <w:sz w:val="21"/>
          <w:szCs w:val="21"/>
        </w:rPr>
        <w:t>、</w:t>
      </w:r>
      <w:r>
        <w:rPr>
          <w:rFonts w:ascii="Arial" w:hAnsi="Arial" w:cs="Arial"/>
          <w:sz w:val="21"/>
          <w:szCs w:val="21"/>
        </w:rPr>
        <w:t>“</w:t>
      </w:r>
      <w:r>
        <w:rPr>
          <w:rFonts w:ascii="Arial" w:hAnsi="Arial" w:cs="Arial"/>
          <w:sz w:val="21"/>
          <w:szCs w:val="21"/>
        </w:rPr>
        <w:t>世界之最</w:t>
      </w:r>
      <w:r>
        <w:rPr>
          <w:rFonts w:ascii="Arial" w:hAnsi="Arial" w:cs="Arial"/>
          <w:sz w:val="21"/>
          <w:szCs w:val="21"/>
        </w:rPr>
        <w:t>”</w:t>
      </w:r>
      <w:r>
        <w:rPr>
          <w:rFonts w:ascii="Arial" w:hAnsi="Arial" w:cs="Arial"/>
          <w:sz w:val="21"/>
          <w:szCs w:val="21"/>
        </w:rPr>
        <w:t>；金陵遗址是北京历史上第一座皇家陵寝。</w:t>
      </w:r>
      <w:r>
        <w:rPr>
          <w:sz w:val="21"/>
          <w:szCs w:val="21"/>
        </w:rPr>
        <w:t> </w:t>
      </w:r>
    </w:p>
    <w:p w:rsidR="00F80860" w:rsidRDefault="00F80860" w:rsidP="00F80860">
      <w:pPr>
        <w:overflowPunct w:val="0"/>
        <w:spacing w:line="480" w:lineRule="auto"/>
        <w:ind w:firstLineChars="200" w:firstLine="420"/>
        <w:jc w:val="both"/>
        <w:textAlignment w:val="auto"/>
        <w:rPr>
          <w:rFonts w:ascii="Arial" w:hAnsi="Arial" w:cs="Arial"/>
          <w:sz w:val="21"/>
          <w:szCs w:val="21"/>
        </w:rPr>
      </w:pPr>
      <w:r>
        <w:rPr>
          <w:rFonts w:ascii="Arial" w:hAnsi="Arial" w:cs="Arial" w:hint="eastAsia"/>
          <w:sz w:val="21"/>
          <w:szCs w:val="21"/>
        </w:rPr>
        <w:t>房山区</w:t>
      </w:r>
      <w:r>
        <w:rPr>
          <w:rFonts w:ascii="Arial" w:hAnsi="Arial" w:cs="Arial"/>
          <w:sz w:val="21"/>
          <w:szCs w:val="21"/>
        </w:rPr>
        <w:t>北</w:t>
      </w:r>
      <w:proofErr w:type="gramStart"/>
      <w:r>
        <w:rPr>
          <w:rFonts w:ascii="Arial" w:hAnsi="Arial" w:cs="Arial"/>
          <w:sz w:val="21"/>
          <w:szCs w:val="21"/>
        </w:rPr>
        <w:t>邻</w:t>
      </w:r>
      <w:proofErr w:type="gramEnd"/>
      <w:r w:rsidR="008E512B">
        <w:fldChar w:fldCharType="begin"/>
      </w:r>
      <w:r w:rsidR="008E512B">
        <w:instrText xml:space="preserve"> HYPERLINK "ht</w:instrText>
      </w:r>
      <w:r w:rsidR="008E512B">
        <w:instrText xml:space="preserve">tps://baike.baidu.com/item/%E9%97%A8%E5%A4%B4%E6%B2%9F%E5%8C%BA" \t "_blank" </w:instrText>
      </w:r>
      <w:r w:rsidR="008E512B">
        <w:fldChar w:fldCharType="separate"/>
      </w:r>
      <w:r>
        <w:rPr>
          <w:sz w:val="21"/>
          <w:szCs w:val="21"/>
        </w:rPr>
        <w:t>门头沟区</w:t>
      </w:r>
      <w:r w:rsidR="008E512B">
        <w:rPr>
          <w:sz w:val="21"/>
          <w:szCs w:val="21"/>
        </w:rPr>
        <w:fldChar w:fldCharType="end"/>
      </w:r>
      <w:r>
        <w:rPr>
          <w:rFonts w:ascii="Arial" w:hAnsi="Arial" w:cs="Arial"/>
          <w:sz w:val="21"/>
          <w:szCs w:val="21"/>
        </w:rPr>
        <w:t>；东北与</w:t>
      </w:r>
      <w:hyperlink r:id="rId32" w:tgtFrame="_blank" w:history="1">
        <w:r>
          <w:rPr>
            <w:sz w:val="21"/>
            <w:szCs w:val="21"/>
          </w:rPr>
          <w:t>丰台区</w:t>
        </w:r>
      </w:hyperlink>
      <w:r>
        <w:rPr>
          <w:rFonts w:ascii="Arial" w:hAnsi="Arial" w:cs="Arial"/>
          <w:sz w:val="21"/>
          <w:szCs w:val="21"/>
        </w:rPr>
        <w:t>毗连；东隔永定河与</w:t>
      </w:r>
      <w:hyperlink r:id="rId33" w:tgtFrame="_blank" w:history="1">
        <w:proofErr w:type="gramStart"/>
        <w:r>
          <w:rPr>
            <w:sz w:val="21"/>
            <w:szCs w:val="21"/>
          </w:rPr>
          <w:t>大兴区</w:t>
        </w:r>
        <w:proofErr w:type="gramEnd"/>
      </w:hyperlink>
      <w:r>
        <w:rPr>
          <w:rFonts w:ascii="Arial" w:hAnsi="Arial" w:cs="Arial"/>
          <w:sz w:val="21"/>
          <w:szCs w:val="21"/>
        </w:rPr>
        <w:t>相望；南部和西部分别与</w:t>
      </w:r>
      <w:hyperlink r:id="rId34" w:tgtFrame="_blank" w:history="1">
        <w:r>
          <w:rPr>
            <w:sz w:val="21"/>
            <w:szCs w:val="21"/>
          </w:rPr>
          <w:t>河北</w:t>
        </w:r>
      </w:hyperlink>
      <w:r>
        <w:rPr>
          <w:rFonts w:ascii="Arial" w:hAnsi="Arial" w:cs="Arial"/>
          <w:sz w:val="21"/>
          <w:szCs w:val="21"/>
        </w:rPr>
        <w:t>省</w:t>
      </w:r>
      <w:hyperlink r:id="rId35" w:tgtFrame="_blank" w:history="1">
        <w:r>
          <w:rPr>
            <w:sz w:val="21"/>
            <w:szCs w:val="21"/>
          </w:rPr>
          <w:t>涿州</w:t>
        </w:r>
      </w:hyperlink>
      <w:r>
        <w:rPr>
          <w:rFonts w:ascii="Arial" w:hAnsi="Arial" w:cs="Arial"/>
          <w:sz w:val="21"/>
          <w:szCs w:val="21"/>
        </w:rPr>
        <w:t>市和</w:t>
      </w:r>
      <w:hyperlink r:id="rId36" w:tgtFrame="_blank" w:history="1">
        <w:r>
          <w:rPr>
            <w:sz w:val="21"/>
            <w:szCs w:val="21"/>
          </w:rPr>
          <w:t>涞水</w:t>
        </w:r>
      </w:hyperlink>
      <w:r>
        <w:rPr>
          <w:rFonts w:ascii="Arial" w:hAnsi="Arial" w:cs="Arial"/>
          <w:sz w:val="21"/>
          <w:szCs w:val="21"/>
        </w:rPr>
        <w:t>县接壤。区政府所在地</w:t>
      </w:r>
      <w:hyperlink r:id="rId37" w:tgtFrame="_blank" w:history="1">
        <w:r>
          <w:rPr>
            <w:sz w:val="21"/>
            <w:szCs w:val="21"/>
          </w:rPr>
          <w:t>良乡</w:t>
        </w:r>
      </w:hyperlink>
      <w:r>
        <w:rPr>
          <w:rFonts w:ascii="Arial" w:hAnsi="Arial" w:cs="Arial"/>
          <w:sz w:val="21"/>
          <w:szCs w:val="21"/>
        </w:rPr>
        <w:t>是《北京市总体规划》中首都十四个中心卫星城之一，距京城（六里桥）</w:t>
      </w:r>
      <w:r>
        <w:rPr>
          <w:rFonts w:ascii="Arial" w:hAnsi="Arial" w:cs="Arial" w:hint="eastAsia"/>
          <w:sz w:val="21"/>
          <w:szCs w:val="21"/>
        </w:rPr>
        <w:t>约</w:t>
      </w:r>
      <w:r>
        <w:rPr>
          <w:rFonts w:ascii="Arial" w:hAnsi="Arial" w:cs="Arial"/>
          <w:sz w:val="21"/>
          <w:szCs w:val="21"/>
        </w:rPr>
        <w:t>25</w:t>
      </w:r>
      <w:r>
        <w:rPr>
          <w:rFonts w:ascii="Arial" w:hAnsi="Arial" w:cs="Arial"/>
          <w:sz w:val="21"/>
          <w:szCs w:val="21"/>
        </w:rPr>
        <w:t>公里，占地面积</w:t>
      </w:r>
      <w:r>
        <w:rPr>
          <w:rFonts w:ascii="Arial" w:hAnsi="Arial" w:cs="Arial" w:hint="eastAsia"/>
          <w:sz w:val="21"/>
          <w:szCs w:val="21"/>
        </w:rPr>
        <w:t>约</w:t>
      </w:r>
      <w:r>
        <w:rPr>
          <w:rFonts w:ascii="Arial" w:hAnsi="Arial" w:cs="Arial"/>
          <w:sz w:val="21"/>
          <w:szCs w:val="21"/>
        </w:rPr>
        <w:t>1989.5</w:t>
      </w:r>
      <w:r>
        <w:rPr>
          <w:rFonts w:ascii="Arial" w:hAnsi="Arial" w:cs="Arial"/>
          <w:sz w:val="21"/>
          <w:szCs w:val="21"/>
        </w:rPr>
        <w:t>平方公里。</w:t>
      </w:r>
    </w:p>
    <w:p w:rsidR="00320786" w:rsidRDefault="00F80860" w:rsidP="00F80860">
      <w:pPr>
        <w:overflowPunct w:val="0"/>
        <w:spacing w:line="480" w:lineRule="auto"/>
        <w:ind w:firstLineChars="200" w:firstLine="420"/>
        <w:jc w:val="both"/>
        <w:textAlignment w:val="auto"/>
        <w:rPr>
          <w:rFonts w:ascii="Arial" w:hAnsi="Arial" w:cs="Arial"/>
          <w:sz w:val="21"/>
          <w:szCs w:val="21"/>
        </w:rPr>
      </w:pPr>
      <w:r>
        <w:rPr>
          <w:rFonts w:ascii="Arial" w:hAnsi="Arial" w:cs="Arial" w:hint="eastAsia"/>
          <w:sz w:val="21"/>
          <w:szCs w:val="21"/>
        </w:rPr>
        <w:t>房山区是北京南部地区的重要空间和门户通道，区府所在地良乡距北京市区约</w:t>
      </w:r>
      <w:r>
        <w:rPr>
          <w:rFonts w:ascii="Arial" w:hAnsi="Arial" w:cs="Arial" w:hint="eastAsia"/>
          <w:sz w:val="21"/>
          <w:szCs w:val="21"/>
        </w:rPr>
        <w:t>20</w:t>
      </w:r>
      <w:r>
        <w:rPr>
          <w:rFonts w:ascii="Arial" w:hAnsi="Arial" w:cs="Arial" w:hint="eastAsia"/>
          <w:sz w:val="21"/>
          <w:szCs w:val="21"/>
        </w:rPr>
        <w:t>公里。</w:t>
      </w:r>
      <w:r>
        <w:rPr>
          <w:rFonts w:ascii="Arial" w:hAnsi="Arial" w:cs="Arial" w:hint="eastAsia"/>
          <w:sz w:val="21"/>
          <w:szCs w:val="21"/>
        </w:rPr>
        <w:t xml:space="preserve"> </w:t>
      </w:r>
      <w:r>
        <w:rPr>
          <w:rFonts w:ascii="Arial" w:hAnsi="Arial" w:cs="Arial" w:hint="eastAsia"/>
          <w:sz w:val="21"/>
          <w:szCs w:val="21"/>
        </w:rPr>
        <w:t>京广、京原等多条铁路、京石高速、</w:t>
      </w:r>
      <w:r>
        <w:rPr>
          <w:rFonts w:ascii="Arial" w:hAnsi="Arial" w:cs="Arial" w:hint="eastAsia"/>
          <w:sz w:val="21"/>
          <w:szCs w:val="21"/>
        </w:rPr>
        <w:t>107</w:t>
      </w:r>
      <w:r>
        <w:rPr>
          <w:rFonts w:ascii="Arial" w:hAnsi="Arial" w:cs="Arial" w:hint="eastAsia"/>
          <w:sz w:val="21"/>
          <w:szCs w:val="21"/>
        </w:rPr>
        <w:t>、</w:t>
      </w:r>
      <w:r>
        <w:rPr>
          <w:rFonts w:ascii="Arial" w:hAnsi="Arial" w:cs="Arial" w:hint="eastAsia"/>
          <w:sz w:val="21"/>
          <w:szCs w:val="21"/>
        </w:rPr>
        <w:t>108</w:t>
      </w:r>
      <w:r>
        <w:rPr>
          <w:rFonts w:ascii="Arial" w:hAnsi="Arial" w:cs="Arial" w:hint="eastAsia"/>
          <w:sz w:val="21"/>
          <w:szCs w:val="21"/>
        </w:rPr>
        <w:t>国道等多条公路干线穿境而过。</w:t>
      </w:r>
      <w:r>
        <w:rPr>
          <w:rFonts w:ascii="Arial" w:hAnsi="Arial" w:cs="Arial" w:hint="eastAsia"/>
          <w:sz w:val="21"/>
          <w:szCs w:val="21"/>
        </w:rPr>
        <w:t xml:space="preserve"> </w:t>
      </w:r>
      <w:r>
        <w:rPr>
          <w:rFonts w:ascii="Arial" w:hAnsi="Arial" w:cs="Arial" w:hint="eastAsia"/>
          <w:sz w:val="21"/>
          <w:szCs w:val="21"/>
        </w:rPr>
        <w:t>轨道交通房山线、京良路、京石高速第二通道等多条直达市区的快速通道将陆续建成。</w:t>
      </w:r>
    </w:p>
    <w:p w:rsidR="00281D38" w:rsidRDefault="00281D38" w:rsidP="00281D38">
      <w:pPr>
        <w:overflowPunct w:val="0"/>
        <w:spacing w:line="480" w:lineRule="auto"/>
        <w:ind w:firstLineChars="200" w:firstLine="420"/>
        <w:jc w:val="both"/>
        <w:textAlignment w:val="auto"/>
        <w:rPr>
          <w:rFonts w:ascii="Arial" w:hAnsi="Arial" w:cs="Arial"/>
          <w:sz w:val="21"/>
          <w:szCs w:val="21"/>
        </w:rPr>
      </w:pPr>
      <w:r>
        <w:rPr>
          <w:rFonts w:ascii="Arial" w:hAnsi="Arial" w:cs="Arial" w:hint="eastAsia"/>
          <w:sz w:val="21"/>
          <w:szCs w:val="21"/>
        </w:rPr>
        <w:t>2.</w:t>
      </w:r>
      <w:r>
        <w:rPr>
          <w:rFonts w:ascii="Arial" w:hAnsi="Arial" w:cs="Arial" w:hint="eastAsia"/>
          <w:sz w:val="21"/>
          <w:szCs w:val="21"/>
        </w:rPr>
        <w:t>区域住宅用房房地产市场状况</w:t>
      </w:r>
    </w:p>
    <w:p w:rsidR="00092F51" w:rsidRPr="00281D38" w:rsidRDefault="00281D38" w:rsidP="00281D38">
      <w:pPr>
        <w:overflowPunct w:val="0"/>
        <w:spacing w:line="480" w:lineRule="auto"/>
        <w:ind w:firstLineChars="200" w:firstLine="420"/>
        <w:jc w:val="both"/>
        <w:textAlignment w:val="auto"/>
        <w:rPr>
          <w:rFonts w:ascii="Arial" w:hAnsi="Arial" w:cs="Arial"/>
          <w:color w:val="548DD4"/>
          <w:kern w:val="2"/>
          <w:sz w:val="21"/>
          <w:szCs w:val="21"/>
        </w:rPr>
      </w:pPr>
      <w:r w:rsidRPr="00D20A42">
        <w:rPr>
          <w:rFonts w:ascii="Arial" w:hAnsi="Arial" w:cs="Arial" w:hint="eastAsia"/>
          <w:sz w:val="21"/>
          <w:szCs w:val="21"/>
        </w:rPr>
        <w:t>估价对象所属项目位于北京市房山区，周边有</w:t>
      </w:r>
      <w:r w:rsidR="00D20A42" w:rsidRPr="00D20A42">
        <w:rPr>
          <w:rFonts w:ascii="Arial" w:hAnsi="Arial" w:cs="Arial" w:hint="eastAsia"/>
          <w:sz w:val="21"/>
          <w:szCs w:val="21"/>
        </w:rPr>
        <w:t>中粮·京西祥云、长景新园、</w:t>
      </w:r>
      <w:proofErr w:type="gramStart"/>
      <w:r w:rsidR="00D20A42" w:rsidRPr="00D20A42">
        <w:rPr>
          <w:rFonts w:ascii="Arial" w:hAnsi="Arial" w:cs="Arial" w:hint="eastAsia"/>
          <w:sz w:val="21"/>
          <w:szCs w:val="21"/>
        </w:rPr>
        <w:t>天丰苑小区</w:t>
      </w:r>
      <w:proofErr w:type="gramEnd"/>
      <w:r w:rsidR="00D20A42" w:rsidRPr="00D20A42">
        <w:rPr>
          <w:rFonts w:ascii="Arial" w:hAnsi="Arial" w:cs="Arial" w:hint="eastAsia"/>
          <w:sz w:val="21"/>
          <w:szCs w:val="21"/>
        </w:rPr>
        <w:t>、靠山居艺</w:t>
      </w:r>
      <w:proofErr w:type="gramStart"/>
      <w:r w:rsidR="00D20A42" w:rsidRPr="00D20A42">
        <w:rPr>
          <w:rFonts w:ascii="Arial" w:hAnsi="Arial" w:cs="Arial" w:hint="eastAsia"/>
          <w:sz w:val="21"/>
          <w:szCs w:val="21"/>
        </w:rPr>
        <w:t>墅</w:t>
      </w:r>
      <w:proofErr w:type="gramEnd"/>
      <w:r w:rsidRPr="00D20A42">
        <w:rPr>
          <w:rFonts w:ascii="Arial" w:hAnsi="Arial" w:cs="Arial" w:hint="eastAsia"/>
          <w:sz w:val="21"/>
          <w:szCs w:val="21"/>
        </w:rPr>
        <w:t>等住宅小区，居住社区成熟度</w:t>
      </w:r>
      <w:r w:rsidR="00C4149E">
        <w:rPr>
          <w:rFonts w:ascii="Arial" w:hAnsi="Arial" w:cs="Arial" w:hint="eastAsia"/>
          <w:sz w:val="21"/>
          <w:szCs w:val="21"/>
        </w:rPr>
        <w:t>较</w:t>
      </w:r>
      <w:r w:rsidRPr="00D20A42">
        <w:rPr>
          <w:rFonts w:ascii="Arial" w:hAnsi="Arial" w:cs="Arial" w:hint="eastAsia"/>
          <w:sz w:val="21"/>
          <w:szCs w:val="21"/>
        </w:rPr>
        <w:t>好。</w:t>
      </w:r>
      <w:r w:rsidRPr="00F21F87">
        <w:rPr>
          <w:rFonts w:ascii="Arial" w:hAnsi="Arial" w:cs="Arial" w:hint="eastAsia"/>
          <w:sz w:val="21"/>
          <w:szCs w:val="21"/>
        </w:rPr>
        <w:t>与估价对象同</w:t>
      </w:r>
      <w:r w:rsidRPr="00F21F87">
        <w:rPr>
          <w:rFonts w:ascii="Arial" w:hAnsi="Arial" w:cs="Arial" w:hint="eastAsia"/>
          <w:bCs/>
          <w:sz w:val="21"/>
          <w:szCs w:val="21"/>
        </w:rPr>
        <w:t>类</w:t>
      </w:r>
      <w:r w:rsidRPr="00F21F87">
        <w:rPr>
          <w:rFonts w:ascii="Arial" w:hAnsi="Arial" w:cs="Arial"/>
          <w:bCs/>
          <w:sz w:val="21"/>
          <w:szCs w:val="21"/>
        </w:rPr>
        <w:t>房屋售价约为</w:t>
      </w:r>
      <w:r w:rsidR="00F21F87" w:rsidRPr="00F21F87">
        <w:rPr>
          <w:rFonts w:ascii="Arial" w:hAnsi="Arial" w:cs="Arial" w:hint="eastAsia"/>
          <w:bCs/>
          <w:sz w:val="21"/>
          <w:szCs w:val="21"/>
        </w:rPr>
        <w:t>35</w:t>
      </w:r>
      <w:r w:rsidRPr="00F21F87">
        <w:rPr>
          <w:rFonts w:ascii="Arial" w:hAnsi="Arial" w:cs="Arial" w:hint="eastAsia"/>
          <w:bCs/>
          <w:sz w:val="21"/>
          <w:szCs w:val="21"/>
        </w:rPr>
        <w:t>000</w:t>
      </w:r>
      <w:r w:rsidRPr="00F21F87">
        <w:rPr>
          <w:rFonts w:ascii="Arial" w:hAnsi="Arial" w:cs="Arial"/>
          <w:bCs/>
          <w:sz w:val="21"/>
          <w:szCs w:val="21"/>
        </w:rPr>
        <w:t>-</w:t>
      </w:r>
      <w:r w:rsidR="00F21F87" w:rsidRPr="00F21F87">
        <w:rPr>
          <w:rFonts w:ascii="Arial" w:hAnsi="Arial" w:cs="Arial" w:hint="eastAsia"/>
          <w:bCs/>
          <w:sz w:val="21"/>
          <w:szCs w:val="21"/>
        </w:rPr>
        <w:t>40</w:t>
      </w:r>
      <w:r w:rsidRPr="00F21F87">
        <w:rPr>
          <w:rFonts w:ascii="Arial" w:hAnsi="Arial" w:cs="Arial" w:hint="eastAsia"/>
          <w:bCs/>
          <w:sz w:val="21"/>
          <w:szCs w:val="21"/>
        </w:rPr>
        <w:t>000</w:t>
      </w:r>
      <w:r w:rsidRPr="00F21F87">
        <w:rPr>
          <w:rFonts w:ascii="Arial" w:hAnsi="Arial" w:cs="Arial"/>
          <w:bCs/>
          <w:sz w:val="21"/>
          <w:szCs w:val="21"/>
        </w:rPr>
        <w:t>元</w:t>
      </w:r>
      <w:r w:rsidRPr="00F21F87">
        <w:rPr>
          <w:rFonts w:ascii="Arial" w:hAnsi="Arial" w:cs="Arial"/>
          <w:bCs/>
          <w:sz w:val="21"/>
          <w:szCs w:val="21"/>
        </w:rPr>
        <w:t>/</w:t>
      </w:r>
      <w:r w:rsidRPr="00F21F87">
        <w:rPr>
          <w:rFonts w:ascii="Arial" w:hAnsi="Arial" w:cs="Arial"/>
          <w:bCs/>
          <w:sz w:val="21"/>
          <w:szCs w:val="21"/>
        </w:rPr>
        <w:t>平方米</w:t>
      </w:r>
      <w:r w:rsidRPr="00F21F87">
        <w:rPr>
          <w:rFonts w:ascii="Arial" w:hAnsi="Arial" w:cs="Arial" w:hint="eastAsia"/>
          <w:sz w:val="21"/>
          <w:szCs w:val="21"/>
        </w:rPr>
        <w:t>，相似面积的租金价格约</w:t>
      </w:r>
      <w:r w:rsidR="00F21F87" w:rsidRPr="00F21F87">
        <w:rPr>
          <w:rFonts w:ascii="Arial" w:hAnsi="Arial" w:cs="Arial" w:hint="eastAsia"/>
          <w:sz w:val="21"/>
          <w:szCs w:val="21"/>
        </w:rPr>
        <w:t>3000-35</w:t>
      </w:r>
      <w:r w:rsidRPr="00F21F87">
        <w:rPr>
          <w:rFonts w:ascii="Arial" w:hAnsi="Arial" w:cs="Arial" w:hint="eastAsia"/>
          <w:sz w:val="21"/>
          <w:szCs w:val="21"/>
        </w:rPr>
        <w:t>00</w:t>
      </w:r>
      <w:r w:rsidRPr="00F21F87">
        <w:rPr>
          <w:rFonts w:ascii="Arial" w:hAnsi="Arial" w:cs="Arial" w:hint="eastAsia"/>
          <w:sz w:val="21"/>
          <w:szCs w:val="21"/>
        </w:rPr>
        <w:t>元</w:t>
      </w:r>
      <w:r w:rsidRPr="00F21F87">
        <w:rPr>
          <w:rFonts w:ascii="Arial" w:hAnsi="Arial" w:cs="Arial" w:hint="eastAsia"/>
          <w:sz w:val="21"/>
          <w:szCs w:val="21"/>
        </w:rPr>
        <w:t>/</w:t>
      </w:r>
      <w:r w:rsidRPr="00F21F87">
        <w:rPr>
          <w:rFonts w:ascii="Arial" w:hAnsi="Arial" w:cs="Arial" w:hint="eastAsia"/>
          <w:sz w:val="21"/>
          <w:szCs w:val="21"/>
        </w:rPr>
        <w:t>月</w:t>
      </w:r>
      <w:r w:rsidRPr="00F21F87">
        <w:rPr>
          <w:rFonts w:ascii="宋体" w:hAnsi="宋体" w:cs="Arial" w:hint="eastAsia"/>
          <w:sz w:val="21"/>
          <w:szCs w:val="21"/>
        </w:rPr>
        <w:t>﹒</w:t>
      </w:r>
      <w:r w:rsidRPr="00F21F87">
        <w:rPr>
          <w:rFonts w:ascii="Arial" w:hAnsi="Arial" w:cs="Arial" w:hint="eastAsia"/>
          <w:sz w:val="21"/>
          <w:szCs w:val="21"/>
        </w:rPr>
        <w:t>套。</w:t>
      </w:r>
    </w:p>
    <w:p w:rsidR="00C4149E" w:rsidRDefault="00C4149E" w:rsidP="00941BA9">
      <w:pPr>
        <w:pStyle w:val="2"/>
        <w:numPr>
          <w:ilvl w:val="0"/>
          <w:numId w:val="0"/>
        </w:numPr>
        <w:overflowPunct w:val="0"/>
        <w:spacing w:line="480" w:lineRule="auto"/>
        <w:ind w:left="358" w:hangingChars="170" w:hanging="358"/>
        <w:jc w:val="both"/>
        <w:textAlignment w:val="auto"/>
        <w:rPr>
          <w:rFonts w:eastAsia="宋体" w:hint="eastAsia"/>
          <w:kern w:val="2"/>
          <w:sz w:val="21"/>
          <w:szCs w:val="21"/>
        </w:rPr>
      </w:pPr>
      <w:bookmarkStart w:id="27" w:name="_Toc500322968"/>
    </w:p>
    <w:p w:rsidR="002547BD" w:rsidRPr="00AF6582" w:rsidRDefault="0032573F" w:rsidP="00941BA9">
      <w:pPr>
        <w:pStyle w:val="2"/>
        <w:numPr>
          <w:ilvl w:val="0"/>
          <w:numId w:val="0"/>
        </w:numPr>
        <w:overflowPunct w:val="0"/>
        <w:spacing w:line="480" w:lineRule="auto"/>
        <w:ind w:left="358" w:hangingChars="170" w:hanging="358"/>
        <w:jc w:val="both"/>
        <w:textAlignment w:val="auto"/>
        <w:rPr>
          <w:rFonts w:eastAsia="宋体"/>
          <w:kern w:val="2"/>
          <w:sz w:val="21"/>
          <w:szCs w:val="21"/>
        </w:rPr>
      </w:pPr>
      <w:r w:rsidRPr="00AF6582">
        <w:rPr>
          <w:rFonts w:eastAsia="宋体" w:hint="eastAsia"/>
          <w:kern w:val="2"/>
          <w:sz w:val="21"/>
          <w:szCs w:val="21"/>
        </w:rPr>
        <w:t>六</w:t>
      </w:r>
      <w:r w:rsidR="00090DD5" w:rsidRPr="00AF6582">
        <w:rPr>
          <w:rFonts w:eastAsia="宋体" w:hint="eastAsia"/>
          <w:kern w:val="2"/>
          <w:sz w:val="21"/>
          <w:szCs w:val="21"/>
        </w:rPr>
        <w:t>、</w:t>
      </w:r>
      <w:r w:rsidR="003D53D3" w:rsidRPr="00AF6582">
        <w:rPr>
          <w:rFonts w:eastAsia="宋体" w:hint="eastAsia"/>
          <w:kern w:val="2"/>
          <w:sz w:val="21"/>
          <w:szCs w:val="21"/>
        </w:rPr>
        <w:t>价值时点</w:t>
      </w:r>
      <w:bookmarkEnd w:id="27"/>
    </w:p>
    <w:p w:rsidR="00FF1746" w:rsidRPr="00281D38" w:rsidRDefault="00281D38" w:rsidP="00AF6582">
      <w:pPr>
        <w:pStyle w:val="a8"/>
        <w:overflowPunct w:val="0"/>
        <w:spacing w:line="480" w:lineRule="auto"/>
        <w:ind w:firstLineChars="200" w:firstLine="420"/>
        <w:textAlignment w:val="auto"/>
        <w:rPr>
          <w:rFonts w:ascii="Arial" w:eastAsia="宋体" w:hAnsi="Arial" w:cs="Arial"/>
          <w:b w:val="0"/>
          <w:bCs/>
          <w:sz w:val="21"/>
          <w:szCs w:val="21"/>
        </w:rPr>
      </w:pPr>
      <w:r w:rsidRPr="00281D38">
        <w:rPr>
          <w:rFonts w:ascii="Arial" w:eastAsia="宋体" w:hAnsi="Arial" w:cs="Arial"/>
          <w:b w:val="0"/>
          <w:bCs/>
          <w:sz w:val="21"/>
          <w:szCs w:val="21"/>
        </w:rPr>
        <w:t>20</w:t>
      </w:r>
      <w:r w:rsidRPr="00281D38">
        <w:rPr>
          <w:rFonts w:ascii="Arial" w:eastAsia="宋体" w:hAnsi="Arial" w:cs="Arial" w:hint="eastAsia"/>
          <w:b w:val="0"/>
          <w:bCs/>
          <w:sz w:val="21"/>
          <w:szCs w:val="21"/>
        </w:rPr>
        <w:t>21</w:t>
      </w:r>
      <w:r w:rsidR="00FF1746" w:rsidRPr="00281D38">
        <w:rPr>
          <w:rFonts w:ascii="Arial" w:eastAsia="宋体" w:hAnsi="Arial" w:cs="Arial"/>
          <w:b w:val="0"/>
          <w:bCs/>
          <w:sz w:val="21"/>
          <w:szCs w:val="21"/>
        </w:rPr>
        <w:t>年</w:t>
      </w:r>
      <w:r w:rsidRPr="00281D38">
        <w:rPr>
          <w:rFonts w:ascii="Arial" w:eastAsia="宋体" w:hAnsi="Arial" w:cs="Arial" w:hint="eastAsia"/>
          <w:b w:val="0"/>
          <w:bCs/>
          <w:sz w:val="21"/>
          <w:szCs w:val="21"/>
        </w:rPr>
        <w:t>1</w:t>
      </w:r>
      <w:r w:rsidR="00FF1746" w:rsidRPr="00281D38">
        <w:rPr>
          <w:rFonts w:ascii="Arial" w:eastAsia="宋体" w:hAnsi="Arial" w:cs="Arial"/>
          <w:b w:val="0"/>
          <w:bCs/>
          <w:sz w:val="21"/>
          <w:szCs w:val="21"/>
        </w:rPr>
        <w:t>月</w:t>
      </w:r>
      <w:r w:rsidRPr="00281D38">
        <w:rPr>
          <w:rFonts w:ascii="Arial" w:eastAsia="宋体" w:hAnsi="Arial" w:cs="Arial" w:hint="eastAsia"/>
          <w:b w:val="0"/>
          <w:bCs/>
          <w:sz w:val="21"/>
          <w:szCs w:val="21"/>
        </w:rPr>
        <w:t>27</w:t>
      </w:r>
      <w:r w:rsidR="00FF1746" w:rsidRPr="00281D38">
        <w:rPr>
          <w:rFonts w:ascii="Arial" w:eastAsia="宋体" w:hAnsi="Arial" w:cs="Arial"/>
          <w:b w:val="0"/>
          <w:bCs/>
          <w:sz w:val="21"/>
          <w:szCs w:val="21"/>
        </w:rPr>
        <w:t>日（</w:t>
      </w:r>
      <w:r w:rsidR="008C2FD0" w:rsidRPr="00281D38">
        <w:rPr>
          <w:rFonts w:ascii="Arial" w:eastAsia="宋体" w:hAnsi="Arial" w:cs="Arial"/>
          <w:b w:val="0"/>
          <w:bCs/>
          <w:sz w:val="21"/>
          <w:szCs w:val="21"/>
        </w:rPr>
        <w:t>评估专业人员</w:t>
      </w:r>
      <w:r w:rsidR="00FF1746" w:rsidRPr="00281D38">
        <w:rPr>
          <w:rFonts w:ascii="Arial" w:eastAsia="宋体" w:hAnsi="Arial" w:cs="Arial"/>
          <w:b w:val="0"/>
          <w:bCs/>
          <w:sz w:val="21"/>
          <w:szCs w:val="21"/>
        </w:rPr>
        <w:t>实地查勘之日）</w:t>
      </w:r>
    </w:p>
    <w:p w:rsidR="002547BD" w:rsidRPr="00AF6582" w:rsidRDefault="002547BD" w:rsidP="00AF6582">
      <w:pPr>
        <w:overflowPunct w:val="0"/>
        <w:spacing w:line="480" w:lineRule="auto"/>
        <w:ind w:firstLineChars="200" w:firstLine="420"/>
        <w:jc w:val="both"/>
        <w:textAlignment w:val="auto"/>
        <w:rPr>
          <w:rFonts w:ascii="Arial" w:hAnsi="Arial"/>
          <w:sz w:val="21"/>
          <w:szCs w:val="21"/>
        </w:rPr>
      </w:pPr>
    </w:p>
    <w:p w:rsidR="002547BD" w:rsidRPr="00AF6582" w:rsidRDefault="0032573F" w:rsidP="00941BA9">
      <w:pPr>
        <w:pStyle w:val="2"/>
        <w:numPr>
          <w:ilvl w:val="0"/>
          <w:numId w:val="0"/>
        </w:numPr>
        <w:overflowPunct w:val="0"/>
        <w:spacing w:line="480" w:lineRule="auto"/>
        <w:ind w:left="358" w:hangingChars="170" w:hanging="358"/>
        <w:jc w:val="both"/>
        <w:textAlignment w:val="auto"/>
        <w:rPr>
          <w:rFonts w:eastAsia="宋体"/>
          <w:kern w:val="2"/>
          <w:sz w:val="21"/>
          <w:szCs w:val="21"/>
        </w:rPr>
      </w:pPr>
      <w:bookmarkStart w:id="28" w:name="_Toc500322969"/>
      <w:r w:rsidRPr="00AF6582">
        <w:rPr>
          <w:rFonts w:eastAsia="宋体" w:hint="eastAsia"/>
          <w:kern w:val="2"/>
          <w:sz w:val="21"/>
          <w:szCs w:val="21"/>
        </w:rPr>
        <w:t>七</w:t>
      </w:r>
      <w:r w:rsidR="00090DD5" w:rsidRPr="00AF6582">
        <w:rPr>
          <w:rFonts w:eastAsia="宋体" w:hint="eastAsia"/>
          <w:kern w:val="2"/>
          <w:sz w:val="21"/>
          <w:szCs w:val="21"/>
        </w:rPr>
        <w:t>、</w:t>
      </w:r>
      <w:r w:rsidR="003D53D3" w:rsidRPr="00AF6582">
        <w:rPr>
          <w:rFonts w:eastAsia="宋体" w:hint="eastAsia"/>
          <w:kern w:val="2"/>
          <w:sz w:val="21"/>
          <w:szCs w:val="21"/>
        </w:rPr>
        <w:t>价值类型</w:t>
      </w:r>
      <w:bookmarkEnd w:id="28"/>
    </w:p>
    <w:p w:rsidR="009B08DB" w:rsidRDefault="009B08DB" w:rsidP="009B08DB">
      <w:pPr>
        <w:spacing w:line="480" w:lineRule="auto"/>
        <w:ind w:firstLineChars="200" w:firstLine="420"/>
        <w:jc w:val="both"/>
        <w:rPr>
          <w:rFonts w:eastAsia="楷体_GB2312"/>
          <w:sz w:val="28"/>
          <w:szCs w:val="28"/>
        </w:rPr>
      </w:pPr>
      <w:r w:rsidRPr="00CE58C6">
        <w:rPr>
          <w:rFonts w:ascii="Arial" w:hAnsi="Arial" w:hint="eastAsia"/>
          <w:kern w:val="2"/>
          <w:sz w:val="21"/>
        </w:rPr>
        <w:t>根据房地产估价规范、国家现行有关标准规定和项目的具体要求，本次评估采用的是</w:t>
      </w:r>
      <w:r w:rsidRPr="00281D38">
        <w:rPr>
          <w:rFonts w:ascii="Arial" w:hAnsi="Arial" w:hint="eastAsia"/>
          <w:kern w:val="2"/>
          <w:sz w:val="21"/>
        </w:rPr>
        <w:t>市场价值</w:t>
      </w:r>
      <w:r w:rsidRPr="00CE58C6">
        <w:rPr>
          <w:rFonts w:ascii="Arial" w:hAnsi="Arial" w:hint="eastAsia"/>
          <w:kern w:val="2"/>
          <w:sz w:val="21"/>
        </w:rPr>
        <w:t>标准。</w:t>
      </w:r>
      <w:r w:rsidRPr="00CE58C6">
        <w:rPr>
          <w:rFonts w:ascii="Arial" w:hAnsi="Arial"/>
          <w:kern w:val="2"/>
          <w:sz w:val="21"/>
        </w:rPr>
        <w:t>根据</w:t>
      </w:r>
      <w:r w:rsidRPr="00CE58C6">
        <w:rPr>
          <w:rFonts w:ascii="Arial" w:hAnsi="Arial" w:hint="eastAsia"/>
          <w:sz w:val="21"/>
          <w:szCs w:val="28"/>
        </w:rPr>
        <w:t>《房地产估价基本术语标准》</w:t>
      </w:r>
      <w:r w:rsidRPr="00CE58C6">
        <w:rPr>
          <w:rFonts w:ascii="Arial" w:hAnsi="Arial" w:hint="eastAsia"/>
          <w:kern w:val="2"/>
          <w:sz w:val="21"/>
        </w:rPr>
        <w:t>[GB/T50899-2013]</w:t>
      </w:r>
      <w:r w:rsidRPr="00CE58C6">
        <w:rPr>
          <w:rFonts w:ascii="Arial" w:hAnsi="Arial" w:hint="eastAsia"/>
          <w:kern w:val="2"/>
          <w:sz w:val="21"/>
        </w:rPr>
        <w:t>，</w:t>
      </w:r>
      <w:r w:rsidRPr="00CE58C6">
        <w:rPr>
          <w:rFonts w:ascii="Arial" w:hAnsi="Arial"/>
          <w:kern w:val="2"/>
          <w:sz w:val="21"/>
        </w:rPr>
        <w:t>市场价值是经适当营销后，由熟悉情况、谨慎行事且不受强迫的交易双方，以公平交易方式在价值时点自愿进行交易的金额</w:t>
      </w:r>
      <w:r w:rsidRPr="00CE58C6">
        <w:rPr>
          <w:rFonts w:ascii="Arial" w:hAnsi="Arial" w:hint="eastAsia"/>
          <w:kern w:val="2"/>
          <w:sz w:val="21"/>
        </w:rPr>
        <w:t>。</w:t>
      </w:r>
    </w:p>
    <w:p w:rsidR="002547BD" w:rsidRPr="009B08DB" w:rsidRDefault="00281D38" w:rsidP="00281D38">
      <w:pPr>
        <w:spacing w:line="480" w:lineRule="auto"/>
        <w:ind w:firstLineChars="200" w:firstLine="420"/>
        <w:jc w:val="both"/>
        <w:rPr>
          <w:rFonts w:ascii="Arial" w:hAnsi="Arial"/>
          <w:sz w:val="21"/>
          <w:szCs w:val="21"/>
        </w:rPr>
      </w:pPr>
      <w:r w:rsidRPr="00281D38">
        <w:rPr>
          <w:rFonts w:ascii="Arial" w:hAnsi="Arial" w:hint="eastAsia"/>
          <w:sz w:val="21"/>
          <w:szCs w:val="28"/>
        </w:rPr>
        <w:t>本次估价的“房地产市场价值”是指在正常市场情况下，在价值时点</w:t>
      </w:r>
      <w:r w:rsidRPr="00281D38">
        <w:rPr>
          <w:rFonts w:ascii="Arial" w:hAnsi="Arial" w:hint="eastAsia"/>
          <w:sz w:val="21"/>
          <w:szCs w:val="28"/>
        </w:rPr>
        <w:t>2021</w:t>
      </w:r>
      <w:r w:rsidRPr="00281D38">
        <w:rPr>
          <w:rFonts w:ascii="Arial" w:hAnsi="Arial" w:hint="eastAsia"/>
          <w:sz w:val="21"/>
          <w:szCs w:val="28"/>
        </w:rPr>
        <w:t>年</w:t>
      </w:r>
      <w:r w:rsidRPr="00281D38">
        <w:rPr>
          <w:rFonts w:ascii="Arial" w:hAnsi="Arial" w:hint="eastAsia"/>
          <w:sz w:val="21"/>
          <w:szCs w:val="28"/>
        </w:rPr>
        <w:t>1</w:t>
      </w:r>
      <w:r w:rsidRPr="00281D38">
        <w:rPr>
          <w:rFonts w:ascii="Arial" w:hAnsi="Arial" w:hint="eastAsia"/>
          <w:sz w:val="21"/>
          <w:szCs w:val="28"/>
        </w:rPr>
        <w:t>月</w:t>
      </w:r>
      <w:r w:rsidRPr="00281D38">
        <w:rPr>
          <w:rFonts w:ascii="Arial" w:hAnsi="Arial" w:hint="eastAsia"/>
          <w:sz w:val="21"/>
          <w:szCs w:val="28"/>
        </w:rPr>
        <w:t>27</w:t>
      </w:r>
      <w:r w:rsidRPr="00281D38">
        <w:rPr>
          <w:rFonts w:ascii="Arial" w:hAnsi="Arial" w:hint="eastAsia"/>
          <w:sz w:val="21"/>
          <w:szCs w:val="28"/>
        </w:rPr>
        <w:t>日，估价对象用途为住宅，</w:t>
      </w:r>
      <w:r w:rsidRPr="00AF1E9E">
        <w:rPr>
          <w:rFonts w:ascii="Arial" w:hAnsi="Arial" w:hint="eastAsia"/>
          <w:sz w:val="21"/>
          <w:szCs w:val="28"/>
        </w:rPr>
        <w:t>室内装修情况</w:t>
      </w:r>
      <w:r w:rsidR="00D20A42" w:rsidRPr="00AF1E9E">
        <w:rPr>
          <w:rFonts w:ascii="Arial" w:hAnsi="Arial" w:hint="eastAsia"/>
          <w:sz w:val="21"/>
          <w:szCs w:val="28"/>
        </w:rPr>
        <w:t>设定</w:t>
      </w:r>
      <w:r w:rsidRPr="00AF1E9E">
        <w:rPr>
          <w:rFonts w:ascii="Arial" w:hAnsi="Arial" w:hint="eastAsia"/>
          <w:sz w:val="21"/>
          <w:szCs w:val="28"/>
        </w:rPr>
        <w:t>为</w:t>
      </w:r>
      <w:r w:rsidR="00D20A42" w:rsidRPr="00AF1E9E">
        <w:rPr>
          <w:rFonts w:ascii="Arial" w:hAnsi="Arial" w:hint="eastAsia"/>
          <w:sz w:val="21"/>
          <w:szCs w:val="28"/>
        </w:rPr>
        <w:t>普通装修</w:t>
      </w:r>
      <w:r w:rsidRPr="00281D38">
        <w:rPr>
          <w:rFonts w:ascii="Arial" w:hAnsi="Arial" w:hint="eastAsia"/>
          <w:sz w:val="21"/>
          <w:szCs w:val="28"/>
        </w:rPr>
        <w:t>，土地取得方式为出让，出让国有建设用地使用权剩余</w:t>
      </w:r>
      <w:r w:rsidRPr="00281D38">
        <w:rPr>
          <w:rFonts w:ascii="Arial" w:hAnsi="Arial" w:hint="eastAsia"/>
          <w:sz w:val="21"/>
          <w:szCs w:val="28"/>
        </w:rPr>
        <w:lastRenderedPageBreak/>
        <w:t>土地使用年限为</w:t>
      </w:r>
      <w:r w:rsidRPr="00281D38">
        <w:rPr>
          <w:rFonts w:ascii="Arial" w:hAnsi="Arial" w:hint="eastAsia"/>
          <w:sz w:val="21"/>
          <w:szCs w:val="28"/>
        </w:rPr>
        <w:t>60.68</w:t>
      </w:r>
      <w:r w:rsidRPr="00281D38">
        <w:rPr>
          <w:rFonts w:ascii="Arial" w:hAnsi="Arial" w:hint="eastAsia"/>
          <w:sz w:val="21"/>
          <w:szCs w:val="28"/>
        </w:rPr>
        <w:t>年的房地产市场价值。</w:t>
      </w:r>
    </w:p>
    <w:p w:rsidR="002547BD" w:rsidRPr="00AF6582" w:rsidRDefault="002547BD" w:rsidP="00AF6582">
      <w:pPr>
        <w:overflowPunct w:val="0"/>
        <w:spacing w:line="480" w:lineRule="auto"/>
        <w:ind w:firstLineChars="200" w:firstLine="420"/>
        <w:jc w:val="both"/>
        <w:textAlignment w:val="auto"/>
        <w:rPr>
          <w:rFonts w:ascii="Arial" w:hAnsi="Arial"/>
          <w:sz w:val="21"/>
          <w:szCs w:val="21"/>
        </w:rPr>
      </w:pPr>
    </w:p>
    <w:p w:rsidR="002547BD" w:rsidRPr="00AF6582" w:rsidRDefault="0032573F" w:rsidP="00941BA9">
      <w:pPr>
        <w:pStyle w:val="2"/>
        <w:numPr>
          <w:ilvl w:val="0"/>
          <w:numId w:val="0"/>
        </w:numPr>
        <w:overflowPunct w:val="0"/>
        <w:spacing w:line="480" w:lineRule="auto"/>
        <w:ind w:left="358" w:hangingChars="170" w:hanging="358"/>
        <w:jc w:val="both"/>
        <w:textAlignment w:val="auto"/>
        <w:rPr>
          <w:rFonts w:eastAsia="宋体"/>
          <w:kern w:val="2"/>
          <w:sz w:val="21"/>
          <w:szCs w:val="21"/>
        </w:rPr>
      </w:pPr>
      <w:bookmarkStart w:id="29" w:name="_Toc168225819"/>
      <w:bookmarkStart w:id="30" w:name="_Toc500322970"/>
      <w:r w:rsidRPr="00AF6582">
        <w:rPr>
          <w:rFonts w:eastAsia="宋体" w:hint="eastAsia"/>
          <w:kern w:val="2"/>
          <w:sz w:val="21"/>
          <w:szCs w:val="21"/>
        </w:rPr>
        <w:t>八</w:t>
      </w:r>
      <w:r w:rsidR="00090DD5" w:rsidRPr="00AF6582">
        <w:rPr>
          <w:rFonts w:eastAsia="宋体" w:hint="eastAsia"/>
          <w:kern w:val="2"/>
          <w:sz w:val="21"/>
          <w:szCs w:val="21"/>
        </w:rPr>
        <w:t>、</w:t>
      </w:r>
      <w:r w:rsidR="00FE68B2" w:rsidRPr="00AF6582">
        <w:rPr>
          <w:rFonts w:eastAsia="宋体" w:hint="eastAsia"/>
          <w:kern w:val="2"/>
          <w:sz w:val="21"/>
          <w:szCs w:val="21"/>
        </w:rPr>
        <w:t>估价原则</w:t>
      </w:r>
      <w:bookmarkEnd w:id="29"/>
      <w:bookmarkEnd w:id="30"/>
    </w:p>
    <w:p w:rsidR="00DA5FD6" w:rsidRPr="00B3075B" w:rsidRDefault="00DA5FD6" w:rsidP="00DA5FD6">
      <w:pPr>
        <w:wordWrap w:val="0"/>
        <w:overflowPunct w:val="0"/>
        <w:spacing w:line="480" w:lineRule="auto"/>
        <w:jc w:val="both"/>
        <w:textAlignment w:val="auto"/>
        <w:rPr>
          <w:rFonts w:ascii="Arial" w:hAnsi="Arial" w:cs="Arial"/>
          <w:sz w:val="21"/>
          <w:szCs w:val="21"/>
        </w:rPr>
      </w:pPr>
      <w:r w:rsidRPr="00B3075B">
        <w:rPr>
          <w:rFonts w:ascii="Arial" w:hAnsi="Arial" w:cs="Arial"/>
          <w:sz w:val="21"/>
          <w:szCs w:val="21"/>
        </w:rPr>
        <w:t>我们在本次估价时遵循了以下原则：</w:t>
      </w:r>
      <w:r w:rsidR="00281D38" w:rsidRPr="00B3075B">
        <w:rPr>
          <w:rFonts w:ascii="Arial" w:hAnsi="Arial" w:cs="Arial"/>
          <w:sz w:val="21"/>
          <w:szCs w:val="21"/>
        </w:rPr>
        <w:t xml:space="preserve"> </w:t>
      </w:r>
    </w:p>
    <w:p w:rsidR="00DA5FD6" w:rsidRPr="00281D38" w:rsidRDefault="00DA5FD6" w:rsidP="00DA5FD6">
      <w:pPr>
        <w:wordWrap w:val="0"/>
        <w:overflowPunct w:val="0"/>
        <w:spacing w:line="480" w:lineRule="auto"/>
        <w:jc w:val="both"/>
        <w:textAlignment w:val="auto"/>
        <w:rPr>
          <w:rFonts w:ascii="Arial" w:hAnsi="Arial" w:cs="Arial"/>
          <w:b/>
          <w:sz w:val="21"/>
          <w:szCs w:val="21"/>
        </w:rPr>
      </w:pPr>
      <w:r w:rsidRPr="00281D38">
        <w:rPr>
          <w:rFonts w:ascii="Arial" w:hAnsi="Arial" w:cs="Arial"/>
          <w:b/>
          <w:sz w:val="21"/>
          <w:szCs w:val="21"/>
        </w:rPr>
        <w:t>（一）独立、客观、公正原则</w:t>
      </w:r>
    </w:p>
    <w:p w:rsidR="00DA5FD6" w:rsidRPr="00B3075B" w:rsidRDefault="00DA5FD6" w:rsidP="00DA5FD6">
      <w:pPr>
        <w:wordWrap w:val="0"/>
        <w:overflowPunct w:val="0"/>
        <w:spacing w:line="480" w:lineRule="auto"/>
        <w:ind w:firstLineChars="200" w:firstLine="420"/>
        <w:jc w:val="both"/>
        <w:textAlignment w:val="auto"/>
        <w:rPr>
          <w:rFonts w:ascii="Arial" w:hAnsi="Arial" w:cs="Arial"/>
          <w:sz w:val="21"/>
          <w:szCs w:val="21"/>
        </w:rPr>
      </w:pPr>
      <w:r w:rsidRPr="00B3075B">
        <w:rPr>
          <w:rFonts w:ascii="Arial" w:hAnsi="Arial" w:cs="Arial"/>
          <w:sz w:val="21"/>
          <w:szCs w:val="21"/>
        </w:rPr>
        <w:t>独立、客观、公正原则要求</w:t>
      </w:r>
      <w:r w:rsidRPr="00B3075B">
        <w:rPr>
          <w:rFonts w:ascii="Arial" w:hAnsi="Arial" w:cs="Arial" w:hint="eastAsia"/>
          <w:sz w:val="21"/>
          <w:szCs w:val="21"/>
        </w:rPr>
        <w:t>评估专业人员</w:t>
      </w:r>
      <w:r w:rsidRPr="00B3075B">
        <w:rPr>
          <w:rFonts w:ascii="Arial" w:hAnsi="Arial" w:cs="Arial"/>
          <w:sz w:val="21"/>
          <w:szCs w:val="21"/>
        </w:rPr>
        <w:t>站在中立的立场上，评估出对各方当事人来说均是公平合理的价格。独立、客观、公正原则是房地产估价的基本原则，也是房地产市场价值估价中的最高行为准则。</w:t>
      </w:r>
    </w:p>
    <w:p w:rsidR="00DA5FD6" w:rsidRPr="00281D38" w:rsidRDefault="00DA5FD6" w:rsidP="00DA5FD6">
      <w:pPr>
        <w:wordWrap w:val="0"/>
        <w:overflowPunct w:val="0"/>
        <w:spacing w:line="480" w:lineRule="auto"/>
        <w:jc w:val="both"/>
        <w:textAlignment w:val="auto"/>
        <w:rPr>
          <w:rFonts w:ascii="Arial" w:hAnsi="Arial" w:cs="Arial"/>
          <w:b/>
          <w:sz w:val="21"/>
          <w:szCs w:val="21"/>
        </w:rPr>
      </w:pPr>
      <w:r w:rsidRPr="00281D38">
        <w:rPr>
          <w:rFonts w:ascii="Arial" w:hAnsi="Arial" w:cs="Arial"/>
          <w:b/>
          <w:sz w:val="21"/>
          <w:szCs w:val="21"/>
        </w:rPr>
        <w:t>（二）合法原则</w:t>
      </w:r>
    </w:p>
    <w:p w:rsidR="00DA5FD6" w:rsidRPr="00B3075B" w:rsidRDefault="00DA5FD6" w:rsidP="00DA5FD6">
      <w:pPr>
        <w:wordWrap w:val="0"/>
        <w:overflowPunct w:val="0"/>
        <w:spacing w:line="480" w:lineRule="auto"/>
        <w:ind w:firstLineChars="200" w:firstLine="420"/>
        <w:jc w:val="both"/>
        <w:textAlignment w:val="auto"/>
        <w:rPr>
          <w:rFonts w:ascii="Arial" w:hAnsi="Arial" w:cs="Arial"/>
          <w:sz w:val="21"/>
          <w:szCs w:val="21"/>
        </w:rPr>
      </w:pPr>
      <w:r w:rsidRPr="00B3075B">
        <w:rPr>
          <w:rFonts w:ascii="Arial" w:hAnsi="Arial" w:cs="Arial"/>
          <w:sz w:val="21"/>
          <w:szCs w:val="21"/>
        </w:rPr>
        <w:t>房地产估价遵循合法原则，应当以估价对象的合法产权、合法使用、合法交易为前提进行。</w:t>
      </w:r>
    </w:p>
    <w:p w:rsidR="00DA5FD6" w:rsidRPr="00B3075B" w:rsidRDefault="00DA5FD6" w:rsidP="00DA5FD6">
      <w:pPr>
        <w:wordWrap w:val="0"/>
        <w:overflowPunct w:val="0"/>
        <w:spacing w:line="480" w:lineRule="auto"/>
        <w:ind w:firstLineChars="200" w:firstLine="420"/>
        <w:jc w:val="both"/>
        <w:textAlignment w:val="auto"/>
        <w:rPr>
          <w:rFonts w:ascii="Arial" w:hAnsi="Arial" w:cs="Arial"/>
          <w:sz w:val="21"/>
          <w:szCs w:val="21"/>
        </w:rPr>
      </w:pPr>
      <w:r w:rsidRPr="00B3075B">
        <w:rPr>
          <w:rFonts w:ascii="Arial" w:hAnsi="Arial" w:cs="Arial"/>
          <w:sz w:val="21"/>
          <w:szCs w:val="21"/>
        </w:rPr>
        <w:t>估价对象在价值时点具有合法的产权且用途合法。估价对象已取得</w:t>
      </w:r>
      <w:r w:rsidR="00281D38" w:rsidRPr="00281D38">
        <w:rPr>
          <w:rFonts w:ascii="Arial" w:hAnsi="Arial" w:cs="Arial" w:hint="eastAsia"/>
          <w:sz w:val="21"/>
          <w:szCs w:val="21"/>
        </w:rPr>
        <w:t>《不动产权证书》</w:t>
      </w:r>
      <w:r w:rsidR="00281D38" w:rsidRPr="00281D38">
        <w:rPr>
          <w:rFonts w:ascii="Arial" w:hAnsi="Arial" w:cs="Arial" w:hint="eastAsia"/>
          <w:sz w:val="21"/>
          <w:szCs w:val="21"/>
        </w:rPr>
        <w:t>[</w:t>
      </w:r>
      <w:r w:rsidR="00281D38" w:rsidRPr="00281D38">
        <w:rPr>
          <w:rFonts w:ascii="Arial" w:hAnsi="Arial" w:cs="Arial" w:hint="eastAsia"/>
          <w:sz w:val="21"/>
          <w:szCs w:val="21"/>
        </w:rPr>
        <w:t>京（</w:t>
      </w:r>
      <w:r w:rsidR="00281D38" w:rsidRPr="00281D38">
        <w:rPr>
          <w:rFonts w:ascii="Arial" w:hAnsi="Arial" w:cs="Arial" w:hint="eastAsia"/>
          <w:sz w:val="21"/>
          <w:szCs w:val="21"/>
        </w:rPr>
        <w:t>2016</w:t>
      </w:r>
      <w:r w:rsidR="00281D38" w:rsidRPr="00281D38">
        <w:rPr>
          <w:rFonts w:ascii="Arial" w:hAnsi="Arial" w:cs="Arial" w:hint="eastAsia"/>
          <w:sz w:val="21"/>
          <w:szCs w:val="21"/>
        </w:rPr>
        <w:t>）房山区不动产权第</w:t>
      </w:r>
      <w:r w:rsidR="00281D38" w:rsidRPr="00281D38">
        <w:rPr>
          <w:rFonts w:ascii="Arial" w:hAnsi="Arial" w:cs="Arial" w:hint="eastAsia"/>
          <w:sz w:val="21"/>
          <w:szCs w:val="21"/>
        </w:rPr>
        <w:t>0014616</w:t>
      </w:r>
      <w:r w:rsidR="00281D38" w:rsidRPr="00281D38">
        <w:rPr>
          <w:rFonts w:ascii="Arial" w:hAnsi="Arial" w:cs="Arial" w:hint="eastAsia"/>
          <w:sz w:val="21"/>
          <w:szCs w:val="21"/>
        </w:rPr>
        <w:t>号</w:t>
      </w:r>
      <w:r w:rsidR="00281D38" w:rsidRPr="00281D38">
        <w:rPr>
          <w:rFonts w:ascii="Arial" w:hAnsi="Arial" w:cs="Arial" w:hint="eastAsia"/>
          <w:sz w:val="21"/>
          <w:szCs w:val="21"/>
        </w:rPr>
        <w:t>]</w:t>
      </w:r>
      <w:r w:rsidRPr="00B3075B">
        <w:rPr>
          <w:rFonts w:ascii="Arial" w:hAnsi="Arial" w:cs="Arial"/>
          <w:sz w:val="21"/>
          <w:szCs w:val="21"/>
        </w:rPr>
        <w:t>。估价对象在价值时点处分方式是合法的。</w:t>
      </w:r>
      <w:r w:rsidR="009B08DB" w:rsidRPr="009B08DB">
        <w:rPr>
          <w:rFonts w:ascii="Arial" w:hAnsi="Arial" w:cs="Arial" w:hint="eastAsia"/>
          <w:sz w:val="21"/>
          <w:szCs w:val="21"/>
        </w:rPr>
        <w:t>根据《中华人民共和国城市房地产管理法》</w:t>
      </w:r>
      <w:r w:rsidR="009B08DB" w:rsidRPr="009B08DB">
        <w:rPr>
          <w:rFonts w:ascii="Arial" w:hAnsi="Arial" w:cs="Arial" w:hint="eastAsia"/>
          <w:sz w:val="21"/>
          <w:szCs w:val="21"/>
        </w:rPr>
        <w:t>[</w:t>
      </w:r>
      <w:r w:rsidR="009B08DB" w:rsidRPr="009B08DB">
        <w:rPr>
          <w:rFonts w:ascii="Arial" w:hAnsi="Arial" w:cs="Arial" w:hint="eastAsia"/>
          <w:sz w:val="21"/>
          <w:szCs w:val="21"/>
        </w:rPr>
        <w:t>主席令第</w:t>
      </w:r>
      <w:r w:rsidR="009B08DB" w:rsidRPr="009B08DB">
        <w:rPr>
          <w:rFonts w:ascii="Arial" w:hAnsi="Arial" w:cs="Arial" w:hint="eastAsia"/>
          <w:sz w:val="21"/>
          <w:szCs w:val="21"/>
        </w:rPr>
        <w:t>72</w:t>
      </w:r>
      <w:r w:rsidR="009B08DB" w:rsidRPr="009B08DB">
        <w:rPr>
          <w:rFonts w:ascii="Arial" w:hAnsi="Arial" w:cs="Arial" w:hint="eastAsia"/>
          <w:sz w:val="21"/>
          <w:szCs w:val="21"/>
        </w:rPr>
        <w:t>号</w:t>
      </w:r>
      <w:r w:rsidR="009B08DB" w:rsidRPr="009B08DB">
        <w:rPr>
          <w:rFonts w:ascii="Arial" w:hAnsi="Arial" w:cs="Arial" w:hint="eastAsia"/>
          <w:sz w:val="21"/>
          <w:szCs w:val="21"/>
        </w:rPr>
        <w:t>]</w:t>
      </w:r>
      <w:r w:rsidR="009B08DB" w:rsidRPr="009B08DB">
        <w:rPr>
          <w:rFonts w:ascii="Arial" w:hAnsi="Arial" w:cs="Arial" w:hint="eastAsia"/>
          <w:sz w:val="21"/>
          <w:szCs w:val="21"/>
        </w:rPr>
        <w:t>，估价对象符合</w:t>
      </w:r>
      <w:r w:rsidR="009B08DB" w:rsidRPr="00B05D7C">
        <w:rPr>
          <w:rFonts w:ascii="Arial" w:hAnsi="Arial" w:cs="Arial" w:hint="eastAsia"/>
          <w:sz w:val="21"/>
          <w:szCs w:val="21"/>
        </w:rPr>
        <w:t>司法拍卖</w:t>
      </w:r>
      <w:r w:rsidR="009B08DB" w:rsidRPr="009B08DB">
        <w:rPr>
          <w:rFonts w:ascii="Arial" w:hAnsi="Arial" w:cs="Arial" w:hint="eastAsia"/>
          <w:sz w:val="21"/>
          <w:szCs w:val="21"/>
        </w:rPr>
        <w:t>的法律规定。</w:t>
      </w:r>
    </w:p>
    <w:p w:rsidR="00DA5FD6" w:rsidRPr="00281D38" w:rsidRDefault="00DA5FD6" w:rsidP="00DA5FD6">
      <w:pPr>
        <w:wordWrap w:val="0"/>
        <w:overflowPunct w:val="0"/>
        <w:spacing w:line="480" w:lineRule="auto"/>
        <w:jc w:val="both"/>
        <w:textAlignment w:val="auto"/>
        <w:rPr>
          <w:rFonts w:ascii="Arial" w:hAnsi="Arial" w:cs="Arial"/>
          <w:b/>
          <w:sz w:val="21"/>
          <w:szCs w:val="21"/>
        </w:rPr>
      </w:pPr>
      <w:r w:rsidRPr="00281D38">
        <w:rPr>
          <w:rFonts w:ascii="Arial" w:hAnsi="Arial" w:cs="Arial"/>
          <w:b/>
          <w:sz w:val="21"/>
          <w:szCs w:val="21"/>
        </w:rPr>
        <w:t>（三）最高</w:t>
      </w:r>
      <w:proofErr w:type="gramStart"/>
      <w:r w:rsidRPr="00281D38">
        <w:rPr>
          <w:rFonts w:ascii="Arial" w:hAnsi="Arial" w:cs="Arial"/>
          <w:b/>
          <w:sz w:val="21"/>
          <w:szCs w:val="21"/>
        </w:rPr>
        <w:t>最佳利用</w:t>
      </w:r>
      <w:proofErr w:type="gramEnd"/>
      <w:r w:rsidRPr="00281D38">
        <w:rPr>
          <w:rFonts w:ascii="Arial" w:hAnsi="Arial" w:cs="Arial"/>
          <w:b/>
          <w:sz w:val="21"/>
          <w:szCs w:val="21"/>
        </w:rPr>
        <w:t>原则</w:t>
      </w:r>
    </w:p>
    <w:p w:rsidR="00DA5FD6" w:rsidRPr="00B3075B" w:rsidRDefault="00DA5FD6" w:rsidP="00DA5FD6">
      <w:pPr>
        <w:wordWrap w:val="0"/>
        <w:overflowPunct w:val="0"/>
        <w:spacing w:line="480" w:lineRule="auto"/>
        <w:ind w:firstLineChars="200" w:firstLine="420"/>
        <w:jc w:val="both"/>
        <w:textAlignment w:val="auto"/>
        <w:rPr>
          <w:rFonts w:ascii="Arial" w:hAnsi="Arial" w:cs="Arial"/>
          <w:sz w:val="21"/>
          <w:szCs w:val="21"/>
        </w:rPr>
      </w:pPr>
      <w:r w:rsidRPr="00B3075B">
        <w:rPr>
          <w:rFonts w:ascii="Arial" w:hAnsi="Arial" w:cs="Arial"/>
          <w:sz w:val="21"/>
          <w:szCs w:val="21"/>
        </w:rPr>
        <w:t>由于房地产具有用途的多样性，不同的利用方式能为权利人带来不同的收益，且房地产权利人都期望从其占有的房地产上获得更多的收益，并以能满足这一目的为确定房地产利用方式的依据。所以，最高</w:t>
      </w:r>
      <w:proofErr w:type="gramStart"/>
      <w:r w:rsidRPr="00B3075B">
        <w:rPr>
          <w:rFonts w:ascii="Arial" w:hAnsi="Arial" w:cs="Arial"/>
          <w:sz w:val="21"/>
          <w:szCs w:val="21"/>
        </w:rPr>
        <w:t>最佳利用</w:t>
      </w:r>
      <w:proofErr w:type="gramEnd"/>
      <w:r w:rsidRPr="00B3075B">
        <w:rPr>
          <w:rFonts w:ascii="Arial" w:hAnsi="Arial" w:cs="Arial"/>
          <w:sz w:val="21"/>
          <w:szCs w:val="21"/>
        </w:rPr>
        <w:t>是在法律上可行、技术上可能、经济上可行，经过充分合理的论证，能使估价对象价值达到最大、最可能的使用。估价对象已取得</w:t>
      </w:r>
      <w:r w:rsidR="00281D38" w:rsidRPr="00281D38">
        <w:rPr>
          <w:rFonts w:ascii="Arial" w:hAnsi="Arial" w:cs="Arial" w:hint="eastAsia"/>
          <w:sz w:val="21"/>
          <w:szCs w:val="21"/>
        </w:rPr>
        <w:t>《不动产权证书》</w:t>
      </w:r>
      <w:r w:rsidR="00281D38" w:rsidRPr="00281D38">
        <w:rPr>
          <w:rFonts w:ascii="Arial" w:hAnsi="Arial" w:cs="Arial" w:hint="eastAsia"/>
          <w:sz w:val="21"/>
          <w:szCs w:val="21"/>
        </w:rPr>
        <w:t>[</w:t>
      </w:r>
      <w:r w:rsidR="00281D38" w:rsidRPr="00281D38">
        <w:rPr>
          <w:rFonts w:ascii="Arial" w:hAnsi="Arial" w:cs="Arial" w:hint="eastAsia"/>
          <w:sz w:val="21"/>
          <w:szCs w:val="21"/>
        </w:rPr>
        <w:t>京（</w:t>
      </w:r>
      <w:r w:rsidR="00281D38" w:rsidRPr="00281D38">
        <w:rPr>
          <w:rFonts w:ascii="Arial" w:hAnsi="Arial" w:cs="Arial" w:hint="eastAsia"/>
          <w:sz w:val="21"/>
          <w:szCs w:val="21"/>
        </w:rPr>
        <w:t>2016</w:t>
      </w:r>
      <w:r w:rsidR="00281D38" w:rsidRPr="00281D38">
        <w:rPr>
          <w:rFonts w:ascii="Arial" w:hAnsi="Arial" w:cs="Arial" w:hint="eastAsia"/>
          <w:sz w:val="21"/>
          <w:szCs w:val="21"/>
        </w:rPr>
        <w:t>）房山区不动产权第</w:t>
      </w:r>
      <w:r w:rsidR="00281D38" w:rsidRPr="00281D38">
        <w:rPr>
          <w:rFonts w:ascii="Arial" w:hAnsi="Arial" w:cs="Arial" w:hint="eastAsia"/>
          <w:sz w:val="21"/>
          <w:szCs w:val="21"/>
        </w:rPr>
        <w:t>0014616</w:t>
      </w:r>
      <w:r w:rsidR="00281D38" w:rsidRPr="00281D38">
        <w:rPr>
          <w:rFonts w:ascii="Arial" w:hAnsi="Arial" w:cs="Arial" w:hint="eastAsia"/>
          <w:sz w:val="21"/>
          <w:szCs w:val="21"/>
        </w:rPr>
        <w:t>号</w:t>
      </w:r>
      <w:r w:rsidR="00281D38" w:rsidRPr="00281D38">
        <w:rPr>
          <w:rFonts w:ascii="Arial" w:hAnsi="Arial" w:cs="Arial" w:hint="eastAsia"/>
          <w:sz w:val="21"/>
          <w:szCs w:val="21"/>
        </w:rPr>
        <w:t>]</w:t>
      </w:r>
      <w:r w:rsidRPr="00B3075B">
        <w:rPr>
          <w:rFonts w:ascii="Arial" w:hAnsi="Arial" w:cs="Arial"/>
          <w:sz w:val="21"/>
          <w:szCs w:val="21"/>
        </w:rPr>
        <w:t>，用途为</w:t>
      </w:r>
      <w:r w:rsidR="00281D38" w:rsidRPr="00281D38">
        <w:rPr>
          <w:rFonts w:ascii="Arial" w:hAnsi="Arial" w:cs="Arial" w:hint="eastAsia"/>
          <w:sz w:val="21"/>
          <w:szCs w:val="21"/>
        </w:rPr>
        <w:t>住宅</w:t>
      </w:r>
      <w:r w:rsidRPr="00B3075B">
        <w:rPr>
          <w:rFonts w:ascii="Arial" w:hAnsi="Arial" w:cs="Arial"/>
          <w:sz w:val="21"/>
          <w:szCs w:val="21"/>
        </w:rPr>
        <w:t>，符合最高</w:t>
      </w:r>
      <w:proofErr w:type="gramStart"/>
      <w:r w:rsidRPr="00B3075B">
        <w:rPr>
          <w:rFonts w:ascii="Arial" w:hAnsi="Arial" w:cs="Arial"/>
          <w:sz w:val="21"/>
          <w:szCs w:val="21"/>
        </w:rPr>
        <w:t>最佳利用</w:t>
      </w:r>
      <w:proofErr w:type="gramEnd"/>
      <w:r w:rsidRPr="00B3075B">
        <w:rPr>
          <w:rFonts w:ascii="Arial" w:hAnsi="Arial" w:cs="Arial"/>
          <w:sz w:val="21"/>
          <w:szCs w:val="21"/>
        </w:rPr>
        <w:t>原则。</w:t>
      </w:r>
    </w:p>
    <w:p w:rsidR="00DA5FD6" w:rsidRPr="00281D38" w:rsidRDefault="00DA5FD6" w:rsidP="00DA5FD6">
      <w:pPr>
        <w:wordWrap w:val="0"/>
        <w:overflowPunct w:val="0"/>
        <w:spacing w:line="480" w:lineRule="auto"/>
        <w:jc w:val="both"/>
        <w:textAlignment w:val="auto"/>
        <w:rPr>
          <w:rFonts w:ascii="Arial" w:hAnsi="Arial" w:cs="Arial"/>
          <w:b/>
          <w:sz w:val="21"/>
          <w:szCs w:val="21"/>
        </w:rPr>
      </w:pPr>
      <w:r w:rsidRPr="00281D38">
        <w:rPr>
          <w:rFonts w:ascii="Arial" w:hAnsi="Arial" w:cs="Arial"/>
          <w:b/>
          <w:sz w:val="21"/>
          <w:szCs w:val="21"/>
        </w:rPr>
        <w:t>（四）替代原则</w:t>
      </w:r>
    </w:p>
    <w:p w:rsidR="00DA5FD6" w:rsidRPr="00B3075B" w:rsidRDefault="00DA5FD6" w:rsidP="00DA5FD6">
      <w:pPr>
        <w:wordWrap w:val="0"/>
        <w:overflowPunct w:val="0"/>
        <w:spacing w:line="480" w:lineRule="auto"/>
        <w:ind w:firstLineChars="200" w:firstLine="420"/>
        <w:jc w:val="both"/>
        <w:textAlignment w:val="auto"/>
        <w:rPr>
          <w:rFonts w:ascii="Arial" w:hAnsi="Arial" w:cs="Arial"/>
          <w:sz w:val="21"/>
          <w:szCs w:val="21"/>
        </w:rPr>
      </w:pPr>
      <w:r w:rsidRPr="00B3075B">
        <w:rPr>
          <w:rFonts w:ascii="Arial" w:hAnsi="Arial" w:cs="Arial"/>
          <w:sz w:val="21"/>
          <w:szCs w:val="21"/>
        </w:rPr>
        <w:t>替代原则的理论依据是同一市场上相同物品具有相同市场价值的经济学原理。替代原则是保证房地产估价能够通过运用市场资料进行和完成的重要理论前提：只有承认同一市场上相同物品具有相同的市场价值，才有可能根据市场资料对估价对象进行估价。</w:t>
      </w:r>
    </w:p>
    <w:p w:rsidR="00DA5FD6" w:rsidRPr="00B3075B" w:rsidRDefault="00DA5FD6" w:rsidP="00DA5FD6">
      <w:pPr>
        <w:wordWrap w:val="0"/>
        <w:overflowPunct w:val="0"/>
        <w:spacing w:line="480" w:lineRule="auto"/>
        <w:ind w:firstLineChars="200" w:firstLine="420"/>
        <w:jc w:val="both"/>
        <w:textAlignment w:val="auto"/>
        <w:rPr>
          <w:rFonts w:ascii="Arial" w:hAnsi="Arial" w:cs="Arial"/>
          <w:sz w:val="21"/>
          <w:szCs w:val="21"/>
        </w:rPr>
      </w:pPr>
      <w:r w:rsidRPr="00B3075B">
        <w:rPr>
          <w:rFonts w:ascii="Arial" w:hAnsi="Arial" w:cs="Arial"/>
          <w:sz w:val="21"/>
          <w:szCs w:val="21"/>
        </w:rPr>
        <w:t>替代原则也反映了房地产估价的基本原理和最一般的估价过程：房地产估价所要确定的估价结论是估价对象的客观合理价值。对于房地产交易目的而言，</w:t>
      </w:r>
      <w:proofErr w:type="gramStart"/>
      <w:r w:rsidRPr="00B3075B">
        <w:rPr>
          <w:rFonts w:ascii="Arial" w:hAnsi="Arial" w:cs="Arial"/>
          <w:sz w:val="21"/>
          <w:szCs w:val="21"/>
        </w:rPr>
        <w:t>该客观</w:t>
      </w:r>
      <w:proofErr w:type="gramEnd"/>
      <w:r w:rsidRPr="00B3075B">
        <w:rPr>
          <w:rFonts w:ascii="Arial" w:hAnsi="Arial" w:cs="Arial"/>
          <w:sz w:val="21"/>
          <w:szCs w:val="21"/>
        </w:rPr>
        <w:t>合理价值应当是在公开市场上最可能</w:t>
      </w:r>
      <w:r w:rsidRPr="00B3075B">
        <w:rPr>
          <w:rFonts w:ascii="Arial" w:hAnsi="Arial" w:cs="Arial"/>
          <w:sz w:val="21"/>
          <w:szCs w:val="21"/>
        </w:rPr>
        <w:lastRenderedPageBreak/>
        <w:t>形成或者成立的价格，房地产估价就是参照公开市场上足够数量的类似房地产的近期成交价格来确定估价对象的客观合理价值的。</w:t>
      </w:r>
    </w:p>
    <w:p w:rsidR="00DA5FD6" w:rsidRPr="00281D38" w:rsidRDefault="00DA5FD6" w:rsidP="00DA5FD6">
      <w:pPr>
        <w:wordWrap w:val="0"/>
        <w:overflowPunct w:val="0"/>
        <w:spacing w:line="480" w:lineRule="auto"/>
        <w:jc w:val="both"/>
        <w:textAlignment w:val="auto"/>
        <w:rPr>
          <w:rFonts w:ascii="Arial" w:hAnsi="Arial" w:cs="Arial"/>
          <w:b/>
          <w:sz w:val="21"/>
          <w:szCs w:val="21"/>
        </w:rPr>
      </w:pPr>
      <w:r w:rsidRPr="00281D38">
        <w:rPr>
          <w:rFonts w:ascii="Arial" w:hAnsi="Arial" w:cs="Arial"/>
          <w:b/>
          <w:sz w:val="21"/>
          <w:szCs w:val="21"/>
        </w:rPr>
        <w:t>（五）价值时点原则</w:t>
      </w:r>
    </w:p>
    <w:p w:rsidR="00DA5FD6" w:rsidRPr="00B3075B" w:rsidRDefault="00DA5FD6" w:rsidP="00DA5FD6">
      <w:pPr>
        <w:wordWrap w:val="0"/>
        <w:overflowPunct w:val="0"/>
        <w:spacing w:line="480" w:lineRule="auto"/>
        <w:ind w:firstLineChars="200" w:firstLine="420"/>
        <w:jc w:val="both"/>
        <w:textAlignment w:val="auto"/>
        <w:rPr>
          <w:rFonts w:ascii="Arial" w:hAnsi="Arial" w:cs="Arial"/>
          <w:sz w:val="21"/>
          <w:szCs w:val="21"/>
        </w:rPr>
      </w:pPr>
      <w:r w:rsidRPr="00B3075B">
        <w:rPr>
          <w:rFonts w:ascii="Arial" w:hAnsi="Arial" w:cs="Arial"/>
          <w:sz w:val="21"/>
          <w:szCs w:val="21"/>
        </w:rPr>
        <w:t>估价结论首先具有很强的时间相关性，这主要是考虑到资金的时间价值，在不同的时间点上发生的现金流量对其价值影响是不同的。所以，在房地产估价时统一规定：如果一些款项的发生时点与价值时点不一致，应当折算为价值时点的现值。</w:t>
      </w:r>
    </w:p>
    <w:p w:rsidR="00DA5FD6" w:rsidRPr="00B3075B" w:rsidRDefault="00DA5FD6" w:rsidP="00DA5FD6">
      <w:pPr>
        <w:wordWrap w:val="0"/>
        <w:overflowPunct w:val="0"/>
        <w:spacing w:line="480" w:lineRule="auto"/>
        <w:ind w:firstLineChars="200" w:firstLine="420"/>
        <w:jc w:val="both"/>
        <w:textAlignment w:val="auto"/>
        <w:rPr>
          <w:rFonts w:ascii="Arial" w:hAnsi="Arial" w:cs="Arial"/>
          <w:sz w:val="21"/>
          <w:szCs w:val="21"/>
        </w:rPr>
      </w:pPr>
      <w:r w:rsidRPr="00B3075B">
        <w:rPr>
          <w:rFonts w:ascii="Arial" w:hAnsi="Arial" w:cs="Arial"/>
          <w:sz w:val="21"/>
          <w:szCs w:val="21"/>
        </w:rPr>
        <w:t>估价结论同时具有很强的时效性，这主要是考虑到房地产市场价格的波动性，同一估价对象在不同时点会具有不同的市场价格。所以强调：估价结果是估价对象在价值时点的价值体现，不能将估价结果作为估价对象在其他时点的价值。</w:t>
      </w:r>
    </w:p>
    <w:p w:rsidR="007D15AE" w:rsidRPr="00AF6582" w:rsidRDefault="007D15AE" w:rsidP="00AF6582">
      <w:pPr>
        <w:overflowPunct w:val="0"/>
        <w:spacing w:line="480" w:lineRule="auto"/>
        <w:ind w:firstLineChars="200" w:firstLine="420"/>
        <w:jc w:val="both"/>
        <w:textAlignment w:val="auto"/>
        <w:rPr>
          <w:rFonts w:ascii="Arial" w:hAnsi="Arial"/>
          <w:sz w:val="21"/>
          <w:szCs w:val="21"/>
        </w:rPr>
      </w:pPr>
    </w:p>
    <w:p w:rsidR="002547BD" w:rsidRPr="00AF6582" w:rsidRDefault="0032573F" w:rsidP="00941BA9">
      <w:pPr>
        <w:pStyle w:val="2"/>
        <w:numPr>
          <w:ilvl w:val="0"/>
          <w:numId w:val="0"/>
        </w:numPr>
        <w:overflowPunct w:val="0"/>
        <w:spacing w:line="480" w:lineRule="auto"/>
        <w:ind w:left="358" w:hangingChars="170" w:hanging="358"/>
        <w:jc w:val="both"/>
        <w:textAlignment w:val="auto"/>
        <w:rPr>
          <w:rFonts w:eastAsia="宋体"/>
          <w:kern w:val="2"/>
          <w:sz w:val="21"/>
          <w:szCs w:val="21"/>
        </w:rPr>
      </w:pPr>
      <w:bookmarkStart w:id="31" w:name="_Toc168225820"/>
      <w:bookmarkStart w:id="32" w:name="_Toc500322971"/>
      <w:r w:rsidRPr="00AF6582">
        <w:rPr>
          <w:rFonts w:eastAsia="宋体" w:hint="eastAsia"/>
          <w:kern w:val="2"/>
          <w:sz w:val="21"/>
          <w:szCs w:val="21"/>
        </w:rPr>
        <w:t>九</w:t>
      </w:r>
      <w:r w:rsidR="00090DD5" w:rsidRPr="00AF6582">
        <w:rPr>
          <w:rFonts w:eastAsia="宋体" w:hint="eastAsia"/>
          <w:kern w:val="2"/>
          <w:sz w:val="21"/>
          <w:szCs w:val="21"/>
        </w:rPr>
        <w:t>、</w:t>
      </w:r>
      <w:r w:rsidR="002547BD" w:rsidRPr="00AF6582">
        <w:rPr>
          <w:rFonts w:eastAsia="宋体" w:hint="eastAsia"/>
          <w:kern w:val="2"/>
          <w:sz w:val="21"/>
          <w:szCs w:val="21"/>
        </w:rPr>
        <w:t>估价</w:t>
      </w:r>
      <w:bookmarkEnd w:id="31"/>
      <w:r w:rsidR="00FE68B2" w:rsidRPr="00AF6582">
        <w:rPr>
          <w:rFonts w:eastAsia="宋体" w:hint="eastAsia"/>
          <w:kern w:val="2"/>
          <w:sz w:val="21"/>
          <w:szCs w:val="21"/>
        </w:rPr>
        <w:t>依据</w:t>
      </w:r>
      <w:bookmarkEnd w:id="32"/>
    </w:p>
    <w:p w:rsidR="00FE68B2" w:rsidRPr="00AF6582" w:rsidRDefault="0032573F" w:rsidP="00AF6582">
      <w:pPr>
        <w:overflowPunct w:val="0"/>
        <w:spacing w:line="480" w:lineRule="auto"/>
        <w:jc w:val="both"/>
        <w:textAlignment w:val="auto"/>
        <w:rPr>
          <w:rFonts w:ascii="Arial" w:hAnsi="Arial"/>
          <w:b/>
          <w:sz w:val="21"/>
          <w:szCs w:val="21"/>
        </w:rPr>
      </w:pPr>
      <w:r w:rsidRPr="00AF6582">
        <w:rPr>
          <w:rFonts w:ascii="Arial" w:hAnsi="Arial" w:hint="eastAsia"/>
          <w:b/>
          <w:sz w:val="21"/>
          <w:szCs w:val="21"/>
        </w:rPr>
        <w:t>（一）</w:t>
      </w:r>
      <w:r w:rsidR="00FE68B2" w:rsidRPr="00AF6582">
        <w:rPr>
          <w:rFonts w:ascii="Arial" w:hAnsi="Arial" w:hint="eastAsia"/>
          <w:b/>
          <w:sz w:val="21"/>
          <w:szCs w:val="21"/>
        </w:rPr>
        <w:t>有关的法律、法规及技术标准文件</w:t>
      </w:r>
    </w:p>
    <w:p w:rsidR="00644AEA" w:rsidRDefault="00644AEA" w:rsidP="00644AEA">
      <w:pPr>
        <w:numPr>
          <w:ilvl w:val="0"/>
          <w:numId w:val="16"/>
        </w:numPr>
        <w:overflowPunct w:val="0"/>
        <w:spacing w:line="480" w:lineRule="auto"/>
        <w:ind w:left="0" w:firstLineChars="200" w:firstLine="420"/>
        <w:jc w:val="both"/>
        <w:textAlignment w:val="auto"/>
        <w:rPr>
          <w:rFonts w:ascii="Arial" w:hAnsi="Arial" w:cs="Arial"/>
          <w:sz w:val="21"/>
          <w:szCs w:val="21"/>
        </w:rPr>
      </w:pPr>
      <w:r>
        <w:rPr>
          <w:rFonts w:ascii="Arial" w:hAnsi="Arial" w:cs="Arial" w:hint="eastAsia"/>
          <w:sz w:val="21"/>
          <w:szCs w:val="21"/>
        </w:rPr>
        <w:t>《中华人民共和国土地管理法》（</w:t>
      </w:r>
      <w:r>
        <w:rPr>
          <w:rFonts w:ascii="Arial" w:hAnsi="Arial" w:cs="Arial"/>
          <w:sz w:val="21"/>
          <w:szCs w:val="21"/>
        </w:rPr>
        <w:t>1986</w:t>
      </w:r>
      <w:r>
        <w:rPr>
          <w:rFonts w:ascii="Arial" w:hAnsi="Arial" w:cs="Arial" w:hint="eastAsia"/>
          <w:sz w:val="21"/>
          <w:szCs w:val="21"/>
        </w:rPr>
        <w:t>年</w:t>
      </w:r>
      <w:r>
        <w:rPr>
          <w:rFonts w:ascii="Arial" w:hAnsi="Arial" w:cs="Arial"/>
          <w:sz w:val="21"/>
          <w:szCs w:val="21"/>
        </w:rPr>
        <w:t>6</w:t>
      </w:r>
      <w:r>
        <w:rPr>
          <w:rFonts w:ascii="Arial" w:hAnsi="Arial" w:cs="Arial" w:hint="eastAsia"/>
          <w:sz w:val="21"/>
          <w:szCs w:val="21"/>
        </w:rPr>
        <w:t>月</w:t>
      </w:r>
      <w:r>
        <w:rPr>
          <w:rFonts w:ascii="Arial" w:hAnsi="Arial" w:cs="Arial"/>
          <w:sz w:val="21"/>
          <w:szCs w:val="21"/>
        </w:rPr>
        <w:t>25</w:t>
      </w:r>
      <w:r>
        <w:rPr>
          <w:rFonts w:ascii="Arial" w:hAnsi="Arial" w:cs="Arial" w:hint="eastAsia"/>
          <w:sz w:val="21"/>
          <w:szCs w:val="21"/>
        </w:rPr>
        <w:t>日第六届全国人民代表大会常务委员会第十六次会议通过，中华人民共和国主席令第</w:t>
      </w:r>
      <w:r>
        <w:rPr>
          <w:rFonts w:ascii="Arial" w:hAnsi="Arial" w:cs="Arial"/>
          <w:sz w:val="21"/>
          <w:szCs w:val="21"/>
        </w:rPr>
        <w:t>41</w:t>
      </w:r>
      <w:r>
        <w:rPr>
          <w:rFonts w:ascii="Arial" w:hAnsi="Arial" w:cs="Arial" w:hint="eastAsia"/>
          <w:sz w:val="21"/>
          <w:szCs w:val="21"/>
        </w:rPr>
        <w:t>号公布，</w:t>
      </w:r>
      <w:r>
        <w:rPr>
          <w:rFonts w:ascii="Arial" w:hAnsi="Arial" w:cs="Arial"/>
          <w:sz w:val="21"/>
          <w:szCs w:val="21"/>
        </w:rPr>
        <w:t>1987</w:t>
      </w:r>
      <w:r>
        <w:rPr>
          <w:rFonts w:ascii="Arial" w:hAnsi="Arial" w:cs="Arial" w:hint="eastAsia"/>
          <w:sz w:val="21"/>
          <w:szCs w:val="21"/>
        </w:rPr>
        <w:t>年</w:t>
      </w:r>
      <w:r>
        <w:rPr>
          <w:rFonts w:ascii="Arial" w:hAnsi="Arial" w:cs="Arial"/>
          <w:sz w:val="21"/>
          <w:szCs w:val="21"/>
        </w:rPr>
        <w:t>1</w:t>
      </w:r>
      <w:r>
        <w:rPr>
          <w:rFonts w:ascii="Arial" w:hAnsi="Arial" w:cs="Arial" w:hint="eastAsia"/>
          <w:sz w:val="21"/>
          <w:szCs w:val="21"/>
        </w:rPr>
        <w:t>月</w:t>
      </w:r>
      <w:r>
        <w:rPr>
          <w:rFonts w:ascii="Arial" w:hAnsi="Arial" w:cs="Arial"/>
          <w:sz w:val="21"/>
          <w:szCs w:val="21"/>
        </w:rPr>
        <w:t>1</w:t>
      </w:r>
      <w:r>
        <w:rPr>
          <w:rFonts w:ascii="Arial" w:hAnsi="Arial" w:cs="Arial" w:hint="eastAsia"/>
          <w:sz w:val="21"/>
          <w:szCs w:val="21"/>
        </w:rPr>
        <w:t>日起施行；</w:t>
      </w:r>
      <w:r>
        <w:rPr>
          <w:rFonts w:ascii="Arial" w:hAnsi="Arial" w:cs="Arial"/>
          <w:sz w:val="21"/>
          <w:szCs w:val="21"/>
        </w:rPr>
        <w:t>1988</w:t>
      </w:r>
      <w:r>
        <w:rPr>
          <w:rFonts w:ascii="Arial" w:hAnsi="Arial" w:cs="Arial" w:hint="eastAsia"/>
          <w:sz w:val="21"/>
          <w:szCs w:val="21"/>
        </w:rPr>
        <w:t>年</w:t>
      </w:r>
      <w:r>
        <w:rPr>
          <w:rFonts w:ascii="Arial" w:hAnsi="Arial" w:cs="Arial"/>
          <w:sz w:val="21"/>
          <w:szCs w:val="21"/>
        </w:rPr>
        <w:t>12</w:t>
      </w:r>
      <w:r>
        <w:rPr>
          <w:rFonts w:ascii="Arial" w:hAnsi="Arial" w:cs="Arial" w:hint="eastAsia"/>
          <w:sz w:val="21"/>
          <w:szCs w:val="21"/>
        </w:rPr>
        <w:t>月</w:t>
      </w:r>
      <w:r>
        <w:rPr>
          <w:rFonts w:ascii="Arial" w:hAnsi="Arial" w:cs="Arial"/>
          <w:sz w:val="21"/>
          <w:szCs w:val="21"/>
        </w:rPr>
        <w:t>29</w:t>
      </w:r>
      <w:r>
        <w:rPr>
          <w:rFonts w:ascii="Arial" w:hAnsi="Arial" w:cs="Arial" w:hint="eastAsia"/>
          <w:sz w:val="21"/>
          <w:szCs w:val="21"/>
        </w:rPr>
        <w:t>日第七届全国人民代表大会常务委员会第五次会议第一次修正通过，自</w:t>
      </w:r>
      <w:r>
        <w:rPr>
          <w:rFonts w:ascii="Arial" w:hAnsi="Arial" w:cs="Arial"/>
          <w:sz w:val="21"/>
          <w:szCs w:val="21"/>
        </w:rPr>
        <w:t>1988</w:t>
      </w:r>
      <w:r>
        <w:rPr>
          <w:rFonts w:ascii="Arial" w:hAnsi="Arial" w:cs="Arial" w:hint="eastAsia"/>
          <w:sz w:val="21"/>
          <w:szCs w:val="21"/>
        </w:rPr>
        <w:t>年</w:t>
      </w:r>
      <w:r>
        <w:rPr>
          <w:rFonts w:ascii="Arial" w:hAnsi="Arial" w:cs="Arial"/>
          <w:sz w:val="21"/>
          <w:szCs w:val="21"/>
        </w:rPr>
        <w:t>12</w:t>
      </w:r>
      <w:r>
        <w:rPr>
          <w:rFonts w:ascii="Arial" w:hAnsi="Arial" w:cs="Arial" w:hint="eastAsia"/>
          <w:sz w:val="21"/>
          <w:szCs w:val="21"/>
        </w:rPr>
        <w:t>月</w:t>
      </w:r>
      <w:r>
        <w:rPr>
          <w:rFonts w:ascii="Arial" w:hAnsi="Arial" w:cs="Arial"/>
          <w:sz w:val="21"/>
          <w:szCs w:val="21"/>
        </w:rPr>
        <w:t>29</w:t>
      </w:r>
      <w:r>
        <w:rPr>
          <w:rFonts w:ascii="Arial" w:hAnsi="Arial" w:cs="Arial" w:hint="eastAsia"/>
          <w:sz w:val="21"/>
          <w:szCs w:val="21"/>
        </w:rPr>
        <w:t>日起施行；</w:t>
      </w:r>
      <w:r>
        <w:rPr>
          <w:rFonts w:ascii="Arial" w:hAnsi="Arial" w:cs="Arial"/>
          <w:sz w:val="21"/>
          <w:szCs w:val="21"/>
        </w:rPr>
        <w:t>1998</w:t>
      </w:r>
      <w:r>
        <w:rPr>
          <w:rFonts w:ascii="Arial" w:hAnsi="Arial" w:cs="Arial" w:hint="eastAsia"/>
          <w:sz w:val="21"/>
          <w:szCs w:val="21"/>
        </w:rPr>
        <w:t>年</w:t>
      </w:r>
      <w:r>
        <w:rPr>
          <w:rFonts w:ascii="Arial" w:hAnsi="Arial" w:cs="Arial"/>
          <w:sz w:val="21"/>
          <w:szCs w:val="21"/>
        </w:rPr>
        <w:t>8</w:t>
      </w:r>
      <w:r>
        <w:rPr>
          <w:rFonts w:ascii="Arial" w:hAnsi="Arial" w:cs="Arial" w:hint="eastAsia"/>
          <w:sz w:val="21"/>
          <w:szCs w:val="21"/>
        </w:rPr>
        <w:t>月</w:t>
      </w:r>
      <w:r>
        <w:rPr>
          <w:rFonts w:ascii="Arial" w:hAnsi="Arial" w:cs="Arial"/>
          <w:sz w:val="21"/>
          <w:szCs w:val="21"/>
        </w:rPr>
        <w:t>29</w:t>
      </w:r>
      <w:r>
        <w:rPr>
          <w:rFonts w:ascii="Arial" w:hAnsi="Arial" w:cs="Arial" w:hint="eastAsia"/>
          <w:sz w:val="21"/>
          <w:szCs w:val="21"/>
        </w:rPr>
        <w:t>日第九届全国人民代表大会常务委员会第四次会议修订通过，中华人民共和国主席令第</w:t>
      </w:r>
      <w:r>
        <w:rPr>
          <w:rFonts w:ascii="Arial" w:hAnsi="Arial" w:cs="Arial"/>
          <w:sz w:val="21"/>
          <w:szCs w:val="21"/>
        </w:rPr>
        <w:t>8</w:t>
      </w:r>
      <w:r>
        <w:rPr>
          <w:rFonts w:ascii="Arial" w:hAnsi="Arial" w:cs="Arial" w:hint="eastAsia"/>
          <w:sz w:val="21"/>
          <w:szCs w:val="21"/>
        </w:rPr>
        <w:t>号公布，自</w:t>
      </w:r>
      <w:r>
        <w:rPr>
          <w:rFonts w:ascii="Arial" w:hAnsi="Arial" w:cs="Arial"/>
          <w:sz w:val="21"/>
          <w:szCs w:val="21"/>
        </w:rPr>
        <w:t>1999</w:t>
      </w:r>
      <w:r>
        <w:rPr>
          <w:rFonts w:ascii="Arial" w:hAnsi="Arial" w:cs="Arial" w:hint="eastAsia"/>
          <w:sz w:val="21"/>
          <w:szCs w:val="21"/>
        </w:rPr>
        <w:t>年</w:t>
      </w:r>
      <w:r>
        <w:rPr>
          <w:rFonts w:ascii="Arial" w:hAnsi="Arial" w:cs="Arial"/>
          <w:sz w:val="21"/>
          <w:szCs w:val="21"/>
        </w:rPr>
        <w:t>1</w:t>
      </w:r>
      <w:r>
        <w:rPr>
          <w:rFonts w:ascii="Arial" w:hAnsi="Arial" w:cs="Arial" w:hint="eastAsia"/>
          <w:sz w:val="21"/>
          <w:szCs w:val="21"/>
        </w:rPr>
        <w:t>月</w:t>
      </w:r>
      <w:r>
        <w:rPr>
          <w:rFonts w:ascii="Arial" w:hAnsi="Arial" w:cs="Arial"/>
          <w:sz w:val="21"/>
          <w:szCs w:val="21"/>
        </w:rPr>
        <w:t>1</w:t>
      </w:r>
      <w:r>
        <w:rPr>
          <w:rFonts w:ascii="Arial" w:hAnsi="Arial" w:cs="Arial" w:hint="eastAsia"/>
          <w:sz w:val="21"/>
          <w:szCs w:val="21"/>
        </w:rPr>
        <w:t>日起施行；</w:t>
      </w:r>
      <w:r>
        <w:rPr>
          <w:rFonts w:ascii="Arial" w:hAnsi="Arial" w:cs="Arial"/>
          <w:sz w:val="21"/>
          <w:szCs w:val="21"/>
        </w:rPr>
        <w:t>2004</w:t>
      </w:r>
      <w:r>
        <w:rPr>
          <w:rFonts w:ascii="Arial" w:hAnsi="Arial" w:cs="Arial" w:hint="eastAsia"/>
          <w:sz w:val="21"/>
          <w:szCs w:val="21"/>
        </w:rPr>
        <w:t>年</w:t>
      </w:r>
      <w:r>
        <w:rPr>
          <w:rFonts w:ascii="Arial" w:hAnsi="Arial" w:cs="Arial"/>
          <w:sz w:val="21"/>
          <w:szCs w:val="21"/>
        </w:rPr>
        <w:t>8</w:t>
      </w:r>
      <w:r>
        <w:rPr>
          <w:rFonts w:ascii="Arial" w:hAnsi="Arial" w:cs="Arial" w:hint="eastAsia"/>
          <w:sz w:val="21"/>
          <w:szCs w:val="21"/>
        </w:rPr>
        <w:t>月</w:t>
      </w:r>
      <w:r>
        <w:rPr>
          <w:rFonts w:ascii="Arial" w:hAnsi="Arial" w:cs="Arial"/>
          <w:sz w:val="21"/>
          <w:szCs w:val="21"/>
        </w:rPr>
        <w:t>28</w:t>
      </w:r>
      <w:r>
        <w:rPr>
          <w:rFonts w:ascii="Arial" w:hAnsi="Arial" w:cs="Arial" w:hint="eastAsia"/>
          <w:sz w:val="21"/>
          <w:szCs w:val="21"/>
        </w:rPr>
        <w:t>日第十届全国人民代表大会常务委员会第十一次会议第二次修正通过，中华人民共和国主席令第</w:t>
      </w:r>
      <w:r>
        <w:rPr>
          <w:rFonts w:ascii="Arial" w:hAnsi="Arial" w:cs="Arial"/>
          <w:sz w:val="21"/>
          <w:szCs w:val="21"/>
        </w:rPr>
        <w:t>28</w:t>
      </w:r>
      <w:r>
        <w:rPr>
          <w:rFonts w:ascii="Arial" w:hAnsi="Arial" w:cs="Arial" w:hint="eastAsia"/>
          <w:sz w:val="21"/>
          <w:szCs w:val="21"/>
        </w:rPr>
        <w:t>号公布，自公布起日起施行；</w:t>
      </w:r>
      <w:r>
        <w:rPr>
          <w:rFonts w:ascii="Arial" w:hAnsi="Arial" w:cs="Arial"/>
          <w:sz w:val="21"/>
          <w:szCs w:val="21"/>
        </w:rPr>
        <w:t>2019</w:t>
      </w:r>
      <w:r>
        <w:rPr>
          <w:rFonts w:ascii="Arial" w:hAnsi="Arial" w:cs="Arial" w:hint="eastAsia"/>
          <w:sz w:val="21"/>
          <w:szCs w:val="21"/>
        </w:rPr>
        <w:t>年</w:t>
      </w:r>
      <w:r>
        <w:rPr>
          <w:rFonts w:ascii="Arial" w:hAnsi="Arial" w:cs="Arial"/>
          <w:sz w:val="21"/>
          <w:szCs w:val="21"/>
        </w:rPr>
        <w:t>8</w:t>
      </w:r>
      <w:r>
        <w:rPr>
          <w:rFonts w:ascii="Arial" w:hAnsi="Arial" w:cs="Arial" w:hint="eastAsia"/>
          <w:sz w:val="21"/>
          <w:szCs w:val="21"/>
        </w:rPr>
        <w:t>月</w:t>
      </w:r>
      <w:r>
        <w:rPr>
          <w:rFonts w:ascii="Arial" w:hAnsi="Arial" w:cs="Arial"/>
          <w:sz w:val="21"/>
          <w:szCs w:val="21"/>
        </w:rPr>
        <w:t>26</w:t>
      </w:r>
      <w:r>
        <w:rPr>
          <w:rFonts w:ascii="Arial" w:hAnsi="Arial" w:cs="Arial" w:hint="eastAsia"/>
          <w:sz w:val="21"/>
          <w:szCs w:val="21"/>
        </w:rPr>
        <w:t>日第十三届全国人民代表大会常务委员会第十二次会议第三次修正通过，自</w:t>
      </w:r>
      <w:r>
        <w:rPr>
          <w:rFonts w:ascii="Arial" w:hAnsi="Arial" w:cs="Arial"/>
          <w:sz w:val="21"/>
          <w:szCs w:val="21"/>
        </w:rPr>
        <w:t>2020</w:t>
      </w:r>
      <w:r>
        <w:rPr>
          <w:rFonts w:ascii="Arial" w:hAnsi="Arial" w:cs="Arial" w:hint="eastAsia"/>
          <w:sz w:val="21"/>
          <w:szCs w:val="21"/>
        </w:rPr>
        <w:t>年</w:t>
      </w:r>
      <w:r>
        <w:rPr>
          <w:rFonts w:ascii="Arial" w:hAnsi="Arial" w:cs="Arial"/>
          <w:sz w:val="21"/>
          <w:szCs w:val="21"/>
        </w:rPr>
        <w:t>1</w:t>
      </w:r>
      <w:r>
        <w:rPr>
          <w:rFonts w:ascii="Arial" w:hAnsi="Arial" w:cs="Arial" w:hint="eastAsia"/>
          <w:sz w:val="21"/>
          <w:szCs w:val="21"/>
        </w:rPr>
        <w:t>月</w:t>
      </w:r>
      <w:r>
        <w:rPr>
          <w:rFonts w:ascii="Arial" w:hAnsi="Arial" w:cs="Arial"/>
          <w:sz w:val="21"/>
          <w:szCs w:val="21"/>
        </w:rPr>
        <w:t>1</w:t>
      </w:r>
      <w:r>
        <w:rPr>
          <w:rFonts w:ascii="Arial" w:hAnsi="Arial" w:cs="Arial" w:hint="eastAsia"/>
          <w:sz w:val="21"/>
          <w:szCs w:val="21"/>
        </w:rPr>
        <w:t>日起施行）</w:t>
      </w:r>
    </w:p>
    <w:p w:rsidR="00644AEA" w:rsidRDefault="00644AEA" w:rsidP="00644AEA">
      <w:pPr>
        <w:numPr>
          <w:ilvl w:val="0"/>
          <w:numId w:val="16"/>
        </w:numPr>
        <w:overflowPunct w:val="0"/>
        <w:spacing w:line="480" w:lineRule="auto"/>
        <w:ind w:left="0" w:firstLineChars="200" w:firstLine="420"/>
        <w:jc w:val="both"/>
        <w:textAlignment w:val="auto"/>
        <w:rPr>
          <w:rFonts w:ascii="Arial" w:hAnsi="Arial" w:cs="Arial"/>
          <w:sz w:val="21"/>
          <w:szCs w:val="21"/>
        </w:rPr>
      </w:pPr>
      <w:r>
        <w:rPr>
          <w:rFonts w:ascii="Arial" w:hAnsi="Arial" w:cs="Arial" w:hint="eastAsia"/>
          <w:sz w:val="21"/>
          <w:szCs w:val="21"/>
        </w:rPr>
        <w:t>《中华人民共和国城市房地产管理法》（</w:t>
      </w:r>
      <w:r>
        <w:rPr>
          <w:rFonts w:ascii="Arial" w:hAnsi="Arial" w:cs="Arial"/>
          <w:sz w:val="21"/>
          <w:szCs w:val="21"/>
        </w:rPr>
        <w:t>1994</w:t>
      </w:r>
      <w:r>
        <w:rPr>
          <w:rFonts w:ascii="Arial" w:hAnsi="Arial" w:cs="Arial" w:hint="eastAsia"/>
          <w:sz w:val="21"/>
          <w:szCs w:val="21"/>
        </w:rPr>
        <w:t>年</w:t>
      </w:r>
      <w:r>
        <w:rPr>
          <w:rFonts w:ascii="Arial" w:hAnsi="Arial" w:cs="Arial"/>
          <w:sz w:val="21"/>
          <w:szCs w:val="21"/>
        </w:rPr>
        <w:t>7</w:t>
      </w:r>
      <w:r>
        <w:rPr>
          <w:rFonts w:ascii="Arial" w:hAnsi="Arial" w:cs="Arial" w:hint="eastAsia"/>
          <w:sz w:val="21"/>
          <w:szCs w:val="21"/>
        </w:rPr>
        <w:t>月</w:t>
      </w:r>
      <w:r>
        <w:rPr>
          <w:rFonts w:ascii="Arial" w:hAnsi="Arial" w:cs="Arial"/>
          <w:sz w:val="21"/>
          <w:szCs w:val="21"/>
        </w:rPr>
        <w:t>5</w:t>
      </w:r>
      <w:r>
        <w:rPr>
          <w:rFonts w:ascii="Arial" w:hAnsi="Arial" w:cs="Arial" w:hint="eastAsia"/>
          <w:sz w:val="21"/>
          <w:szCs w:val="21"/>
        </w:rPr>
        <w:t>日第八届全国人民代表大会常务委员会第八次会议通过，中华人民共和国主席令第</w:t>
      </w:r>
      <w:r>
        <w:rPr>
          <w:rFonts w:ascii="Arial" w:hAnsi="Arial" w:cs="Arial"/>
          <w:sz w:val="21"/>
          <w:szCs w:val="21"/>
        </w:rPr>
        <w:t>29</w:t>
      </w:r>
      <w:r>
        <w:rPr>
          <w:rFonts w:ascii="Arial" w:hAnsi="Arial" w:cs="Arial" w:hint="eastAsia"/>
          <w:sz w:val="21"/>
          <w:szCs w:val="21"/>
        </w:rPr>
        <w:t>号公布，自</w:t>
      </w:r>
      <w:r>
        <w:rPr>
          <w:rFonts w:ascii="Arial" w:hAnsi="Arial" w:cs="Arial"/>
          <w:sz w:val="21"/>
          <w:szCs w:val="21"/>
        </w:rPr>
        <w:t>1995</w:t>
      </w:r>
      <w:r>
        <w:rPr>
          <w:rFonts w:ascii="Arial" w:hAnsi="Arial" w:cs="Arial" w:hint="eastAsia"/>
          <w:sz w:val="21"/>
          <w:szCs w:val="21"/>
        </w:rPr>
        <w:t>年</w:t>
      </w:r>
      <w:r>
        <w:rPr>
          <w:rFonts w:ascii="Arial" w:hAnsi="Arial" w:cs="Arial"/>
          <w:sz w:val="21"/>
          <w:szCs w:val="21"/>
        </w:rPr>
        <w:t>1</w:t>
      </w:r>
      <w:r>
        <w:rPr>
          <w:rFonts w:ascii="Arial" w:hAnsi="Arial" w:cs="Arial" w:hint="eastAsia"/>
          <w:sz w:val="21"/>
          <w:szCs w:val="21"/>
        </w:rPr>
        <w:t>月</w:t>
      </w:r>
      <w:r>
        <w:rPr>
          <w:rFonts w:ascii="Arial" w:hAnsi="Arial" w:cs="Arial"/>
          <w:sz w:val="21"/>
          <w:szCs w:val="21"/>
        </w:rPr>
        <w:t>1</w:t>
      </w:r>
      <w:r>
        <w:rPr>
          <w:rFonts w:ascii="Arial" w:hAnsi="Arial" w:cs="Arial" w:hint="eastAsia"/>
          <w:sz w:val="21"/>
          <w:szCs w:val="21"/>
        </w:rPr>
        <w:t>日起施行；</w:t>
      </w:r>
      <w:r>
        <w:rPr>
          <w:rFonts w:ascii="Arial" w:hAnsi="Arial" w:cs="Arial"/>
          <w:sz w:val="21"/>
          <w:szCs w:val="21"/>
        </w:rPr>
        <w:t>2007</w:t>
      </w:r>
      <w:r>
        <w:rPr>
          <w:rFonts w:ascii="Arial" w:hAnsi="Arial" w:cs="Arial" w:hint="eastAsia"/>
          <w:sz w:val="21"/>
          <w:szCs w:val="21"/>
        </w:rPr>
        <w:t>年</w:t>
      </w:r>
      <w:r>
        <w:rPr>
          <w:rFonts w:ascii="Arial" w:hAnsi="Arial" w:cs="Arial"/>
          <w:sz w:val="21"/>
          <w:szCs w:val="21"/>
        </w:rPr>
        <w:t>8</w:t>
      </w:r>
      <w:r>
        <w:rPr>
          <w:rFonts w:ascii="Arial" w:hAnsi="Arial" w:cs="Arial" w:hint="eastAsia"/>
          <w:sz w:val="21"/>
          <w:szCs w:val="21"/>
        </w:rPr>
        <w:t>月</w:t>
      </w:r>
      <w:r>
        <w:rPr>
          <w:rFonts w:ascii="Arial" w:hAnsi="Arial" w:cs="Arial"/>
          <w:sz w:val="21"/>
          <w:szCs w:val="21"/>
        </w:rPr>
        <w:t>30</w:t>
      </w:r>
      <w:r>
        <w:rPr>
          <w:rFonts w:ascii="Arial" w:hAnsi="Arial" w:cs="Arial" w:hint="eastAsia"/>
          <w:sz w:val="21"/>
          <w:szCs w:val="21"/>
        </w:rPr>
        <w:t>日第十届全国人民代表大会常务委员会第二十九次会议通过第一次修正通过，中华人民共和国主席令第</w:t>
      </w:r>
      <w:r>
        <w:rPr>
          <w:rFonts w:ascii="Arial" w:hAnsi="Arial" w:cs="Arial"/>
          <w:sz w:val="21"/>
          <w:szCs w:val="21"/>
        </w:rPr>
        <w:t>72</w:t>
      </w:r>
      <w:r>
        <w:rPr>
          <w:rFonts w:ascii="Arial" w:hAnsi="Arial" w:cs="Arial" w:hint="eastAsia"/>
          <w:sz w:val="21"/>
          <w:szCs w:val="21"/>
        </w:rPr>
        <w:t>号公布，自公布之日起施行；</w:t>
      </w:r>
      <w:r>
        <w:rPr>
          <w:rFonts w:ascii="Arial" w:hAnsi="Arial" w:cs="Arial"/>
          <w:sz w:val="21"/>
          <w:szCs w:val="21"/>
        </w:rPr>
        <w:t>2009</w:t>
      </w:r>
      <w:r>
        <w:rPr>
          <w:rFonts w:ascii="Arial" w:hAnsi="Arial" w:cs="Arial" w:hint="eastAsia"/>
          <w:sz w:val="21"/>
          <w:szCs w:val="21"/>
        </w:rPr>
        <w:t>年</w:t>
      </w:r>
      <w:r>
        <w:rPr>
          <w:rFonts w:ascii="Arial" w:hAnsi="Arial" w:cs="Arial"/>
          <w:sz w:val="21"/>
          <w:szCs w:val="21"/>
        </w:rPr>
        <w:t>8</w:t>
      </w:r>
      <w:r>
        <w:rPr>
          <w:rFonts w:ascii="Arial" w:hAnsi="Arial" w:cs="Arial" w:hint="eastAsia"/>
          <w:sz w:val="21"/>
          <w:szCs w:val="21"/>
        </w:rPr>
        <w:t>月</w:t>
      </w:r>
      <w:r>
        <w:rPr>
          <w:rFonts w:ascii="Arial" w:hAnsi="Arial" w:cs="Arial"/>
          <w:sz w:val="21"/>
          <w:szCs w:val="21"/>
        </w:rPr>
        <w:t>27</w:t>
      </w:r>
      <w:r>
        <w:rPr>
          <w:rFonts w:ascii="Arial" w:hAnsi="Arial" w:cs="Arial" w:hint="eastAsia"/>
          <w:sz w:val="21"/>
          <w:szCs w:val="21"/>
        </w:rPr>
        <w:t>日第十一届全国人民代表大会常务委员会第十次会议第二次修正通过，中华人民共和国主席令第</w:t>
      </w:r>
      <w:r>
        <w:rPr>
          <w:rFonts w:ascii="Arial" w:hAnsi="Arial" w:cs="Arial"/>
          <w:sz w:val="21"/>
          <w:szCs w:val="21"/>
        </w:rPr>
        <w:t>18</w:t>
      </w:r>
      <w:r>
        <w:rPr>
          <w:rFonts w:ascii="Arial" w:hAnsi="Arial" w:cs="Arial" w:hint="eastAsia"/>
          <w:sz w:val="21"/>
          <w:szCs w:val="21"/>
        </w:rPr>
        <w:t>号公布，自公布之日起施行；</w:t>
      </w:r>
      <w:r>
        <w:rPr>
          <w:rFonts w:ascii="Arial" w:hAnsi="Arial" w:cs="Arial"/>
          <w:sz w:val="21"/>
          <w:szCs w:val="21"/>
        </w:rPr>
        <w:t>2019</w:t>
      </w:r>
      <w:r>
        <w:rPr>
          <w:rFonts w:ascii="Arial" w:hAnsi="Arial" w:cs="Arial" w:hint="eastAsia"/>
          <w:sz w:val="21"/>
          <w:szCs w:val="21"/>
        </w:rPr>
        <w:t>年</w:t>
      </w:r>
      <w:r>
        <w:rPr>
          <w:rFonts w:ascii="Arial" w:hAnsi="Arial" w:cs="Arial"/>
          <w:sz w:val="21"/>
          <w:szCs w:val="21"/>
        </w:rPr>
        <w:t>8</w:t>
      </w:r>
      <w:r>
        <w:rPr>
          <w:rFonts w:ascii="Arial" w:hAnsi="Arial" w:cs="Arial" w:hint="eastAsia"/>
          <w:sz w:val="21"/>
          <w:szCs w:val="21"/>
        </w:rPr>
        <w:t>月</w:t>
      </w:r>
      <w:r>
        <w:rPr>
          <w:rFonts w:ascii="Arial" w:hAnsi="Arial" w:cs="Arial"/>
          <w:sz w:val="21"/>
          <w:szCs w:val="21"/>
        </w:rPr>
        <w:t>26</w:t>
      </w:r>
      <w:r>
        <w:rPr>
          <w:rFonts w:ascii="Arial" w:hAnsi="Arial" w:cs="Arial" w:hint="eastAsia"/>
          <w:sz w:val="21"/>
          <w:szCs w:val="21"/>
        </w:rPr>
        <w:t>日第</w:t>
      </w:r>
      <w:r>
        <w:rPr>
          <w:rFonts w:ascii="Arial" w:hAnsi="Arial" w:cs="Arial" w:hint="eastAsia"/>
          <w:sz w:val="21"/>
          <w:szCs w:val="21"/>
        </w:rPr>
        <w:lastRenderedPageBreak/>
        <w:t>十三届全国人大常委会第十二次会议通过第三次修正，自</w:t>
      </w:r>
      <w:r>
        <w:rPr>
          <w:rFonts w:ascii="Arial" w:hAnsi="Arial" w:cs="Arial"/>
          <w:sz w:val="21"/>
          <w:szCs w:val="21"/>
        </w:rPr>
        <w:t>2020</w:t>
      </w:r>
      <w:r>
        <w:rPr>
          <w:rFonts w:ascii="Arial" w:hAnsi="Arial" w:cs="Arial" w:hint="eastAsia"/>
          <w:sz w:val="21"/>
          <w:szCs w:val="21"/>
        </w:rPr>
        <w:t>年</w:t>
      </w:r>
      <w:r>
        <w:rPr>
          <w:rFonts w:ascii="Arial" w:hAnsi="Arial" w:cs="Arial"/>
          <w:sz w:val="21"/>
          <w:szCs w:val="21"/>
        </w:rPr>
        <w:t>1</w:t>
      </w:r>
      <w:r>
        <w:rPr>
          <w:rFonts w:ascii="Arial" w:hAnsi="Arial" w:cs="Arial" w:hint="eastAsia"/>
          <w:sz w:val="21"/>
          <w:szCs w:val="21"/>
        </w:rPr>
        <w:t>月</w:t>
      </w:r>
      <w:r>
        <w:rPr>
          <w:rFonts w:ascii="Arial" w:hAnsi="Arial" w:cs="Arial"/>
          <w:sz w:val="21"/>
          <w:szCs w:val="21"/>
        </w:rPr>
        <w:t>1</w:t>
      </w:r>
      <w:r>
        <w:rPr>
          <w:rFonts w:ascii="Arial" w:hAnsi="Arial" w:cs="Arial" w:hint="eastAsia"/>
          <w:sz w:val="21"/>
          <w:szCs w:val="21"/>
        </w:rPr>
        <w:t>日起施行）</w:t>
      </w:r>
    </w:p>
    <w:p w:rsidR="00644AEA" w:rsidRDefault="00644AEA" w:rsidP="00644AEA">
      <w:pPr>
        <w:numPr>
          <w:ilvl w:val="0"/>
          <w:numId w:val="16"/>
        </w:numPr>
        <w:overflowPunct w:val="0"/>
        <w:spacing w:line="480" w:lineRule="auto"/>
        <w:ind w:left="0" w:firstLineChars="200" w:firstLine="420"/>
        <w:jc w:val="both"/>
        <w:textAlignment w:val="auto"/>
        <w:rPr>
          <w:rFonts w:ascii="Arial" w:hAnsi="Arial" w:cs="Arial"/>
          <w:sz w:val="21"/>
          <w:szCs w:val="21"/>
        </w:rPr>
      </w:pPr>
      <w:r>
        <w:rPr>
          <w:rFonts w:ascii="Arial" w:hAnsi="Arial" w:cs="Arial" w:hint="eastAsia"/>
          <w:sz w:val="21"/>
          <w:szCs w:val="21"/>
        </w:rPr>
        <w:t>《中华人民共和国城乡规划法》（</w:t>
      </w:r>
      <w:r>
        <w:rPr>
          <w:rFonts w:ascii="Arial" w:hAnsi="Arial" w:cs="Arial"/>
          <w:sz w:val="21"/>
          <w:szCs w:val="21"/>
        </w:rPr>
        <w:t xml:space="preserve">2007 </w:t>
      </w:r>
      <w:r>
        <w:rPr>
          <w:rFonts w:ascii="Arial" w:hAnsi="Arial" w:cs="Arial" w:hint="eastAsia"/>
          <w:sz w:val="21"/>
          <w:szCs w:val="21"/>
        </w:rPr>
        <w:t>年</w:t>
      </w:r>
      <w:r>
        <w:rPr>
          <w:rFonts w:ascii="Arial" w:hAnsi="Arial" w:cs="Arial"/>
          <w:sz w:val="21"/>
          <w:szCs w:val="21"/>
        </w:rPr>
        <w:t xml:space="preserve"> 10 </w:t>
      </w:r>
      <w:r>
        <w:rPr>
          <w:rFonts w:ascii="Arial" w:hAnsi="Arial" w:cs="Arial" w:hint="eastAsia"/>
          <w:sz w:val="21"/>
          <w:szCs w:val="21"/>
        </w:rPr>
        <w:t>月</w:t>
      </w:r>
      <w:r>
        <w:rPr>
          <w:rFonts w:ascii="Arial" w:hAnsi="Arial" w:cs="Arial"/>
          <w:sz w:val="21"/>
          <w:szCs w:val="21"/>
        </w:rPr>
        <w:t xml:space="preserve"> 28 </w:t>
      </w:r>
      <w:r>
        <w:rPr>
          <w:rFonts w:ascii="Arial" w:hAnsi="Arial" w:cs="Arial" w:hint="eastAsia"/>
          <w:sz w:val="21"/>
          <w:szCs w:val="21"/>
        </w:rPr>
        <w:t>日第十届全国人民代表大会常务委员会第三十次会议通过，中华人民共和国主席令第</w:t>
      </w:r>
      <w:r>
        <w:rPr>
          <w:rFonts w:ascii="Arial" w:hAnsi="Arial" w:cs="Arial"/>
          <w:sz w:val="21"/>
          <w:szCs w:val="21"/>
        </w:rPr>
        <w:t>74</w:t>
      </w:r>
      <w:r>
        <w:rPr>
          <w:rFonts w:ascii="Arial" w:hAnsi="Arial" w:cs="Arial" w:hint="eastAsia"/>
          <w:sz w:val="21"/>
          <w:szCs w:val="21"/>
        </w:rPr>
        <w:t>号，自公布之日起施行；根据</w:t>
      </w:r>
      <w:r>
        <w:rPr>
          <w:rFonts w:ascii="Arial" w:hAnsi="Arial" w:cs="Arial"/>
          <w:sz w:val="21"/>
          <w:szCs w:val="21"/>
        </w:rPr>
        <w:t xml:space="preserve"> 2015 </w:t>
      </w:r>
      <w:r>
        <w:rPr>
          <w:rFonts w:ascii="Arial" w:hAnsi="Arial" w:cs="Arial" w:hint="eastAsia"/>
          <w:sz w:val="21"/>
          <w:szCs w:val="21"/>
        </w:rPr>
        <w:t>年</w:t>
      </w:r>
      <w:r>
        <w:rPr>
          <w:rFonts w:ascii="Arial" w:hAnsi="Arial" w:cs="Arial"/>
          <w:sz w:val="21"/>
          <w:szCs w:val="21"/>
        </w:rPr>
        <w:t xml:space="preserve"> 4 </w:t>
      </w:r>
      <w:r>
        <w:rPr>
          <w:rFonts w:ascii="Arial" w:hAnsi="Arial" w:cs="Arial" w:hint="eastAsia"/>
          <w:sz w:val="21"/>
          <w:szCs w:val="21"/>
        </w:rPr>
        <w:t>月</w:t>
      </w:r>
      <w:r>
        <w:rPr>
          <w:rFonts w:ascii="Arial" w:hAnsi="Arial" w:cs="Arial"/>
          <w:sz w:val="21"/>
          <w:szCs w:val="21"/>
        </w:rPr>
        <w:t xml:space="preserve"> 24 </w:t>
      </w:r>
      <w:r>
        <w:rPr>
          <w:rFonts w:ascii="Arial" w:hAnsi="Arial" w:cs="Arial" w:hint="eastAsia"/>
          <w:sz w:val="21"/>
          <w:szCs w:val="21"/>
        </w:rPr>
        <w:t>日第十二届全国人民代表大会常务委员会第十四次会议通过第一次修正，中华人民共和国主席令第</w:t>
      </w:r>
      <w:r>
        <w:rPr>
          <w:rFonts w:ascii="Arial" w:hAnsi="Arial" w:cs="Arial"/>
          <w:sz w:val="21"/>
          <w:szCs w:val="21"/>
        </w:rPr>
        <w:t>23</w:t>
      </w:r>
      <w:r>
        <w:rPr>
          <w:rFonts w:ascii="Arial" w:hAnsi="Arial" w:cs="Arial" w:hint="eastAsia"/>
          <w:sz w:val="21"/>
          <w:szCs w:val="21"/>
        </w:rPr>
        <w:t>号公布，自公布之日起施行）</w:t>
      </w:r>
    </w:p>
    <w:p w:rsidR="00644AEA" w:rsidRDefault="00644AEA" w:rsidP="00644AEA">
      <w:pPr>
        <w:numPr>
          <w:ilvl w:val="0"/>
          <w:numId w:val="16"/>
        </w:numPr>
        <w:overflowPunct w:val="0"/>
        <w:spacing w:line="480" w:lineRule="auto"/>
        <w:ind w:left="0" w:firstLineChars="200" w:firstLine="420"/>
        <w:jc w:val="both"/>
        <w:textAlignment w:val="auto"/>
        <w:rPr>
          <w:rFonts w:ascii="Arial" w:hAnsi="Arial" w:cs="Arial"/>
          <w:sz w:val="21"/>
          <w:szCs w:val="21"/>
        </w:rPr>
      </w:pPr>
      <w:r>
        <w:rPr>
          <w:rFonts w:ascii="Arial" w:hAnsi="Arial" w:cs="Arial" w:hint="eastAsia"/>
          <w:sz w:val="21"/>
          <w:szCs w:val="21"/>
        </w:rPr>
        <w:t>《中华人民共和国资产评估法》（</w:t>
      </w:r>
      <w:r>
        <w:rPr>
          <w:rFonts w:ascii="Arial" w:hAnsi="Arial" w:cs="Arial"/>
          <w:sz w:val="21"/>
          <w:szCs w:val="21"/>
        </w:rPr>
        <w:t>2016</w:t>
      </w:r>
      <w:r>
        <w:rPr>
          <w:rFonts w:ascii="Arial" w:hAnsi="Arial" w:cs="Arial" w:hint="eastAsia"/>
          <w:sz w:val="21"/>
          <w:szCs w:val="21"/>
        </w:rPr>
        <w:t>年</w:t>
      </w:r>
      <w:r>
        <w:rPr>
          <w:rFonts w:ascii="Arial" w:hAnsi="Arial" w:cs="Arial"/>
          <w:sz w:val="21"/>
          <w:szCs w:val="21"/>
        </w:rPr>
        <w:t>7</w:t>
      </w:r>
      <w:r>
        <w:rPr>
          <w:rFonts w:ascii="Arial" w:hAnsi="Arial" w:cs="Arial" w:hint="eastAsia"/>
          <w:sz w:val="21"/>
          <w:szCs w:val="21"/>
        </w:rPr>
        <w:t>月</w:t>
      </w:r>
      <w:r>
        <w:rPr>
          <w:rFonts w:ascii="Arial" w:hAnsi="Arial" w:cs="Arial"/>
          <w:sz w:val="21"/>
          <w:szCs w:val="21"/>
        </w:rPr>
        <w:t>2</w:t>
      </w:r>
      <w:r>
        <w:rPr>
          <w:rFonts w:ascii="Arial" w:hAnsi="Arial" w:cs="Arial" w:hint="eastAsia"/>
          <w:sz w:val="21"/>
          <w:szCs w:val="21"/>
        </w:rPr>
        <w:t>日第十二届全国人民代表大会常务委员会第二十一次会议通过，</w:t>
      </w:r>
      <w:r>
        <w:rPr>
          <w:rFonts w:ascii="Arial" w:hAnsi="Arial" w:cs="Arial"/>
          <w:sz w:val="21"/>
          <w:szCs w:val="21"/>
        </w:rPr>
        <w:t>2016</w:t>
      </w:r>
      <w:r>
        <w:rPr>
          <w:rFonts w:ascii="Arial" w:hAnsi="Arial" w:cs="Arial" w:hint="eastAsia"/>
          <w:sz w:val="21"/>
          <w:szCs w:val="21"/>
        </w:rPr>
        <w:t>年</w:t>
      </w:r>
      <w:r>
        <w:rPr>
          <w:rFonts w:ascii="Arial" w:hAnsi="Arial" w:cs="Arial"/>
          <w:sz w:val="21"/>
          <w:szCs w:val="21"/>
        </w:rPr>
        <w:t>3</w:t>
      </w:r>
      <w:r>
        <w:rPr>
          <w:rFonts w:ascii="Arial" w:hAnsi="Arial" w:cs="Arial" w:hint="eastAsia"/>
          <w:sz w:val="21"/>
          <w:szCs w:val="21"/>
        </w:rPr>
        <w:t>月</w:t>
      </w:r>
      <w:r>
        <w:rPr>
          <w:rFonts w:ascii="Arial" w:hAnsi="Arial" w:cs="Arial"/>
          <w:sz w:val="21"/>
          <w:szCs w:val="21"/>
        </w:rPr>
        <w:t>16</w:t>
      </w:r>
      <w:r>
        <w:rPr>
          <w:rFonts w:ascii="Arial" w:hAnsi="Arial" w:cs="Arial" w:hint="eastAsia"/>
          <w:sz w:val="21"/>
          <w:szCs w:val="21"/>
        </w:rPr>
        <w:t>日中华人民共和国主席令第</w:t>
      </w:r>
      <w:r>
        <w:rPr>
          <w:rFonts w:ascii="Arial" w:hAnsi="Arial" w:cs="Arial"/>
          <w:sz w:val="21"/>
          <w:szCs w:val="21"/>
        </w:rPr>
        <w:t>46</w:t>
      </w:r>
      <w:r>
        <w:rPr>
          <w:rFonts w:ascii="Arial" w:hAnsi="Arial" w:cs="Arial" w:hint="eastAsia"/>
          <w:sz w:val="21"/>
          <w:szCs w:val="21"/>
        </w:rPr>
        <w:t>号公布，自</w:t>
      </w:r>
      <w:r>
        <w:rPr>
          <w:rFonts w:ascii="Arial" w:hAnsi="Arial" w:cs="Arial"/>
          <w:sz w:val="21"/>
          <w:szCs w:val="21"/>
        </w:rPr>
        <w:t>2016</w:t>
      </w:r>
      <w:r>
        <w:rPr>
          <w:rFonts w:ascii="Arial" w:hAnsi="Arial" w:cs="Arial" w:hint="eastAsia"/>
          <w:sz w:val="21"/>
          <w:szCs w:val="21"/>
        </w:rPr>
        <w:t>年</w:t>
      </w:r>
      <w:r>
        <w:rPr>
          <w:rFonts w:ascii="Arial" w:hAnsi="Arial" w:cs="Arial"/>
          <w:sz w:val="21"/>
          <w:szCs w:val="21"/>
        </w:rPr>
        <w:t>12</w:t>
      </w:r>
      <w:r>
        <w:rPr>
          <w:rFonts w:ascii="Arial" w:hAnsi="Arial" w:cs="Arial" w:hint="eastAsia"/>
          <w:sz w:val="21"/>
          <w:szCs w:val="21"/>
        </w:rPr>
        <w:t>月</w:t>
      </w:r>
      <w:r>
        <w:rPr>
          <w:rFonts w:ascii="Arial" w:hAnsi="Arial" w:cs="Arial"/>
          <w:sz w:val="21"/>
          <w:szCs w:val="21"/>
        </w:rPr>
        <w:t>1</w:t>
      </w:r>
      <w:r>
        <w:rPr>
          <w:rFonts w:ascii="Arial" w:hAnsi="Arial" w:cs="Arial" w:hint="eastAsia"/>
          <w:sz w:val="21"/>
          <w:szCs w:val="21"/>
        </w:rPr>
        <w:t>日起施行）</w:t>
      </w:r>
    </w:p>
    <w:p w:rsidR="00644AEA" w:rsidRDefault="00644AEA" w:rsidP="00644AEA">
      <w:pPr>
        <w:numPr>
          <w:ilvl w:val="0"/>
          <w:numId w:val="16"/>
        </w:numPr>
        <w:overflowPunct w:val="0"/>
        <w:spacing w:line="480" w:lineRule="auto"/>
        <w:ind w:left="0" w:firstLineChars="200" w:firstLine="420"/>
        <w:jc w:val="both"/>
        <w:textAlignment w:val="auto"/>
        <w:rPr>
          <w:rFonts w:ascii="Arial" w:hAnsi="Arial" w:cs="Arial"/>
          <w:sz w:val="21"/>
          <w:szCs w:val="21"/>
        </w:rPr>
      </w:pPr>
      <w:r>
        <w:rPr>
          <w:rFonts w:ascii="Arial" w:hAnsi="Arial" w:cs="Arial" w:hint="eastAsia"/>
          <w:sz w:val="21"/>
          <w:szCs w:val="21"/>
        </w:rPr>
        <w:t>《中华人民共和国民法典》（</w:t>
      </w:r>
      <w:r>
        <w:rPr>
          <w:rFonts w:ascii="Arial" w:hAnsi="Arial" w:cs="Arial"/>
          <w:sz w:val="21"/>
          <w:szCs w:val="21"/>
        </w:rPr>
        <w:t>2020</w:t>
      </w:r>
      <w:r>
        <w:rPr>
          <w:rFonts w:ascii="Arial" w:hAnsi="Arial" w:cs="Arial" w:hint="eastAsia"/>
          <w:sz w:val="21"/>
          <w:szCs w:val="21"/>
        </w:rPr>
        <w:t>年</w:t>
      </w:r>
      <w:r>
        <w:rPr>
          <w:rFonts w:ascii="Arial" w:hAnsi="Arial" w:cs="Arial"/>
          <w:sz w:val="21"/>
          <w:szCs w:val="21"/>
        </w:rPr>
        <w:t>5</w:t>
      </w:r>
      <w:r>
        <w:rPr>
          <w:rFonts w:ascii="Arial" w:hAnsi="Arial" w:cs="Arial" w:hint="eastAsia"/>
          <w:sz w:val="21"/>
          <w:szCs w:val="21"/>
        </w:rPr>
        <w:t>月</w:t>
      </w:r>
      <w:r>
        <w:rPr>
          <w:rFonts w:ascii="Arial" w:hAnsi="Arial" w:cs="Arial"/>
          <w:sz w:val="21"/>
          <w:szCs w:val="21"/>
        </w:rPr>
        <w:t>28</w:t>
      </w:r>
      <w:r>
        <w:rPr>
          <w:rFonts w:ascii="Arial" w:hAnsi="Arial" w:cs="Arial" w:hint="eastAsia"/>
          <w:sz w:val="21"/>
          <w:szCs w:val="21"/>
        </w:rPr>
        <w:t>日第十三届全国人大三次会议表决通过，自</w:t>
      </w:r>
      <w:r>
        <w:rPr>
          <w:rFonts w:ascii="Arial" w:hAnsi="Arial" w:cs="Arial"/>
          <w:sz w:val="21"/>
          <w:szCs w:val="21"/>
        </w:rPr>
        <w:t>2021</w:t>
      </w:r>
      <w:r>
        <w:rPr>
          <w:rFonts w:ascii="Arial" w:hAnsi="Arial" w:cs="Arial" w:hint="eastAsia"/>
          <w:sz w:val="21"/>
          <w:szCs w:val="21"/>
        </w:rPr>
        <w:t>年</w:t>
      </w:r>
      <w:r>
        <w:rPr>
          <w:rFonts w:ascii="Arial" w:hAnsi="Arial" w:cs="Arial"/>
          <w:sz w:val="21"/>
          <w:szCs w:val="21"/>
        </w:rPr>
        <w:t>1</w:t>
      </w:r>
      <w:r>
        <w:rPr>
          <w:rFonts w:ascii="Arial" w:hAnsi="Arial" w:cs="Arial" w:hint="eastAsia"/>
          <w:sz w:val="21"/>
          <w:szCs w:val="21"/>
        </w:rPr>
        <w:t>月</w:t>
      </w:r>
      <w:r>
        <w:rPr>
          <w:rFonts w:ascii="Arial" w:hAnsi="Arial" w:cs="Arial"/>
          <w:sz w:val="21"/>
          <w:szCs w:val="21"/>
        </w:rPr>
        <w:t>1</w:t>
      </w:r>
      <w:r>
        <w:rPr>
          <w:rFonts w:ascii="Arial" w:hAnsi="Arial" w:cs="Arial" w:hint="eastAsia"/>
          <w:sz w:val="21"/>
          <w:szCs w:val="21"/>
        </w:rPr>
        <w:t>日起施行）</w:t>
      </w:r>
    </w:p>
    <w:p w:rsidR="00644AEA" w:rsidRDefault="00644AEA" w:rsidP="00644AEA">
      <w:pPr>
        <w:numPr>
          <w:ilvl w:val="0"/>
          <w:numId w:val="16"/>
        </w:numPr>
        <w:overflowPunct w:val="0"/>
        <w:spacing w:line="480" w:lineRule="auto"/>
        <w:ind w:left="0" w:firstLineChars="200" w:firstLine="420"/>
        <w:jc w:val="both"/>
        <w:textAlignment w:val="auto"/>
        <w:rPr>
          <w:rFonts w:ascii="Arial" w:hAnsi="Arial" w:cs="Arial"/>
          <w:sz w:val="21"/>
          <w:szCs w:val="21"/>
        </w:rPr>
      </w:pPr>
      <w:r>
        <w:rPr>
          <w:rFonts w:ascii="Arial" w:hAnsi="Arial" w:cs="Arial" w:hint="eastAsia"/>
          <w:sz w:val="21"/>
          <w:szCs w:val="21"/>
        </w:rPr>
        <w:t>《中华人民共和国城镇国有土地使用权出让和转让暂行条例》（</w:t>
      </w:r>
      <w:r>
        <w:rPr>
          <w:rFonts w:ascii="Arial" w:hAnsi="Arial" w:cs="Arial"/>
          <w:sz w:val="21"/>
          <w:szCs w:val="21"/>
        </w:rPr>
        <w:t>1990</w:t>
      </w:r>
      <w:r>
        <w:rPr>
          <w:rFonts w:ascii="Arial" w:hAnsi="Arial" w:cs="Arial" w:hint="eastAsia"/>
          <w:sz w:val="21"/>
          <w:szCs w:val="21"/>
        </w:rPr>
        <w:t>年</w:t>
      </w:r>
      <w:r>
        <w:rPr>
          <w:rFonts w:ascii="Arial" w:hAnsi="Arial" w:cs="Arial"/>
          <w:sz w:val="21"/>
          <w:szCs w:val="21"/>
        </w:rPr>
        <w:t>5</w:t>
      </w:r>
      <w:r>
        <w:rPr>
          <w:rFonts w:ascii="Arial" w:hAnsi="Arial" w:cs="Arial" w:hint="eastAsia"/>
          <w:sz w:val="21"/>
          <w:szCs w:val="21"/>
        </w:rPr>
        <w:t>月</w:t>
      </w:r>
      <w:r>
        <w:rPr>
          <w:rFonts w:ascii="Arial" w:hAnsi="Arial" w:cs="Arial"/>
          <w:sz w:val="21"/>
          <w:szCs w:val="21"/>
        </w:rPr>
        <w:t>19</w:t>
      </w:r>
      <w:r>
        <w:rPr>
          <w:rFonts w:ascii="Arial" w:hAnsi="Arial" w:cs="Arial" w:hint="eastAsia"/>
          <w:sz w:val="21"/>
          <w:szCs w:val="21"/>
        </w:rPr>
        <w:t>日中华人民共和国国务院令第</w:t>
      </w:r>
      <w:r>
        <w:rPr>
          <w:rFonts w:ascii="Arial" w:hAnsi="Arial" w:cs="Arial"/>
          <w:sz w:val="21"/>
          <w:szCs w:val="21"/>
        </w:rPr>
        <w:t>55</w:t>
      </w:r>
      <w:r>
        <w:rPr>
          <w:rFonts w:ascii="Arial" w:hAnsi="Arial" w:cs="Arial" w:hint="eastAsia"/>
          <w:sz w:val="21"/>
          <w:szCs w:val="21"/>
        </w:rPr>
        <w:t>号发布，自发布之日起施行）</w:t>
      </w:r>
    </w:p>
    <w:p w:rsidR="00644AEA" w:rsidRDefault="00644AEA" w:rsidP="00644AEA">
      <w:pPr>
        <w:numPr>
          <w:ilvl w:val="0"/>
          <w:numId w:val="16"/>
        </w:numPr>
        <w:overflowPunct w:val="0"/>
        <w:spacing w:line="480" w:lineRule="auto"/>
        <w:ind w:left="0" w:firstLineChars="200" w:firstLine="420"/>
        <w:jc w:val="both"/>
        <w:textAlignment w:val="auto"/>
        <w:rPr>
          <w:rFonts w:ascii="Arial" w:hAnsi="Arial" w:cs="Arial"/>
          <w:sz w:val="21"/>
          <w:szCs w:val="21"/>
        </w:rPr>
      </w:pPr>
      <w:r>
        <w:rPr>
          <w:rFonts w:ascii="Arial" w:hAnsi="Arial" w:cs="Arial" w:hint="eastAsia"/>
          <w:sz w:val="21"/>
          <w:szCs w:val="21"/>
        </w:rPr>
        <w:t>《中华人民共和国土地管理法实施条例》（</w:t>
      </w:r>
      <w:r>
        <w:rPr>
          <w:rFonts w:ascii="Arial" w:hAnsi="Arial" w:cs="Arial"/>
          <w:sz w:val="21"/>
          <w:szCs w:val="21"/>
        </w:rPr>
        <w:t>1998</w:t>
      </w:r>
      <w:r>
        <w:rPr>
          <w:rFonts w:ascii="Arial" w:hAnsi="Arial" w:cs="Arial" w:hint="eastAsia"/>
          <w:sz w:val="21"/>
          <w:szCs w:val="21"/>
        </w:rPr>
        <w:t>年</w:t>
      </w:r>
      <w:r>
        <w:rPr>
          <w:rFonts w:ascii="Arial" w:hAnsi="Arial" w:cs="Arial"/>
          <w:sz w:val="21"/>
          <w:szCs w:val="21"/>
        </w:rPr>
        <w:t>12</w:t>
      </w:r>
      <w:r>
        <w:rPr>
          <w:rFonts w:ascii="Arial" w:hAnsi="Arial" w:cs="Arial" w:hint="eastAsia"/>
          <w:sz w:val="21"/>
          <w:szCs w:val="21"/>
        </w:rPr>
        <w:t>月</w:t>
      </w:r>
      <w:r>
        <w:rPr>
          <w:rFonts w:ascii="Arial" w:hAnsi="Arial" w:cs="Arial"/>
          <w:sz w:val="21"/>
          <w:szCs w:val="21"/>
        </w:rPr>
        <w:t>24</w:t>
      </w:r>
      <w:r>
        <w:rPr>
          <w:rFonts w:ascii="Arial" w:hAnsi="Arial" w:cs="Arial" w:hint="eastAsia"/>
          <w:sz w:val="21"/>
          <w:szCs w:val="21"/>
        </w:rPr>
        <w:t>日国务院第</w:t>
      </w:r>
      <w:r>
        <w:rPr>
          <w:rFonts w:ascii="Arial" w:hAnsi="Arial" w:cs="Arial"/>
          <w:sz w:val="21"/>
          <w:szCs w:val="21"/>
        </w:rPr>
        <w:t>12</w:t>
      </w:r>
      <w:r>
        <w:rPr>
          <w:rFonts w:ascii="Arial" w:hAnsi="Arial" w:cs="Arial" w:hint="eastAsia"/>
          <w:sz w:val="21"/>
          <w:szCs w:val="21"/>
        </w:rPr>
        <w:t>次常务会议通过</w:t>
      </w:r>
      <w:r>
        <w:rPr>
          <w:rFonts w:ascii="Arial" w:hAnsi="Arial" w:cs="Arial"/>
          <w:sz w:val="21"/>
          <w:szCs w:val="21"/>
        </w:rPr>
        <w:t xml:space="preserve"> </w:t>
      </w:r>
      <w:r>
        <w:rPr>
          <w:rFonts w:ascii="Arial" w:hAnsi="Arial" w:cs="Arial" w:hint="eastAsia"/>
          <w:sz w:val="21"/>
          <w:szCs w:val="21"/>
        </w:rPr>
        <w:t>，</w:t>
      </w:r>
      <w:r>
        <w:rPr>
          <w:rFonts w:ascii="Arial" w:hAnsi="Arial" w:cs="Arial"/>
          <w:sz w:val="21"/>
          <w:szCs w:val="21"/>
        </w:rPr>
        <w:t>1998</w:t>
      </w:r>
      <w:r>
        <w:rPr>
          <w:rFonts w:ascii="Arial" w:hAnsi="Arial" w:cs="Arial" w:hint="eastAsia"/>
          <w:sz w:val="21"/>
          <w:szCs w:val="21"/>
        </w:rPr>
        <w:t>年</w:t>
      </w:r>
      <w:r>
        <w:rPr>
          <w:rFonts w:ascii="Arial" w:hAnsi="Arial" w:cs="Arial"/>
          <w:sz w:val="21"/>
          <w:szCs w:val="21"/>
        </w:rPr>
        <w:t>12</w:t>
      </w:r>
      <w:r>
        <w:rPr>
          <w:rFonts w:ascii="Arial" w:hAnsi="Arial" w:cs="Arial" w:hint="eastAsia"/>
          <w:sz w:val="21"/>
          <w:szCs w:val="21"/>
        </w:rPr>
        <w:t>月</w:t>
      </w:r>
      <w:r>
        <w:rPr>
          <w:rFonts w:ascii="Arial" w:hAnsi="Arial" w:cs="Arial"/>
          <w:sz w:val="21"/>
          <w:szCs w:val="21"/>
        </w:rPr>
        <w:t>27</w:t>
      </w:r>
      <w:r>
        <w:rPr>
          <w:rFonts w:ascii="Arial" w:hAnsi="Arial" w:cs="Arial" w:hint="eastAsia"/>
          <w:sz w:val="21"/>
          <w:szCs w:val="21"/>
        </w:rPr>
        <w:t>日中华人民共和国国务院令第</w:t>
      </w:r>
      <w:r>
        <w:rPr>
          <w:rFonts w:ascii="Arial" w:hAnsi="Arial" w:cs="Arial"/>
          <w:sz w:val="21"/>
          <w:szCs w:val="21"/>
        </w:rPr>
        <w:t>256</w:t>
      </w:r>
      <w:r>
        <w:rPr>
          <w:rFonts w:ascii="Arial" w:hAnsi="Arial" w:cs="Arial" w:hint="eastAsia"/>
          <w:sz w:val="21"/>
          <w:szCs w:val="21"/>
        </w:rPr>
        <w:t>号发布，自</w:t>
      </w:r>
      <w:r>
        <w:rPr>
          <w:rFonts w:ascii="Arial" w:hAnsi="Arial" w:cs="Arial"/>
          <w:sz w:val="21"/>
          <w:szCs w:val="21"/>
        </w:rPr>
        <w:t>1999</w:t>
      </w:r>
      <w:r>
        <w:rPr>
          <w:rFonts w:ascii="Arial" w:hAnsi="Arial" w:cs="Arial" w:hint="eastAsia"/>
          <w:sz w:val="21"/>
          <w:szCs w:val="21"/>
        </w:rPr>
        <w:t>年</w:t>
      </w:r>
      <w:r>
        <w:rPr>
          <w:rFonts w:ascii="Arial" w:hAnsi="Arial" w:cs="Arial"/>
          <w:sz w:val="21"/>
          <w:szCs w:val="21"/>
        </w:rPr>
        <w:t>1</w:t>
      </w:r>
      <w:r>
        <w:rPr>
          <w:rFonts w:ascii="Arial" w:hAnsi="Arial" w:cs="Arial" w:hint="eastAsia"/>
          <w:sz w:val="21"/>
          <w:szCs w:val="21"/>
        </w:rPr>
        <w:t>月</w:t>
      </w:r>
      <w:r>
        <w:rPr>
          <w:rFonts w:ascii="Arial" w:hAnsi="Arial" w:cs="Arial"/>
          <w:sz w:val="21"/>
          <w:szCs w:val="21"/>
        </w:rPr>
        <w:t>1</w:t>
      </w:r>
      <w:r>
        <w:rPr>
          <w:rFonts w:ascii="Arial" w:hAnsi="Arial" w:cs="Arial" w:hint="eastAsia"/>
          <w:sz w:val="21"/>
          <w:szCs w:val="21"/>
        </w:rPr>
        <w:t>日起施行；</w:t>
      </w:r>
      <w:r>
        <w:rPr>
          <w:rFonts w:ascii="Arial" w:hAnsi="Arial" w:cs="Arial"/>
          <w:sz w:val="21"/>
          <w:szCs w:val="21"/>
        </w:rPr>
        <w:t>2010</w:t>
      </w:r>
      <w:r>
        <w:rPr>
          <w:rFonts w:ascii="Arial" w:hAnsi="Arial" w:cs="Arial" w:hint="eastAsia"/>
          <w:sz w:val="21"/>
          <w:szCs w:val="21"/>
        </w:rPr>
        <w:t>年</w:t>
      </w:r>
      <w:r>
        <w:rPr>
          <w:rFonts w:ascii="Arial" w:hAnsi="Arial" w:cs="Arial"/>
          <w:sz w:val="21"/>
          <w:szCs w:val="21"/>
        </w:rPr>
        <w:t>12</w:t>
      </w:r>
      <w:r>
        <w:rPr>
          <w:rFonts w:ascii="Arial" w:hAnsi="Arial" w:cs="Arial" w:hint="eastAsia"/>
          <w:sz w:val="21"/>
          <w:szCs w:val="21"/>
        </w:rPr>
        <w:t>月</w:t>
      </w:r>
      <w:r>
        <w:rPr>
          <w:rFonts w:ascii="Arial" w:hAnsi="Arial" w:cs="Arial"/>
          <w:sz w:val="21"/>
          <w:szCs w:val="21"/>
        </w:rPr>
        <w:t>29</w:t>
      </w:r>
      <w:r>
        <w:rPr>
          <w:rFonts w:ascii="Arial" w:hAnsi="Arial" w:cs="Arial" w:hint="eastAsia"/>
          <w:sz w:val="21"/>
          <w:szCs w:val="21"/>
        </w:rPr>
        <w:t>日国务院第</w:t>
      </w:r>
      <w:r>
        <w:rPr>
          <w:rFonts w:ascii="Arial" w:hAnsi="Arial" w:cs="Arial"/>
          <w:sz w:val="21"/>
          <w:szCs w:val="21"/>
        </w:rPr>
        <w:t>138</w:t>
      </w:r>
      <w:r>
        <w:rPr>
          <w:rFonts w:ascii="Arial" w:hAnsi="Arial" w:cs="Arial" w:hint="eastAsia"/>
          <w:sz w:val="21"/>
          <w:szCs w:val="21"/>
        </w:rPr>
        <w:t>次常务会议第一次修正通过，</w:t>
      </w:r>
      <w:r>
        <w:rPr>
          <w:rFonts w:ascii="Arial" w:hAnsi="Arial" w:cs="Arial"/>
          <w:sz w:val="21"/>
          <w:szCs w:val="21"/>
        </w:rPr>
        <w:t>2011</w:t>
      </w:r>
      <w:r>
        <w:rPr>
          <w:rFonts w:ascii="Arial" w:hAnsi="Arial" w:cs="Arial" w:hint="eastAsia"/>
          <w:sz w:val="21"/>
          <w:szCs w:val="21"/>
        </w:rPr>
        <w:t>年</w:t>
      </w:r>
      <w:r>
        <w:rPr>
          <w:rFonts w:ascii="Arial" w:hAnsi="Arial" w:cs="Arial"/>
          <w:sz w:val="21"/>
          <w:szCs w:val="21"/>
        </w:rPr>
        <w:t>1</w:t>
      </w:r>
      <w:r>
        <w:rPr>
          <w:rFonts w:ascii="Arial" w:hAnsi="Arial" w:cs="Arial" w:hint="eastAsia"/>
          <w:sz w:val="21"/>
          <w:szCs w:val="21"/>
        </w:rPr>
        <w:t>月</w:t>
      </w:r>
      <w:r>
        <w:rPr>
          <w:rFonts w:ascii="Arial" w:hAnsi="Arial" w:cs="Arial"/>
          <w:sz w:val="21"/>
          <w:szCs w:val="21"/>
        </w:rPr>
        <w:t>8</w:t>
      </w:r>
      <w:r>
        <w:rPr>
          <w:rFonts w:ascii="Arial" w:hAnsi="Arial" w:cs="Arial" w:hint="eastAsia"/>
          <w:sz w:val="21"/>
          <w:szCs w:val="21"/>
        </w:rPr>
        <w:t>日中华人民共和国国务院令第</w:t>
      </w:r>
      <w:r>
        <w:rPr>
          <w:rFonts w:ascii="Arial" w:hAnsi="Arial" w:cs="Arial"/>
          <w:sz w:val="21"/>
          <w:szCs w:val="21"/>
        </w:rPr>
        <w:t>588</w:t>
      </w:r>
      <w:r>
        <w:rPr>
          <w:rFonts w:ascii="Arial" w:hAnsi="Arial" w:cs="Arial" w:hint="eastAsia"/>
          <w:sz w:val="21"/>
          <w:szCs w:val="21"/>
        </w:rPr>
        <w:t>号发布，自发布之日起施行；</w:t>
      </w:r>
      <w:r>
        <w:rPr>
          <w:rFonts w:ascii="Arial" w:hAnsi="Arial" w:cs="Arial"/>
          <w:sz w:val="21"/>
          <w:szCs w:val="21"/>
        </w:rPr>
        <w:t>2014</w:t>
      </w:r>
      <w:r>
        <w:rPr>
          <w:rFonts w:ascii="Arial" w:hAnsi="Arial" w:cs="Arial" w:hint="eastAsia"/>
          <w:sz w:val="21"/>
          <w:szCs w:val="21"/>
        </w:rPr>
        <w:t>年</w:t>
      </w:r>
      <w:r>
        <w:rPr>
          <w:rFonts w:ascii="Arial" w:hAnsi="Arial" w:cs="Arial"/>
          <w:sz w:val="21"/>
          <w:szCs w:val="21"/>
        </w:rPr>
        <w:t>7</w:t>
      </w:r>
      <w:r>
        <w:rPr>
          <w:rFonts w:ascii="Arial" w:hAnsi="Arial" w:cs="Arial" w:hint="eastAsia"/>
          <w:sz w:val="21"/>
          <w:szCs w:val="21"/>
        </w:rPr>
        <w:t>月</w:t>
      </w:r>
      <w:r>
        <w:rPr>
          <w:rFonts w:ascii="Arial" w:hAnsi="Arial" w:cs="Arial"/>
          <w:sz w:val="21"/>
          <w:szCs w:val="21"/>
        </w:rPr>
        <w:t>9</w:t>
      </w:r>
      <w:r>
        <w:rPr>
          <w:rFonts w:ascii="Arial" w:hAnsi="Arial" w:cs="Arial" w:hint="eastAsia"/>
          <w:sz w:val="21"/>
          <w:szCs w:val="21"/>
        </w:rPr>
        <w:t>日国务院第</w:t>
      </w:r>
      <w:r>
        <w:rPr>
          <w:rFonts w:ascii="Arial" w:hAnsi="Arial" w:cs="Arial"/>
          <w:sz w:val="21"/>
          <w:szCs w:val="21"/>
        </w:rPr>
        <w:t>54</w:t>
      </w:r>
      <w:r>
        <w:rPr>
          <w:rFonts w:ascii="Arial" w:hAnsi="Arial" w:cs="Arial" w:hint="eastAsia"/>
          <w:sz w:val="21"/>
          <w:szCs w:val="21"/>
        </w:rPr>
        <w:t>次常务会议第二次修正通过，中华人民共和国国务院令第</w:t>
      </w:r>
      <w:r>
        <w:rPr>
          <w:rFonts w:ascii="Arial" w:hAnsi="Arial" w:cs="Arial"/>
          <w:sz w:val="21"/>
          <w:szCs w:val="21"/>
        </w:rPr>
        <w:t>653</w:t>
      </w:r>
      <w:r>
        <w:rPr>
          <w:rFonts w:ascii="Arial" w:hAnsi="Arial" w:cs="Arial" w:hint="eastAsia"/>
          <w:sz w:val="21"/>
          <w:szCs w:val="21"/>
        </w:rPr>
        <w:t>号公布，自公布之日起施行）</w:t>
      </w:r>
    </w:p>
    <w:p w:rsidR="00602B7B" w:rsidRDefault="00602B7B" w:rsidP="00644AEA">
      <w:pPr>
        <w:numPr>
          <w:ilvl w:val="0"/>
          <w:numId w:val="16"/>
        </w:numPr>
        <w:overflowPunct w:val="0"/>
        <w:spacing w:line="480" w:lineRule="auto"/>
        <w:ind w:left="0" w:firstLineChars="200" w:firstLine="420"/>
        <w:jc w:val="both"/>
        <w:textAlignment w:val="auto"/>
        <w:rPr>
          <w:rFonts w:ascii="Arial" w:hAnsi="Arial" w:cs="Arial"/>
          <w:sz w:val="21"/>
          <w:szCs w:val="21"/>
        </w:rPr>
      </w:pPr>
      <w:r>
        <w:rPr>
          <w:rFonts w:ascii="Arial" w:hAnsi="Arial" w:cs="Arial" w:hint="eastAsia"/>
          <w:sz w:val="21"/>
          <w:szCs w:val="21"/>
        </w:rPr>
        <w:t>《最高人民法院</w:t>
      </w:r>
      <w:r>
        <w:rPr>
          <w:rFonts w:ascii="Arial" w:hAnsi="Arial" w:cs="Arial" w:hint="eastAsia"/>
          <w:sz w:val="21"/>
          <w:szCs w:val="21"/>
        </w:rPr>
        <w:t xml:space="preserve"> </w:t>
      </w:r>
      <w:r>
        <w:rPr>
          <w:rFonts w:ascii="Arial" w:hAnsi="Arial" w:cs="Arial" w:hint="eastAsia"/>
          <w:sz w:val="21"/>
          <w:szCs w:val="21"/>
        </w:rPr>
        <w:t>关于人民法院确定财产处置参考价若干问题的规定》</w:t>
      </w:r>
      <w:r>
        <w:rPr>
          <w:rFonts w:ascii="Arial" w:hAnsi="Arial" w:cs="Arial" w:hint="eastAsia"/>
          <w:sz w:val="21"/>
          <w:szCs w:val="21"/>
        </w:rPr>
        <w:t>[</w:t>
      </w:r>
      <w:r>
        <w:rPr>
          <w:rFonts w:ascii="Arial" w:hAnsi="Arial" w:cs="Arial" w:hint="eastAsia"/>
          <w:sz w:val="21"/>
          <w:szCs w:val="21"/>
        </w:rPr>
        <w:t>法释</w:t>
      </w:r>
      <w:r>
        <w:rPr>
          <w:rFonts w:ascii="Arial" w:hAnsi="Arial" w:cs="Arial" w:hint="eastAsia"/>
          <w:sz w:val="21"/>
          <w:szCs w:val="21"/>
        </w:rPr>
        <w:t>[2018]15</w:t>
      </w:r>
      <w:r>
        <w:rPr>
          <w:rFonts w:ascii="Arial" w:hAnsi="Arial" w:cs="Arial" w:hint="eastAsia"/>
          <w:sz w:val="21"/>
          <w:szCs w:val="21"/>
        </w:rPr>
        <w:t>号</w:t>
      </w:r>
      <w:r>
        <w:rPr>
          <w:rFonts w:ascii="Arial" w:hAnsi="Arial" w:cs="Arial" w:hint="eastAsia"/>
          <w:sz w:val="21"/>
          <w:szCs w:val="21"/>
        </w:rPr>
        <w:t>]</w:t>
      </w:r>
    </w:p>
    <w:p w:rsidR="00602B7B" w:rsidRDefault="00602B7B" w:rsidP="00377F0B">
      <w:pPr>
        <w:numPr>
          <w:ilvl w:val="0"/>
          <w:numId w:val="16"/>
        </w:numPr>
        <w:overflowPunct w:val="0"/>
        <w:spacing w:line="480" w:lineRule="auto"/>
        <w:ind w:left="0" w:firstLineChars="200" w:firstLine="420"/>
        <w:jc w:val="both"/>
        <w:textAlignment w:val="auto"/>
        <w:rPr>
          <w:rFonts w:ascii="Arial" w:hAnsi="Arial" w:cs="Arial"/>
          <w:sz w:val="21"/>
          <w:szCs w:val="21"/>
        </w:rPr>
      </w:pPr>
      <w:proofErr w:type="gramStart"/>
      <w:r>
        <w:rPr>
          <w:rFonts w:ascii="Arial" w:hAnsi="Arial" w:cs="Arial" w:hint="eastAsia"/>
          <w:sz w:val="21"/>
          <w:szCs w:val="21"/>
        </w:rPr>
        <w:t>《</w:t>
      </w:r>
      <w:proofErr w:type="gramEnd"/>
      <w:r>
        <w:rPr>
          <w:rFonts w:ascii="Arial" w:hAnsi="Arial" w:cs="Arial" w:hint="eastAsia"/>
          <w:sz w:val="21"/>
          <w:szCs w:val="21"/>
        </w:rPr>
        <w:t>关于印发</w:t>
      </w:r>
      <w:proofErr w:type="gramStart"/>
      <w:r>
        <w:rPr>
          <w:rFonts w:ascii="Arial" w:hAnsi="Arial" w:cs="Arial" w:hint="eastAsia"/>
          <w:sz w:val="21"/>
          <w:szCs w:val="21"/>
        </w:rPr>
        <w:t>《</w:t>
      </w:r>
      <w:proofErr w:type="gramEnd"/>
      <w:r>
        <w:rPr>
          <w:rFonts w:ascii="Arial" w:hAnsi="Arial" w:cs="Arial" w:hint="eastAsia"/>
          <w:sz w:val="21"/>
          <w:szCs w:val="21"/>
        </w:rPr>
        <w:t>人民法院委托评估工作规范</w:t>
      </w:r>
      <w:proofErr w:type="gramStart"/>
      <w:r>
        <w:rPr>
          <w:rFonts w:ascii="Arial" w:hAnsi="Arial" w:cs="Arial" w:hint="eastAsia"/>
          <w:sz w:val="21"/>
          <w:szCs w:val="21"/>
        </w:rPr>
        <w:t>》</w:t>
      </w:r>
      <w:proofErr w:type="gramEnd"/>
      <w:r>
        <w:rPr>
          <w:rFonts w:ascii="Arial" w:hAnsi="Arial" w:cs="Arial" w:hint="eastAsia"/>
          <w:sz w:val="21"/>
          <w:szCs w:val="21"/>
        </w:rPr>
        <w:t>的通知</w:t>
      </w:r>
      <w:proofErr w:type="gramStart"/>
      <w:r>
        <w:rPr>
          <w:rFonts w:ascii="Arial" w:hAnsi="Arial" w:cs="Arial" w:hint="eastAsia"/>
          <w:sz w:val="21"/>
          <w:szCs w:val="21"/>
        </w:rPr>
        <w:t>》</w:t>
      </w:r>
      <w:proofErr w:type="gramEnd"/>
      <w:r>
        <w:rPr>
          <w:rFonts w:ascii="Arial" w:hAnsi="Arial" w:cs="Arial" w:hint="eastAsia"/>
          <w:sz w:val="21"/>
          <w:szCs w:val="21"/>
        </w:rPr>
        <w:t>[</w:t>
      </w:r>
      <w:r>
        <w:rPr>
          <w:rFonts w:ascii="Arial" w:hAnsi="Arial" w:cs="Arial" w:hint="eastAsia"/>
          <w:sz w:val="21"/>
          <w:szCs w:val="21"/>
        </w:rPr>
        <w:t>法办</w:t>
      </w:r>
      <w:r>
        <w:rPr>
          <w:rFonts w:ascii="Arial" w:hAnsi="Arial" w:cs="Arial" w:hint="eastAsia"/>
          <w:sz w:val="21"/>
          <w:szCs w:val="21"/>
        </w:rPr>
        <w:t>]2018[273</w:t>
      </w:r>
      <w:r>
        <w:rPr>
          <w:rFonts w:ascii="Arial" w:hAnsi="Arial" w:cs="Arial" w:hint="eastAsia"/>
          <w:sz w:val="21"/>
          <w:szCs w:val="21"/>
        </w:rPr>
        <w:t>号</w:t>
      </w:r>
      <w:r>
        <w:rPr>
          <w:rFonts w:ascii="Arial" w:hAnsi="Arial" w:cs="Arial" w:hint="eastAsia"/>
          <w:sz w:val="21"/>
          <w:szCs w:val="21"/>
        </w:rPr>
        <w:t>]</w:t>
      </w:r>
    </w:p>
    <w:p w:rsidR="00DA5FD6" w:rsidRPr="00377F0B" w:rsidRDefault="00DA5FD6" w:rsidP="00377F0B">
      <w:pPr>
        <w:numPr>
          <w:ilvl w:val="0"/>
          <w:numId w:val="16"/>
        </w:numPr>
        <w:overflowPunct w:val="0"/>
        <w:spacing w:line="480" w:lineRule="auto"/>
        <w:ind w:left="0" w:firstLineChars="200" w:firstLine="420"/>
        <w:jc w:val="both"/>
        <w:textAlignment w:val="auto"/>
        <w:rPr>
          <w:rFonts w:ascii="Arial" w:hAnsi="Arial" w:cs="Arial"/>
          <w:sz w:val="21"/>
          <w:szCs w:val="21"/>
        </w:rPr>
      </w:pPr>
      <w:r w:rsidRPr="00377F0B">
        <w:rPr>
          <w:rFonts w:ascii="Arial" w:hAnsi="Arial" w:cs="Arial"/>
          <w:sz w:val="21"/>
          <w:szCs w:val="21"/>
        </w:rPr>
        <w:t>《房地产估价规范》</w:t>
      </w:r>
      <w:r w:rsidRPr="00377F0B">
        <w:rPr>
          <w:rFonts w:ascii="Arial" w:hAnsi="Arial" w:cs="Arial"/>
          <w:sz w:val="21"/>
          <w:szCs w:val="21"/>
        </w:rPr>
        <w:t>[GB/T</w:t>
      </w:r>
      <w:r w:rsidRPr="00377F0B">
        <w:rPr>
          <w:rFonts w:ascii="Arial" w:hAnsi="Arial" w:cs="Arial" w:hint="eastAsia"/>
          <w:sz w:val="21"/>
          <w:szCs w:val="21"/>
        </w:rPr>
        <w:t xml:space="preserve"> </w:t>
      </w:r>
      <w:r w:rsidRPr="00377F0B">
        <w:rPr>
          <w:rFonts w:ascii="Arial" w:hAnsi="Arial" w:cs="Arial"/>
          <w:sz w:val="21"/>
          <w:szCs w:val="21"/>
        </w:rPr>
        <w:t>50291-2015]</w:t>
      </w:r>
    </w:p>
    <w:p w:rsidR="00DA5FD6" w:rsidRPr="00B3075B" w:rsidRDefault="00DA5FD6" w:rsidP="00377F0B">
      <w:pPr>
        <w:numPr>
          <w:ilvl w:val="0"/>
          <w:numId w:val="16"/>
        </w:numPr>
        <w:overflowPunct w:val="0"/>
        <w:spacing w:line="480" w:lineRule="auto"/>
        <w:ind w:left="0" w:firstLineChars="200" w:firstLine="420"/>
        <w:jc w:val="both"/>
        <w:textAlignment w:val="auto"/>
        <w:rPr>
          <w:rFonts w:ascii="Arial" w:hAnsi="Arial" w:cs="Arial"/>
          <w:bCs/>
          <w:spacing w:val="10"/>
          <w:sz w:val="21"/>
          <w:szCs w:val="21"/>
        </w:rPr>
      </w:pPr>
      <w:r w:rsidRPr="00B3075B">
        <w:rPr>
          <w:rFonts w:ascii="Arial" w:hAnsi="Arial" w:cs="Arial" w:hint="eastAsia"/>
          <w:sz w:val="21"/>
          <w:szCs w:val="21"/>
        </w:rPr>
        <w:t>《</w:t>
      </w:r>
      <w:r w:rsidRPr="00B3075B">
        <w:rPr>
          <w:rFonts w:ascii="Arial" w:hAnsi="Arial" w:cs="Arial"/>
          <w:sz w:val="21"/>
          <w:szCs w:val="21"/>
        </w:rPr>
        <w:t>房地产估价基本术语标</w:t>
      </w:r>
      <w:r w:rsidRPr="00B3075B">
        <w:rPr>
          <w:rFonts w:ascii="Arial" w:hAnsi="Arial" w:cs="Arial" w:hint="eastAsia"/>
          <w:bCs/>
          <w:spacing w:val="10"/>
          <w:sz w:val="21"/>
          <w:szCs w:val="21"/>
        </w:rPr>
        <w:t>准</w:t>
      </w:r>
      <w:r w:rsidRPr="00B3075B">
        <w:rPr>
          <w:rFonts w:ascii="Arial" w:hAnsi="Arial" w:cs="Arial" w:hint="eastAsia"/>
          <w:sz w:val="21"/>
          <w:szCs w:val="21"/>
        </w:rPr>
        <w:t>》</w:t>
      </w:r>
      <w:r w:rsidRPr="00B3075B">
        <w:rPr>
          <w:rFonts w:ascii="Arial" w:hAnsi="Arial" w:cs="Arial"/>
          <w:bCs/>
          <w:spacing w:val="10"/>
          <w:sz w:val="21"/>
          <w:szCs w:val="21"/>
        </w:rPr>
        <w:t>[GB/T</w:t>
      </w:r>
      <w:r w:rsidRPr="00B3075B">
        <w:rPr>
          <w:rFonts w:ascii="Arial" w:hAnsi="Arial" w:cs="Arial" w:hint="eastAsia"/>
          <w:bCs/>
          <w:spacing w:val="10"/>
          <w:sz w:val="21"/>
          <w:szCs w:val="21"/>
        </w:rPr>
        <w:t xml:space="preserve"> </w:t>
      </w:r>
      <w:r w:rsidRPr="00B3075B">
        <w:rPr>
          <w:rFonts w:ascii="Arial" w:hAnsi="Arial" w:cs="Arial"/>
          <w:bCs/>
          <w:spacing w:val="10"/>
          <w:sz w:val="21"/>
          <w:szCs w:val="21"/>
        </w:rPr>
        <w:t>50899-2013]</w:t>
      </w:r>
    </w:p>
    <w:p w:rsidR="000951A8" w:rsidRPr="00281D38" w:rsidRDefault="00DA5FD6" w:rsidP="00281D38">
      <w:pPr>
        <w:numPr>
          <w:ilvl w:val="0"/>
          <w:numId w:val="16"/>
        </w:numPr>
        <w:overflowPunct w:val="0"/>
        <w:spacing w:line="480" w:lineRule="auto"/>
        <w:ind w:left="0" w:firstLineChars="200" w:firstLine="420"/>
        <w:jc w:val="both"/>
        <w:textAlignment w:val="auto"/>
        <w:rPr>
          <w:rFonts w:ascii="Arial" w:hAnsi="Arial" w:cs="Arial"/>
          <w:bCs/>
          <w:spacing w:val="10"/>
          <w:sz w:val="21"/>
          <w:szCs w:val="21"/>
        </w:rPr>
      </w:pPr>
      <w:r w:rsidRPr="00281D38">
        <w:rPr>
          <w:rFonts w:ascii="Arial" w:hAnsi="Arial" w:cs="Arial"/>
          <w:sz w:val="21"/>
          <w:szCs w:val="21"/>
        </w:rPr>
        <w:t>《北京市人民政府关于更新出让国有建设用地使用权基准地价的通知》</w:t>
      </w:r>
      <w:r w:rsidRPr="00281D38">
        <w:rPr>
          <w:rFonts w:ascii="Arial" w:hAnsi="Arial" w:cs="Arial"/>
          <w:bCs/>
          <w:spacing w:val="10"/>
          <w:sz w:val="21"/>
          <w:szCs w:val="21"/>
        </w:rPr>
        <w:t>[</w:t>
      </w:r>
      <w:r w:rsidRPr="00281D38">
        <w:rPr>
          <w:rFonts w:ascii="Arial" w:hAnsi="Arial" w:cs="Arial"/>
          <w:bCs/>
          <w:spacing w:val="10"/>
          <w:sz w:val="21"/>
          <w:szCs w:val="21"/>
        </w:rPr>
        <w:t>京政发</w:t>
      </w:r>
      <w:r w:rsidRPr="00281D38">
        <w:rPr>
          <w:rFonts w:ascii="Arial" w:hAnsi="Arial" w:cs="Arial"/>
          <w:bCs/>
          <w:spacing w:val="10"/>
          <w:sz w:val="21"/>
          <w:szCs w:val="21"/>
        </w:rPr>
        <w:t>[2014]26</w:t>
      </w:r>
      <w:r w:rsidRPr="00281D38">
        <w:rPr>
          <w:rFonts w:ascii="Arial" w:hAnsi="Arial" w:cs="Arial"/>
          <w:bCs/>
          <w:spacing w:val="10"/>
          <w:sz w:val="21"/>
          <w:szCs w:val="21"/>
        </w:rPr>
        <w:t>号</w:t>
      </w:r>
      <w:r w:rsidRPr="00281D38">
        <w:rPr>
          <w:rFonts w:ascii="Arial" w:hAnsi="Arial" w:cs="Arial"/>
          <w:bCs/>
          <w:spacing w:val="10"/>
          <w:sz w:val="21"/>
          <w:szCs w:val="21"/>
        </w:rPr>
        <w:t>]</w:t>
      </w:r>
      <w:r w:rsidR="000951A8" w:rsidRPr="00281D38">
        <w:rPr>
          <w:rFonts w:ascii="Arial" w:hAnsi="Arial" w:cs="Arial" w:hint="eastAsia"/>
          <w:bCs/>
          <w:spacing w:val="10"/>
          <w:sz w:val="21"/>
          <w:szCs w:val="21"/>
        </w:rPr>
        <w:t xml:space="preserve"> </w:t>
      </w:r>
    </w:p>
    <w:p w:rsidR="000951A8" w:rsidRPr="00281D38" w:rsidRDefault="00281D38" w:rsidP="00281D38">
      <w:pPr>
        <w:numPr>
          <w:ilvl w:val="0"/>
          <w:numId w:val="16"/>
        </w:numPr>
        <w:overflowPunct w:val="0"/>
        <w:spacing w:line="480" w:lineRule="auto"/>
        <w:ind w:left="0" w:firstLineChars="200" w:firstLine="420"/>
        <w:jc w:val="both"/>
        <w:textAlignment w:val="auto"/>
        <w:rPr>
          <w:rFonts w:ascii="Arial" w:hAnsi="Arial" w:cs="Arial"/>
          <w:bCs/>
          <w:color w:val="FF0000"/>
          <w:spacing w:val="10"/>
          <w:sz w:val="21"/>
          <w:szCs w:val="21"/>
        </w:rPr>
      </w:pPr>
      <w:r w:rsidRPr="00281D38">
        <w:rPr>
          <w:rFonts w:ascii="Arial" w:hAnsi="Arial" w:cs="Arial" w:hint="eastAsia"/>
          <w:sz w:val="21"/>
          <w:szCs w:val="21"/>
        </w:rPr>
        <w:t>《关于印发北京市限价商品住房申购家庭收入</w:t>
      </w:r>
      <w:r>
        <w:rPr>
          <w:rFonts w:ascii="Arial" w:hAnsi="Arial" w:cs="Arial" w:hint="eastAsia"/>
          <w:sz w:val="21"/>
          <w:szCs w:val="21"/>
        </w:rPr>
        <w:t>、住房和资产准入标准及已购限价商品住房上市交易补交比例的通知》</w:t>
      </w:r>
      <w:r>
        <w:rPr>
          <w:rFonts w:ascii="Arial" w:hAnsi="Arial" w:cs="Arial" w:hint="eastAsia"/>
          <w:sz w:val="21"/>
          <w:szCs w:val="21"/>
        </w:rPr>
        <w:t>[</w:t>
      </w:r>
      <w:r w:rsidRPr="00281D38">
        <w:rPr>
          <w:rFonts w:ascii="Arial" w:hAnsi="Arial" w:cs="Arial" w:hint="eastAsia"/>
          <w:sz w:val="21"/>
          <w:szCs w:val="21"/>
        </w:rPr>
        <w:t>京建住［</w:t>
      </w:r>
      <w:r w:rsidRPr="00281D38">
        <w:rPr>
          <w:rFonts w:ascii="Arial" w:hAnsi="Arial" w:cs="Arial" w:hint="eastAsia"/>
          <w:sz w:val="21"/>
          <w:szCs w:val="21"/>
        </w:rPr>
        <w:t>2008</w:t>
      </w:r>
      <w:r w:rsidRPr="00281D38">
        <w:rPr>
          <w:rFonts w:ascii="Arial" w:hAnsi="Arial" w:cs="Arial" w:hint="eastAsia"/>
          <w:sz w:val="21"/>
          <w:szCs w:val="21"/>
        </w:rPr>
        <w:t>］</w:t>
      </w:r>
      <w:r w:rsidRPr="00281D38">
        <w:rPr>
          <w:rFonts w:ascii="Arial" w:hAnsi="Arial" w:cs="Arial" w:hint="eastAsia"/>
          <w:sz w:val="21"/>
          <w:szCs w:val="21"/>
        </w:rPr>
        <w:t>226</w:t>
      </w:r>
      <w:r>
        <w:rPr>
          <w:rFonts w:ascii="Arial" w:hAnsi="Arial" w:cs="Arial" w:hint="eastAsia"/>
          <w:sz w:val="21"/>
          <w:szCs w:val="21"/>
        </w:rPr>
        <w:t>号</w:t>
      </w:r>
      <w:r>
        <w:rPr>
          <w:rFonts w:ascii="Arial" w:hAnsi="Arial" w:cs="Arial" w:hint="eastAsia"/>
          <w:sz w:val="21"/>
          <w:szCs w:val="21"/>
        </w:rPr>
        <w:t>]</w:t>
      </w:r>
    </w:p>
    <w:p w:rsidR="00FE68B2" w:rsidRPr="00281D38" w:rsidRDefault="0032573F" w:rsidP="00AF6582">
      <w:pPr>
        <w:overflowPunct w:val="0"/>
        <w:spacing w:line="480" w:lineRule="auto"/>
        <w:jc w:val="both"/>
        <w:textAlignment w:val="auto"/>
        <w:rPr>
          <w:rFonts w:ascii="Arial" w:hAnsi="Arial"/>
          <w:b/>
          <w:sz w:val="21"/>
          <w:szCs w:val="21"/>
        </w:rPr>
      </w:pPr>
      <w:r w:rsidRPr="00281D38">
        <w:rPr>
          <w:rFonts w:ascii="Arial" w:hAnsi="Arial" w:hint="eastAsia"/>
          <w:b/>
          <w:sz w:val="21"/>
          <w:szCs w:val="21"/>
        </w:rPr>
        <w:t>（二）</w:t>
      </w:r>
      <w:r w:rsidR="00B430F1" w:rsidRPr="00281D38">
        <w:rPr>
          <w:rFonts w:ascii="Arial" w:hAnsi="Arial" w:hint="eastAsia"/>
          <w:b/>
          <w:sz w:val="21"/>
          <w:szCs w:val="21"/>
        </w:rPr>
        <w:t>估价委托人</w:t>
      </w:r>
      <w:r w:rsidR="00FE68B2" w:rsidRPr="00281D38">
        <w:rPr>
          <w:rFonts w:ascii="Arial" w:hAnsi="Arial" w:hint="eastAsia"/>
          <w:b/>
          <w:sz w:val="21"/>
          <w:szCs w:val="21"/>
        </w:rPr>
        <w:t>提供的资料</w:t>
      </w:r>
    </w:p>
    <w:p w:rsidR="00145ADE" w:rsidRPr="00AF1E9E" w:rsidRDefault="00EF5939" w:rsidP="00145ADE">
      <w:pPr>
        <w:numPr>
          <w:ilvl w:val="0"/>
          <w:numId w:val="15"/>
        </w:numPr>
        <w:wordWrap w:val="0"/>
        <w:overflowPunct w:val="0"/>
        <w:spacing w:line="480" w:lineRule="auto"/>
        <w:jc w:val="both"/>
        <w:textAlignment w:val="auto"/>
        <w:rPr>
          <w:rFonts w:ascii="Arial" w:hAnsi="Arial" w:cs="Arial"/>
          <w:sz w:val="21"/>
          <w:szCs w:val="21"/>
        </w:rPr>
      </w:pPr>
      <w:r w:rsidRPr="00AF6582">
        <w:rPr>
          <w:rFonts w:ascii="Arial" w:hAnsi="Arial" w:hint="eastAsia"/>
          <w:sz w:val="21"/>
          <w:szCs w:val="24"/>
        </w:rPr>
        <w:lastRenderedPageBreak/>
        <w:t>《</w:t>
      </w:r>
      <w:r w:rsidRPr="008D7601">
        <w:rPr>
          <w:rFonts w:ascii="Arial" w:hAnsi="Arial" w:hint="eastAsia"/>
          <w:sz w:val="21"/>
          <w:szCs w:val="24"/>
        </w:rPr>
        <w:t>北京</w:t>
      </w:r>
      <w:r w:rsidRPr="00B24AA7">
        <w:rPr>
          <w:rFonts w:ascii="Arial" w:hAnsi="Arial" w:hint="eastAsia"/>
          <w:sz w:val="21"/>
          <w:szCs w:val="24"/>
        </w:rPr>
        <w:t>市房山区人</w:t>
      </w:r>
      <w:r>
        <w:rPr>
          <w:rFonts w:ascii="Arial" w:hAnsi="Arial" w:hint="eastAsia"/>
          <w:sz w:val="21"/>
          <w:szCs w:val="24"/>
        </w:rPr>
        <w:t>民法院委托书</w:t>
      </w:r>
      <w:r w:rsidRPr="008D7601">
        <w:rPr>
          <w:rFonts w:ascii="Arial" w:hAnsi="Arial" w:hint="eastAsia"/>
          <w:sz w:val="21"/>
          <w:szCs w:val="24"/>
        </w:rPr>
        <w:t>》</w:t>
      </w:r>
      <w:r>
        <w:rPr>
          <w:rFonts w:ascii="Arial" w:hAnsi="Arial" w:hint="eastAsia"/>
          <w:sz w:val="21"/>
          <w:szCs w:val="24"/>
        </w:rPr>
        <w:t>[</w:t>
      </w:r>
      <w:r>
        <w:rPr>
          <w:rFonts w:ascii="Arial" w:hAnsi="Arial" w:hint="eastAsia"/>
          <w:sz w:val="21"/>
          <w:szCs w:val="24"/>
        </w:rPr>
        <w:t>（</w:t>
      </w:r>
      <w:r>
        <w:rPr>
          <w:rFonts w:ascii="Arial" w:hAnsi="Arial" w:hint="eastAsia"/>
          <w:sz w:val="21"/>
          <w:szCs w:val="24"/>
        </w:rPr>
        <w:t>2020</w:t>
      </w:r>
      <w:r>
        <w:rPr>
          <w:rFonts w:ascii="Arial" w:hAnsi="Arial" w:hint="eastAsia"/>
          <w:sz w:val="21"/>
          <w:szCs w:val="24"/>
        </w:rPr>
        <w:t>）京</w:t>
      </w:r>
      <w:r>
        <w:rPr>
          <w:rFonts w:ascii="Arial" w:hAnsi="Arial" w:hint="eastAsia"/>
          <w:sz w:val="21"/>
          <w:szCs w:val="24"/>
        </w:rPr>
        <w:t>0111</w:t>
      </w:r>
      <w:r>
        <w:rPr>
          <w:rFonts w:ascii="Arial" w:hAnsi="Arial" w:hint="eastAsia"/>
          <w:sz w:val="21"/>
          <w:szCs w:val="24"/>
        </w:rPr>
        <w:t>执</w:t>
      </w:r>
      <w:proofErr w:type="gramStart"/>
      <w:r>
        <w:rPr>
          <w:rFonts w:ascii="Arial" w:hAnsi="Arial" w:hint="eastAsia"/>
          <w:sz w:val="21"/>
          <w:szCs w:val="24"/>
        </w:rPr>
        <w:t>恢</w:t>
      </w:r>
      <w:proofErr w:type="gramEnd"/>
      <w:r>
        <w:rPr>
          <w:rFonts w:ascii="Arial" w:hAnsi="Arial" w:hint="eastAsia"/>
          <w:sz w:val="21"/>
          <w:szCs w:val="24"/>
        </w:rPr>
        <w:t>796</w:t>
      </w:r>
      <w:r>
        <w:rPr>
          <w:rFonts w:ascii="Arial" w:hAnsi="Arial" w:hint="eastAsia"/>
          <w:sz w:val="21"/>
          <w:szCs w:val="24"/>
        </w:rPr>
        <w:t>号</w:t>
      </w:r>
      <w:r w:rsidRPr="008D7601">
        <w:rPr>
          <w:rFonts w:ascii="Arial" w:hAnsi="Arial" w:hint="eastAsia"/>
          <w:sz w:val="21"/>
          <w:szCs w:val="24"/>
        </w:rPr>
        <w:t>]</w:t>
      </w:r>
    </w:p>
    <w:p w:rsidR="00AF1E9E" w:rsidRPr="00777EA8" w:rsidRDefault="00777EA8" w:rsidP="00145ADE">
      <w:pPr>
        <w:numPr>
          <w:ilvl w:val="0"/>
          <w:numId w:val="15"/>
        </w:numPr>
        <w:wordWrap w:val="0"/>
        <w:overflowPunct w:val="0"/>
        <w:spacing w:line="480" w:lineRule="auto"/>
        <w:jc w:val="both"/>
        <w:textAlignment w:val="auto"/>
        <w:rPr>
          <w:rFonts w:ascii="Arial" w:hAnsi="Arial" w:cs="Arial"/>
          <w:sz w:val="21"/>
          <w:szCs w:val="21"/>
        </w:rPr>
      </w:pPr>
      <w:r w:rsidRPr="00777EA8">
        <w:rPr>
          <w:rFonts w:ascii="Arial" w:hAnsi="Arial" w:hint="eastAsia"/>
          <w:sz w:val="21"/>
          <w:szCs w:val="24"/>
        </w:rPr>
        <w:t>《普通装修标准评估函》</w:t>
      </w:r>
    </w:p>
    <w:p w:rsidR="00145ADE" w:rsidRPr="00145ADE" w:rsidRDefault="00EF5939" w:rsidP="00145ADE">
      <w:pPr>
        <w:numPr>
          <w:ilvl w:val="0"/>
          <w:numId w:val="15"/>
        </w:numPr>
        <w:wordWrap w:val="0"/>
        <w:overflowPunct w:val="0"/>
        <w:spacing w:line="480" w:lineRule="auto"/>
        <w:ind w:left="0" w:firstLine="420"/>
        <w:jc w:val="both"/>
        <w:textAlignment w:val="auto"/>
        <w:rPr>
          <w:rFonts w:ascii="Arial" w:hAnsi="Arial" w:cs="Arial"/>
          <w:sz w:val="21"/>
          <w:szCs w:val="21"/>
        </w:rPr>
      </w:pPr>
      <w:r w:rsidRPr="00B24AA7">
        <w:rPr>
          <w:rFonts w:ascii="Arial" w:hAnsi="Arial" w:hint="eastAsia"/>
          <w:sz w:val="21"/>
          <w:szCs w:val="24"/>
        </w:rPr>
        <w:t>《房地产权登记信息（独幢、层、套、间房屋）》</w:t>
      </w:r>
      <w:r w:rsidRPr="00B24AA7">
        <w:rPr>
          <w:rFonts w:ascii="Arial" w:hAnsi="Arial" w:hint="eastAsia"/>
          <w:sz w:val="21"/>
          <w:szCs w:val="24"/>
        </w:rPr>
        <w:t>[</w:t>
      </w:r>
      <w:r w:rsidRPr="00B24AA7">
        <w:rPr>
          <w:rFonts w:ascii="Arial" w:hAnsi="Arial" w:hint="eastAsia"/>
          <w:sz w:val="21"/>
          <w:szCs w:val="24"/>
        </w:rPr>
        <w:t>不动产单元号：</w:t>
      </w:r>
      <w:r w:rsidRPr="00B24AA7">
        <w:rPr>
          <w:rFonts w:ascii="Arial" w:hAnsi="Arial" w:hint="eastAsia"/>
          <w:sz w:val="21"/>
          <w:szCs w:val="24"/>
        </w:rPr>
        <w:t>110111105001GB00415F00210082]</w:t>
      </w:r>
      <w:r w:rsidRPr="00B24AA7">
        <w:rPr>
          <w:rFonts w:ascii="Arial" w:hAnsi="Arial" w:hint="eastAsia"/>
          <w:sz w:val="21"/>
          <w:szCs w:val="24"/>
        </w:rPr>
        <w:t>复印件</w:t>
      </w:r>
    </w:p>
    <w:p w:rsidR="00AF6582" w:rsidRPr="002926C8" w:rsidRDefault="00EF5939" w:rsidP="00281D38">
      <w:pPr>
        <w:numPr>
          <w:ilvl w:val="0"/>
          <w:numId w:val="15"/>
        </w:numPr>
        <w:wordWrap w:val="0"/>
        <w:overflowPunct w:val="0"/>
        <w:spacing w:line="480" w:lineRule="auto"/>
        <w:ind w:left="0" w:firstLine="420"/>
        <w:jc w:val="both"/>
        <w:textAlignment w:val="auto"/>
        <w:rPr>
          <w:rFonts w:ascii="Arial" w:hAnsi="Arial" w:cs="Arial"/>
          <w:sz w:val="21"/>
          <w:szCs w:val="21"/>
        </w:rPr>
      </w:pPr>
      <w:r w:rsidRPr="008B7380">
        <w:rPr>
          <w:rFonts w:ascii="Arial" w:hAnsi="Arial" w:cs="Arial" w:hint="eastAsia"/>
          <w:sz w:val="21"/>
          <w:szCs w:val="24"/>
        </w:rPr>
        <w:t>《不动产权证书》</w:t>
      </w:r>
      <w:r w:rsidRPr="008B7380">
        <w:rPr>
          <w:rFonts w:ascii="Arial" w:hAnsi="Arial" w:cs="Arial" w:hint="eastAsia"/>
          <w:sz w:val="21"/>
          <w:szCs w:val="24"/>
        </w:rPr>
        <w:t>[</w:t>
      </w:r>
      <w:r w:rsidRPr="008B7380">
        <w:rPr>
          <w:rFonts w:ascii="Arial" w:hAnsi="Arial" w:cs="Arial" w:hint="eastAsia"/>
          <w:sz w:val="21"/>
          <w:szCs w:val="24"/>
        </w:rPr>
        <w:t>京（</w:t>
      </w:r>
      <w:r w:rsidRPr="008B7380">
        <w:rPr>
          <w:rFonts w:ascii="Arial" w:hAnsi="Arial" w:cs="Arial" w:hint="eastAsia"/>
          <w:sz w:val="21"/>
          <w:szCs w:val="24"/>
        </w:rPr>
        <w:t>2016</w:t>
      </w:r>
      <w:r w:rsidRPr="008B7380">
        <w:rPr>
          <w:rFonts w:ascii="Arial" w:hAnsi="Arial" w:cs="Arial" w:hint="eastAsia"/>
          <w:sz w:val="21"/>
          <w:szCs w:val="24"/>
        </w:rPr>
        <w:t>）房山区不动产权第</w:t>
      </w:r>
      <w:r w:rsidRPr="008B7380">
        <w:rPr>
          <w:rFonts w:ascii="Arial" w:hAnsi="Arial" w:cs="Arial" w:hint="eastAsia"/>
          <w:sz w:val="21"/>
          <w:szCs w:val="24"/>
        </w:rPr>
        <w:t>0014616</w:t>
      </w:r>
      <w:r w:rsidRPr="008B7380">
        <w:rPr>
          <w:rFonts w:ascii="Arial" w:hAnsi="Arial" w:cs="Arial" w:hint="eastAsia"/>
          <w:sz w:val="21"/>
          <w:szCs w:val="24"/>
        </w:rPr>
        <w:t>号</w:t>
      </w:r>
      <w:r w:rsidRPr="008B7380">
        <w:rPr>
          <w:rFonts w:ascii="Arial" w:hAnsi="Arial" w:cs="Arial" w:hint="eastAsia"/>
          <w:sz w:val="21"/>
          <w:szCs w:val="24"/>
        </w:rPr>
        <w:t>]</w:t>
      </w:r>
      <w:r w:rsidRPr="008B7380">
        <w:rPr>
          <w:rFonts w:ascii="Arial" w:hAnsi="Arial" w:cs="Arial" w:hint="eastAsia"/>
          <w:sz w:val="21"/>
          <w:szCs w:val="24"/>
        </w:rPr>
        <w:t>复印件</w:t>
      </w:r>
    </w:p>
    <w:p w:rsidR="002926C8" w:rsidRPr="002926C8" w:rsidRDefault="002926C8" w:rsidP="00281D38">
      <w:pPr>
        <w:numPr>
          <w:ilvl w:val="0"/>
          <w:numId w:val="15"/>
        </w:numPr>
        <w:wordWrap w:val="0"/>
        <w:overflowPunct w:val="0"/>
        <w:spacing w:line="480" w:lineRule="auto"/>
        <w:ind w:left="0" w:firstLine="420"/>
        <w:jc w:val="both"/>
        <w:textAlignment w:val="auto"/>
        <w:rPr>
          <w:rFonts w:ascii="Arial" w:hAnsi="Arial" w:cs="Arial"/>
          <w:sz w:val="21"/>
          <w:szCs w:val="21"/>
        </w:rPr>
      </w:pPr>
      <w:r w:rsidRPr="008B7380">
        <w:rPr>
          <w:rFonts w:ascii="Arial" w:hAnsi="Arial" w:cs="Arial" w:hint="eastAsia"/>
          <w:sz w:val="21"/>
          <w:szCs w:val="24"/>
        </w:rPr>
        <w:t>《北京市商品房预售合同（限价商品住房）》</w:t>
      </w:r>
      <w:r w:rsidRPr="008B7380">
        <w:rPr>
          <w:rFonts w:ascii="Arial" w:hAnsi="Arial" w:cs="Arial" w:hint="eastAsia"/>
          <w:sz w:val="21"/>
          <w:szCs w:val="24"/>
        </w:rPr>
        <w:t>[</w:t>
      </w:r>
      <w:r w:rsidRPr="008B7380">
        <w:rPr>
          <w:rFonts w:ascii="Arial" w:hAnsi="Arial" w:cs="Arial" w:hint="eastAsia"/>
          <w:sz w:val="21"/>
          <w:szCs w:val="24"/>
        </w:rPr>
        <w:t>合同编号：</w:t>
      </w:r>
      <w:r w:rsidRPr="008B7380">
        <w:rPr>
          <w:rFonts w:ascii="Arial" w:hAnsi="Arial" w:cs="Arial" w:hint="eastAsia"/>
          <w:sz w:val="21"/>
          <w:szCs w:val="24"/>
        </w:rPr>
        <w:t>Y1432396]</w:t>
      </w:r>
      <w:r w:rsidRPr="008B7380">
        <w:rPr>
          <w:rFonts w:ascii="Arial" w:hAnsi="Arial" w:cs="Arial" w:hint="eastAsia"/>
          <w:sz w:val="21"/>
          <w:szCs w:val="24"/>
        </w:rPr>
        <w:t>复印件</w:t>
      </w:r>
    </w:p>
    <w:p w:rsidR="002926C8" w:rsidRPr="00281D38" w:rsidRDefault="002926C8" w:rsidP="00281D38">
      <w:pPr>
        <w:numPr>
          <w:ilvl w:val="0"/>
          <w:numId w:val="15"/>
        </w:numPr>
        <w:wordWrap w:val="0"/>
        <w:overflowPunct w:val="0"/>
        <w:spacing w:line="480" w:lineRule="auto"/>
        <w:ind w:left="0" w:firstLine="420"/>
        <w:jc w:val="both"/>
        <w:textAlignment w:val="auto"/>
        <w:rPr>
          <w:rFonts w:ascii="Arial" w:hAnsi="Arial" w:cs="Arial"/>
          <w:sz w:val="21"/>
          <w:szCs w:val="21"/>
        </w:rPr>
      </w:pPr>
      <w:r>
        <w:rPr>
          <w:rFonts w:ascii="Arial" w:hAnsi="Arial" w:cs="Arial" w:hint="eastAsia"/>
          <w:sz w:val="21"/>
          <w:szCs w:val="24"/>
        </w:rPr>
        <w:t>《税收缴款书（银行经收专用）》复印件</w:t>
      </w:r>
    </w:p>
    <w:p w:rsidR="00FE68B2" w:rsidRPr="00245AC4" w:rsidRDefault="00281D38" w:rsidP="00AF6582">
      <w:pPr>
        <w:overflowPunct w:val="0"/>
        <w:spacing w:line="480" w:lineRule="auto"/>
        <w:jc w:val="both"/>
        <w:textAlignment w:val="auto"/>
        <w:rPr>
          <w:rFonts w:ascii="Arial" w:hAnsi="Arial"/>
          <w:b/>
          <w:color w:val="000000"/>
          <w:sz w:val="21"/>
          <w:szCs w:val="21"/>
        </w:rPr>
      </w:pPr>
      <w:r>
        <w:rPr>
          <w:rFonts w:ascii="Arial" w:hAnsi="Arial" w:hint="eastAsia"/>
          <w:b/>
          <w:color w:val="000000"/>
          <w:sz w:val="21"/>
          <w:szCs w:val="21"/>
        </w:rPr>
        <w:t>（三</w:t>
      </w:r>
      <w:r w:rsidR="0032573F" w:rsidRPr="00245AC4">
        <w:rPr>
          <w:rFonts w:ascii="Arial" w:hAnsi="Arial" w:hint="eastAsia"/>
          <w:b/>
          <w:color w:val="000000"/>
          <w:sz w:val="21"/>
          <w:szCs w:val="21"/>
        </w:rPr>
        <w:t>）</w:t>
      </w:r>
      <w:r w:rsidR="008C2FD0" w:rsidRPr="00245AC4">
        <w:rPr>
          <w:rFonts w:ascii="Arial" w:hAnsi="Arial" w:hint="eastAsia"/>
          <w:b/>
          <w:color w:val="000000"/>
          <w:sz w:val="21"/>
          <w:szCs w:val="21"/>
        </w:rPr>
        <w:t>评估专业人员</w:t>
      </w:r>
      <w:r w:rsidR="00FE68B2" w:rsidRPr="00245AC4">
        <w:rPr>
          <w:rFonts w:ascii="Arial" w:hAnsi="Arial" w:hint="eastAsia"/>
          <w:b/>
          <w:color w:val="000000"/>
          <w:sz w:val="21"/>
          <w:szCs w:val="21"/>
        </w:rPr>
        <w:t>实地</w:t>
      </w:r>
      <w:r w:rsidR="00B57521" w:rsidRPr="00245AC4">
        <w:rPr>
          <w:rFonts w:ascii="Arial" w:hAnsi="Arial" w:hint="eastAsia"/>
          <w:b/>
          <w:color w:val="000000"/>
          <w:sz w:val="21"/>
          <w:szCs w:val="21"/>
        </w:rPr>
        <w:t>查勘</w:t>
      </w:r>
      <w:r w:rsidR="00FE68B2" w:rsidRPr="00245AC4">
        <w:rPr>
          <w:rFonts w:ascii="Arial" w:hAnsi="Arial" w:hint="eastAsia"/>
          <w:b/>
          <w:color w:val="000000"/>
          <w:sz w:val="21"/>
          <w:szCs w:val="21"/>
        </w:rPr>
        <w:t>的有关资料</w:t>
      </w:r>
    </w:p>
    <w:p w:rsidR="002547BD" w:rsidRPr="00245AC4" w:rsidRDefault="00281D38" w:rsidP="00AF6582">
      <w:pPr>
        <w:overflowPunct w:val="0"/>
        <w:spacing w:line="480" w:lineRule="auto"/>
        <w:jc w:val="both"/>
        <w:textAlignment w:val="auto"/>
        <w:rPr>
          <w:rFonts w:ascii="Arial" w:hAnsi="Arial"/>
          <w:b/>
          <w:color w:val="000000"/>
          <w:sz w:val="21"/>
          <w:szCs w:val="21"/>
        </w:rPr>
      </w:pPr>
      <w:r>
        <w:rPr>
          <w:rFonts w:ascii="Arial" w:hAnsi="Arial" w:hint="eastAsia"/>
          <w:b/>
          <w:color w:val="000000"/>
          <w:sz w:val="21"/>
          <w:szCs w:val="21"/>
        </w:rPr>
        <w:t>（四</w:t>
      </w:r>
      <w:r w:rsidR="0032573F" w:rsidRPr="00245AC4">
        <w:rPr>
          <w:rFonts w:ascii="Arial" w:hAnsi="Arial" w:hint="eastAsia"/>
          <w:b/>
          <w:color w:val="000000"/>
          <w:sz w:val="21"/>
          <w:szCs w:val="21"/>
        </w:rPr>
        <w:t>）</w:t>
      </w:r>
      <w:r w:rsidR="00A3748E" w:rsidRPr="00245AC4">
        <w:rPr>
          <w:rFonts w:ascii="Arial" w:hAnsi="Arial" w:hint="eastAsia"/>
          <w:b/>
          <w:color w:val="000000"/>
          <w:sz w:val="21"/>
          <w:szCs w:val="21"/>
        </w:rPr>
        <w:t>房地产</w:t>
      </w:r>
      <w:r w:rsidR="00FE68B2" w:rsidRPr="00245AC4">
        <w:rPr>
          <w:rFonts w:ascii="Arial" w:hAnsi="Arial" w:hint="eastAsia"/>
          <w:b/>
          <w:color w:val="000000"/>
          <w:sz w:val="21"/>
          <w:szCs w:val="21"/>
        </w:rPr>
        <w:t>估价机构资质证书</w:t>
      </w:r>
    </w:p>
    <w:p w:rsidR="002547BD" w:rsidRPr="00AF6582" w:rsidRDefault="002547BD" w:rsidP="00AF6582">
      <w:pPr>
        <w:overflowPunct w:val="0"/>
        <w:spacing w:line="480" w:lineRule="auto"/>
        <w:ind w:firstLineChars="200" w:firstLine="420"/>
        <w:jc w:val="both"/>
        <w:textAlignment w:val="auto"/>
        <w:rPr>
          <w:rFonts w:ascii="Arial" w:hAnsi="Arial"/>
          <w:sz w:val="21"/>
          <w:szCs w:val="21"/>
        </w:rPr>
      </w:pPr>
      <w:bookmarkStart w:id="33" w:name="_Toc168225821"/>
    </w:p>
    <w:p w:rsidR="002547BD" w:rsidRPr="00AF6582" w:rsidRDefault="0032573F" w:rsidP="00941BA9">
      <w:pPr>
        <w:pStyle w:val="2"/>
        <w:numPr>
          <w:ilvl w:val="0"/>
          <w:numId w:val="0"/>
        </w:numPr>
        <w:overflowPunct w:val="0"/>
        <w:spacing w:line="480" w:lineRule="auto"/>
        <w:ind w:left="358" w:hangingChars="170" w:hanging="358"/>
        <w:jc w:val="both"/>
        <w:textAlignment w:val="auto"/>
        <w:rPr>
          <w:rFonts w:eastAsia="宋体"/>
          <w:kern w:val="2"/>
          <w:sz w:val="21"/>
          <w:szCs w:val="21"/>
        </w:rPr>
      </w:pPr>
      <w:bookmarkStart w:id="34" w:name="_Toc500322972"/>
      <w:r w:rsidRPr="00AF6582">
        <w:rPr>
          <w:rFonts w:eastAsia="宋体" w:hint="eastAsia"/>
          <w:kern w:val="2"/>
          <w:sz w:val="21"/>
          <w:szCs w:val="21"/>
        </w:rPr>
        <w:t>十</w:t>
      </w:r>
      <w:r w:rsidR="00090DD5" w:rsidRPr="00AF6582">
        <w:rPr>
          <w:rFonts w:eastAsia="宋体" w:hint="eastAsia"/>
          <w:kern w:val="2"/>
          <w:sz w:val="21"/>
          <w:szCs w:val="21"/>
        </w:rPr>
        <w:t>、</w:t>
      </w:r>
      <w:r w:rsidR="002547BD" w:rsidRPr="00AF6582">
        <w:rPr>
          <w:rFonts w:eastAsia="宋体" w:hint="eastAsia"/>
          <w:kern w:val="2"/>
          <w:sz w:val="21"/>
          <w:szCs w:val="21"/>
        </w:rPr>
        <w:t>估价方法</w:t>
      </w:r>
      <w:bookmarkEnd w:id="33"/>
      <w:bookmarkEnd w:id="34"/>
    </w:p>
    <w:p w:rsidR="00661701" w:rsidRPr="00AF6582" w:rsidRDefault="00DA5FD6" w:rsidP="00AF6582">
      <w:pPr>
        <w:pStyle w:val="10"/>
        <w:overflowPunct w:val="0"/>
        <w:autoSpaceDE w:val="0"/>
        <w:autoSpaceDN w:val="0"/>
        <w:spacing w:line="480" w:lineRule="auto"/>
        <w:ind w:right="140" w:firstLineChars="200" w:firstLine="420"/>
        <w:jc w:val="both"/>
        <w:textAlignment w:val="auto"/>
        <w:rPr>
          <w:rFonts w:ascii="Arial" w:hAnsi="Arial"/>
          <w:sz w:val="21"/>
          <w:szCs w:val="21"/>
        </w:rPr>
      </w:pPr>
      <w:r w:rsidRPr="00B3075B">
        <w:rPr>
          <w:rFonts w:ascii="Arial" w:hAnsi="Arial" w:cs="Arial"/>
          <w:sz w:val="21"/>
          <w:szCs w:val="21"/>
        </w:rPr>
        <w:t>由于本次评估是</w:t>
      </w:r>
      <w:r w:rsidR="00B05D7C" w:rsidRPr="00CE58C6">
        <w:rPr>
          <w:rFonts w:ascii="Arial" w:hAnsi="Arial" w:hint="eastAsia"/>
          <w:kern w:val="2"/>
          <w:sz w:val="21"/>
        </w:rPr>
        <w:t>为</w:t>
      </w:r>
      <w:r w:rsidR="00B05D7C">
        <w:rPr>
          <w:rFonts w:ascii="Arial" w:hAnsi="Arial" w:hint="eastAsia"/>
          <w:kern w:val="2"/>
          <w:sz w:val="21"/>
        </w:rPr>
        <w:t>人民法院确定财产处置参考</w:t>
      </w:r>
      <w:proofErr w:type="gramStart"/>
      <w:r w:rsidR="00B05D7C">
        <w:rPr>
          <w:rFonts w:ascii="Arial" w:hAnsi="Arial" w:hint="eastAsia"/>
          <w:kern w:val="2"/>
          <w:sz w:val="21"/>
        </w:rPr>
        <w:t>价提供</w:t>
      </w:r>
      <w:proofErr w:type="gramEnd"/>
      <w:r w:rsidR="00B05D7C" w:rsidRPr="00CE58C6">
        <w:rPr>
          <w:rFonts w:ascii="Arial" w:hAnsi="Arial" w:hint="eastAsia"/>
          <w:kern w:val="2"/>
          <w:sz w:val="21"/>
        </w:rPr>
        <w:t>参考依据</w:t>
      </w:r>
      <w:r w:rsidRPr="00B3075B">
        <w:rPr>
          <w:rFonts w:ascii="Arial" w:hAnsi="Arial" w:cs="Arial"/>
          <w:sz w:val="21"/>
          <w:szCs w:val="21"/>
        </w:rPr>
        <w:t>，</w:t>
      </w:r>
      <w:r w:rsidR="00661701" w:rsidRPr="00AF6582">
        <w:rPr>
          <w:rFonts w:ascii="Arial" w:hAnsi="Arial" w:cs="Arial" w:hint="eastAsia"/>
          <w:sz w:val="21"/>
          <w:szCs w:val="21"/>
        </w:rPr>
        <w:t>因此我们在认真分</w:t>
      </w:r>
      <w:r w:rsidR="00661701" w:rsidRPr="00AF6582">
        <w:rPr>
          <w:rFonts w:ascii="Arial" w:hAnsi="Arial" w:cs="Arial" w:hint="eastAsia"/>
          <w:color w:val="000000"/>
          <w:sz w:val="21"/>
          <w:szCs w:val="21"/>
        </w:rPr>
        <w:t>析研究估价对象的相</w:t>
      </w:r>
      <w:r w:rsidR="00661701" w:rsidRPr="00AF6582">
        <w:rPr>
          <w:rFonts w:ascii="Arial" w:hAnsi="Arial" w:cs="Arial" w:hint="eastAsia"/>
          <w:sz w:val="21"/>
          <w:szCs w:val="21"/>
        </w:rPr>
        <w:t>关资料</w:t>
      </w:r>
      <w:r w:rsidR="00A07B78" w:rsidRPr="00AF6582">
        <w:rPr>
          <w:rFonts w:ascii="Arial" w:hAnsi="Arial" w:cs="Arial" w:hint="eastAsia"/>
          <w:sz w:val="21"/>
          <w:szCs w:val="21"/>
        </w:rPr>
        <w:t>，</w:t>
      </w:r>
      <w:r w:rsidR="00661701" w:rsidRPr="00AF6582">
        <w:rPr>
          <w:rFonts w:ascii="Arial" w:hAnsi="Arial" w:cs="Arial" w:hint="eastAsia"/>
          <w:sz w:val="21"/>
          <w:szCs w:val="21"/>
        </w:rPr>
        <w:t>并通过对邻近地区同类物业调查的基础上</w:t>
      </w:r>
      <w:r w:rsidR="00A07B78" w:rsidRPr="00AF6582">
        <w:rPr>
          <w:rFonts w:ascii="Arial" w:hAnsi="Arial" w:cs="Arial" w:hint="eastAsia"/>
          <w:sz w:val="21"/>
          <w:szCs w:val="21"/>
        </w:rPr>
        <w:t>，</w:t>
      </w:r>
      <w:r w:rsidR="00661701" w:rsidRPr="00AF6582">
        <w:rPr>
          <w:rFonts w:ascii="Arial" w:hAnsi="Arial" w:cs="Arial" w:hint="eastAsia"/>
          <w:sz w:val="21"/>
          <w:szCs w:val="21"/>
        </w:rPr>
        <w:t>根据《房地产估价规范》</w:t>
      </w:r>
      <w:r w:rsidR="00661701" w:rsidRPr="00AF6582">
        <w:rPr>
          <w:rFonts w:ascii="Arial" w:hAnsi="Arial" w:cs="Arial" w:hint="eastAsia"/>
          <w:sz w:val="21"/>
          <w:szCs w:val="21"/>
        </w:rPr>
        <w:t>(GB/T 50291-2015)</w:t>
      </w:r>
      <w:r w:rsidR="00661701" w:rsidRPr="00AF6582">
        <w:rPr>
          <w:rFonts w:ascii="Arial" w:hAnsi="Arial" w:cs="Arial" w:hint="eastAsia"/>
          <w:sz w:val="21"/>
          <w:szCs w:val="21"/>
        </w:rPr>
        <w:t>的估价程序</w:t>
      </w:r>
      <w:r w:rsidRPr="00AF6582">
        <w:rPr>
          <w:rFonts w:ascii="Arial" w:hAnsi="Arial" w:cs="Arial" w:hint="eastAsia"/>
          <w:sz w:val="21"/>
          <w:szCs w:val="21"/>
        </w:rPr>
        <w:t>，</w:t>
      </w:r>
      <w:r w:rsidR="00661701" w:rsidRPr="002926C8">
        <w:rPr>
          <w:rFonts w:ascii="Arial" w:hAnsi="Arial" w:cs="Arial" w:hint="eastAsia"/>
          <w:sz w:val="21"/>
          <w:szCs w:val="21"/>
        </w:rPr>
        <w:t>选用</w:t>
      </w:r>
      <w:r w:rsidR="002926C8" w:rsidRPr="002926C8">
        <w:rPr>
          <w:rFonts w:ascii="Arial" w:hAnsi="Arial" w:cs="Arial" w:hint="eastAsia"/>
          <w:sz w:val="21"/>
          <w:szCs w:val="21"/>
        </w:rPr>
        <w:t>比较</w:t>
      </w:r>
      <w:r w:rsidR="00661701" w:rsidRPr="002926C8">
        <w:rPr>
          <w:rFonts w:ascii="Arial" w:hAnsi="Arial" w:cs="Arial" w:hint="eastAsia"/>
          <w:sz w:val="21"/>
          <w:szCs w:val="21"/>
        </w:rPr>
        <w:t>法、</w:t>
      </w:r>
      <w:r w:rsidR="002926C8" w:rsidRPr="002926C8">
        <w:rPr>
          <w:rFonts w:ascii="Arial" w:hAnsi="Arial" w:hint="eastAsia"/>
          <w:sz w:val="21"/>
          <w:szCs w:val="21"/>
        </w:rPr>
        <w:t>收益</w:t>
      </w:r>
      <w:r w:rsidR="00661701" w:rsidRPr="002926C8">
        <w:rPr>
          <w:rFonts w:ascii="Arial" w:hAnsi="Arial" w:hint="eastAsia"/>
          <w:sz w:val="21"/>
          <w:szCs w:val="21"/>
        </w:rPr>
        <w:t>法进行估价。然后</w:t>
      </w:r>
      <w:r w:rsidR="00661701" w:rsidRPr="002926C8">
        <w:rPr>
          <w:rFonts w:ascii="Arial" w:hAnsi="Arial" w:cs="Arial" w:hint="eastAsia"/>
          <w:sz w:val="21"/>
          <w:szCs w:val="21"/>
        </w:rPr>
        <w:t>依据各方法的估价结果，算术平均确定</w:t>
      </w:r>
      <w:r w:rsidR="00661701" w:rsidRPr="002926C8">
        <w:rPr>
          <w:rFonts w:ascii="Arial" w:hAnsi="Arial" w:hint="eastAsia"/>
          <w:sz w:val="21"/>
          <w:szCs w:val="21"/>
        </w:rPr>
        <w:t>估价对象</w:t>
      </w:r>
      <w:r w:rsidRPr="002926C8">
        <w:rPr>
          <w:rFonts w:ascii="Arial" w:hAnsi="Arial" w:hint="eastAsia"/>
          <w:sz w:val="21"/>
          <w:szCs w:val="21"/>
        </w:rPr>
        <w:t>房地产市场价值</w:t>
      </w:r>
      <w:r w:rsidR="00661701" w:rsidRPr="002926C8">
        <w:rPr>
          <w:rFonts w:ascii="Arial" w:hAnsi="Arial" w:cs="Arial" w:hint="eastAsia"/>
          <w:sz w:val="21"/>
          <w:szCs w:val="21"/>
        </w:rPr>
        <w:t>。</w:t>
      </w:r>
    </w:p>
    <w:p w:rsidR="00661701" w:rsidRPr="00AF6582" w:rsidRDefault="00661701" w:rsidP="00AF6582">
      <w:pPr>
        <w:pStyle w:val="10"/>
        <w:overflowPunct w:val="0"/>
        <w:autoSpaceDE w:val="0"/>
        <w:autoSpaceDN w:val="0"/>
        <w:spacing w:line="480" w:lineRule="auto"/>
        <w:ind w:right="140" w:firstLineChars="200" w:firstLine="420"/>
        <w:jc w:val="both"/>
        <w:textAlignment w:val="auto"/>
        <w:rPr>
          <w:rFonts w:ascii="Arial" w:hAnsi="Arial"/>
          <w:sz w:val="21"/>
          <w:szCs w:val="21"/>
        </w:rPr>
      </w:pPr>
      <w:r w:rsidRPr="00AF6582">
        <w:rPr>
          <w:rFonts w:ascii="Arial" w:hAnsi="Arial" w:hint="eastAsia"/>
          <w:sz w:val="21"/>
          <w:szCs w:val="21"/>
        </w:rPr>
        <w:t>估价方法简述如下：</w:t>
      </w:r>
    </w:p>
    <w:p w:rsidR="00661701" w:rsidRPr="002926C8" w:rsidRDefault="00661701" w:rsidP="00AF6582">
      <w:pPr>
        <w:pStyle w:val="10"/>
        <w:overflowPunct w:val="0"/>
        <w:autoSpaceDE w:val="0"/>
        <w:autoSpaceDN w:val="0"/>
        <w:spacing w:line="480" w:lineRule="auto"/>
        <w:ind w:right="6" w:firstLineChars="200" w:firstLine="420"/>
        <w:jc w:val="both"/>
        <w:textAlignment w:val="auto"/>
        <w:rPr>
          <w:rFonts w:ascii="Arial" w:hAnsi="Arial"/>
          <w:sz w:val="21"/>
          <w:szCs w:val="21"/>
        </w:rPr>
      </w:pPr>
      <w:r w:rsidRPr="002926C8">
        <w:rPr>
          <w:rFonts w:ascii="Arial" w:hAnsi="Arial" w:hint="eastAsia"/>
          <w:sz w:val="21"/>
          <w:szCs w:val="21"/>
        </w:rPr>
        <w:t>比较法：比较法是选取一定数量的可比实例，将它们与估价对象进行比较，根据其间的差异对可比实例成交价格进行处理后得到估价对象价值或价格的方法。比较法主要用于同类房地产数量较多、经常发生交易且具有一定可比性的房地产。</w:t>
      </w:r>
    </w:p>
    <w:p w:rsidR="00661701" w:rsidRPr="00AF6582" w:rsidRDefault="00661701" w:rsidP="00AF6582">
      <w:pPr>
        <w:overflowPunct w:val="0"/>
        <w:spacing w:line="480" w:lineRule="auto"/>
        <w:ind w:firstLineChars="200" w:firstLine="420"/>
        <w:jc w:val="both"/>
        <w:textAlignment w:val="auto"/>
        <w:rPr>
          <w:rFonts w:ascii="Arial" w:hAnsi="Arial"/>
          <w:color w:val="E36C0A"/>
          <w:sz w:val="21"/>
          <w:szCs w:val="21"/>
        </w:rPr>
      </w:pPr>
      <w:r w:rsidRPr="002926C8">
        <w:rPr>
          <w:rFonts w:ascii="Arial" w:hAnsi="Arial" w:hint="eastAsia"/>
          <w:sz w:val="21"/>
          <w:szCs w:val="21"/>
        </w:rPr>
        <w:t>收益法：收益法是预测估价对象的未来收益，利用报酬率或资本化率、收益乘数将未来收益转换为价值得到估价价值或价格的方法。收益法适用于估价对象或其同类房地产通常有租金等经济收入的收益性房地产。</w:t>
      </w:r>
    </w:p>
    <w:p w:rsidR="002547BD" w:rsidRPr="00CE719B" w:rsidRDefault="002926C8" w:rsidP="002926C8">
      <w:pPr>
        <w:overflowPunct w:val="0"/>
        <w:spacing w:line="480" w:lineRule="auto"/>
        <w:ind w:firstLineChars="200" w:firstLine="420"/>
        <w:jc w:val="both"/>
        <w:textAlignment w:val="auto"/>
        <w:rPr>
          <w:rFonts w:ascii="Arial" w:hAnsi="Arial"/>
          <w:b/>
          <w:color w:val="E36C0A"/>
          <w:kern w:val="2"/>
          <w:sz w:val="21"/>
          <w:szCs w:val="21"/>
        </w:rPr>
      </w:pPr>
      <w:r w:rsidRPr="00674B73">
        <w:rPr>
          <w:rFonts w:ascii="楷体_GB2312" w:eastAsia="楷体_GB2312" w:hAnsi="Arial" w:hint="eastAsia"/>
          <w:sz w:val="21"/>
        </w:rPr>
        <w:t>（转下页）</w:t>
      </w:r>
    </w:p>
    <w:p w:rsidR="007D15AE" w:rsidRDefault="007D15AE" w:rsidP="00AF6582">
      <w:pPr>
        <w:overflowPunct w:val="0"/>
        <w:spacing w:line="480" w:lineRule="auto"/>
        <w:ind w:firstLineChars="200" w:firstLine="420"/>
        <w:jc w:val="both"/>
        <w:textAlignment w:val="auto"/>
        <w:rPr>
          <w:rFonts w:ascii="Arial" w:hAnsi="Arial"/>
          <w:sz w:val="21"/>
          <w:szCs w:val="21"/>
        </w:rPr>
      </w:pPr>
    </w:p>
    <w:p w:rsidR="002926C8" w:rsidRPr="00AF6582" w:rsidRDefault="002926C8" w:rsidP="00AF6582">
      <w:pPr>
        <w:overflowPunct w:val="0"/>
        <w:spacing w:line="480" w:lineRule="auto"/>
        <w:ind w:firstLineChars="200" w:firstLine="420"/>
        <w:jc w:val="both"/>
        <w:textAlignment w:val="auto"/>
        <w:rPr>
          <w:rFonts w:ascii="Arial" w:hAnsi="Arial"/>
          <w:sz w:val="21"/>
          <w:szCs w:val="21"/>
        </w:rPr>
      </w:pPr>
    </w:p>
    <w:p w:rsidR="002547BD" w:rsidRPr="00AF6582" w:rsidRDefault="00661701" w:rsidP="00941BA9">
      <w:pPr>
        <w:pStyle w:val="2"/>
        <w:numPr>
          <w:ilvl w:val="0"/>
          <w:numId w:val="0"/>
        </w:numPr>
        <w:overflowPunct w:val="0"/>
        <w:spacing w:line="480" w:lineRule="auto"/>
        <w:ind w:left="358" w:hangingChars="170" w:hanging="358"/>
        <w:jc w:val="both"/>
        <w:textAlignment w:val="auto"/>
        <w:rPr>
          <w:rFonts w:eastAsia="宋体"/>
          <w:kern w:val="2"/>
          <w:sz w:val="21"/>
          <w:szCs w:val="21"/>
        </w:rPr>
      </w:pPr>
      <w:bookmarkStart w:id="35" w:name="_Toc500322973"/>
      <w:r w:rsidRPr="00AF6582">
        <w:rPr>
          <w:rFonts w:eastAsia="宋体" w:hint="eastAsia"/>
          <w:kern w:val="2"/>
          <w:sz w:val="21"/>
          <w:szCs w:val="21"/>
        </w:rPr>
        <w:lastRenderedPageBreak/>
        <w:t>十</w:t>
      </w:r>
      <w:r w:rsidR="009A64BC" w:rsidRPr="00AF6582">
        <w:rPr>
          <w:rFonts w:eastAsia="宋体" w:hint="eastAsia"/>
          <w:kern w:val="2"/>
          <w:sz w:val="21"/>
          <w:szCs w:val="21"/>
        </w:rPr>
        <w:t>一</w:t>
      </w:r>
      <w:r w:rsidR="00090DD5" w:rsidRPr="00AF6582">
        <w:rPr>
          <w:rFonts w:eastAsia="宋体" w:hint="eastAsia"/>
          <w:kern w:val="2"/>
          <w:sz w:val="21"/>
          <w:szCs w:val="21"/>
        </w:rPr>
        <w:t>、</w:t>
      </w:r>
      <w:bookmarkStart w:id="36" w:name="_Toc168225822"/>
      <w:r w:rsidR="002547BD" w:rsidRPr="00AF6582">
        <w:rPr>
          <w:rFonts w:eastAsia="宋体" w:hint="eastAsia"/>
          <w:kern w:val="2"/>
          <w:sz w:val="21"/>
          <w:szCs w:val="21"/>
        </w:rPr>
        <w:t>估价结果</w:t>
      </w:r>
      <w:bookmarkEnd w:id="35"/>
      <w:bookmarkEnd w:id="36"/>
    </w:p>
    <w:p w:rsidR="00661701" w:rsidRPr="00AF6582" w:rsidRDefault="008C2FD0" w:rsidP="00AF6582">
      <w:pPr>
        <w:overflowPunct w:val="0"/>
        <w:spacing w:line="480" w:lineRule="auto"/>
        <w:ind w:firstLineChars="200" w:firstLine="420"/>
        <w:jc w:val="both"/>
        <w:textAlignment w:val="auto"/>
        <w:rPr>
          <w:rFonts w:ascii="Arial" w:hAnsi="Arial"/>
          <w:sz w:val="21"/>
          <w:szCs w:val="21"/>
        </w:rPr>
      </w:pPr>
      <w:bookmarkStart w:id="37" w:name="_Toc168225824"/>
      <w:r w:rsidRPr="00AF6582">
        <w:rPr>
          <w:rFonts w:ascii="Arial" w:hAnsi="Arial" w:hint="eastAsia"/>
          <w:sz w:val="21"/>
          <w:szCs w:val="21"/>
        </w:rPr>
        <w:t>评估专业人员</w:t>
      </w:r>
      <w:r w:rsidR="00661701" w:rsidRPr="00AF6582">
        <w:rPr>
          <w:rFonts w:ascii="Arial" w:hAnsi="Arial" w:hint="eastAsia"/>
          <w:sz w:val="21"/>
          <w:szCs w:val="21"/>
        </w:rPr>
        <w:t>根据估价的目的，按照估价的程序，采用科学的估价方法，在认真分析现有资料的基础上，通过仔细测算和认真分析各种影响房地产价格的因素</w:t>
      </w:r>
      <w:r w:rsidR="00D600F5" w:rsidRPr="00AF6582">
        <w:rPr>
          <w:rFonts w:ascii="Arial" w:hAnsi="Arial" w:hint="eastAsia"/>
          <w:sz w:val="21"/>
          <w:szCs w:val="21"/>
        </w:rPr>
        <w:t>，</w:t>
      </w:r>
      <w:r w:rsidR="00661701" w:rsidRPr="00AF6582">
        <w:rPr>
          <w:rFonts w:ascii="Arial" w:hAnsi="Arial" w:hint="eastAsia"/>
          <w:sz w:val="21"/>
          <w:szCs w:val="21"/>
        </w:rPr>
        <w:t>确定估价对象在价值时点的</w:t>
      </w:r>
      <w:r w:rsidR="00661701" w:rsidRPr="00AF6582">
        <w:rPr>
          <w:rFonts w:ascii="Arial" w:hAnsi="Arial" w:hint="eastAsia"/>
          <w:color w:val="000000"/>
          <w:sz w:val="21"/>
          <w:szCs w:val="21"/>
        </w:rPr>
        <w:t>房地产评估价值，详见估价结果一览表</w:t>
      </w:r>
      <w:r w:rsidR="00661701" w:rsidRPr="00AF6582">
        <w:rPr>
          <w:rFonts w:ascii="Arial" w:hAnsi="Arial" w:hint="eastAsia"/>
          <w:sz w:val="21"/>
          <w:szCs w:val="21"/>
        </w:rPr>
        <w:t>。</w:t>
      </w:r>
    </w:p>
    <w:p w:rsidR="002926C8" w:rsidRPr="00AF6582" w:rsidRDefault="002926C8" w:rsidP="002926C8">
      <w:pPr>
        <w:spacing w:line="240" w:lineRule="auto"/>
        <w:jc w:val="center"/>
        <w:rPr>
          <w:rFonts w:ascii="Arial" w:eastAsia="方正黑体简体" w:hAnsi="Arial"/>
          <w:szCs w:val="24"/>
        </w:rPr>
      </w:pPr>
      <w:r>
        <w:rPr>
          <w:rFonts w:ascii="Arial" w:eastAsia="方正黑体简体" w:hAnsi="Arial" w:hint="eastAsia"/>
          <w:szCs w:val="24"/>
        </w:rPr>
        <w:t>估价结果一览表</w:t>
      </w:r>
    </w:p>
    <w:tbl>
      <w:tblPr>
        <w:tblW w:w="9299" w:type="dxa"/>
        <w:jc w:val="center"/>
        <w:tblBorders>
          <w:top w:val="thinThickThinSmallGap" w:sz="12" w:space="0" w:color="404040"/>
          <w:left w:val="dotted" w:sz="2" w:space="0" w:color="404040"/>
          <w:bottom w:val="thinThickThinSmallGap" w:sz="12" w:space="0" w:color="404040"/>
          <w:right w:val="dotted" w:sz="2" w:space="0" w:color="404040"/>
          <w:insideH w:val="dotted" w:sz="2" w:space="0" w:color="404040"/>
          <w:insideV w:val="dotted" w:sz="2" w:space="0" w:color="404040"/>
        </w:tblBorders>
        <w:tblLayout w:type="fixed"/>
        <w:tblCellMar>
          <w:top w:w="85" w:type="dxa"/>
          <w:left w:w="85" w:type="dxa"/>
          <w:bottom w:w="85" w:type="dxa"/>
          <w:right w:w="85" w:type="dxa"/>
        </w:tblCellMar>
        <w:tblLook w:val="04A0" w:firstRow="1" w:lastRow="0" w:firstColumn="1" w:lastColumn="0" w:noHBand="0" w:noVBand="1"/>
      </w:tblPr>
      <w:tblGrid>
        <w:gridCol w:w="2324"/>
        <w:gridCol w:w="1504"/>
        <w:gridCol w:w="2735"/>
        <w:gridCol w:w="2736"/>
      </w:tblGrid>
      <w:tr w:rsidR="00B33F80" w:rsidRPr="00E93732" w:rsidTr="006F175D">
        <w:trPr>
          <w:jc w:val="center"/>
        </w:trPr>
        <w:tc>
          <w:tcPr>
            <w:tcW w:w="3828" w:type="dxa"/>
            <w:gridSpan w:val="2"/>
            <w:shd w:val="clear" w:color="auto" w:fill="auto"/>
            <w:vAlign w:val="center"/>
          </w:tcPr>
          <w:p w:rsidR="00B33F80" w:rsidRPr="00E93732" w:rsidRDefault="00B33F80" w:rsidP="006F175D">
            <w:pPr>
              <w:widowControl/>
              <w:adjustRightInd/>
              <w:spacing w:line="240" w:lineRule="auto"/>
              <w:jc w:val="right"/>
              <w:textAlignment w:val="auto"/>
              <w:rPr>
                <w:rFonts w:ascii="Arial" w:eastAsia="华文细黑" w:hAnsi="Arial" w:cs="宋体"/>
                <w:sz w:val="18"/>
                <w:szCs w:val="18"/>
              </w:rPr>
            </w:pPr>
            <w:r>
              <w:rPr>
                <w:rFonts w:ascii="Arial" w:hAnsi="Arial"/>
                <w:noProof/>
              </w:rPr>
              <mc:AlternateContent>
                <mc:Choice Requires="wps">
                  <w:drawing>
                    <wp:anchor distT="0" distB="0" distL="114300" distR="114300" simplePos="0" relativeHeight="251659264" behindDoc="0" locked="0" layoutInCell="1" allowOverlap="1" wp14:anchorId="78B433DC" wp14:editId="34366B58">
                      <wp:simplePos x="0" y="0"/>
                      <wp:positionH relativeFrom="column">
                        <wp:posOffset>-64770</wp:posOffset>
                      </wp:positionH>
                      <wp:positionV relativeFrom="paragraph">
                        <wp:posOffset>-79375</wp:posOffset>
                      </wp:positionV>
                      <wp:extent cx="2442210" cy="448310"/>
                      <wp:effectExtent l="0" t="0" r="0" b="0"/>
                      <wp:wrapNone/>
                      <wp:docPr id="20" name="直接连接符 6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442210" cy="448310"/>
                              </a:xfrm>
                              <a:prstGeom prst="line">
                                <a:avLst/>
                              </a:prstGeom>
                              <a:noFill/>
                              <a:ln w="6350" algn="ctr">
                                <a:solidFill>
                                  <a:srgbClr val="40404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id="直接连接符 60" o:spid="_x0000_s1026" style="position:absolute;left:0;text-align:lef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1pt,-6.25pt" to="187.2pt,29.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" strokecolor="#404040" strokeweight=".5pt">
                      <v:stroke dashstyle="1 1"/>
                    </v:line>
                  </w:pict>
                </mc:Fallback>
              </mc:AlternateContent>
            </w:r>
            <w:r w:rsidRPr="00E93732">
              <w:rPr>
                <w:rFonts w:ascii="Arial" w:eastAsia="华文细黑" w:hAnsi="Arial" w:cs="宋体" w:hint="eastAsia"/>
                <w:sz w:val="18"/>
                <w:szCs w:val="18"/>
              </w:rPr>
              <w:t>估价方法</w:t>
            </w:r>
          </w:p>
          <w:p w:rsidR="00B33F80" w:rsidRPr="00E93732" w:rsidRDefault="00B33F80" w:rsidP="006F175D">
            <w:pPr>
              <w:spacing w:line="240" w:lineRule="auto"/>
              <w:rPr>
                <w:rFonts w:ascii="Arial" w:hAnsi="Arial" w:cs="Arial"/>
                <w:b/>
                <w:bCs/>
                <w:sz w:val="21"/>
                <w:szCs w:val="21"/>
              </w:rPr>
            </w:pPr>
            <w:r w:rsidRPr="00E93732">
              <w:rPr>
                <w:rFonts w:ascii="Arial" w:eastAsia="华文细黑" w:hAnsi="Arial" w:cs="宋体" w:hint="eastAsia"/>
                <w:sz w:val="18"/>
                <w:szCs w:val="18"/>
              </w:rPr>
              <w:t>估价对象及结果</w:t>
            </w:r>
          </w:p>
        </w:tc>
        <w:tc>
          <w:tcPr>
            <w:tcW w:w="2735" w:type="dxa"/>
            <w:shd w:val="clear" w:color="auto" w:fill="auto"/>
            <w:vAlign w:val="center"/>
          </w:tcPr>
          <w:p w:rsidR="00B33F80" w:rsidRPr="00E93732" w:rsidRDefault="00B33F80" w:rsidP="006F175D">
            <w:pPr>
              <w:widowControl/>
              <w:adjustRightInd/>
              <w:spacing w:line="240" w:lineRule="auto"/>
              <w:textAlignment w:val="auto"/>
              <w:rPr>
                <w:rFonts w:ascii="Arial" w:eastAsia="华文细黑" w:hAnsi="Arial" w:cs="宋体"/>
                <w:sz w:val="18"/>
                <w:szCs w:val="18"/>
              </w:rPr>
            </w:pPr>
            <w:r w:rsidRPr="00E93732">
              <w:rPr>
                <w:rFonts w:ascii="Arial" w:eastAsia="华文细黑" w:hAnsi="Arial" w:cs="宋体" w:hint="eastAsia"/>
                <w:sz w:val="18"/>
                <w:szCs w:val="18"/>
              </w:rPr>
              <w:t>比较法</w:t>
            </w:r>
          </w:p>
        </w:tc>
        <w:tc>
          <w:tcPr>
            <w:tcW w:w="2736" w:type="dxa"/>
            <w:shd w:val="clear" w:color="auto" w:fill="auto"/>
            <w:vAlign w:val="center"/>
          </w:tcPr>
          <w:p w:rsidR="00B33F80" w:rsidRPr="00E93732" w:rsidRDefault="00B33F80" w:rsidP="006F175D">
            <w:pPr>
              <w:widowControl/>
              <w:adjustRightInd/>
              <w:spacing w:line="240" w:lineRule="auto"/>
              <w:textAlignment w:val="auto"/>
              <w:rPr>
                <w:rFonts w:ascii="Arial" w:eastAsia="华文细黑" w:hAnsi="Arial" w:cs="宋体"/>
                <w:sz w:val="18"/>
                <w:szCs w:val="18"/>
              </w:rPr>
            </w:pPr>
            <w:r w:rsidRPr="00E93732">
              <w:rPr>
                <w:rFonts w:ascii="Arial" w:eastAsia="华文细黑" w:hAnsi="Arial" w:cs="宋体" w:hint="eastAsia"/>
                <w:sz w:val="18"/>
                <w:szCs w:val="18"/>
              </w:rPr>
              <w:t>收益法</w:t>
            </w:r>
          </w:p>
        </w:tc>
      </w:tr>
      <w:tr w:rsidR="00B33F80" w:rsidRPr="00E93732" w:rsidTr="006F175D">
        <w:trPr>
          <w:jc w:val="center"/>
        </w:trPr>
        <w:tc>
          <w:tcPr>
            <w:tcW w:w="2324" w:type="dxa"/>
            <w:shd w:val="clear" w:color="auto" w:fill="auto"/>
            <w:vAlign w:val="center"/>
          </w:tcPr>
          <w:p w:rsidR="00B33F80" w:rsidRPr="00E93732" w:rsidRDefault="00B33F80" w:rsidP="006F175D">
            <w:pPr>
              <w:widowControl/>
              <w:adjustRightInd/>
              <w:spacing w:line="240" w:lineRule="auto"/>
              <w:textAlignment w:val="auto"/>
              <w:rPr>
                <w:rFonts w:ascii="Arial" w:hAnsi="Arial" w:cs="Arial"/>
                <w:b/>
                <w:bCs/>
                <w:sz w:val="21"/>
                <w:szCs w:val="21"/>
              </w:rPr>
            </w:pPr>
            <w:r w:rsidRPr="00E93732">
              <w:rPr>
                <w:rFonts w:ascii="Arial" w:eastAsia="华文细黑" w:hAnsi="Arial" w:cs="宋体" w:hint="eastAsia"/>
                <w:sz w:val="18"/>
                <w:szCs w:val="18"/>
              </w:rPr>
              <w:t>测算结果</w:t>
            </w:r>
          </w:p>
        </w:tc>
        <w:tc>
          <w:tcPr>
            <w:tcW w:w="1504" w:type="dxa"/>
            <w:shd w:val="clear" w:color="auto" w:fill="auto"/>
            <w:vAlign w:val="center"/>
          </w:tcPr>
          <w:p w:rsidR="00B33F80" w:rsidRPr="00E93732" w:rsidRDefault="00B33F80" w:rsidP="006F175D">
            <w:pPr>
              <w:widowControl/>
              <w:adjustRightInd/>
              <w:spacing w:line="240" w:lineRule="auto"/>
              <w:jc w:val="both"/>
              <w:textAlignment w:val="auto"/>
              <w:rPr>
                <w:rFonts w:ascii="Arial" w:eastAsia="华文细黑" w:hAnsi="Arial" w:cs="宋体"/>
                <w:sz w:val="18"/>
                <w:szCs w:val="18"/>
              </w:rPr>
            </w:pPr>
            <w:r w:rsidRPr="00E93732">
              <w:rPr>
                <w:rFonts w:ascii="Arial" w:eastAsia="华文细黑" w:hAnsi="Arial" w:cs="宋体" w:hint="eastAsia"/>
                <w:sz w:val="18"/>
                <w:szCs w:val="18"/>
              </w:rPr>
              <w:t>单价</w:t>
            </w:r>
          </w:p>
        </w:tc>
        <w:tc>
          <w:tcPr>
            <w:tcW w:w="2735" w:type="dxa"/>
            <w:shd w:val="clear" w:color="auto" w:fill="auto"/>
            <w:vAlign w:val="center"/>
          </w:tcPr>
          <w:p w:rsidR="00B33F80" w:rsidRPr="00E93732" w:rsidRDefault="00B33F80" w:rsidP="006F175D">
            <w:pPr>
              <w:widowControl/>
              <w:adjustRightInd/>
              <w:spacing w:line="240" w:lineRule="auto"/>
              <w:textAlignment w:val="auto"/>
              <w:rPr>
                <w:rFonts w:ascii="Arial" w:eastAsia="华文细黑" w:hAnsi="Arial" w:cs="Arial"/>
                <w:sz w:val="18"/>
                <w:szCs w:val="18"/>
              </w:rPr>
            </w:pPr>
            <w:r>
              <w:rPr>
                <w:rFonts w:ascii="Arial" w:eastAsia="华文细黑" w:hAnsi="Arial" w:cs="Arial" w:hint="eastAsia"/>
                <w:sz w:val="18"/>
                <w:szCs w:val="18"/>
              </w:rPr>
              <w:t>39845</w:t>
            </w:r>
          </w:p>
        </w:tc>
        <w:tc>
          <w:tcPr>
            <w:tcW w:w="2736" w:type="dxa"/>
            <w:shd w:val="clear" w:color="auto" w:fill="auto"/>
            <w:vAlign w:val="center"/>
          </w:tcPr>
          <w:p w:rsidR="00B33F80" w:rsidRPr="00E93732" w:rsidRDefault="00B33F80" w:rsidP="006F175D">
            <w:pPr>
              <w:widowControl/>
              <w:adjustRightInd/>
              <w:spacing w:line="240" w:lineRule="auto"/>
              <w:textAlignment w:val="auto"/>
              <w:rPr>
                <w:rFonts w:ascii="Arial" w:eastAsia="华文细黑" w:hAnsi="Arial" w:cs="Arial"/>
                <w:sz w:val="18"/>
                <w:szCs w:val="18"/>
              </w:rPr>
            </w:pPr>
            <w:r>
              <w:rPr>
                <w:rFonts w:ascii="Arial" w:eastAsia="华文细黑" w:hAnsi="Arial" w:cs="Arial" w:hint="eastAsia"/>
                <w:sz w:val="18"/>
                <w:szCs w:val="18"/>
              </w:rPr>
              <w:t>25405</w:t>
            </w:r>
          </w:p>
        </w:tc>
      </w:tr>
      <w:tr w:rsidR="00B33F80" w:rsidRPr="00E93732" w:rsidTr="006F175D">
        <w:trPr>
          <w:jc w:val="center"/>
        </w:trPr>
        <w:tc>
          <w:tcPr>
            <w:tcW w:w="2324" w:type="dxa"/>
            <w:vMerge w:val="restart"/>
            <w:shd w:val="clear" w:color="auto" w:fill="auto"/>
            <w:vAlign w:val="center"/>
          </w:tcPr>
          <w:p w:rsidR="00B33F80" w:rsidRPr="00E93732" w:rsidRDefault="00B33F80" w:rsidP="006F175D">
            <w:pPr>
              <w:widowControl/>
              <w:adjustRightInd/>
              <w:spacing w:line="240" w:lineRule="auto"/>
              <w:textAlignment w:val="auto"/>
              <w:rPr>
                <w:rFonts w:ascii="Arial" w:eastAsia="华文细黑" w:hAnsi="Arial" w:cs="宋体"/>
                <w:sz w:val="18"/>
                <w:szCs w:val="18"/>
              </w:rPr>
            </w:pPr>
            <w:r w:rsidRPr="00E93732">
              <w:rPr>
                <w:rFonts w:ascii="Arial" w:eastAsia="华文细黑" w:hAnsi="Arial" w:cs="宋体" w:hint="eastAsia"/>
                <w:sz w:val="18"/>
                <w:szCs w:val="18"/>
              </w:rPr>
              <w:t>评估价值</w:t>
            </w:r>
            <w:r>
              <w:rPr>
                <w:rFonts w:ascii="Arial" w:eastAsia="华文细黑" w:hAnsi="Arial" w:cs="宋体" w:hint="eastAsia"/>
                <w:color w:val="000000"/>
                <w:sz w:val="18"/>
                <w:szCs w:val="18"/>
              </w:rPr>
              <w:t>（已扣除</w:t>
            </w:r>
            <w:r w:rsidRPr="0083224C">
              <w:rPr>
                <w:rFonts w:ascii="Arial" w:eastAsia="华文细黑" w:hAnsi="Arial" w:hint="eastAsia"/>
                <w:bCs/>
                <w:sz w:val="18"/>
                <w:szCs w:val="18"/>
              </w:rPr>
              <w:t>土地收益等价款</w:t>
            </w:r>
            <w:r>
              <w:rPr>
                <w:rFonts w:ascii="Arial" w:eastAsia="华文细黑" w:hAnsi="Arial" w:cs="宋体" w:hint="eastAsia"/>
                <w:color w:val="000000"/>
                <w:sz w:val="18"/>
                <w:szCs w:val="18"/>
              </w:rPr>
              <w:t>）</w:t>
            </w:r>
          </w:p>
        </w:tc>
        <w:tc>
          <w:tcPr>
            <w:tcW w:w="1504" w:type="dxa"/>
            <w:shd w:val="clear" w:color="auto" w:fill="auto"/>
            <w:vAlign w:val="center"/>
          </w:tcPr>
          <w:p w:rsidR="00B33F80" w:rsidRPr="00E93732" w:rsidRDefault="00B33F80" w:rsidP="006F175D">
            <w:pPr>
              <w:widowControl/>
              <w:adjustRightInd/>
              <w:spacing w:line="240" w:lineRule="auto"/>
              <w:jc w:val="both"/>
              <w:textAlignment w:val="auto"/>
              <w:rPr>
                <w:rFonts w:ascii="Arial" w:eastAsia="华文细黑" w:hAnsi="Arial" w:cs="宋体"/>
                <w:sz w:val="18"/>
                <w:szCs w:val="18"/>
              </w:rPr>
            </w:pPr>
            <w:r w:rsidRPr="00E93732">
              <w:rPr>
                <w:rFonts w:ascii="Arial" w:eastAsia="华文细黑" w:hAnsi="Arial" w:cs="宋体" w:hint="eastAsia"/>
                <w:sz w:val="18"/>
                <w:szCs w:val="18"/>
              </w:rPr>
              <w:t>总价</w:t>
            </w:r>
          </w:p>
        </w:tc>
        <w:tc>
          <w:tcPr>
            <w:tcW w:w="5471" w:type="dxa"/>
            <w:gridSpan w:val="2"/>
            <w:shd w:val="clear" w:color="auto" w:fill="auto"/>
            <w:vAlign w:val="center"/>
          </w:tcPr>
          <w:p w:rsidR="00B33F80" w:rsidRPr="00E93732" w:rsidRDefault="00B33F80" w:rsidP="006F175D">
            <w:pPr>
              <w:widowControl/>
              <w:adjustRightInd/>
              <w:spacing w:line="240" w:lineRule="auto"/>
              <w:jc w:val="both"/>
              <w:textAlignment w:val="auto"/>
              <w:rPr>
                <w:rFonts w:ascii="Arial" w:eastAsia="华文细黑" w:hAnsi="Arial" w:cs="Arial"/>
                <w:sz w:val="18"/>
                <w:szCs w:val="18"/>
              </w:rPr>
            </w:pPr>
            <w:r>
              <w:rPr>
                <w:rFonts w:ascii="Arial" w:eastAsia="华文细黑" w:hAnsi="Arial" w:cs="Arial" w:hint="eastAsia"/>
                <w:sz w:val="18"/>
                <w:szCs w:val="18"/>
              </w:rPr>
              <w:t>1635705</w:t>
            </w:r>
          </w:p>
        </w:tc>
      </w:tr>
      <w:tr w:rsidR="00B33F80" w:rsidRPr="00E93732" w:rsidTr="006F175D">
        <w:trPr>
          <w:jc w:val="center"/>
        </w:trPr>
        <w:tc>
          <w:tcPr>
            <w:tcW w:w="2324" w:type="dxa"/>
            <w:vMerge/>
            <w:shd w:val="clear" w:color="auto" w:fill="auto"/>
            <w:vAlign w:val="center"/>
          </w:tcPr>
          <w:p w:rsidR="00B33F80" w:rsidRPr="00E93732" w:rsidRDefault="00B33F80" w:rsidP="006F175D">
            <w:pPr>
              <w:spacing w:line="240" w:lineRule="auto"/>
              <w:rPr>
                <w:rFonts w:ascii="Arial" w:hAnsi="Arial" w:cs="Arial"/>
                <w:b/>
                <w:bCs/>
                <w:sz w:val="21"/>
                <w:szCs w:val="21"/>
              </w:rPr>
            </w:pPr>
          </w:p>
        </w:tc>
        <w:tc>
          <w:tcPr>
            <w:tcW w:w="1504" w:type="dxa"/>
            <w:shd w:val="clear" w:color="auto" w:fill="auto"/>
            <w:vAlign w:val="center"/>
          </w:tcPr>
          <w:p w:rsidR="00B33F80" w:rsidRPr="00E93732" w:rsidRDefault="00B33F80" w:rsidP="006F175D">
            <w:pPr>
              <w:widowControl/>
              <w:adjustRightInd/>
              <w:spacing w:line="240" w:lineRule="auto"/>
              <w:jc w:val="both"/>
              <w:textAlignment w:val="auto"/>
              <w:rPr>
                <w:rFonts w:ascii="Arial" w:eastAsia="华文细黑" w:hAnsi="Arial" w:cs="宋体"/>
                <w:sz w:val="18"/>
                <w:szCs w:val="18"/>
              </w:rPr>
            </w:pPr>
            <w:r w:rsidRPr="00E93732">
              <w:rPr>
                <w:rFonts w:ascii="Arial" w:eastAsia="华文细黑" w:hAnsi="Arial" w:cs="宋体" w:hint="eastAsia"/>
                <w:sz w:val="18"/>
                <w:szCs w:val="18"/>
              </w:rPr>
              <w:t>大写金额</w:t>
            </w:r>
          </w:p>
        </w:tc>
        <w:tc>
          <w:tcPr>
            <w:tcW w:w="5471" w:type="dxa"/>
            <w:gridSpan w:val="2"/>
            <w:shd w:val="clear" w:color="auto" w:fill="auto"/>
            <w:vAlign w:val="center"/>
          </w:tcPr>
          <w:p w:rsidR="00B33F80" w:rsidRPr="00E93732" w:rsidRDefault="00B33F80" w:rsidP="006F175D">
            <w:pPr>
              <w:widowControl/>
              <w:adjustRightInd/>
              <w:spacing w:line="240" w:lineRule="auto"/>
              <w:jc w:val="both"/>
              <w:textAlignment w:val="auto"/>
              <w:rPr>
                <w:rFonts w:ascii="Arial" w:eastAsia="华文细黑" w:hAnsi="Arial" w:cs="宋体"/>
                <w:sz w:val="18"/>
                <w:szCs w:val="18"/>
              </w:rPr>
            </w:pPr>
            <w:r>
              <w:rPr>
                <w:rFonts w:ascii="Arial" w:eastAsia="华文细黑" w:hAnsi="Arial" w:cs="宋体" w:hint="eastAsia"/>
                <w:sz w:val="18"/>
                <w:szCs w:val="18"/>
              </w:rPr>
              <w:t>壹佰陆拾叁万伍仟柒佰零伍</w:t>
            </w:r>
            <w:r w:rsidRPr="00E93732">
              <w:rPr>
                <w:rFonts w:ascii="Arial" w:eastAsia="华文细黑" w:hAnsi="Arial" w:cs="宋体" w:hint="eastAsia"/>
                <w:sz w:val="18"/>
                <w:szCs w:val="18"/>
              </w:rPr>
              <w:t>元整</w:t>
            </w:r>
          </w:p>
        </w:tc>
      </w:tr>
      <w:tr w:rsidR="00B33F80" w:rsidRPr="00E93732" w:rsidTr="006F175D">
        <w:trPr>
          <w:jc w:val="center"/>
        </w:trPr>
        <w:tc>
          <w:tcPr>
            <w:tcW w:w="2324" w:type="dxa"/>
            <w:vMerge/>
            <w:shd w:val="clear" w:color="auto" w:fill="auto"/>
            <w:vAlign w:val="center"/>
          </w:tcPr>
          <w:p w:rsidR="00B33F80" w:rsidRPr="00E93732" w:rsidRDefault="00B33F80" w:rsidP="006F175D">
            <w:pPr>
              <w:spacing w:line="240" w:lineRule="auto"/>
              <w:rPr>
                <w:rFonts w:ascii="Arial" w:hAnsi="Arial" w:cs="Arial"/>
                <w:b/>
                <w:bCs/>
                <w:sz w:val="21"/>
                <w:szCs w:val="21"/>
              </w:rPr>
            </w:pPr>
          </w:p>
        </w:tc>
        <w:tc>
          <w:tcPr>
            <w:tcW w:w="1504" w:type="dxa"/>
            <w:shd w:val="clear" w:color="auto" w:fill="auto"/>
            <w:vAlign w:val="center"/>
          </w:tcPr>
          <w:p w:rsidR="00B33F80" w:rsidRPr="00E93732" w:rsidRDefault="00B33F80" w:rsidP="006F175D">
            <w:pPr>
              <w:widowControl/>
              <w:adjustRightInd/>
              <w:spacing w:line="240" w:lineRule="auto"/>
              <w:jc w:val="both"/>
              <w:textAlignment w:val="auto"/>
              <w:rPr>
                <w:rFonts w:ascii="Arial" w:eastAsia="华文细黑" w:hAnsi="Arial" w:cs="宋体"/>
                <w:sz w:val="18"/>
                <w:szCs w:val="18"/>
              </w:rPr>
            </w:pPr>
            <w:r w:rsidRPr="00E93732">
              <w:rPr>
                <w:rFonts w:ascii="Arial" w:eastAsia="华文细黑" w:hAnsi="Arial" w:cs="宋体" w:hint="eastAsia"/>
                <w:sz w:val="18"/>
                <w:szCs w:val="18"/>
              </w:rPr>
              <w:t>单价</w:t>
            </w:r>
          </w:p>
        </w:tc>
        <w:tc>
          <w:tcPr>
            <w:tcW w:w="5471" w:type="dxa"/>
            <w:gridSpan w:val="2"/>
            <w:shd w:val="clear" w:color="auto" w:fill="auto"/>
            <w:vAlign w:val="center"/>
          </w:tcPr>
          <w:p w:rsidR="00B33F80" w:rsidRPr="00E93732" w:rsidRDefault="00B33F80" w:rsidP="006F175D">
            <w:pPr>
              <w:widowControl/>
              <w:adjustRightInd/>
              <w:spacing w:line="240" w:lineRule="auto"/>
              <w:jc w:val="both"/>
              <w:textAlignment w:val="auto"/>
              <w:rPr>
                <w:rFonts w:ascii="Arial" w:eastAsia="华文细黑" w:hAnsi="Arial" w:cs="Arial"/>
                <w:sz w:val="18"/>
                <w:szCs w:val="18"/>
              </w:rPr>
            </w:pPr>
            <w:r>
              <w:rPr>
                <w:rFonts w:ascii="Arial" w:eastAsia="华文细黑" w:hAnsi="Arial" w:cs="Arial" w:hint="eastAsia"/>
                <w:sz w:val="18"/>
                <w:szCs w:val="18"/>
              </w:rPr>
              <w:t>26472</w:t>
            </w:r>
          </w:p>
        </w:tc>
      </w:tr>
    </w:tbl>
    <w:p w:rsidR="00532D51" w:rsidRPr="002926C8" w:rsidRDefault="002926C8" w:rsidP="002926C8">
      <w:pPr>
        <w:overflowPunct w:val="0"/>
        <w:spacing w:line="240" w:lineRule="auto"/>
        <w:textAlignment w:val="auto"/>
        <w:rPr>
          <w:rFonts w:ascii="Arial" w:eastAsia="方正黑体简体" w:hAnsi="Arial" w:cs="Arial"/>
          <w:szCs w:val="24"/>
        </w:rPr>
      </w:pPr>
      <w:r w:rsidRPr="00AF6582">
        <w:rPr>
          <w:rFonts w:ascii="Arial" w:eastAsia="华文细黑" w:hAnsi="Arial" w:hint="eastAsia"/>
          <w:sz w:val="18"/>
          <w:szCs w:val="18"/>
        </w:rPr>
        <w:t>单位：</w:t>
      </w:r>
      <w:r w:rsidRPr="00AF6582">
        <w:rPr>
          <w:rFonts w:ascii="Arial" w:eastAsia="华文细黑" w:hAnsi="Arial" w:cs="Arial"/>
          <w:sz w:val="18"/>
          <w:szCs w:val="18"/>
        </w:rPr>
        <w:t>元、元</w:t>
      </w:r>
      <w:r w:rsidRPr="00AF6582">
        <w:rPr>
          <w:rFonts w:ascii="Arial" w:eastAsia="华文细黑" w:hAnsi="Arial" w:cs="Arial"/>
          <w:sz w:val="18"/>
          <w:szCs w:val="18"/>
        </w:rPr>
        <w:t>/</w:t>
      </w:r>
      <w:r w:rsidRPr="00AF6582">
        <w:rPr>
          <w:rFonts w:ascii="Arial" w:eastAsia="华文细黑" w:hAnsi="Arial" w:cs="Arial"/>
          <w:sz w:val="18"/>
          <w:szCs w:val="18"/>
        </w:rPr>
        <w:t>平方米（币种：人民币）</w:t>
      </w:r>
    </w:p>
    <w:p w:rsidR="002926C8" w:rsidRPr="00AF6582" w:rsidRDefault="002926C8" w:rsidP="002926C8">
      <w:pPr>
        <w:spacing w:line="240" w:lineRule="auto"/>
        <w:jc w:val="center"/>
        <w:rPr>
          <w:rFonts w:ascii="Arial" w:eastAsia="方正黑体简体" w:hAnsi="Arial"/>
          <w:bCs/>
          <w:color w:val="000000"/>
          <w:szCs w:val="24"/>
        </w:rPr>
      </w:pPr>
      <w:r w:rsidRPr="00AF6582">
        <w:rPr>
          <w:rFonts w:ascii="Arial" w:eastAsia="方正黑体简体" w:hAnsi="Arial" w:hint="eastAsia"/>
          <w:bCs/>
          <w:color w:val="000000"/>
          <w:szCs w:val="24"/>
        </w:rPr>
        <w:t>特殊事项说明表</w:t>
      </w:r>
    </w:p>
    <w:tbl>
      <w:tblPr>
        <w:tblW w:w="9299" w:type="dxa"/>
        <w:jc w:val="center"/>
        <w:tblBorders>
          <w:top w:val="thinThickThinSmallGap" w:sz="12" w:space="0" w:color="404040"/>
          <w:left w:val="dotted" w:sz="2" w:space="0" w:color="404040"/>
          <w:bottom w:val="thinThickThinSmallGap" w:sz="12" w:space="0" w:color="404040"/>
          <w:right w:val="dotted" w:sz="2" w:space="0" w:color="404040"/>
          <w:insideH w:val="dotted" w:sz="2" w:space="0" w:color="404040"/>
          <w:insideV w:val="dotted" w:sz="2" w:space="0" w:color="404040"/>
        </w:tblBorders>
        <w:tblLayout w:type="fixed"/>
        <w:tblCellMar>
          <w:top w:w="85" w:type="dxa"/>
          <w:left w:w="85" w:type="dxa"/>
          <w:bottom w:w="85" w:type="dxa"/>
          <w:right w:w="85" w:type="dxa"/>
        </w:tblCellMar>
        <w:tblLook w:val="0000" w:firstRow="0" w:lastRow="0" w:firstColumn="0" w:lastColumn="0" w:noHBand="0" w:noVBand="0"/>
      </w:tblPr>
      <w:tblGrid>
        <w:gridCol w:w="2054"/>
        <w:gridCol w:w="1458"/>
        <w:gridCol w:w="1581"/>
        <w:gridCol w:w="1451"/>
        <w:gridCol w:w="1453"/>
        <w:gridCol w:w="1302"/>
      </w:tblGrid>
      <w:tr w:rsidR="002926C8" w:rsidRPr="00AF6582" w:rsidTr="0030012E">
        <w:trPr>
          <w:cantSplit/>
          <w:jc w:val="center"/>
        </w:trPr>
        <w:tc>
          <w:tcPr>
            <w:tcW w:w="1105" w:type="pct"/>
            <w:noWrap/>
            <w:tcMar>
              <w:top w:w="16" w:type="dxa"/>
              <w:left w:w="16" w:type="dxa"/>
              <w:bottom w:w="0" w:type="dxa"/>
              <w:right w:w="16" w:type="dxa"/>
            </w:tcMar>
            <w:vAlign w:val="center"/>
          </w:tcPr>
          <w:p w:rsidR="002926C8" w:rsidRPr="00AF6582" w:rsidRDefault="002926C8" w:rsidP="0030012E">
            <w:pPr>
              <w:spacing w:line="240" w:lineRule="auto"/>
              <w:rPr>
                <w:rFonts w:ascii="Arial" w:eastAsia="华文细黑" w:hAnsi="Arial"/>
                <w:b/>
                <w:bCs/>
                <w:color w:val="000000"/>
                <w:sz w:val="18"/>
                <w:szCs w:val="18"/>
              </w:rPr>
            </w:pPr>
            <w:bookmarkStart w:id="38" w:name="_Hlk63196644"/>
            <w:r w:rsidRPr="00AF6582">
              <w:rPr>
                <w:rFonts w:ascii="Arial" w:eastAsia="华文细黑" w:hAnsi="Arial" w:hint="eastAsia"/>
                <w:b/>
                <w:bCs/>
                <w:color w:val="000000"/>
                <w:sz w:val="18"/>
                <w:szCs w:val="18"/>
              </w:rPr>
              <w:t>房屋性质</w:t>
            </w:r>
          </w:p>
        </w:tc>
        <w:tc>
          <w:tcPr>
            <w:tcW w:w="784" w:type="pct"/>
            <w:vAlign w:val="center"/>
          </w:tcPr>
          <w:p w:rsidR="002926C8" w:rsidRPr="00674B73" w:rsidRDefault="002926C8" w:rsidP="0030012E">
            <w:pPr>
              <w:spacing w:line="240" w:lineRule="auto"/>
              <w:rPr>
                <w:rFonts w:ascii="Arial" w:eastAsia="华文细黑" w:hAnsi="Arial"/>
                <w:b/>
                <w:bCs/>
                <w:sz w:val="18"/>
                <w:szCs w:val="18"/>
              </w:rPr>
            </w:pPr>
            <w:r w:rsidRPr="00674B73">
              <w:rPr>
                <w:rFonts w:ascii="Arial" w:eastAsia="华文细黑" w:hAnsi="Arial" w:hint="eastAsia"/>
                <w:sz w:val="18"/>
                <w:szCs w:val="18"/>
              </w:rPr>
              <w:t>限价商品住房</w:t>
            </w:r>
          </w:p>
        </w:tc>
        <w:tc>
          <w:tcPr>
            <w:tcW w:w="850" w:type="pct"/>
            <w:vAlign w:val="center"/>
          </w:tcPr>
          <w:p w:rsidR="002926C8" w:rsidRPr="00674B73" w:rsidRDefault="002926C8" w:rsidP="0030012E">
            <w:pPr>
              <w:spacing w:line="240" w:lineRule="auto"/>
              <w:rPr>
                <w:rFonts w:ascii="Arial" w:eastAsia="华文细黑" w:hAnsi="Arial"/>
                <w:b/>
                <w:sz w:val="18"/>
                <w:szCs w:val="18"/>
              </w:rPr>
            </w:pPr>
            <w:r w:rsidRPr="00674B73">
              <w:rPr>
                <w:rFonts w:ascii="Arial" w:eastAsia="华文细黑" w:hAnsi="Arial" w:hint="eastAsia"/>
                <w:b/>
                <w:sz w:val="18"/>
                <w:szCs w:val="18"/>
              </w:rPr>
              <w:t>规划用途</w:t>
            </w:r>
          </w:p>
        </w:tc>
        <w:tc>
          <w:tcPr>
            <w:tcW w:w="780" w:type="pct"/>
            <w:vAlign w:val="center"/>
          </w:tcPr>
          <w:p w:rsidR="002926C8" w:rsidRPr="00674B73" w:rsidRDefault="002926C8" w:rsidP="0030012E">
            <w:pPr>
              <w:spacing w:line="240" w:lineRule="auto"/>
              <w:rPr>
                <w:rFonts w:ascii="Arial" w:eastAsia="华文细黑" w:hAnsi="Arial"/>
                <w:sz w:val="18"/>
                <w:szCs w:val="18"/>
              </w:rPr>
            </w:pPr>
            <w:r w:rsidRPr="00674B73">
              <w:rPr>
                <w:rFonts w:ascii="Arial" w:eastAsia="华文细黑" w:hAnsi="Arial" w:hint="eastAsia"/>
                <w:sz w:val="18"/>
                <w:szCs w:val="18"/>
              </w:rPr>
              <w:t>住宅</w:t>
            </w:r>
          </w:p>
        </w:tc>
        <w:tc>
          <w:tcPr>
            <w:tcW w:w="781" w:type="pct"/>
            <w:vAlign w:val="center"/>
          </w:tcPr>
          <w:p w:rsidR="002926C8" w:rsidRPr="00674B73" w:rsidRDefault="002926C8" w:rsidP="0030012E">
            <w:pPr>
              <w:spacing w:line="240" w:lineRule="auto"/>
              <w:rPr>
                <w:rFonts w:ascii="Arial" w:eastAsia="华文细黑" w:hAnsi="Arial"/>
                <w:sz w:val="18"/>
                <w:szCs w:val="18"/>
              </w:rPr>
            </w:pPr>
            <w:r w:rsidRPr="00674B73">
              <w:rPr>
                <w:rFonts w:ascii="Arial" w:eastAsia="华文细黑" w:hAnsi="Arial" w:hint="eastAsia"/>
                <w:b/>
                <w:sz w:val="18"/>
                <w:szCs w:val="18"/>
              </w:rPr>
              <w:t>现状用途</w:t>
            </w:r>
          </w:p>
        </w:tc>
        <w:tc>
          <w:tcPr>
            <w:tcW w:w="700" w:type="pct"/>
            <w:vAlign w:val="center"/>
          </w:tcPr>
          <w:p w:rsidR="002926C8" w:rsidRPr="00674B73" w:rsidRDefault="002926C8" w:rsidP="0030012E">
            <w:pPr>
              <w:spacing w:line="240" w:lineRule="auto"/>
              <w:rPr>
                <w:rFonts w:ascii="Arial" w:eastAsia="华文细黑" w:hAnsi="Arial"/>
                <w:sz w:val="18"/>
                <w:szCs w:val="18"/>
              </w:rPr>
            </w:pPr>
            <w:r w:rsidRPr="00674B73">
              <w:rPr>
                <w:rFonts w:ascii="Arial" w:eastAsia="华文细黑" w:hAnsi="Arial" w:hint="eastAsia"/>
                <w:sz w:val="18"/>
                <w:szCs w:val="18"/>
              </w:rPr>
              <w:t>住宅</w:t>
            </w:r>
          </w:p>
        </w:tc>
      </w:tr>
      <w:tr w:rsidR="002926C8" w:rsidRPr="00AF6582" w:rsidTr="0030012E">
        <w:trPr>
          <w:cantSplit/>
          <w:jc w:val="center"/>
        </w:trPr>
        <w:tc>
          <w:tcPr>
            <w:tcW w:w="1105" w:type="pct"/>
            <w:noWrap/>
            <w:tcMar>
              <w:top w:w="16" w:type="dxa"/>
              <w:left w:w="16" w:type="dxa"/>
              <w:bottom w:w="0" w:type="dxa"/>
              <w:right w:w="16" w:type="dxa"/>
            </w:tcMar>
            <w:vAlign w:val="center"/>
          </w:tcPr>
          <w:p w:rsidR="002926C8" w:rsidRPr="00AF6582" w:rsidRDefault="002926C8" w:rsidP="0030012E">
            <w:pPr>
              <w:spacing w:line="240" w:lineRule="auto"/>
              <w:rPr>
                <w:rFonts w:ascii="Arial" w:eastAsia="华文细黑" w:hAnsi="Arial"/>
                <w:color w:val="000000"/>
                <w:sz w:val="18"/>
                <w:szCs w:val="18"/>
              </w:rPr>
            </w:pPr>
            <w:r w:rsidRPr="00AF6582">
              <w:rPr>
                <w:rFonts w:ascii="Arial" w:eastAsia="华文细黑" w:hAnsi="Arial" w:hint="eastAsia"/>
                <w:b/>
                <w:bCs/>
                <w:color w:val="000000"/>
                <w:sz w:val="18"/>
                <w:szCs w:val="18"/>
              </w:rPr>
              <w:t>房屋使用状况</w:t>
            </w:r>
          </w:p>
        </w:tc>
        <w:tc>
          <w:tcPr>
            <w:tcW w:w="1634" w:type="pct"/>
            <w:gridSpan w:val="2"/>
            <w:vAlign w:val="center"/>
          </w:tcPr>
          <w:p w:rsidR="002926C8" w:rsidRPr="00866E7A" w:rsidRDefault="00AF1E9E" w:rsidP="0030012E">
            <w:pPr>
              <w:spacing w:line="240" w:lineRule="auto"/>
              <w:rPr>
                <w:rFonts w:ascii="Arial" w:eastAsia="华文细黑" w:hAnsi="Arial"/>
                <w:color w:val="FF0000"/>
                <w:sz w:val="18"/>
                <w:szCs w:val="18"/>
              </w:rPr>
            </w:pPr>
            <w:r w:rsidRPr="00F21F87">
              <w:rPr>
                <w:rFonts w:ascii="Arial" w:eastAsia="华文细黑" w:hAnsi="Arial" w:hint="eastAsia"/>
                <w:sz w:val="18"/>
                <w:szCs w:val="18"/>
              </w:rPr>
              <w:t>设定为</w:t>
            </w:r>
            <w:r w:rsidR="002926C8" w:rsidRPr="00F21F87">
              <w:rPr>
                <w:rFonts w:ascii="Arial" w:eastAsia="华文细黑" w:hAnsi="Arial" w:hint="eastAsia"/>
                <w:sz w:val="18"/>
                <w:szCs w:val="18"/>
              </w:rPr>
              <w:t>自用</w:t>
            </w:r>
          </w:p>
        </w:tc>
        <w:tc>
          <w:tcPr>
            <w:tcW w:w="780" w:type="pct"/>
            <w:vAlign w:val="center"/>
          </w:tcPr>
          <w:p w:rsidR="002926C8" w:rsidRPr="00674B73" w:rsidRDefault="002926C8" w:rsidP="0030012E">
            <w:pPr>
              <w:spacing w:line="240" w:lineRule="auto"/>
              <w:rPr>
                <w:rFonts w:ascii="Arial" w:eastAsia="华文细黑" w:hAnsi="Arial"/>
                <w:sz w:val="18"/>
                <w:szCs w:val="18"/>
              </w:rPr>
            </w:pPr>
            <w:r w:rsidRPr="00674B73">
              <w:rPr>
                <w:rFonts w:ascii="Arial" w:eastAsia="华文细黑" w:hAnsi="Arial" w:hint="eastAsia"/>
                <w:b/>
                <w:bCs/>
                <w:sz w:val="18"/>
                <w:szCs w:val="18"/>
              </w:rPr>
              <w:t>建成年代</w:t>
            </w:r>
          </w:p>
        </w:tc>
        <w:tc>
          <w:tcPr>
            <w:tcW w:w="1481" w:type="pct"/>
            <w:gridSpan w:val="2"/>
            <w:vAlign w:val="center"/>
          </w:tcPr>
          <w:p w:rsidR="002926C8" w:rsidRPr="00674B73" w:rsidRDefault="002926C8" w:rsidP="0030012E">
            <w:pPr>
              <w:spacing w:line="240" w:lineRule="auto"/>
              <w:rPr>
                <w:rFonts w:ascii="Arial" w:eastAsia="华文细黑" w:hAnsi="Arial"/>
                <w:sz w:val="18"/>
                <w:szCs w:val="18"/>
              </w:rPr>
            </w:pPr>
            <w:r w:rsidRPr="00674B73">
              <w:rPr>
                <w:rFonts w:ascii="Arial" w:eastAsia="华文细黑" w:hAnsi="Arial" w:hint="eastAsia"/>
                <w:sz w:val="18"/>
                <w:szCs w:val="18"/>
              </w:rPr>
              <w:t>2014</w:t>
            </w:r>
            <w:r w:rsidRPr="00674B73">
              <w:rPr>
                <w:rFonts w:ascii="Arial" w:eastAsia="华文细黑" w:hAnsi="Arial" w:hint="eastAsia"/>
                <w:sz w:val="18"/>
                <w:szCs w:val="18"/>
              </w:rPr>
              <w:t>年</w:t>
            </w:r>
          </w:p>
        </w:tc>
      </w:tr>
      <w:tr w:rsidR="002926C8" w:rsidRPr="00AF6582" w:rsidTr="0030012E">
        <w:trPr>
          <w:cantSplit/>
          <w:jc w:val="center"/>
        </w:trPr>
        <w:tc>
          <w:tcPr>
            <w:tcW w:w="1105" w:type="pct"/>
            <w:noWrap/>
            <w:tcMar>
              <w:top w:w="16" w:type="dxa"/>
              <w:left w:w="16" w:type="dxa"/>
              <w:bottom w:w="0" w:type="dxa"/>
              <w:right w:w="16" w:type="dxa"/>
            </w:tcMar>
            <w:vAlign w:val="center"/>
          </w:tcPr>
          <w:p w:rsidR="002926C8" w:rsidRPr="00AF6582" w:rsidRDefault="002926C8" w:rsidP="0030012E">
            <w:pPr>
              <w:spacing w:line="240" w:lineRule="auto"/>
              <w:rPr>
                <w:rFonts w:ascii="Arial" w:eastAsia="华文细黑" w:hAnsi="Arial"/>
                <w:b/>
                <w:bCs/>
                <w:color w:val="000000"/>
                <w:sz w:val="18"/>
                <w:szCs w:val="18"/>
              </w:rPr>
            </w:pPr>
            <w:r w:rsidRPr="00AF6582">
              <w:rPr>
                <w:rFonts w:ascii="Arial" w:eastAsia="华文细黑" w:hAnsi="Arial" w:hint="eastAsia"/>
                <w:b/>
                <w:bCs/>
                <w:color w:val="000000"/>
                <w:sz w:val="18"/>
                <w:szCs w:val="18"/>
              </w:rPr>
              <w:t>土地使用权类型</w:t>
            </w:r>
          </w:p>
        </w:tc>
        <w:tc>
          <w:tcPr>
            <w:tcW w:w="784" w:type="pct"/>
            <w:vAlign w:val="center"/>
          </w:tcPr>
          <w:p w:rsidR="002926C8" w:rsidRPr="00674B73" w:rsidRDefault="002926C8" w:rsidP="0030012E">
            <w:pPr>
              <w:spacing w:line="240" w:lineRule="auto"/>
              <w:rPr>
                <w:rFonts w:ascii="Arial" w:eastAsia="华文细黑" w:hAnsi="Arial"/>
                <w:bCs/>
                <w:sz w:val="18"/>
                <w:szCs w:val="18"/>
              </w:rPr>
            </w:pPr>
            <w:r w:rsidRPr="00674B73">
              <w:rPr>
                <w:rFonts w:ascii="Arial" w:eastAsia="华文细黑" w:hAnsi="Arial" w:hint="eastAsia"/>
                <w:bCs/>
                <w:sz w:val="18"/>
                <w:szCs w:val="18"/>
              </w:rPr>
              <w:t>有偿（出让）</w:t>
            </w:r>
          </w:p>
        </w:tc>
        <w:tc>
          <w:tcPr>
            <w:tcW w:w="850" w:type="pct"/>
            <w:vAlign w:val="center"/>
          </w:tcPr>
          <w:p w:rsidR="002926C8" w:rsidRPr="00674B73" w:rsidRDefault="002926C8" w:rsidP="0030012E">
            <w:pPr>
              <w:spacing w:line="240" w:lineRule="auto"/>
              <w:rPr>
                <w:rFonts w:ascii="Arial" w:eastAsia="华文细黑" w:hAnsi="Arial"/>
                <w:b/>
                <w:bCs/>
                <w:sz w:val="18"/>
                <w:szCs w:val="18"/>
              </w:rPr>
            </w:pPr>
            <w:r w:rsidRPr="00674B73">
              <w:rPr>
                <w:rFonts w:ascii="Arial" w:eastAsia="华文细黑" w:hAnsi="Arial" w:hint="eastAsia"/>
                <w:b/>
                <w:bCs/>
                <w:sz w:val="18"/>
                <w:szCs w:val="18"/>
              </w:rPr>
              <w:t>法定最高土地</w:t>
            </w:r>
          </w:p>
          <w:p w:rsidR="002926C8" w:rsidRPr="00674B73" w:rsidRDefault="002926C8" w:rsidP="0030012E">
            <w:pPr>
              <w:spacing w:line="240" w:lineRule="auto"/>
              <w:rPr>
                <w:rFonts w:ascii="Arial" w:eastAsia="华文细黑" w:hAnsi="Arial"/>
                <w:sz w:val="18"/>
                <w:szCs w:val="18"/>
              </w:rPr>
            </w:pPr>
            <w:r w:rsidRPr="00674B73">
              <w:rPr>
                <w:rFonts w:ascii="Arial" w:eastAsia="华文细黑" w:hAnsi="Arial" w:hint="eastAsia"/>
                <w:b/>
                <w:bCs/>
                <w:sz w:val="18"/>
                <w:szCs w:val="18"/>
              </w:rPr>
              <w:t>使用年限</w:t>
            </w:r>
          </w:p>
        </w:tc>
        <w:tc>
          <w:tcPr>
            <w:tcW w:w="780" w:type="pct"/>
            <w:vAlign w:val="center"/>
          </w:tcPr>
          <w:p w:rsidR="002926C8" w:rsidRPr="00674B73" w:rsidRDefault="002926C8" w:rsidP="0030012E">
            <w:pPr>
              <w:spacing w:line="240" w:lineRule="auto"/>
              <w:rPr>
                <w:rFonts w:ascii="Arial" w:eastAsia="华文细黑" w:hAnsi="Arial"/>
                <w:sz w:val="18"/>
                <w:szCs w:val="18"/>
              </w:rPr>
            </w:pPr>
            <w:r w:rsidRPr="00674B73">
              <w:rPr>
                <w:rFonts w:ascii="Arial" w:eastAsia="华文细黑" w:hAnsi="Arial" w:hint="eastAsia"/>
                <w:sz w:val="18"/>
                <w:szCs w:val="18"/>
              </w:rPr>
              <w:t>70</w:t>
            </w:r>
            <w:r w:rsidRPr="00674B73">
              <w:rPr>
                <w:rFonts w:ascii="Arial" w:eastAsia="华文细黑" w:hAnsi="Arial" w:hint="eastAsia"/>
                <w:sz w:val="18"/>
                <w:szCs w:val="18"/>
              </w:rPr>
              <w:t>年</w:t>
            </w:r>
          </w:p>
        </w:tc>
        <w:tc>
          <w:tcPr>
            <w:tcW w:w="781" w:type="pct"/>
            <w:vAlign w:val="center"/>
          </w:tcPr>
          <w:p w:rsidR="002926C8" w:rsidRPr="00674B73" w:rsidRDefault="002926C8" w:rsidP="0030012E">
            <w:pPr>
              <w:spacing w:line="240" w:lineRule="auto"/>
              <w:rPr>
                <w:rFonts w:ascii="Arial" w:eastAsia="华文细黑" w:hAnsi="Arial"/>
                <w:b/>
                <w:sz w:val="18"/>
                <w:szCs w:val="18"/>
              </w:rPr>
            </w:pPr>
            <w:r w:rsidRPr="00674B73">
              <w:rPr>
                <w:rFonts w:ascii="Arial" w:eastAsia="华文细黑" w:hAnsi="Arial" w:cs="宋体" w:hint="eastAsia"/>
                <w:b/>
                <w:sz w:val="18"/>
                <w:szCs w:val="18"/>
              </w:rPr>
              <w:t>剩余土地使用年限</w:t>
            </w:r>
          </w:p>
        </w:tc>
        <w:tc>
          <w:tcPr>
            <w:tcW w:w="700" w:type="pct"/>
            <w:vAlign w:val="center"/>
          </w:tcPr>
          <w:p w:rsidR="002926C8" w:rsidRPr="00674B73" w:rsidRDefault="002926C8" w:rsidP="0030012E">
            <w:pPr>
              <w:spacing w:line="240" w:lineRule="auto"/>
              <w:rPr>
                <w:rFonts w:ascii="Arial" w:eastAsia="华文细黑" w:hAnsi="Arial"/>
                <w:sz w:val="18"/>
                <w:szCs w:val="18"/>
              </w:rPr>
            </w:pPr>
            <w:r w:rsidRPr="00674B73">
              <w:rPr>
                <w:rFonts w:ascii="Arial" w:eastAsia="华文细黑" w:hAnsi="Arial" w:hint="eastAsia"/>
                <w:sz w:val="18"/>
                <w:szCs w:val="18"/>
              </w:rPr>
              <w:t>60.68</w:t>
            </w:r>
            <w:r w:rsidRPr="00674B73">
              <w:rPr>
                <w:rFonts w:ascii="Arial" w:eastAsia="华文细黑" w:hAnsi="Arial" w:hint="eastAsia"/>
                <w:sz w:val="18"/>
                <w:szCs w:val="18"/>
              </w:rPr>
              <w:t>年</w:t>
            </w:r>
          </w:p>
        </w:tc>
      </w:tr>
      <w:tr w:rsidR="002926C8" w:rsidRPr="00AF6582" w:rsidTr="0030012E">
        <w:trPr>
          <w:cantSplit/>
          <w:jc w:val="center"/>
        </w:trPr>
        <w:tc>
          <w:tcPr>
            <w:tcW w:w="1105" w:type="pct"/>
            <w:vMerge w:val="restart"/>
            <w:noWrap/>
            <w:tcMar>
              <w:top w:w="16" w:type="dxa"/>
              <w:left w:w="16" w:type="dxa"/>
              <w:bottom w:w="0" w:type="dxa"/>
              <w:right w:w="16" w:type="dxa"/>
            </w:tcMar>
            <w:vAlign w:val="center"/>
          </w:tcPr>
          <w:p w:rsidR="002926C8" w:rsidRPr="00674B73" w:rsidRDefault="002926C8" w:rsidP="0030012E">
            <w:pPr>
              <w:spacing w:line="240" w:lineRule="auto"/>
              <w:rPr>
                <w:rFonts w:ascii="Arial" w:eastAsia="华文细黑" w:hAnsi="Arial"/>
                <w:b/>
                <w:bCs/>
                <w:sz w:val="18"/>
                <w:szCs w:val="18"/>
              </w:rPr>
            </w:pPr>
            <w:r w:rsidRPr="00674B73">
              <w:rPr>
                <w:rFonts w:ascii="Arial" w:eastAsia="华文细黑" w:hAnsi="Arial" w:hint="eastAsia"/>
                <w:b/>
                <w:bCs/>
                <w:sz w:val="18"/>
                <w:szCs w:val="18"/>
              </w:rPr>
              <w:t>法定优先受偿款</w:t>
            </w:r>
          </w:p>
          <w:p w:rsidR="002926C8" w:rsidRPr="00674B73" w:rsidRDefault="002926C8" w:rsidP="0030012E">
            <w:pPr>
              <w:spacing w:line="240" w:lineRule="auto"/>
              <w:rPr>
                <w:rFonts w:ascii="Arial" w:eastAsia="华文细黑" w:hAnsi="Arial"/>
                <w:b/>
                <w:bCs/>
                <w:sz w:val="18"/>
                <w:szCs w:val="18"/>
              </w:rPr>
            </w:pPr>
            <w:r w:rsidRPr="00674B73">
              <w:rPr>
                <w:rFonts w:ascii="Arial" w:eastAsia="华文细黑" w:hAnsi="Arial" w:hint="eastAsia"/>
                <w:b/>
                <w:bCs/>
                <w:sz w:val="18"/>
                <w:szCs w:val="18"/>
              </w:rPr>
              <w:t>（单位：元）</w:t>
            </w:r>
          </w:p>
        </w:tc>
        <w:tc>
          <w:tcPr>
            <w:tcW w:w="1634" w:type="pct"/>
            <w:gridSpan w:val="2"/>
            <w:vAlign w:val="center"/>
          </w:tcPr>
          <w:p w:rsidR="002926C8" w:rsidRPr="00674B73" w:rsidRDefault="002926C8" w:rsidP="0030012E">
            <w:pPr>
              <w:spacing w:line="240" w:lineRule="auto"/>
              <w:rPr>
                <w:rFonts w:ascii="Arial" w:eastAsia="华文细黑" w:hAnsi="Arial"/>
                <w:bCs/>
                <w:sz w:val="18"/>
                <w:szCs w:val="18"/>
              </w:rPr>
            </w:pPr>
            <w:r w:rsidRPr="00674B73">
              <w:rPr>
                <w:rFonts w:ascii="Arial" w:eastAsia="华文细黑" w:hAnsi="Arial"/>
                <w:bCs/>
                <w:sz w:val="18"/>
                <w:szCs w:val="18"/>
              </w:rPr>
              <w:t>已抵押担保的债权数额</w:t>
            </w:r>
          </w:p>
        </w:tc>
        <w:tc>
          <w:tcPr>
            <w:tcW w:w="2261" w:type="pct"/>
            <w:gridSpan w:val="3"/>
            <w:vAlign w:val="center"/>
          </w:tcPr>
          <w:p w:rsidR="002926C8" w:rsidRPr="00674B73" w:rsidRDefault="002926C8" w:rsidP="0030012E">
            <w:pPr>
              <w:spacing w:line="240" w:lineRule="auto"/>
              <w:rPr>
                <w:rFonts w:ascii="Arial" w:eastAsia="华文细黑" w:hAnsi="Arial"/>
                <w:bCs/>
                <w:sz w:val="18"/>
                <w:szCs w:val="18"/>
              </w:rPr>
            </w:pPr>
            <w:r w:rsidRPr="00674B73">
              <w:rPr>
                <w:rFonts w:ascii="Arial" w:eastAsia="华文细黑" w:hAnsi="Arial" w:hint="eastAsia"/>
                <w:bCs/>
                <w:sz w:val="18"/>
                <w:szCs w:val="18"/>
              </w:rPr>
              <w:t>——；</w:t>
            </w:r>
            <w:r w:rsidRPr="00674B73">
              <w:rPr>
                <w:rFonts w:ascii="Arial" w:eastAsia="华文细黑" w:hAnsi="Arial" w:hint="eastAsia"/>
                <w:bCs/>
                <w:sz w:val="18"/>
                <w:szCs w:val="18"/>
              </w:rPr>
              <w:t xml:space="preserve"> </w:t>
            </w:r>
          </w:p>
        </w:tc>
      </w:tr>
      <w:tr w:rsidR="002926C8" w:rsidRPr="00AF6582" w:rsidTr="0030012E">
        <w:trPr>
          <w:cantSplit/>
          <w:jc w:val="center"/>
        </w:trPr>
        <w:tc>
          <w:tcPr>
            <w:tcW w:w="1105" w:type="pct"/>
            <w:vMerge/>
            <w:noWrap/>
            <w:tcMar>
              <w:top w:w="16" w:type="dxa"/>
              <w:left w:w="16" w:type="dxa"/>
              <w:bottom w:w="0" w:type="dxa"/>
              <w:right w:w="16" w:type="dxa"/>
            </w:tcMar>
            <w:vAlign w:val="center"/>
          </w:tcPr>
          <w:p w:rsidR="002926C8" w:rsidRPr="00674B73" w:rsidRDefault="002926C8" w:rsidP="0030012E">
            <w:pPr>
              <w:spacing w:line="240" w:lineRule="auto"/>
              <w:rPr>
                <w:rFonts w:ascii="Arial" w:eastAsia="华文细黑" w:hAnsi="Arial"/>
                <w:b/>
                <w:bCs/>
                <w:sz w:val="18"/>
                <w:szCs w:val="18"/>
              </w:rPr>
            </w:pPr>
          </w:p>
        </w:tc>
        <w:tc>
          <w:tcPr>
            <w:tcW w:w="1634" w:type="pct"/>
            <w:gridSpan w:val="2"/>
            <w:vAlign w:val="center"/>
          </w:tcPr>
          <w:p w:rsidR="002926C8" w:rsidRPr="00674B73" w:rsidRDefault="002926C8" w:rsidP="0030012E">
            <w:pPr>
              <w:spacing w:line="240" w:lineRule="auto"/>
              <w:rPr>
                <w:rFonts w:ascii="Arial" w:eastAsia="华文细黑" w:hAnsi="Arial"/>
                <w:sz w:val="18"/>
                <w:szCs w:val="18"/>
              </w:rPr>
            </w:pPr>
            <w:r w:rsidRPr="00674B73">
              <w:rPr>
                <w:rFonts w:ascii="Arial" w:eastAsia="华文细黑" w:hAnsi="Arial" w:hint="eastAsia"/>
                <w:sz w:val="18"/>
                <w:szCs w:val="18"/>
              </w:rPr>
              <w:t>综合地价款</w:t>
            </w:r>
          </w:p>
        </w:tc>
        <w:tc>
          <w:tcPr>
            <w:tcW w:w="2261" w:type="pct"/>
            <w:gridSpan w:val="3"/>
            <w:vAlign w:val="center"/>
          </w:tcPr>
          <w:p w:rsidR="002926C8" w:rsidRPr="00AF6582" w:rsidRDefault="002926C8" w:rsidP="0030012E">
            <w:pPr>
              <w:spacing w:line="240" w:lineRule="auto"/>
              <w:rPr>
                <w:rFonts w:ascii="Arial" w:eastAsia="华文细黑" w:hAnsi="Arial"/>
                <w:bCs/>
                <w:color w:val="E36C0A"/>
                <w:sz w:val="18"/>
                <w:szCs w:val="18"/>
              </w:rPr>
            </w:pPr>
            <w:r w:rsidRPr="0083224C">
              <w:rPr>
                <w:rFonts w:ascii="Arial" w:eastAsia="华文细黑" w:hAnsi="Arial" w:hint="eastAsia"/>
                <w:bCs/>
                <w:sz w:val="18"/>
                <w:szCs w:val="18"/>
              </w:rPr>
              <w:t>根据</w:t>
            </w:r>
            <w:r>
              <w:rPr>
                <w:rFonts w:ascii="Arial" w:eastAsia="华文细黑" w:hAnsi="Arial" w:hint="eastAsia"/>
                <w:bCs/>
                <w:sz w:val="18"/>
                <w:szCs w:val="18"/>
              </w:rPr>
              <w:t>《关于印发北京市限价商品住房申购家庭收入、住房和资产准入标准及已购限价商品住房上市交易补交比例的通知》</w:t>
            </w:r>
            <w:r>
              <w:rPr>
                <w:rFonts w:ascii="Arial" w:eastAsia="华文细黑" w:hAnsi="Arial" w:hint="eastAsia"/>
                <w:bCs/>
                <w:sz w:val="18"/>
                <w:szCs w:val="18"/>
              </w:rPr>
              <w:t>[</w:t>
            </w:r>
            <w:r>
              <w:rPr>
                <w:rFonts w:ascii="Arial" w:eastAsia="华文细黑" w:hAnsi="Arial" w:hint="eastAsia"/>
                <w:bCs/>
                <w:sz w:val="18"/>
                <w:szCs w:val="18"/>
              </w:rPr>
              <w:t>京建住［</w:t>
            </w:r>
            <w:r>
              <w:rPr>
                <w:rFonts w:ascii="Arial" w:eastAsia="华文细黑" w:hAnsi="Arial" w:hint="eastAsia"/>
                <w:bCs/>
                <w:sz w:val="18"/>
                <w:szCs w:val="18"/>
              </w:rPr>
              <w:t>2008</w:t>
            </w:r>
            <w:r>
              <w:rPr>
                <w:rFonts w:ascii="Arial" w:eastAsia="华文细黑" w:hAnsi="Arial" w:hint="eastAsia"/>
                <w:bCs/>
                <w:sz w:val="18"/>
                <w:szCs w:val="18"/>
              </w:rPr>
              <w:t>］</w:t>
            </w:r>
            <w:r>
              <w:rPr>
                <w:rFonts w:ascii="Arial" w:eastAsia="华文细黑" w:hAnsi="Arial" w:hint="eastAsia"/>
                <w:bCs/>
                <w:sz w:val="18"/>
                <w:szCs w:val="18"/>
              </w:rPr>
              <w:t>226</w:t>
            </w:r>
            <w:r>
              <w:rPr>
                <w:rFonts w:ascii="Arial" w:eastAsia="华文细黑" w:hAnsi="Arial" w:hint="eastAsia"/>
                <w:bCs/>
                <w:sz w:val="18"/>
                <w:szCs w:val="18"/>
              </w:rPr>
              <w:t>号</w:t>
            </w:r>
            <w:r>
              <w:rPr>
                <w:rFonts w:ascii="Arial" w:eastAsia="华文细黑" w:hAnsi="Arial" w:hint="eastAsia"/>
                <w:bCs/>
                <w:sz w:val="18"/>
                <w:szCs w:val="18"/>
              </w:rPr>
              <w:t>]</w:t>
            </w:r>
            <w:r>
              <w:rPr>
                <w:rFonts w:ascii="Arial" w:eastAsia="华文细黑" w:hAnsi="Arial" w:hint="eastAsia"/>
                <w:bCs/>
                <w:sz w:val="18"/>
                <w:szCs w:val="18"/>
              </w:rPr>
              <w:t>记载，</w:t>
            </w:r>
            <w:r w:rsidRPr="00202639">
              <w:rPr>
                <w:rFonts w:ascii="Arial" w:eastAsia="华文细黑" w:hAnsi="Arial" w:hint="eastAsia"/>
                <w:bCs/>
                <w:sz w:val="18"/>
                <w:szCs w:val="18"/>
              </w:rPr>
              <w:t>已购限价商品住房家庭取得契税完税凭证或房屋所有权证满五年后，可以按市场价出售所购住房，应按照市有关部门公布的届时同地段普通商品住房价格和限价商品住房价格之差的一定比例交纳土地收益等价款，交纳比例为</w:t>
            </w:r>
            <w:r w:rsidRPr="00202639">
              <w:rPr>
                <w:rFonts w:ascii="Arial" w:eastAsia="华文细黑" w:hAnsi="Arial" w:hint="eastAsia"/>
                <w:bCs/>
                <w:sz w:val="18"/>
                <w:szCs w:val="18"/>
              </w:rPr>
              <w:t>35%</w:t>
            </w:r>
            <w:r w:rsidRPr="00202639">
              <w:rPr>
                <w:rFonts w:ascii="Arial" w:eastAsia="华文细黑" w:hAnsi="Arial" w:hint="eastAsia"/>
                <w:bCs/>
                <w:sz w:val="18"/>
                <w:szCs w:val="18"/>
              </w:rPr>
              <w:t>。</w:t>
            </w:r>
            <w:r>
              <w:rPr>
                <w:rFonts w:ascii="Arial" w:eastAsia="华文细黑" w:hAnsi="Arial" w:hint="eastAsia"/>
                <w:bCs/>
                <w:sz w:val="18"/>
                <w:szCs w:val="18"/>
              </w:rPr>
              <w:t>根据估价委托人提供的</w:t>
            </w:r>
            <w:r w:rsidRPr="00B9151F">
              <w:rPr>
                <w:rFonts w:ascii="Arial" w:eastAsia="华文细黑" w:hAnsi="Arial" w:hint="eastAsia"/>
                <w:bCs/>
                <w:sz w:val="18"/>
                <w:szCs w:val="18"/>
              </w:rPr>
              <w:t>《税收缴款书（银行经收专用）》复印件</w:t>
            </w:r>
            <w:r>
              <w:rPr>
                <w:rFonts w:ascii="Arial" w:eastAsia="华文细黑" w:hAnsi="Arial" w:hint="eastAsia"/>
                <w:bCs/>
                <w:sz w:val="18"/>
                <w:szCs w:val="18"/>
              </w:rPr>
              <w:t>记载，被</w:t>
            </w:r>
            <w:proofErr w:type="gramStart"/>
            <w:r>
              <w:rPr>
                <w:rFonts w:ascii="Arial" w:eastAsia="华文细黑" w:hAnsi="Arial" w:hint="eastAsia"/>
                <w:bCs/>
                <w:sz w:val="18"/>
                <w:szCs w:val="18"/>
              </w:rPr>
              <w:t>申请方赵京</w:t>
            </w:r>
            <w:proofErr w:type="gramEnd"/>
            <w:r>
              <w:rPr>
                <w:rFonts w:ascii="Arial" w:eastAsia="华文细黑" w:hAnsi="Arial" w:hint="eastAsia"/>
                <w:bCs/>
                <w:sz w:val="18"/>
                <w:szCs w:val="18"/>
              </w:rPr>
              <w:t>已于</w:t>
            </w:r>
            <w:r>
              <w:rPr>
                <w:rFonts w:ascii="Arial" w:eastAsia="华文细黑" w:hAnsi="Arial" w:hint="eastAsia"/>
                <w:bCs/>
                <w:sz w:val="18"/>
                <w:szCs w:val="18"/>
              </w:rPr>
              <w:t>2015</w:t>
            </w:r>
            <w:r>
              <w:rPr>
                <w:rFonts w:ascii="Arial" w:eastAsia="华文细黑" w:hAnsi="Arial" w:hint="eastAsia"/>
                <w:bCs/>
                <w:sz w:val="18"/>
                <w:szCs w:val="18"/>
              </w:rPr>
              <w:t>年</w:t>
            </w:r>
            <w:r>
              <w:rPr>
                <w:rFonts w:ascii="Arial" w:eastAsia="华文细黑" w:hAnsi="Arial" w:hint="eastAsia"/>
                <w:bCs/>
                <w:sz w:val="18"/>
                <w:szCs w:val="18"/>
              </w:rPr>
              <w:t>1</w:t>
            </w:r>
            <w:r>
              <w:rPr>
                <w:rFonts w:ascii="Arial" w:eastAsia="华文细黑" w:hAnsi="Arial" w:hint="eastAsia"/>
                <w:bCs/>
                <w:sz w:val="18"/>
                <w:szCs w:val="18"/>
              </w:rPr>
              <w:t>月</w:t>
            </w:r>
            <w:r>
              <w:rPr>
                <w:rFonts w:ascii="Arial" w:eastAsia="华文细黑" w:hAnsi="Arial" w:hint="eastAsia"/>
                <w:bCs/>
                <w:sz w:val="18"/>
                <w:szCs w:val="18"/>
              </w:rPr>
              <w:t>27</w:t>
            </w:r>
            <w:r>
              <w:rPr>
                <w:rFonts w:ascii="Arial" w:eastAsia="华文细黑" w:hAnsi="Arial" w:hint="eastAsia"/>
                <w:bCs/>
                <w:sz w:val="18"/>
                <w:szCs w:val="18"/>
              </w:rPr>
              <w:t>日取得</w:t>
            </w:r>
            <w:r w:rsidRPr="00202639">
              <w:rPr>
                <w:rFonts w:ascii="Arial" w:eastAsia="华文细黑" w:hAnsi="Arial" w:hint="eastAsia"/>
                <w:bCs/>
                <w:sz w:val="18"/>
                <w:szCs w:val="18"/>
              </w:rPr>
              <w:t>契税完税凭证</w:t>
            </w:r>
            <w:r>
              <w:rPr>
                <w:rFonts w:ascii="Arial" w:eastAsia="华文细黑" w:hAnsi="Arial" w:hint="eastAsia"/>
                <w:bCs/>
                <w:sz w:val="18"/>
                <w:szCs w:val="18"/>
              </w:rPr>
              <w:t>，根据估价委托人提供的</w:t>
            </w:r>
            <w:r w:rsidRPr="00B9151F">
              <w:rPr>
                <w:rFonts w:ascii="Arial" w:eastAsia="华文细黑" w:hAnsi="Arial" w:hint="eastAsia"/>
                <w:bCs/>
                <w:sz w:val="18"/>
                <w:szCs w:val="18"/>
              </w:rPr>
              <w:t>《北京市商品房预售合同（限价商品住房）》</w:t>
            </w:r>
            <w:r w:rsidRPr="00B9151F">
              <w:rPr>
                <w:rFonts w:ascii="Arial" w:eastAsia="华文细黑" w:hAnsi="Arial" w:hint="eastAsia"/>
                <w:bCs/>
                <w:sz w:val="18"/>
                <w:szCs w:val="18"/>
              </w:rPr>
              <w:t>[</w:t>
            </w:r>
            <w:r w:rsidRPr="00B9151F">
              <w:rPr>
                <w:rFonts w:ascii="Arial" w:eastAsia="华文细黑" w:hAnsi="Arial" w:hint="eastAsia"/>
                <w:bCs/>
                <w:sz w:val="18"/>
                <w:szCs w:val="18"/>
              </w:rPr>
              <w:t>合同编号：</w:t>
            </w:r>
            <w:r w:rsidRPr="00B9151F">
              <w:rPr>
                <w:rFonts w:ascii="Arial" w:eastAsia="华文细黑" w:hAnsi="Arial" w:hint="eastAsia"/>
                <w:bCs/>
                <w:sz w:val="18"/>
                <w:szCs w:val="18"/>
              </w:rPr>
              <w:t>Y1432396]</w:t>
            </w:r>
            <w:r>
              <w:rPr>
                <w:rFonts w:ascii="Arial" w:eastAsia="华文细黑" w:hAnsi="Arial" w:hint="eastAsia"/>
                <w:bCs/>
                <w:sz w:val="18"/>
                <w:szCs w:val="18"/>
              </w:rPr>
              <w:t>复印件记载，被申请</w:t>
            </w:r>
            <w:proofErr w:type="gramStart"/>
            <w:r>
              <w:rPr>
                <w:rFonts w:ascii="Arial" w:eastAsia="华文细黑" w:hAnsi="Arial" w:hint="eastAsia"/>
                <w:bCs/>
                <w:sz w:val="18"/>
                <w:szCs w:val="18"/>
              </w:rPr>
              <w:t>方赵京于</w:t>
            </w:r>
            <w:proofErr w:type="gramEnd"/>
            <w:r>
              <w:rPr>
                <w:rFonts w:ascii="Arial" w:eastAsia="华文细黑" w:hAnsi="Arial" w:hint="eastAsia"/>
                <w:bCs/>
                <w:sz w:val="18"/>
                <w:szCs w:val="18"/>
              </w:rPr>
              <w:t>2013</w:t>
            </w:r>
            <w:r>
              <w:rPr>
                <w:rFonts w:ascii="Arial" w:eastAsia="华文细黑" w:hAnsi="Arial" w:hint="eastAsia"/>
                <w:bCs/>
                <w:sz w:val="18"/>
                <w:szCs w:val="18"/>
              </w:rPr>
              <w:t>年</w:t>
            </w:r>
            <w:r>
              <w:rPr>
                <w:rFonts w:ascii="Arial" w:eastAsia="华文细黑" w:hAnsi="Arial" w:hint="eastAsia"/>
                <w:bCs/>
                <w:sz w:val="18"/>
                <w:szCs w:val="18"/>
              </w:rPr>
              <w:t>1</w:t>
            </w:r>
            <w:r>
              <w:rPr>
                <w:rFonts w:ascii="Arial" w:eastAsia="华文细黑" w:hAnsi="Arial" w:hint="eastAsia"/>
                <w:bCs/>
                <w:sz w:val="18"/>
                <w:szCs w:val="18"/>
              </w:rPr>
              <w:t>月</w:t>
            </w:r>
            <w:r>
              <w:rPr>
                <w:rFonts w:ascii="Arial" w:eastAsia="华文细黑" w:hAnsi="Arial" w:hint="eastAsia"/>
                <w:bCs/>
                <w:sz w:val="18"/>
                <w:szCs w:val="18"/>
              </w:rPr>
              <w:t>15</w:t>
            </w:r>
            <w:r>
              <w:rPr>
                <w:rFonts w:ascii="Arial" w:eastAsia="华文细黑" w:hAnsi="Arial" w:hint="eastAsia"/>
                <w:bCs/>
                <w:sz w:val="18"/>
                <w:szCs w:val="18"/>
              </w:rPr>
              <w:t>日预购估价对象的价格为</w:t>
            </w:r>
            <w:r>
              <w:rPr>
                <w:rFonts w:ascii="Arial" w:eastAsia="华文细黑" w:hAnsi="Arial" w:hint="eastAsia"/>
                <w:bCs/>
                <w:sz w:val="18"/>
                <w:szCs w:val="18"/>
              </w:rPr>
              <w:t>7000</w:t>
            </w:r>
            <w:r>
              <w:rPr>
                <w:rFonts w:ascii="Arial" w:eastAsia="华文细黑" w:hAnsi="Arial" w:hint="eastAsia"/>
                <w:bCs/>
                <w:sz w:val="18"/>
                <w:szCs w:val="18"/>
              </w:rPr>
              <w:t>元</w:t>
            </w:r>
            <w:r>
              <w:rPr>
                <w:rFonts w:ascii="Arial" w:eastAsia="华文细黑" w:hAnsi="Arial" w:hint="eastAsia"/>
                <w:bCs/>
                <w:sz w:val="18"/>
                <w:szCs w:val="18"/>
              </w:rPr>
              <w:t>/</w:t>
            </w:r>
            <w:r>
              <w:rPr>
                <w:rFonts w:ascii="Arial" w:eastAsia="华文细黑" w:hAnsi="Arial" w:hint="eastAsia"/>
                <w:bCs/>
                <w:sz w:val="18"/>
                <w:szCs w:val="18"/>
              </w:rPr>
              <w:t>㎡。故估价对象需按出售价格</w:t>
            </w:r>
            <w:r w:rsidRPr="00202639">
              <w:rPr>
                <w:rFonts w:ascii="Arial" w:eastAsia="华文细黑" w:hAnsi="Arial" w:hint="eastAsia"/>
                <w:bCs/>
                <w:sz w:val="18"/>
                <w:szCs w:val="18"/>
              </w:rPr>
              <w:t>和</w:t>
            </w:r>
            <w:r w:rsidRPr="00F80860">
              <w:rPr>
                <w:rFonts w:ascii="Arial" w:eastAsia="华文细黑" w:hAnsi="Arial" w:hint="eastAsia"/>
                <w:bCs/>
                <w:sz w:val="18"/>
                <w:szCs w:val="18"/>
              </w:rPr>
              <w:t>被申请</w:t>
            </w:r>
            <w:proofErr w:type="gramStart"/>
            <w:r w:rsidRPr="00F80860">
              <w:rPr>
                <w:rFonts w:ascii="Arial" w:eastAsia="华文细黑" w:hAnsi="Arial" w:hint="eastAsia"/>
                <w:bCs/>
                <w:sz w:val="18"/>
                <w:szCs w:val="18"/>
              </w:rPr>
              <w:t>方赵京于</w:t>
            </w:r>
            <w:proofErr w:type="gramEnd"/>
            <w:r w:rsidRPr="00F80860">
              <w:rPr>
                <w:rFonts w:ascii="Arial" w:eastAsia="华文细黑" w:hAnsi="Arial" w:hint="eastAsia"/>
                <w:bCs/>
                <w:sz w:val="18"/>
                <w:szCs w:val="18"/>
              </w:rPr>
              <w:t>2013</w:t>
            </w:r>
            <w:r w:rsidRPr="00F80860">
              <w:rPr>
                <w:rFonts w:ascii="Arial" w:eastAsia="华文细黑" w:hAnsi="Arial" w:hint="eastAsia"/>
                <w:bCs/>
                <w:sz w:val="18"/>
                <w:szCs w:val="18"/>
              </w:rPr>
              <w:t>年</w:t>
            </w:r>
            <w:r w:rsidRPr="00F80860">
              <w:rPr>
                <w:rFonts w:ascii="Arial" w:eastAsia="华文细黑" w:hAnsi="Arial" w:hint="eastAsia"/>
                <w:bCs/>
                <w:sz w:val="18"/>
                <w:szCs w:val="18"/>
              </w:rPr>
              <w:t>1</w:t>
            </w:r>
            <w:r w:rsidRPr="00F80860">
              <w:rPr>
                <w:rFonts w:ascii="Arial" w:eastAsia="华文细黑" w:hAnsi="Arial" w:hint="eastAsia"/>
                <w:bCs/>
                <w:sz w:val="18"/>
                <w:szCs w:val="18"/>
              </w:rPr>
              <w:t>月</w:t>
            </w:r>
            <w:r w:rsidRPr="00F80860">
              <w:rPr>
                <w:rFonts w:ascii="Arial" w:eastAsia="华文细黑" w:hAnsi="Arial" w:hint="eastAsia"/>
                <w:bCs/>
                <w:sz w:val="18"/>
                <w:szCs w:val="18"/>
              </w:rPr>
              <w:t>15</w:t>
            </w:r>
            <w:r w:rsidRPr="00F80860">
              <w:rPr>
                <w:rFonts w:ascii="Arial" w:eastAsia="华文细黑" w:hAnsi="Arial" w:hint="eastAsia"/>
                <w:bCs/>
                <w:sz w:val="18"/>
                <w:szCs w:val="18"/>
              </w:rPr>
              <w:t>日预购估价对象的价格</w:t>
            </w:r>
            <w:r w:rsidRPr="00202639">
              <w:rPr>
                <w:rFonts w:ascii="Arial" w:eastAsia="华文细黑" w:hAnsi="Arial" w:hint="eastAsia"/>
                <w:bCs/>
                <w:sz w:val="18"/>
                <w:szCs w:val="18"/>
              </w:rPr>
              <w:t>之差</w:t>
            </w:r>
            <w:r>
              <w:rPr>
                <w:rFonts w:ascii="Arial" w:eastAsia="华文细黑" w:hAnsi="Arial" w:hint="eastAsia"/>
                <w:bCs/>
                <w:sz w:val="18"/>
                <w:szCs w:val="18"/>
              </w:rPr>
              <w:t>的</w:t>
            </w:r>
            <w:r>
              <w:rPr>
                <w:rFonts w:ascii="Arial" w:eastAsia="华文细黑" w:hAnsi="Arial" w:hint="eastAsia"/>
                <w:bCs/>
                <w:sz w:val="18"/>
                <w:szCs w:val="18"/>
              </w:rPr>
              <w:t>35%</w:t>
            </w:r>
            <w:r w:rsidRPr="00B9151F">
              <w:rPr>
                <w:rFonts w:ascii="Arial" w:eastAsia="华文细黑" w:hAnsi="Arial" w:hint="eastAsia"/>
                <w:bCs/>
                <w:sz w:val="18"/>
                <w:szCs w:val="18"/>
              </w:rPr>
              <w:t>补交土地收益。本报告估价结果已扣除上述款项，在此特提示报告使用者注意。</w:t>
            </w:r>
          </w:p>
        </w:tc>
      </w:tr>
      <w:tr w:rsidR="002926C8" w:rsidRPr="00AF6582" w:rsidTr="0030012E">
        <w:trPr>
          <w:cantSplit/>
          <w:jc w:val="center"/>
        </w:trPr>
        <w:tc>
          <w:tcPr>
            <w:tcW w:w="1105" w:type="pct"/>
            <w:vMerge w:val="restart"/>
            <w:noWrap/>
            <w:tcMar>
              <w:top w:w="16" w:type="dxa"/>
              <w:left w:w="16" w:type="dxa"/>
              <w:bottom w:w="0" w:type="dxa"/>
              <w:right w:w="16" w:type="dxa"/>
            </w:tcMar>
            <w:vAlign w:val="center"/>
          </w:tcPr>
          <w:p w:rsidR="002926C8" w:rsidRPr="00674B73" w:rsidRDefault="002926C8" w:rsidP="0030012E">
            <w:pPr>
              <w:spacing w:line="240" w:lineRule="auto"/>
              <w:rPr>
                <w:rFonts w:ascii="Arial" w:eastAsia="华文细黑" w:hAnsi="Arial"/>
                <w:sz w:val="18"/>
                <w:szCs w:val="18"/>
              </w:rPr>
            </w:pPr>
            <w:r w:rsidRPr="00674B73">
              <w:rPr>
                <w:rFonts w:ascii="Arial" w:eastAsia="华文细黑" w:hAnsi="Arial" w:hint="eastAsia"/>
                <w:b/>
                <w:bCs/>
                <w:sz w:val="18"/>
                <w:szCs w:val="18"/>
              </w:rPr>
              <w:t>他项权利状况</w:t>
            </w:r>
          </w:p>
        </w:tc>
        <w:tc>
          <w:tcPr>
            <w:tcW w:w="1634" w:type="pct"/>
            <w:gridSpan w:val="2"/>
            <w:vAlign w:val="center"/>
          </w:tcPr>
          <w:p w:rsidR="002926C8" w:rsidRPr="00674B73" w:rsidRDefault="002926C8" w:rsidP="0030012E">
            <w:pPr>
              <w:spacing w:line="240" w:lineRule="auto"/>
              <w:rPr>
                <w:rFonts w:ascii="Arial" w:eastAsia="华文细黑" w:hAnsi="Arial"/>
                <w:sz w:val="18"/>
                <w:szCs w:val="18"/>
              </w:rPr>
            </w:pPr>
            <w:r w:rsidRPr="00674B73">
              <w:rPr>
                <w:rFonts w:ascii="Arial" w:eastAsia="华文细黑" w:hAnsi="Arial" w:hint="eastAsia"/>
                <w:bCs/>
                <w:sz w:val="18"/>
                <w:szCs w:val="18"/>
              </w:rPr>
              <w:t>抵押权</w:t>
            </w:r>
          </w:p>
        </w:tc>
        <w:tc>
          <w:tcPr>
            <w:tcW w:w="2261" w:type="pct"/>
            <w:gridSpan w:val="3"/>
            <w:vAlign w:val="center"/>
          </w:tcPr>
          <w:p w:rsidR="002926C8" w:rsidRPr="00AF1E9E" w:rsidRDefault="002926C8" w:rsidP="0030012E">
            <w:pPr>
              <w:spacing w:line="240" w:lineRule="auto"/>
              <w:rPr>
                <w:rFonts w:ascii="Arial" w:eastAsia="华文细黑" w:hAnsi="Arial"/>
                <w:sz w:val="18"/>
                <w:szCs w:val="18"/>
              </w:rPr>
            </w:pPr>
            <w:r w:rsidRPr="00AF1E9E">
              <w:rPr>
                <w:rFonts w:ascii="Arial" w:eastAsia="华文细黑" w:hAnsi="Arial" w:hint="eastAsia"/>
                <w:sz w:val="18"/>
                <w:szCs w:val="18"/>
              </w:rPr>
              <w:t>已抵押</w:t>
            </w:r>
            <w:r w:rsidR="00AF1E9E" w:rsidRPr="00AF1E9E">
              <w:rPr>
                <w:rFonts w:ascii="Arial" w:eastAsia="华文细黑" w:hAnsi="Arial" w:hint="eastAsia"/>
                <w:sz w:val="18"/>
                <w:szCs w:val="18"/>
              </w:rPr>
              <w:t>；</w:t>
            </w:r>
          </w:p>
        </w:tc>
      </w:tr>
      <w:tr w:rsidR="002926C8" w:rsidRPr="00AF6582" w:rsidTr="0030012E">
        <w:trPr>
          <w:cantSplit/>
          <w:jc w:val="center"/>
        </w:trPr>
        <w:tc>
          <w:tcPr>
            <w:tcW w:w="1105" w:type="pct"/>
            <w:vMerge/>
            <w:noWrap/>
            <w:tcMar>
              <w:top w:w="16" w:type="dxa"/>
              <w:left w:w="16" w:type="dxa"/>
              <w:bottom w:w="0" w:type="dxa"/>
              <w:right w:w="16" w:type="dxa"/>
            </w:tcMar>
            <w:vAlign w:val="center"/>
          </w:tcPr>
          <w:p w:rsidR="002926C8" w:rsidRPr="00AF6582" w:rsidRDefault="002926C8" w:rsidP="0030012E">
            <w:pPr>
              <w:spacing w:line="240" w:lineRule="auto"/>
              <w:rPr>
                <w:rFonts w:ascii="Arial" w:eastAsia="华文细黑" w:hAnsi="Arial"/>
                <w:color w:val="E36C0A"/>
                <w:sz w:val="18"/>
                <w:szCs w:val="18"/>
              </w:rPr>
            </w:pPr>
          </w:p>
        </w:tc>
        <w:tc>
          <w:tcPr>
            <w:tcW w:w="1634" w:type="pct"/>
            <w:gridSpan w:val="2"/>
            <w:vAlign w:val="center"/>
          </w:tcPr>
          <w:p w:rsidR="002926C8" w:rsidRPr="00674B73" w:rsidRDefault="002926C8" w:rsidP="0030012E">
            <w:pPr>
              <w:spacing w:line="240" w:lineRule="auto"/>
              <w:rPr>
                <w:rFonts w:ascii="Arial" w:eastAsia="华文细黑" w:hAnsi="Arial"/>
                <w:bCs/>
                <w:sz w:val="18"/>
                <w:szCs w:val="18"/>
              </w:rPr>
            </w:pPr>
            <w:r w:rsidRPr="00674B73">
              <w:rPr>
                <w:rFonts w:ascii="Arial" w:eastAsia="华文细黑" w:hAnsi="Arial" w:hint="eastAsia"/>
                <w:bCs/>
                <w:sz w:val="18"/>
                <w:szCs w:val="18"/>
              </w:rPr>
              <w:t>租赁权</w:t>
            </w:r>
          </w:p>
        </w:tc>
        <w:tc>
          <w:tcPr>
            <w:tcW w:w="2261" w:type="pct"/>
            <w:gridSpan w:val="3"/>
            <w:vAlign w:val="center"/>
          </w:tcPr>
          <w:p w:rsidR="002926C8" w:rsidRPr="00AF1E9E" w:rsidRDefault="002926C8" w:rsidP="0030012E">
            <w:pPr>
              <w:spacing w:line="240" w:lineRule="auto"/>
              <w:rPr>
                <w:rFonts w:ascii="Arial" w:eastAsia="华文细黑" w:hAnsi="Arial"/>
                <w:sz w:val="18"/>
                <w:szCs w:val="18"/>
              </w:rPr>
            </w:pPr>
            <w:r w:rsidRPr="00AF1E9E">
              <w:rPr>
                <w:rFonts w:ascii="Arial" w:eastAsia="华文细黑" w:hAnsi="Arial" w:hint="eastAsia"/>
                <w:sz w:val="18"/>
                <w:szCs w:val="18"/>
              </w:rPr>
              <w:t>——</w:t>
            </w:r>
            <w:r w:rsidR="00AF1E9E" w:rsidRPr="00AF1E9E">
              <w:rPr>
                <w:rFonts w:ascii="Arial" w:eastAsia="华文细黑" w:hAnsi="Arial" w:hint="eastAsia"/>
                <w:sz w:val="18"/>
                <w:szCs w:val="18"/>
              </w:rPr>
              <w:t>。</w:t>
            </w:r>
          </w:p>
        </w:tc>
      </w:tr>
      <w:bookmarkEnd w:id="38"/>
    </w:tbl>
    <w:p w:rsidR="00532D51" w:rsidRPr="00AF6582" w:rsidRDefault="00532D51" w:rsidP="00AF6582">
      <w:pPr>
        <w:overflowPunct w:val="0"/>
        <w:spacing w:line="480" w:lineRule="auto"/>
        <w:jc w:val="both"/>
        <w:textAlignment w:val="auto"/>
        <w:rPr>
          <w:rFonts w:ascii="Arial" w:hAnsi="Arial"/>
          <w:sz w:val="21"/>
          <w:szCs w:val="21"/>
        </w:rPr>
      </w:pPr>
    </w:p>
    <w:p w:rsidR="002547BD" w:rsidRPr="00AF6582" w:rsidRDefault="00E23AE8" w:rsidP="00941BA9">
      <w:pPr>
        <w:pStyle w:val="2"/>
        <w:numPr>
          <w:ilvl w:val="0"/>
          <w:numId w:val="0"/>
        </w:numPr>
        <w:overflowPunct w:val="0"/>
        <w:spacing w:line="480" w:lineRule="auto"/>
        <w:ind w:left="358" w:hangingChars="170" w:hanging="358"/>
        <w:jc w:val="both"/>
        <w:textAlignment w:val="auto"/>
        <w:rPr>
          <w:rFonts w:eastAsia="宋体"/>
          <w:kern w:val="2"/>
          <w:sz w:val="21"/>
          <w:szCs w:val="21"/>
        </w:rPr>
      </w:pPr>
      <w:bookmarkStart w:id="39" w:name="_Toc500322974"/>
      <w:r w:rsidRPr="00AF6582">
        <w:rPr>
          <w:rFonts w:eastAsia="宋体" w:hint="eastAsia"/>
          <w:kern w:val="2"/>
          <w:sz w:val="21"/>
          <w:szCs w:val="21"/>
        </w:rPr>
        <w:lastRenderedPageBreak/>
        <w:t>十</w:t>
      </w:r>
      <w:bookmarkEnd w:id="37"/>
      <w:r w:rsidR="0017520E">
        <w:rPr>
          <w:rFonts w:eastAsia="宋体" w:hint="eastAsia"/>
          <w:kern w:val="2"/>
          <w:sz w:val="21"/>
          <w:szCs w:val="21"/>
        </w:rPr>
        <w:t>二</w:t>
      </w:r>
      <w:r w:rsidR="00090DD5" w:rsidRPr="00AF6582">
        <w:rPr>
          <w:rFonts w:eastAsia="宋体" w:hint="eastAsia"/>
          <w:kern w:val="2"/>
          <w:sz w:val="21"/>
          <w:szCs w:val="21"/>
        </w:rPr>
        <w:t>、</w:t>
      </w:r>
      <w:r w:rsidR="00FA6FAD" w:rsidRPr="00AF6582">
        <w:rPr>
          <w:rFonts w:eastAsia="宋体" w:hint="eastAsia"/>
          <w:kern w:val="2"/>
          <w:sz w:val="21"/>
          <w:szCs w:val="21"/>
        </w:rPr>
        <w:t>参与本次估价工作的</w:t>
      </w:r>
      <w:r w:rsidR="008C2FD0" w:rsidRPr="00AF6582">
        <w:rPr>
          <w:rFonts w:eastAsia="宋体" w:hint="eastAsia"/>
          <w:kern w:val="2"/>
          <w:sz w:val="21"/>
          <w:szCs w:val="21"/>
        </w:rPr>
        <w:t>评估专业</w:t>
      </w:r>
      <w:r w:rsidR="00FA6FAD" w:rsidRPr="00AF6582">
        <w:rPr>
          <w:rFonts w:eastAsia="宋体" w:hint="eastAsia"/>
          <w:kern w:val="2"/>
          <w:sz w:val="21"/>
          <w:szCs w:val="21"/>
        </w:rPr>
        <w:t>人员</w:t>
      </w:r>
      <w:bookmarkEnd w:id="39"/>
    </w:p>
    <w:tbl>
      <w:tblPr>
        <w:tblW w:w="9299" w:type="dxa"/>
        <w:jc w:val="center"/>
        <w:tblBorders>
          <w:top w:val="single" w:sz="2" w:space="0" w:color="404040"/>
          <w:left w:val="single" w:sz="2" w:space="0" w:color="404040"/>
          <w:bottom w:val="single" w:sz="2" w:space="0" w:color="404040"/>
          <w:right w:val="single" w:sz="2" w:space="0" w:color="404040"/>
          <w:insideH w:val="single" w:sz="2" w:space="0" w:color="404040"/>
          <w:insideV w:val="single" w:sz="2" w:space="0" w:color="404040"/>
        </w:tblBorders>
        <w:tblLook w:val="04A0" w:firstRow="1" w:lastRow="0" w:firstColumn="1" w:lastColumn="0" w:noHBand="0" w:noVBand="1"/>
      </w:tblPr>
      <w:tblGrid>
        <w:gridCol w:w="1746"/>
        <w:gridCol w:w="2197"/>
        <w:gridCol w:w="2774"/>
        <w:gridCol w:w="2582"/>
      </w:tblGrid>
      <w:tr w:rsidR="00AF6582" w:rsidRPr="00AF6582" w:rsidTr="0003345F">
        <w:trPr>
          <w:trHeight w:hRule="exact" w:val="454"/>
          <w:jc w:val="center"/>
        </w:trPr>
        <w:tc>
          <w:tcPr>
            <w:tcW w:w="9299" w:type="dxa"/>
            <w:gridSpan w:val="4"/>
            <w:tcBorders>
              <w:bottom w:val="single" w:sz="2" w:space="0" w:color="404040"/>
            </w:tcBorders>
            <w:shd w:val="clear" w:color="auto" w:fill="auto"/>
            <w:vAlign w:val="center"/>
          </w:tcPr>
          <w:p w:rsidR="00AF6582" w:rsidRPr="00AF6582" w:rsidRDefault="00AF6582" w:rsidP="00245AC4">
            <w:pPr>
              <w:tabs>
                <w:tab w:val="left" w:pos="5160"/>
              </w:tabs>
              <w:overflowPunct w:val="0"/>
              <w:spacing w:line="240" w:lineRule="auto"/>
              <w:rPr>
                <w:rFonts w:ascii="Arial" w:hAnsi="Arial" w:cs="Arial"/>
                <w:b/>
                <w:color w:val="000000"/>
                <w:sz w:val="21"/>
                <w:szCs w:val="21"/>
              </w:rPr>
            </w:pPr>
            <w:r w:rsidRPr="00AF6582">
              <w:rPr>
                <w:rFonts w:ascii="Arial" w:hAnsi="Arial" w:cs="Arial"/>
                <w:b/>
                <w:kern w:val="2"/>
                <w:sz w:val="21"/>
                <w:szCs w:val="21"/>
              </w:rPr>
              <w:t>注册房地产估价师</w:t>
            </w:r>
          </w:p>
        </w:tc>
      </w:tr>
      <w:tr w:rsidR="00AF6582" w:rsidRPr="00AF6582" w:rsidTr="0003345F">
        <w:trPr>
          <w:trHeight w:hRule="exact" w:val="454"/>
          <w:jc w:val="center"/>
        </w:trPr>
        <w:tc>
          <w:tcPr>
            <w:tcW w:w="1746" w:type="dxa"/>
            <w:shd w:val="clear" w:color="auto" w:fill="auto"/>
            <w:vAlign w:val="center"/>
          </w:tcPr>
          <w:p w:rsidR="00AF6582" w:rsidRPr="00AF6582" w:rsidRDefault="00AF6582" w:rsidP="00245AC4">
            <w:pPr>
              <w:tabs>
                <w:tab w:val="left" w:pos="5160"/>
              </w:tabs>
              <w:overflowPunct w:val="0"/>
              <w:spacing w:line="240" w:lineRule="auto"/>
              <w:rPr>
                <w:rFonts w:ascii="Arial" w:hAnsi="Arial" w:cs="Arial"/>
                <w:color w:val="000000"/>
                <w:sz w:val="21"/>
                <w:szCs w:val="21"/>
              </w:rPr>
            </w:pPr>
            <w:r w:rsidRPr="00AF6582">
              <w:rPr>
                <w:rFonts w:ascii="Arial" w:hAnsi="Arial" w:cs="Arial"/>
                <w:color w:val="000000"/>
                <w:sz w:val="21"/>
                <w:szCs w:val="21"/>
              </w:rPr>
              <w:t>姓名</w:t>
            </w:r>
          </w:p>
        </w:tc>
        <w:tc>
          <w:tcPr>
            <w:tcW w:w="2197" w:type="dxa"/>
            <w:shd w:val="clear" w:color="auto" w:fill="auto"/>
            <w:vAlign w:val="center"/>
          </w:tcPr>
          <w:p w:rsidR="00AF6582" w:rsidRPr="00AF6582" w:rsidRDefault="00AF6582" w:rsidP="00245AC4">
            <w:pPr>
              <w:tabs>
                <w:tab w:val="left" w:pos="5160"/>
              </w:tabs>
              <w:overflowPunct w:val="0"/>
              <w:spacing w:line="240" w:lineRule="auto"/>
              <w:rPr>
                <w:rFonts w:ascii="Arial" w:hAnsi="Arial" w:cs="Arial"/>
                <w:color w:val="000000"/>
                <w:sz w:val="21"/>
                <w:szCs w:val="21"/>
              </w:rPr>
            </w:pPr>
            <w:r w:rsidRPr="00AF6582">
              <w:rPr>
                <w:rFonts w:ascii="Arial" w:hAnsi="Arial" w:cs="Arial"/>
                <w:color w:val="000000"/>
                <w:sz w:val="21"/>
                <w:szCs w:val="21"/>
              </w:rPr>
              <w:t>注册号</w:t>
            </w:r>
          </w:p>
        </w:tc>
        <w:tc>
          <w:tcPr>
            <w:tcW w:w="2774" w:type="dxa"/>
            <w:shd w:val="clear" w:color="auto" w:fill="auto"/>
            <w:vAlign w:val="center"/>
          </w:tcPr>
          <w:p w:rsidR="00AF6582" w:rsidRPr="00AF6582" w:rsidRDefault="00AF6582" w:rsidP="00245AC4">
            <w:pPr>
              <w:tabs>
                <w:tab w:val="left" w:pos="5160"/>
              </w:tabs>
              <w:overflowPunct w:val="0"/>
              <w:spacing w:line="240" w:lineRule="auto"/>
              <w:rPr>
                <w:rFonts w:ascii="Arial" w:hAnsi="Arial" w:cs="Arial"/>
                <w:color w:val="000000"/>
                <w:sz w:val="21"/>
                <w:szCs w:val="21"/>
              </w:rPr>
            </w:pPr>
            <w:r w:rsidRPr="00AF6582">
              <w:rPr>
                <w:rFonts w:ascii="Arial" w:hAnsi="Arial" w:cs="Arial"/>
                <w:color w:val="000000"/>
                <w:sz w:val="21"/>
                <w:szCs w:val="21"/>
              </w:rPr>
              <w:t>签名</w:t>
            </w:r>
          </w:p>
        </w:tc>
        <w:tc>
          <w:tcPr>
            <w:tcW w:w="2582" w:type="dxa"/>
            <w:shd w:val="clear" w:color="auto" w:fill="auto"/>
            <w:vAlign w:val="center"/>
          </w:tcPr>
          <w:p w:rsidR="00AF6582" w:rsidRPr="00AF6582" w:rsidRDefault="00AF6582" w:rsidP="00245AC4">
            <w:pPr>
              <w:tabs>
                <w:tab w:val="left" w:pos="5160"/>
              </w:tabs>
              <w:overflowPunct w:val="0"/>
              <w:spacing w:line="240" w:lineRule="auto"/>
              <w:rPr>
                <w:rFonts w:ascii="Arial" w:hAnsi="Arial" w:cs="Arial"/>
                <w:color w:val="000000"/>
                <w:sz w:val="21"/>
                <w:szCs w:val="21"/>
              </w:rPr>
            </w:pPr>
            <w:r w:rsidRPr="00AF6582">
              <w:rPr>
                <w:rFonts w:ascii="Arial" w:hAnsi="Arial" w:cs="Arial"/>
                <w:color w:val="000000"/>
                <w:sz w:val="21"/>
                <w:szCs w:val="21"/>
              </w:rPr>
              <w:t>签名日期</w:t>
            </w:r>
          </w:p>
        </w:tc>
      </w:tr>
      <w:tr w:rsidR="00AF6582" w:rsidRPr="00AF6582" w:rsidTr="0003345F">
        <w:trPr>
          <w:trHeight w:hRule="exact" w:val="1134"/>
          <w:jc w:val="center"/>
        </w:trPr>
        <w:tc>
          <w:tcPr>
            <w:tcW w:w="1746" w:type="dxa"/>
            <w:shd w:val="clear" w:color="auto" w:fill="auto"/>
            <w:vAlign w:val="center"/>
          </w:tcPr>
          <w:p w:rsidR="0003345F" w:rsidRPr="00AF6582" w:rsidRDefault="0003345F" w:rsidP="00245AC4">
            <w:pPr>
              <w:tabs>
                <w:tab w:val="left" w:pos="5160"/>
              </w:tabs>
              <w:overflowPunct w:val="0"/>
              <w:spacing w:line="240" w:lineRule="auto"/>
              <w:rPr>
                <w:rFonts w:ascii="Arial" w:hAnsi="Arial" w:cs="Arial"/>
                <w:color w:val="000000"/>
                <w:sz w:val="21"/>
                <w:szCs w:val="21"/>
              </w:rPr>
            </w:pPr>
            <w:r>
              <w:rPr>
                <w:rFonts w:ascii="Arial" w:hAnsi="Arial" w:cs="Arial" w:hint="eastAsia"/>
                <w:color w:val="000000"/>
                <w:sz w:val="21"/>
                <w:szCs w:val="21"/>
              </w:rPr>
              <w:t>陈</w:t>
            </w:r>
            <w:r>
              <w:rPr>
                <w:rFonts w:ascii="Arial" w:hAnsi="Arial" w:cs="Arial" w:hint="eastAsia"/>
                <w:color w:val="000000"/>
                <w:sz w:val="21"/>
                <w:szCs w:val="21"/>
              </w:rPr>
              <w:t xml:space="preserve">  </w:t>
            </w:r>
            <w:r>
              <w:rPr>
                <w:rFonts w:ascii="Arial" w:hAnsi="Arial" w:cs="Arial" w:hint="eastAsia"/>
                <w:color w:val="000000"/>
                <w:sz w:val="21"/>
                <w:szCs w:val="21"/>
              </w:rPr>
              <w:t>颖</w:t>
            </w:r>
          </w:p>
        </w:tc>
        <w:tc>
          <w:tcPr>
            <w:tcW w:w="2197" w:type="dxa"/>
            <w:shd w:val="clear" w:color="auto" w:fill="auto"/>
            <w:vAlign w:val="center"/>
          </w:tcPr>
          <w:p w:rsidR="00AF6582" w:rsidRPr="00AF6582" w:rsidRDefault="001D1B18" w:rsidP="001D1B18">
            <w:pPr>
              <w:tabs>
                <w:tab w:val="left" w:pos="5160"/>
              </w:tabs>
              <w:overflowPunct w:val="0"/>
              <w:spacing w:line="240" w:lineRule="auto"/>
              <w:rPr>
                <w:rFonts w:ascii="Arial" w:hAnsi="Arial" w:cs="Arial"/>
                <w:color w:val="000000"/>
                <w:sz w:val="21"/>
                <w:szCs w:val="21"/>
              </w:rPr>
            </w:pPr>
            <w:r w:rsidRPr="0003345F">
              <w:rPr>
                <w:rFonts w:ascii="Arial" w:hAnsi="Arial" w:cs="Arial"/>
                <w:color w:val="000000"/>
                <w:sz w:val="21"/>
                <w:szCs w:val="21"/>
              </w:rPr>
              <w:t>1120</w:t>
            </w:r>
            <w:r w:rsidRPr="0003345F">
              <w:rPr>
                <w:rFonts w:ascii="Arial" w:hAnsi="Arial" w:cs="Arial" w:hint="eastAsia"/>
                <w:color w:val="000000"/>
                <w:sz w:val="21"/>
                <w:szCs w:val="21"/>
              </w:rPr>
              <w:t>060040</w:t>
            </w:r>
          </w:p>
        </w:tc>
        <w:tc>
          <w:tcPr>
            <w:tcW w:w="2774" w:type="dxa"/>
            <w:shd w:val="clear" w:color="auto" w:fill="auto"/>
            <w:vAlign w:val="center"/>
          </w:tcPr>
          <w:p w:rsidR="00AF6582" w:rsidRPr="00AF6582" w:rsidRDefault="00AF6582" w:rsidP="00245AC4">
            <w:pPr>
              <w:tabs>
                <w:tab w:val="left" w:pos="5160"/>
              </w:tabs>
              <w:overflowPunct w:val="0"/>
              <w:spacing w:line="240" w:lineRule="auto"/>
              <w:rPr>
                <w:rFonts w:ascii="Arial" w:hAnsi="Arial" w:cs="Arial"/>
                <w:color w:val="000000"/>
                <w:sz w:val="21"/>
                <w:szCs w:val="21"/>
              </w:rPr>
            </w:pPr>
          </w:p>
        </w:tc>
        <w:tc>
          <w:tcPr>
            <w:tcW w:w="2582" w:type="dxa"/>
            <w:shd w:val="clear" w:color="auto" w:fill="auto"/>
            <w:vAlign w:val="center"/>
          </w:tcPr>
          <w:p w:rsidR="00AF6582" w:rsidRPr="00AF6582" w:rsidRDefault="00AF6582" w:rsidP="00245AC4">
            <w:pPr>
              <w:tabs>
                <w:tab w:val="left" w:pos="5160"/>
              </w:tabs>
              <w:wordWrap w:val="0"/>
              <w:overflowPunct w:val="0"/>
              <w:spacing w:line="240" w:lineRule="auto"/>
              <w:ind w:firstLineChars="200" w:firstLine="420"/>
              <w:jc w:val="right"/>
              <w:rPr>
                <w:rFonts w:ascii="Arial" w:hAnsi="Arial" w:cs="Arial"/>
                <w:color w:val="000000"/>
                <w:sz w:val="21"/>
                <w:szCs w:val="21"/>
              </w:rPr>
            </w:pPr>
            <w:r w:rsidRPr="00AF6582">
              <w:rPr>
                <w:rFonts w:ascii="Arial" w:hAnsi="Arial" w:cs="Arial"/>
                <w:color w:val="000000"/>
                <w:sz w:val="21"/>
                <w:szCs w:val="21"/>
              </w:rPr>
              <w:t>年</w:t>
            </w:r>
            <w:r w:rsidRPr="00AF6582">
              <w:rPr>
                <w:rFonts w:ascii="Arial" w:hAnsi="Arial" w:cs="Arial" w:hint="eastAsia"/>
                <w:color w:val="000000"/>
                <w:sz w:val="21"/>
                <w:szCs w:val="21"/>
              </w:rPr>
              <w:t xml:space="preserve">    </w:t>
            </w:r>
            <w:r w:rsidRPr="00AF6582">
              <w:rPr>
                <w:rFonts w:ascii="Arial" w:hAnsi="Arial" w:cs="Arial"/>
                <w:color w:val="000000"/>
                <w:sz w:val="21"/>
                <w:szCs w:val="21"/>
              </w:rPr>
              <w:t>月</w:t>
            </w:r>
            <w:r w:rsidRPr="00AF6582">
              <w:rPr>
                <w:rFonts w:ascii="Arial" w:hAnsi="Arial" w:cs="Arial" w:hint="eastAsia"/>
                <w:color w:val="000000"/>
                <w:sz w:val="21"/>
                <w:szCs w:val="21"/>
              </w:rPr>
              <w:t xml:space="preserve">    </w:t>
            </w:r>
            <w:r w:rsidRPr="00AF6582">
              <w:rPr>
                <w:rFonts w:ascii="Arial" w:hAnsi="Arial" w:cs="Arial"/>
                <w:color w:val="000000"/>
                <w:sz w:val="21"/>
                <w:szCs w:val="21"/>
              </w:rPr>
              <w:t>日</w:t>
            </w:r>
          </w:p>
        </w:tc>
      </w:tr>
      <w:tr w:rsidR="00AF6582" w:rsidRPr="00AF6582" w:rsidTr="0003345F">
        <w:trPr>
          <w:trHeight w:hRule="exact" w:val="1134"/>
          <w:jc w:val="center"/>
        </w:trPr>
        <w:tc>
          <w:tcPr>
            <w:tcW w:w="1746" w:type="dxa"/>
            <w:shd w:val="clear" w:color="auto" w:fill="auto"/>
            <w:vAlign w:val="center"/>
          </w:tcPr>
          <w:p w:rsidR="00AF6582" w:rsidRPr="00AF6582" w:rsidRDefault="0003345F" w:rsidP="00245AC4">
            <w:pPr>
              <w:tabs>
                <w:tab w:val="left" w:pos="5160"/>
              </w:tabs>
              <w:overflowPunct w:val="0"/>
              <w:spacing w:line="240" w:lineRule="auto"/>
              <w:rPr>
                <w:rFonts w:ascii="Arial" w:hAnsi="Arial" w:cs="Arial"/>
                <w:color w:val="000000"/>
                <w:sz w:val="21"/>
                <w:szCs w:val="21"/>
              </w:rPr>
            </w:pPr>
            <w:r>
              <w:rPr>
                <w:rFonts w:ascii="Arial" w:hAnsi="Arial" w:cs="Arial" w:hint="eastAsia"/>
                <w:color w:val="000000"/>
                <w:sz w:val="21"/>
                <w:szCs w:val="21"/>
              </w:rPr>
              <w:t>叶</w:t>
            </w:r>
            <w:r>
              <w:rPr>
                <w:rFonts w:ascii="Arial" w:hAnsi="Arial" w:cs="Arial" w:hint="eastAsia"/>
                <w:color w:val="000000"/>
                <w:sz w:val="21"/>
                <w:szCs w:val="21"/>
              </w:rPr>
              <w:t xml:space="preserve">  </w:t>
            </w:r>
            <w:r>
              <w:rPr>
                <w:rFonts w:ascii="Arial" w:hAnsi="Arial" w:cs="Arial" w:hint="eastAsia"/>
                <w:color w:val="000000"/>
                <w:sz w:val="21"/>
                <w:szCs w:val="21"/>
              </w:rPr>
              <w:t>凌</w:t>
            </w:r>
          </w:p>
        </w:tc>
        <w:tc>
          <w:tcPr>
            <w:tcW w:w="2197" w:type="dxa"/>
            <w:shd w:val="clear" w:color="auto" w:fill="auto"/>
            <w:vAlign w:val="center"/>
          </w:tcPr>
          <w:p w:rsidR="00AF6582" w:rsidRPr="00AF6582" w:rsidRDefault="0003345F" w:rsidP="00245AC4">
            <w:pPr>
              <w:tabs>
                <w:tab w:val="left" w:pos="5160"/>
              </w:tabs>
              <w:overflowPunct w:val="0"/>
              <w:spacing w:line="240" w:lineRule="auto"/>
              <w:rPr>
                <w:rFonts w:ascii="Arial" w:hAnsi="Arial" w:cs="Arial"/>
                <w:color w:val="000000"/>
                <w:sz w:val="21"/>
                <w:szCs w:val="21"/>
              </w:rPr>
            </w:pPr>
            <w:r w:rsidRPr="0003345F">
              <w:rPr>
                <w:rFonts w:ascii="Arial" w:hAnsi="Arial" w:cs="Arial" w:hint="eastAsia"/>
                <w:color w:val="000000"/>
                <w:sz w:val="21"/>
                <w:szCs w:val="21"/>
              </w:rPr>
              <w:t>1119970111</w:t>
            </w:r>
          </w:p>
        </w:tc>
        <w:tc>
          <w:tcPr>
            <w:tcW w:w="2774" w:type="dxa"/>
            <w:shd w:val="clear" w:color="auto" w:fill="auto"/>
            <w:vAlign w:val="center"/>
          </w:tcPr>
          <w:p w:rsidR="00AF6582" w:rsidRPr="00AF6582" w:rsidRDefault="00AF6582" w:rsidP="00245AC4">
            <w:pPr>
              <w:tabs>
                <w:tab w:val="left" w:pos="5160"/>
              </w:tabs>
              <w:overflowPunct w:val="0"/>
              <w:spacing w:line="240" w:lineRule="auto"/>
              <w:rPr>
                <w:rFonts w:ascii="Arial" w:hAnsi="Arial" w:cs="Arial"/>
                <w:color w:val="000000"/>
                <w:sz w:val="21"/>
                <w:szCs w:val="21"/>
              </w:rPr>
            </w:pPr>
          </w:p>
        </w:tc>
        <w:tc>
          <w:tcPr>
            <w:tcW w:w="2582" w:type="dxa"/>
            <w:shd w:val="clear" w:color="auto" w:fill="auto"/>
            <w:vAlign w:val="center"/>
          </w:tcPr>
          <w:p w:rsidR="00AF6582" w:rsidRPr="00AF6582" w:rsidRDefault="00AF6582" w:rsidP="00245AC4">
            <w:pPr>
              <w:tabs>
                <w:tab w:val="left" w:pos="5160"/>
              </w:tabs>
              <w:wordWrap w:val="0"/>
              <w:overflowPunct w:val="0"/>
              <w:spacing w:line="240" w:lineRule="auto"/>
              <w:ind w:firstLineChars="200" w:firstLine="420"/>
              <w:jc w:val="right"/>
              <w:rPr>
                <w:rFonts w:ascii="Arial" w:hAnsi="Arial" w:cs="Arial"/>
                <w:color w:val="000000"/>
                <w:sz w:val="21"/>
                <w:szCs w:val="21"/>
              </w:rPr>
            </w:pPr>
            <w:r w:rsidRPr="00AF6582">
              <w:rPr>
                <w:rFonts w:ascii="Arial" w:hAnsi="Arial" w:cs="Arial"/>
                <w:color w:val="000000"/>
                <w:sz w:val="21"/>
                <w:szCs w:val="21"/>
              </w:rPr>
              <w:t>年</w:t>
            </w:r>
            <w:r w:rsidRPr="00AF6582">
              <w:rPr>
                <w:rFonts w:ascii="Arial" w:hAnsi="Arial" w:cs="Arial" w:hint="eastAsia"/>
                <w:color w:val="000000"/>
                <w:sz w:val="21"/>
                <w:szCs w:val="21"/>
              </w:rPr>
              <w:t xml:space="preserve">    </w:t>
            </w:r>
            <w:r w:rsidRPr="00AF6582">
              <w:rPr>
                <w:rFonts w:ascii="Arial" w:hAnsi="Arial" w:cs="Arial"/>
                <w:color w:val="000000"/>
                <w:sz w:val="21"/>
                <w:szCs w:val="21"/>
              </w:rPr>
              <w:t>月</w:t>
            </w:r>
            <w:r w:rsidRPr="00AF6582">
              <w:rPr>
                <w:rFonts w:ascii="Arial" w:hAnsi="Arial" w:cs="Arial" w:hint="eastAsia"/>
                <w:color w:val="000000"/>
                <w:sz w:val="21"/>
                <w:szCs w:val="21"/>
              </w:rPr>
              <w:t xml:space="preserve">    </w:t>
            </w:r>
            <w:r w:rsidRPr="00AF6582">
              <w:rPr>
                <w:rFonts w:ascii="Arial" w:hAnsi="Arial" w:cs="Arial"/>
                <w:color w:val="000000"/>
                <w:sz w:val="21"/>
                <w:szCs w:val="21"/>
              </w:rPr>
              <w:t>日</w:t>
            </w:r>
          </w:p>
        </w:tc>
      </w:tr>
      <w:tr w:rsidR="00AF6582" w:rsidRPr="00AF6582" w:rsidTr="0003345F">
        <w:trPr>
          <w:trHeight w:hRule="exact" w:val="454"/>
          <w:jc w:val="center"/>
        </w:trPr>
        <w:tc>
          <w:tcPr>
            <w:tcW w:w="9299" w:type="dxa"/>
            <w:gridSpan w:val="4"/>
            <w:shd w:val="clear" w:color="auto" w:fill="auto"/>
            <w:vAlign w:val="center"/>
          </w:tcPr>
          <w:p w:rsidR="00AF6582" w:rsidRPr="00AF6582" w:rsidRDefault="00AF6582" w:rsidP="00245AC4">
            <w:pPr>
              <w:tabs>
                <w:tab w:val="left" w:pos="5160"/>
              </w:tabs>
              <w:overflowPunct w:val="0"/>
              <w:spacing w:line="240" w:lineRule="auto"/>
              <w:rPr>
                <w:rFonts w:ascii="Arial" w:hAnsi="Arial" w:cs="Arial"/>
                <w:b/>
                <w:color w:val="000000"/>
                <w:kern w:val="2"/>
                <w:sz w:val="21"/>
                <w:szCs w:val="21"/>
              </w:rPr>
            </w:pPr>
            <w:r w:rsidRPr="00AF6582">
              <w:rPr>
                <w:rFonts w:ascii="Arial" w:hAnsi="Arial" w:cs="Arial" w:hint="eastAsia"/>
                <w:b/>
                <w:color w:val="000000"/>
                <w:kern w:val="2"/>
                <w:sz w:val="21"/>
                <w:szCs w:val="21"/>
              </w:rPr>
              <w:t>其他评估专业</w:t>
            </w:r>
            <w:r w:rsidRPr="00AF6582">
              <w:rPr>
                <w:rFonts w:ascii="Arial" w:hAnsi="Arial" w:cs="Arial"/>
                <w:b/>
                <w:color w:val="000000"/>
                <w:kern w:val="2"/>
                <w:sz w:val="21"/>
                <w:szCs w:val="21"/>
              </w:rPr>
              <w:t>人员</w:t>
            </w:r>
            <w:r w:rsidRPr="00AF6582">
              <w:rPr>
                <w:rFonts w:ascii="Arial" w:hAnsi="Arial" w:cs="Arial" w:hint="eastAsia"/>
                <w:b/>
                <w:color w:val="000000"/>
                <w:kern w:val="2"/>
                <w:sz w:val="21"/>
                <w:szCs w:val="21"/>
              </w:rPr>
              <w:t xml:space="preserve"> </w:t>
            </w:r>
          </w:p>
        </w:tc>
      </w:tr>
      <w:tr w:rsidR="00AF6582" w:rsidRPr="00AF6582" w:rsidTr="0003345F">
        <w:trPr>
          <w:trHeight w:hRule="exact" w:val="454"/>
          <w:jc w:val="center"/>
        </w:trPr>
        <w:tc>
          <w:tcPr>
            <w:tcW w:w="1746" w:type="dxa"/>
            <w:shd w:val="clear" w:color="auto" w:fill="auto"/>
            <w:vAlign w:val="center"/>
          </w:tcPr>
          <w:p w:rsidR="00AF6582" w:rsidRPr="00AF6582" w:rsidRDefault="00AF6582" w:rsidP="00245AC4">
            <w:pPr>
              <w:tabs>
                <w:tab w:val="left" w:pos="5160"/>
              </w:tabs>
              <w:overflowPunct w:val="0"/>
              <w:spacing w:line="240" w:lineRule="auto"/>
              <w:rPr>
                <w:rFonts w:ascii="Arial" w:hAnsi="Arial" w:cs="Arial"/>
                <w:color w:val="000000"/>
                <w:sz w:val="21"/>
                <w:szCs w:val="21"/>
              </w:rPr>
            </w:pPr>
            <w:r w:rsidRPr="00AF6582">
              <w:rPr>
                <w:rFonts w:ascii="Arial" w:hAnsi="Arial" w:cs="Arial"/>
                <w:color w:val="000000"/>
                <w:sz w:val="21"/>
                <w:szCs w:val="21"/>
              </w:rPr>
              <w:t>姓名</w:t>
            </w:r>
          </w:p>
        </w:tc>
        <w:tc>
          <w:tcPr>
            <w:tcW w:w="2197" w:type="dxa"/>
            <w:shd w:val="clear" w:color="auto" w:fill="auto"/>
            <w:vAlign w:val="center"/>
          </w:tcPr>
          <w:p w:rsidR="00AF6582" w:rsidRPr="00AF6582" w:rsidRDefault="00AF6582" w:rsidP="00245AC4">
            <w:pPr>
              <w:tabs>
                <w:tab w:val="left" w:pos="5160"/>
              </w:tabs>
              <w:overflowPunct w:val="0"/>
              <w:spacing w:line="240" w:lineRule="auto"/>
              <w:rPr>
                <w:rFonts w:ascii="Arial" w:hAnsi="Arial" w:cs="Arial"/>
                <w:color w:val="000000"/>
                <w:sz w:val="21"/>
                <w:szCs w:val="21"/>
              </w:rPr>
            </w:pPr>
            <w:r w:rsidRPr="00AF6582">
              <w:rPr>
                <w:rFonts w:ascii="Arial" w:hAnsi="Arial" w:cs="Arial"/>
                <w:color w:val="000000"/>
                <w:kern w:val="2"/>
                <w:sz w:val="21"/>
                <w:szCs w:val="21"/>
              </w:rPr>
              <w:t>相关资格或职称</w:t>
            </w:r>
          </w:p>
        </w:tc>
        <w:tc>
          <w:tcPr>
            <w:tcW w:w="2774" w:type="dxa"/>
            <w:shd w:val="clear" w:color="auto" w:fill="auto"/>
            <w:vAlign w:val="center"/>
          </w:tcPr>
          <w:p w:rsidR="00AF6582" w:rsidRPr="00AF6582" w:rsidRDefault="00AF6582" w:rsidP="00245AC4">
            <w:pPr>
              <w:tabs>
                <w:tab w:val="left" w:pos="5160"/>
              </w:tabs>
              <w:overflowPunct w:val="0"/>
              <w:spacing w:line="240" w:lineRule="auto"/>
              <w:rPr>
                <w:rFonts w:ascii="Arial" w:hAnsi="Arial" w:cs="Arial"/>
                <w:color w:val="000000"/>
                <w:sz w:val="21"/>
                <w:szCs w:val="21"/>
              </w:rPr>
            </w:pPr>
            <w:r w:rsidRPr="00AF6582">
              <w:rPr>
                <w:rFonts w:ascii="Arial" w:hAnsi="Arial" w:cs="Arial"/>
                <w:color w:val="000000"/>
                <w:sz w:val="21"/>
                <w:szCs w:val="21"/>
              </w:rPr>
              <w:t>签名</w:t>
            </w:r>
          </w:p>
        </w:tc>
        <w:tc>
          <w:tcPr>
            <w:tcW w:w="2582" w:type="dxa"/>
            <w:shd w:val="clear" w:color="auto" w:fill="auto"/>
            <w:vAlign w:val="center"/>
          </w:tcPr>
          <w:p w:rsidR="00AF6582" w:rsidRPr="00AF6582" w:rsidRDefault="00AF6582" w:rsidP="00245AC4">
            <w:pPr>
              <w:tabs>
                <w:tab w:val="left" w:pos="5160"/>
              </w:tabs>
              <w:overflowPunct w:val="0"/>
              <w:spacing w:line="240" w:lineRule="auto"/>
              <w:rPr>
                <w:rFonts w:ascii="Arial" w:hAnsi="Arial" w:cs="Arial"/>
                <w:color w:val="000000"/>
                <w:sz w:val="21"/>
                <w:szCs w:val="21"/>
              </w:rPr>
            </w:pPr>
            <w:r w:rsidRPr="00AF6582">
              <w:rPr>
                <w:rFonts w:ascii="Arial" w:hAnsi="Arial" w:cs="Arial"/>
                <w:color w:val="000000"/>
                <w:sz w:val="21"/>
                <w:szCs w:val="21"/>
              </w:rPr>
              <w:t>签名日期</w:t>
            </w:r>
          </w:p>
        </w:tc>
      </w:tr>
      <w:tr w:rsidR="0003345F" w:rsidRPr="00AF6582" w:rsidTr="0003345F">
        <w:trPr>
          <w:trHeight w:hRule="exact" w:val="1134"/>
          <w:jc w:val="center"/>
        </w:trPr>
        <w:tc>
          <w:tcPr>
            <w:tcW w:w="1746" w:type="dxa"/>
            <w:shd w:val="clear" w:color="auto" w:fill="auto"/>
            <w:vAlign w:val="center"/>
          </w:tcPr>
          <w:p w:rsidR="0003345F" w:rsidRPr="0003345F" w:rsidRDefault="002926C8" w:rsidP="0003345F">
            <w:pPr>
              <w:tabs>
                <w:tab w:val="left" w:pos="5160"/>
              </w:tabs>
              <w:overflowPunct w:val="0"/>
              <w:spacing w:line="240" w:lineRule="auto"/>
              <w:rPr>
                <w:rFonts w:ascii="Arial" w:hAnsi="Arial" w:cs="Arial"/>
                <w:color w:val="000000"/>
                <w:sz w:val="21"/>
                <w:szCs w:val="21"/>
              </w:rPr>
            </w:pPr>
            <w:r>
              <w:rPr>
                <w:rFonts w:ascii="Arial" w:hAnsi="Arial" w:cs="Arial" w:hint="eastAsia"/>
                <w:color w:val="000000"/>
                <w:sz w:val="21"/>
                <w:szCs w:val="21"/>
              </w:rPr>
              <w:t>秦</w:t>
            </w:r>
            <w:r w:rsidR="0003345F" w:rsidRPr="0003345F">
              <w:rPr>
                <w:rFonts w:ascii="Arial" w:hAnsi="Arial" w:cs="Arial" w:hint="eastAsia"/>
                <w:color w:val="000000"/>
                <w:sz w:val="21"/>
                <w:szCs w:val="21"/>
              </w:rPr>
              <w:t xml:space="preserve">  </w:t>
            </w:r>
            <w:r>
              <w:rPr>
                <w:rFonts w:ascii="Arial" w:hAnsi="Arial" w:cs="Arial" w:hint="eastAsia"/>
                <w:color w:val="000000"/>
                <w:sz w:val="21"/>
                <w:szCs w:val="21"/>
              </w:rPr>
              <w:t>毅</w:t>
            </w:r>
          </w:p>
        </w:tc>
        <w:tc>
          <w:tcPr>
            <w:tcW w:w="2197" w:type="dxa"/>
            <w:shd w:val="clear" w:color="auto" w:fill="auto"/>
            <w:vAlign w:val="center"/>
          </w:tcPr>
          <w:p w:rsidR="0003345F" w:rsidRPr="00E23AE8" w:rsidRDefault="0003345F" w:rsidP="0003345F">
            <w:pPr>
              <w:tabs>
                <w:tab w:val="left" w:pos="5160"/>
              </w:tabs>
              <w:overflowPunct w:val="0"/>
              <w:spacing w:line="240" w:lineRule="auto"/>
              <w:rPr>
                <w:rFonts w:ascii="楷体_GB2312" w:eastAsia="楷体_GB2312" w:hAnsi="Tms Rmn"/>
                <w:color w:val="000000"/>
                <w:sz w:val="28"/>
                <w:szCs w:val="28"/>
              </w:rPr>
            </w:pPr>
            <w:r>
              <w:rPr>
                <w:rFonts w:ascii="楷体_GB2312" w:eastAsia="楷体_GB2312" w:hAnsi="Tms Rmn" w:hint="eastAsia"/>
                <w:color w:val="000000"/>
                <w:sz w:val="28"/>
                <w:szCs w:val="28"/>
              </w:rPr>
              <w:t>——</w:t>
            </w:r>
          </w:p>
        </w:tc>
        <w:tc>
          <w:tcPr>
            <w:tcW w:w="2774" w:type="dxa"/>
            <w:shd w:val="clear" w:color="auto" w:fill="auto"/>
            <w:vAlign w:val="center"/>
          </w:tcPr>
          <w:p w:rsidR="0003345F" w:rsidRPr="00AF6582" w:rsidRDefault="0003345F" w:rsidP="00245AC4">
            <w:pPr>
              <w:tabs>
                <w:tab w:val="left" w:pos="5160"/>
              </w:tabs>
              <w:overflowPunct w:val="0"/>
              <w:spacing w:line="240" w:lineRule="auto"/>
              <w:rPr>
                <w:rFonts w:ascii="Arial" w:hAnsi="Arial" w:cs="Arial"/>
                <w:color w:val="000000"/>
                <w:sz w:val="21"/>
                <w:szCs w:val="21"/>
              </w:rPr>
            </w:pPr>
          </w:p>
        </w:tc>
        <w:tc>
          <w:tcPr>
            <w:tcW w:w="2582" w:type="dxa"/>
            <w:shd w:val="clear" w:color="auto" w:fill="auto"/>
            <w:vAlign w:val="center"/>
          </w:tcPr>
          <w:p w:rsidR="0003345F" w:rsidRPr="00AF6582" w:rsidRDefault="0003345F" w:rsidP="00245AC4">
            <w:pPr>
              <w:tabs>
                <w:tab w:val="left" w:pos="5160"/>
              </w:tabs>
              <w:wordWrap w:val="0"/>
              <w:overflowPunct w:val="0"/>
              <w:spacing w:line="240" w:lineRule="auto"/>
              <w:ind w:firstLineChars="200" w:firstLine="420"/>
              <w:jc w:val="right"/>
              <w:rPr>
                <w:rFonts w:ascii="Arial" w:hAnsi="Arial" w:cs="Arial"/>
                <w:color w:val="000000"/>
                <w:sz w:val="21"/>
                <w:szCs w:val="21"/>
              </w:rPr>
            </w:pPr>
            <w:r w:rsidRPr="00AF6582">
              <w:rPr>
                <w:rFonts w:ascii="Arial" w:hAnsi="Arial" w:cs="Arial"/>
                <w:color w:val="000000"/>
                <w:sz w:val="21"/>
                <w:szCs w:val="21"/>
              </w:rPr>
              <w:t>年</w:t>
            </w:r>
            <w:r w:rsidRPr="00AF6582">
              <w:rPr>
                <w:rFonts w:ascii="Arial" w:hAnsi="Arial" w:cs="Arial" w:hint="eastAsia"/>
                <w:color w:val="000000"/>
                <w:sz w:val="21"/>
                <w:szCs w:val="21"/>
              </w:rPr>
              <w:t xml:space="preserve">    </w:t>
            </w:r>
            <w:r w:rsidRPr="00AF6582">
              <w:rPr>
                <w:rFonts w:ascii="Arial" w:hAnsi="Arial" w:cs="Arial"/>
                <w:color w:val="000000"/>
                <w:sz w:val="21"/>
                <w:szCs w:val="21"/>
              </w:rPr>
              <w:t>月</w:t>
            </w:r>
            <w:r w:rsidRPr="00AF6582">
              <w:rPr>
                <w:rFonts w:ascii="Arial" w:hAnsi="Arial" w:cs="Arial" w:hint="eastAsia"/>
                <w:color w:val="000000"/>
                <w:sz w:val="21"/>
                <w:szCs w:val="21"/>
              </w:rPr>
              <w:t xml:space="preserve">    </w:t>
            </w:r>
            <w:r w:rsidRPr="00AF6582">
              <w:rPr>
                <w:rFonts w:ascii="Arial" w:hAnsi="Arial" w:cs="Arial"/>
                <w:color w:val="000000"/>
                <w:sz w:val="21"/>
                <w:szCs w:val="21"/>
              </w:rPr>
              <w:t>日</w:t>
            </w:r>
          </w:p>
        </w:tc>
      </w:tr>
    </w:tbl>
    <w:p w:rsidR="00423270" w:rsidRPr="00AF6582" w:rsidRDefault="00423270" w:rsidP="00AF6582">
      <w:pPr>
        <w:overflowPunct w:val="0"/>
        <w:spacing w:line="480" w:lineRule="auto"/>
        <w:jc w:val="both"/>
        <w:textAlignment w:val="auto"/>
        <w:rPr>
          <w:rFonts w:ascii="Arial" w:hAnsi="Arial"/>
          <w:kern w:val="2"/>
          <w:sz w:val="21"/>
          <w:szCs w:val="21"/>
        </w:rPr>
      </w:pPr>
    </w:p>
    <w:p w:rsidR="003D53D3" w:rsidRPr="00AF6582" w:rsidRDefault="00E23AE8" w:rsidP="00941BA9">
      <w:pPr>
        <w:pStyle w:val="2"/>
        <w:numPr>
          <w:ilvl w:val="0"/>
          <w:numId w:val="0"/>
        </w:numPr>
        <w:overflowPunct w:val="0"/>
        <w:spacing w:line="480" w:lineRule="auto"/>
        <w:ind w:left="358" w:hangingChars="170" w:hanging="358"/>
        <w:jc w:val="both"/>
        <w:textAlignment w:val="auto"/>
        <w:rPr>
          <w:rFonts w:eastAsia="宋体"/>
          <w:kern w:val="2"/>
          <w:sz w:val="21"/>
          <w:szCs w:val="21"/>
        </w:rPr>
      </w:pPr>
      <w:bookmarkStart w:id="40" w:name="_Toc500322975"/>
      <w:r w:rsidRPr="00AF6582">
        <w:rPr>
          <w:rFonts w:eastAsia="宋体" w:hint="eastAsia"/>
          <w:kern w:val="2"/>
          <w:sz w:val="21"/>
          <w:szCs w:val="21"/>
        </w:rPr>
        <w:t>十</w:t>
      </w:r>
      <w:r w:rsidR="0017520E">
        <w:rPr>
          <w:rFonts w:eastAsia="宋体" w:hint="eastAsia"/>
          <w:kern w:val="2"/>
          <w:sz w:val="21"/>
          <w:szCs w:val="21"/>
        </w:rPr>
        <w:t>三</w:t>
      </w:r>
      <w:r w:rsidR="00090DD5" w:rsidRPr="00AF6582">
        <w:rPr>
          <w:rFonts w:eastAsia="宋体" w:hint="eastAsia"/>
          <w:kern w:val="2"/>
          <w:sz w:val="21"/>
          <w:szCs w:val="21"/>
        </w:rPr>
        <w:t>、</w:t>
      </w:r>
      <w:r w:rsidR="003D53D3" w:rsidRPr="00AF6582">
        <w:rPr>
          <w:rFonts w:eastAsia="宋体" w:hint="eastAsia"/>
          <w:kern w:val="2"/>
          <w:sz w:val="21"/>
          <w:szCs w:val="21"/>
        </w:rPr>
        <w:t>实地</w:t>
      </w:r>
      <w:r w:rsidR="00090DD5" w:rsidRPr="00AF6582">
        <w:rPr>
          <w:rFonts w:eastAsia="宋体"/>
          <w:kern w:val="2"/>
          <w:sz w:val="21"/>
          <w:szCs w:val="21"/>
        </w:rPr>
        <w:t>查勘</w:t>
      </w:r>
      <w:r w:rsidR="003D53D3" w:rsidRPr="00AF6582">
        <w:rPr>
          <w:rFonts w:eastAsia="宋体" w:hint="eastAsia"/>
          <w:kern w:val="2"/>
          <w:sz w:val="21"/>
          <w:szCs w:val="21"/>
        </w:rPr>
        <w:t>期</w:t>
      </w:r>
      <w:bookmarkEnd w:id="40"/>
    </w:p>
    <w:p w:rsidR="00423270" w:rsidRPr="002926C8" w:rsidRDefault="002926C8" w:rsidP="002926C8">
      <w:pPr>
        <w:overflowPunct w:val="0"/>
        <w:spacing w:line="480" w:lineRule="auto"/>
        <w:ind w:firstLineChars="200" w:firstLine="420"/>
        <w:jc w:val="both"/>
        <w:textAlignment w:val="auto"/>
        <w:rPr>
          <w:rFonts w:ascii="Arial" w:hAnsi="Arial"/>
          <w:sz w:val="21"/>
          <w:szCs w:val="21"/>
        </w:rPr>
      </w:pPr>
      <w:r w:rsidRPr="002926C8">
        <w:rPr>
          <w:rFonts w:ascii="Arial" w:hAnsi="Arial" w:hint="eastAsia"/>
          <w:sz w:val="21"/>
          <w:szCs w:val="21"/>
        </w:rPr>
        <w:t>2021</w:t>
      </w:r>
      <w:r w:rsidR="00661701" w:rsidRPr="002926C8">
        <w:rPr>
          <w:rFonts w:ascii="Arial" w:hAnsi="Arial" w:hint="eastAsia"/>
          <w:sz w:val="21"/>
          <w:szCs w:val="21"/>
        </w:rPr>
        <w:t>年</w:t>
      </w:r>
      <w:r w:rsidRPr="002926C8">
        <w:rPr>
          <w:rFonts w:ascii="Arial" w:hAnsi="Arial" w:hint="eastAsia"/>
          <w:sz w:val="21"/>
          <w:szCs w:val="21"/>
        </w:rPr>
        <w:t>1</w:t>
      </w:r>
      <w:r w:rsidR="00661701" w:rsidRPr="002926C8">
        <w:rPr>
          <w:rFonts w:ascii="Arial" w:hAnsi="Arial" w:hint="eastAsia"/>
          <w:sz w:val="21"/>
          <w:szCs w:val="21"/>
        </w:rPr>
        <w:t>月</w:t>
      </w:r>
      <w:r w:rsidRPr="002926C8">
        <w:rPr>
          <w:rFonts w:ascii="Arial" w:hAnsi="Arial" w:hint="eastAsia"/>
          <w:sz w:val="21"/>
          <w:szCs w:val="21"/>
        </w:rPr>
        <w:t>27</w:t>
      </w:r>
      <w:r w:rsidR="00661701" w:rsidRPr="002926C8">
        <w:rPr>
          <w:rFonts w:ascii="Arial" w:hAnsi="Arial" w:hint="eastAsia"/>
          <w:sz w:val="21"/>
          <w:szCs w:val="21"/>
        </w:rPr>
        <w:t>日</w:t>
      </w:r>
    </w:p>
    <w:p w:rsidR="00423270" w:rsidRPr="002926C8" w:rsidRDefault="00423270" w:rsidP="00AF6582">
      <w:pPr>
        <w:overflowPunct w:val="0"/>
        <w:spacing w:line="480" w:lineRule="auto"/>
        <w:ind w:firstLineChars="200" w:firstLine="420"/>
        <w:jc w:val="both"/>
        <w:textAlignment w:val="auto"/>
        <w:rPr>
          <w:rFonts w:ascii="Arial" w:hAnsi="Arial"/>
          <w:kern w:val="2"/>
          <w:sz w:val="21"/>
          <w:szCs w:val="21"/>
        </w:rPr>
      </w:pPr>
    </w:p>
    <w:p w:rsidR="002547BD" w:rsidRPr="002926C8" w:rsidRDefault="00E23AE8" w:rsidP="00941BA9">
      <w:pPr>
        <w:pStyle w:val="2"/>
        <w:numPr>
          <w:ilvl w:val="0"/>
          <w:numId w:val="0"/>
        </w:numPr>
        <w:overflowPunct w:val="0"/>
        <w:spacing w:line="480" w:lineRule="auto"/>
        <w:ind w:left="358" w:hangingChars="170" w:hanging="358"/>
        <w:jc w:val="both"/>
        <w:textAlignment w:val="auto"/>
        <w:rPr>
          <w:rFonts w:eastAsia="宋体"/>
          <w:kern w:val="2"/>
          <w:sz w:val="21"/>
          <w:szCs w:val="21"/>
        </w:rPr>
      </w:pPr>
      <w:bookmarkStart w:id="41" w:name="_Toc168225825"/>
      <w:bookmarkStart w:id="42" w:name="_Toc500322976"/>
      <w:r w:rsidRPr="002926C8">
        <w:rPr>
          <w:rFonts w:eastAsia="宋体" w:hint="eastAsia"/>
          <w:kern w:val="2"/>
          <w:sz w:val="21"/>
          <w:szCs w:val="21"/>
        </w:rPr>
        <w:t>十</w:t>
      </w:r>
      <w:r w:rsidR="0017520E" w:rsidRPr="002926C8">
        <w:rPr>
          <w:rFonts w:eastAsia="宋体" w:hint="eastAsia"/>
          <w:kern w:val="2"/>
          <w:sz w:val="21"/>
          <w:szCs w:val="21"/>
        </w:rPr>
        <w:t>四</w:t>
      </w:r>
      <w:r w:rsidR="00090DD5" w:rsidRPr="002926C8">
        <w:rPr>
          <w:rFonts w:eastAsia="宋体" w:hint="eastAsia"/>
          <w:kern w:val="2"/>
          <w:sz w:val="21"/>
          <w:szCs w:val="21"/>
        </w:rPr>
        <w:t>、</w:t>
      </w:r>
      <w:r w:rsidR="002547BD" w:rsidRPr="002926C8">
        <w:rPr>
          <w:rFonts w:eastAsia="宋体" w:hint="eastAsia"/>
          <w:kern w:val="2"/>
          <w:sz w:val="21"/>
          <w:szCs w:val="21"/>
        </w:rPr>
        <w:t>估价作业期</w:t>
      </w:r>
      <w:bookmarkEnd w:id="41"/>
      <w:bookmarkEnd w:id="42"/>
      <w:r w:rsidR="002547BD" w:rsidRPr="002926C8">
        <w:rPr>
          <w:rFonts w:eastAsia="宋体" w:hint="eastAsia"/>
          <w:kern w:val="2"/>
          <w:sz w:val="21"/>
          <w:szCs w:val="21"/>
        </w:rPr>
        <w:t xml:space="preserve">  </w:t>
      </w:r>
    </w:p>
    <w:p w:rsidR="002547BD" w:rsidRPr="002926C8" w:rsidRDefault="002926C8" w:rsidP="00AF6582">
      <w:pPr>
        <w:overflowPunct w:val="0"/>
        <w:spacing w:line="480" w:lineRule="auto"/>
        <w:ind w:firstLineChars="200" w:firstLine="420"/>
        <w:jc w:val="both"/>
        <w:textAlignment w:val="auto"/>
        <w:rPr>
          <w:rFonts w:ascii="Arial" w:hAnsi="Arial"/>
          <w:sz w:val="21"/>
          <w:szCs w:val="21"/>
        </w:rPr>
      </w:pPr>
      <w:r w:rsidRPr="002926C8">
        <w:rPr>
          <w:rFonts w:ascii="Arial" w:hAnsi="Arial" w:hint="eastAsia"/>
          <w:sz w:val="21"/>
          <w:szCs w:val="21"/>
        </w:rPr>
        <w:t>2021</w:t>
      </w:r>
      <w:r w:rsidR="00661701" w:rsidRPr="002926C8">
        <w:rPr>
          <w:rFonts w:ascii="Arial" w:hAnsi="Arial" w:hint="eastAsia"/>
          <w:sz w:val="21"/>
          <w:szCs w:val="21"/>
        </w:rPr>
        <w:t>年</w:t>
      </w:r>
      <w:r w:rsidRPr="002926C8">
        <w:rPr>
          <w:rFonts w:ascii="Arial" w:hAnsi="Arial" w:hint="eastAsia"/>
          <w:sz w:val="21"/>
          <w:szCs w:val="21"/>
        </w:rPr>
        <w:t>1</w:t>
      </w:r>
      <w:r w:rsidR="00661701" w:rsidRPr="002926C8">
        <w:rPr>
          <w:rFonts w:ascii="Arial" w:hAnsi="Arial" w:hint="eastAsia"/>
          <w:sz w:val="21"/>
          <w:szCs w:val="21"/>
        </w:rPr>
        <w:t>月</w:t>
      </w:r>
      <w:r w:rsidRPr="002926C8">
        <w:rPr>
          <w:rFonts w:ascii="Arial" w:hAnsi="Arial" w:hint="eastAsia"/>
          <w:sz w:val="21"/>
          <w:szCs w:val="21"/>
        </w:rPr>
        <w:t>27</w:t>
      </w:r>
      <w:r w:rsidR="00661701" w:rsidRPr="002926C8">
        <w:rPr>
          <w:rFonts w:ascii="Arial" w:hAnsi="Arial" w:hint="eastAsia"/>
          <w:sz w:val="21"/>
          <w:szCs w:val="21"/>
        </w:rPr>
        <w:t>日至</w:t>
      </w:r>
      <w:r w:rsidRPr="002926C8">
        <w:rPr>
          <w:rFonts w:ascii="Arial" w:hAnsi="Arial" w:hint="eastAsia"/>
          <w:sz w:val="21"/>
          <w:szCs w:val="21"/>
        </w:rPr>
        <w:t>2021</w:t>
      </w:r>
      <w:r w:rsidR="00661701" w:rsidRPr="002926C8">
        <w:rPr>
          <w:rFonts w:ascii="Arial" w:hAnsi="Arial" w:hint="eastAsia"/>
          <w:sz w:val="21"/>
          <w:szCs w:val="21"/>
        </w:rPr>
        <w:t>年</w:t>
      </w:r>
      <w:r w:rsidRPr="002926C8">
        <w:rPr>
          <w:rFonts w:ascii="Arial" w:hAnsi="Arial" w:hint="eastAsia"/>
          <w:sz w:val="21"/>
          <w:szCs w:val="21"/>
        </w:rPr>
        <w:t>2</w:t>
      </w:r>
      <w:r w:rsidR="00661701" w:rsidRPr="002926C8">
        <w:rPr>
          <w:rFonts w:ascii="Arial" w:hAnsi="Arial" w:hint="eastAsia"/>
          <w:sz w:val="21"/>
          <w:szCs w:val="21"/>
        </w:rPr>
        <w:t>月</w:t>
      </w:r>
      <w:r w:rsidR="00F21F87">
        <w:rPr>
          <w:rFonts w:ascii="Arial" w:hAnsi="Arial" w:hint="eastAsia"/>
          <w:sz w:val="21"/>
          <w:szCs w:val="21"/>
        </w:rPr>
        <w:t>8</w:t>
      </w:r>
      <w:r w:rsidR="00661701" w:rsidRPr="002926C8">
        <w:rPr>
          <w:rFonts w:ascii="Arial" w:hAnsi="Arial" w:hint="eastAsia"/>
          <w:sz w:val="21"/>
          <w:szCs w:val="21"/>
        </w:rPr>
        <w:t>日</w:t>
      </w:r>
    </w:p>
    <w:p w:rsidR="00423270" w:rsidRPr="00AF6582" w:rsidRDefault="00423270" w:rsidP="00941BA9">
      <w:pPr>
        <w:overflowPunct w:val="0"/>
        <w:spacing w:line="480" w:lineRule="auto"/>
        <w:ind w:firstLineChars="200" w:firstLine="422"/>
        <w:jc w:val="both"/>
        <w:textAlignment w:val="auto"/>
        <w:outlineLvl w:val="0"/>
        <w:rPr>
          <w:rFonts w:ascii="Arial" w:hAnsi="Arial"/>
          <w:b/>
          <w:kern w:val="2"/>
          <w:sz w:val="21"/>
          <w:szCs w:val="21"/>
        </w:rPr>
        <w:sectPr w:rsidR="00423270" w:rsidRPr="00AF6582" w:rsidSect="00D600F5">
          <w:headerReference w:type="default" r:id="rId38"/>
          <w:footerReference w:type="even" r:id="rId39"/>
          <w:pgSz w:w="11907" w:h="16840" w:code="9"/>
          <w:pgMar w:top="1843" w:right="1134" w:bottom="1191" w:left="1134" w:header="1134" w:footer="1134" w:gutter="340"/>
          <w:cols w:space="720"/>
          <w:docGrid w:linePitch="326"/>
        </w:sectPr>
      </w:pPr>
    </w:p>
    <w:p w:rsidR="002547BD" w:rsidRPr="00AF6582" w:rsidRDefault="002547BD" w:rsidP="00AF6582">
      <w:pPr>
        <w:pStyle w:val="1"/>
        <w:numPr>
          <w:ilvl w:val="0"/>
          <w:numId w:val="0"/>
        </w:numPr>
        <w:spacing w:line="480" w:lineRule="auto"/>
        <w:jc w:val="center"/>
        <w:rPr>
          <w:rFonts w:eastAsia="方正黑体简体"/>
          <w:b w:val="0"/>
          <w:kern w:val="2"/>
          <w:sz w:val="32"/>
          <w:szCs w:val="32"/>
        </w:rPr>
      </w:pPr>
      <w:bookmarkStart w:id="43" w:name="_Toc500322977"/>
      <w:r w:rsidRPr="00AF6582">
        <w:rPr>
          <w:rFonts w:eastAsia="方正黑体简体" w:hint="eastAsia"/>
          <w:b w:val="0"/>
          <w:kern w:val="2"/>
          <w:sz w:val="32"/>
          <w:szCs w:val="32"/>
        </w:rPr>
        <w:lastRenderedPageBreak/>
        <w:t>附</w:t>
      </w:r>
      <w:r w:rsidRPr="00AF6582">
        <w:rPr>
          <w:rFonts w:eastAsia="方正黑体简体" w:hint="eastAsia"/>
          <w:b w:val="0"/>
          <w:kern w:val="2"/>
          <w:sz w:val="32"/>
          <w:szCs w:val="32"/>
        </w:rPr>
        <w:t xml:space="preserve">   </w:t>
      </w:r>
      <w:r w:rsidRPr="00AF6582">
        <w:rPr>
          <w:rFonts w:eastAsia="方正黑体简体" w:hint="eastAsia"/>
          <w:b w:val="0"/>
          <w:kern w:val="2"/>
          <w:sz w:val="32"/>
          <w:szCs w:val="32"/>
        </w:rPr>
        <w:t>件</w:t>
      </w:r>
      <w:bookmarkEnd w:id="43"/>
    </w:p>
    <w:p w:rsidR="00145ADE" w:rsidRDefault="002926C8" w:rsidP="00145ADE">
      <w:pPr>
        <w:numPr>
          <w:ilvl w:val="0"/>
          <w:numId w:val="12"/>
        </w:numPr>
        <w:spacing w:line="420" w:lineRule="exact"/>
        <w:jc w:val="both"/>
        <w:rPr>
          <w:rFonts w:ascii="Arial" w:hAnsi="Arial"/>
          <w:sz w:val="21"/>
          <w:szCs w:val="24"/>
        </w:rPr>
      </w:pPr>
      <w:bookmarkStart w:id="44" w:name="_Hlk63196956"/>
      <w:r w:rsidRPr="00AF6582">
        <w:rPr>
          <w:rFonts w:ascii="Arial" w:hAnsi="Arial" w:hint="eastAsia"/>
          <w:sz w:val="21"/>
          <w:szCs w:val="24"/>
        </w:rPr>
        <w:t>《</w:t>
      </w:r>
      <w:r w:rsidRPr="008D7601">
        <w:rPr>
          <w:rFonts w:ascii="Arial" w:hAnsi="Arial" w:hint="eastAsia"/>
          <w:sz w:val="21"/>
          <w:szCs w:val="24"/>
        </w:rPr>
        <w:t>北京</w:t>
      </w:r>
      <w:r w:rsidRPr="00B24AA7">
        <w:rPr>
          <w:rFonts w:ascii="Arial" w:hAnsi="Arial" w:hint="eastAsia"/>
          <w:sz w:val="21"/>
          <w:szCs w:val="24"/>
        </w:rPr>
        <w:t>市房山区人</w:t>
      </w:r>
      <w:r>
        <w:rPr>
          <w:rFonts w:ascii="Arial" w:hAnsi="Arial" w:hint="eastAsia"/>
          <w:sz w:val="21"/>
          <w:szCs w:val="24"/>
        </w:rPr>
        <w:t>民法院委托书</w:t>
      </w:r>
      <w:r w:rsidRPr="008D7601">
        <w:rPr>
          <w:rFonts w:ascii="Arial" w:hAnsi="Arial" w:hint="eastAsia"/>
          <w:sz w:val="21"/>
          <w:szCs w:val="24"/>
        </w:rPr>
        <w:t>》</w:t>
      </w:r>
      <w:r>
        <w:rPr>
          <w:rFonts w:ascii="Arial" w:hAnsi="Arial" w:hint="eastAsia"/>
          <w:sz w:val="21"/>
          <w:szCs w:val="24"/>
        </w:rPr>
        <w:t>[</w:t>
      </w:r>
      <w:r>
        <w:rPr>
          <w:rFonts w:ascii="Arial" w:hAnsi="Arial" w:hint="eastAsia"/>
          <w:sz w:val="21"/>
          <w:szCs w:val="24"/>
        </w:rPr>
        <w:t>（</w:t>
      </w:r>
      <w:r>
        <w:rPr>
          <w:rFonts w:ascii="Arial" w:hAnsi="Arial" w:hint="eastAsia"/>
          <w:sz w:val="21"/>
          <w:szCs w:val="24"/>
        </w:rPr>
        <w:t>2020</w:t>
      </w:r>
      <w:r>
        <w:rPr>
          <w:rFonts w:ascii="Arial" w:hAnsi="Arial" w:hint="eastAsia"/>
          <w:sz w:val="21"/>
          <w:szCs w:val="24"/>
        </w:rPr>
        <w:t>）京</w:t>
      </w:r>
      <w:r>
        <w:rPr>
          <w:rFonts w:ascii="Arial" w:hAnsi="Arial" w:hint="eastAsia"/>
          <w:sz w:val="21"/>
          <w:szCs w:val="24"/>
        </w:rPr>
        <w:t>0111</w:t>
      </w:r>
      <w:r>
        <w:rPr>
          <w:rFonts w:ascii="Arial" w:hAnsi="Arial" w:hint="eastAsia"/>
          <w:sz w:val="21"/>
          <w:szCs w:val="24"/>
        </w:rPr>
        <w:t>执</w:t>
      </w:r>
      <w:proofErr w:type="gramStart"/>
      <w:r>
        <w:rPr>
          <w:rFonts w:ascii="Arial" w:hAnsi="Arial" w:hint="eastAsia"/>
          <w:sz w:val="21"/>
          <w:szCs w:val="24"/>
        </w:rPr>
        <w:t>恢</w:t>
      </w:r>
      <w:proofErr w:type="gramEnd"/>
      <w:r>
        <w:rPr>
          <w:rFonts w:ascii="Arial" w:hAnsi="Arial" w:hint="eastAsia"/>
          <w:sz w:val="21"/>
          <w:szCs w:val="24"/>
        </w:rPr>
        <w:t>796</w:t>
      </w:r>
      <w:r>
        <w:rPr>
          <w:rFonts w:ascii="Arial" w:hAnsi="Arial" w:hint="eastAsia"/>
          <w:sz w:val="21"/>
          <w:szCs w:val="24"/>
        </w:rPr>
        <w:t>号</w:t>
      </w:r>
      <w:r w:rsidRPr="008D7601">
        <w:rPr>
          <w:rFonts w:ascii="Arial" w:hAnsi="Arial" w:hint="eastAsia"/>
          <w:sz w:val="21"/>
          <w:szCs w:val="24"/>
        </w:rPr>
        <w:t>]</w:t>
      </w:r>
      <w:r>
        <w:rPr>
          <w:rFonts w:ascii="Arial" w:hAnsi="Arial" w:hint="eastAsia"/>
          <w:sz w:val="21"/>
          <w:szCs w:val="24"/>
        </w:rPr>
        <w:t>复印件</w:t>
      </w:r>
      <w:bookmarkEnd w:id="44"/>
    </w:p>
    <w:p w:rsidR="00AF1E9E" w:rsidRPr="00AF6582" w:rsidRDefault="00777EA8" w:rsidP="00145ADE">
      <w:pPr>
        <w:numPr>
          <w:ilvl w:val="0"/>
          <w:numId w:val="12"/>
        </w:numPr>
        <w:spacing w:line="420" w:lineRule="exact"/>
        <w:jc w:val="both"/>
        <w:rPr>
          <w:rFonts w:ascii="Arial" w:hAnsi="Arial"/>
          <w:sz w:val="21"/>
          <w:szCs w:val="24"/>
        </w:rPr>
      </w:pPr>
      <w:bookmarkStart w:id="45" w:name="_Hlk63196966"/>
      <w:r w:rsidRPr="00777EA8">
        <w:rPr>
          <w:rFonts w:ascii="Arial" w:hAnsi="Arial" w:hint="eastAsia"/>
          <w:sz w:val="21"/>
          <w:szCs w:val="24"/>
        </w:rPr>
        <w:t>《普通装修标准评估函》</w:t>
      </w:r>
      <w:r w:rsidR="00AF1E9E">
        <w:rPr>
          <w:rFonts w:ascii="Arial" w:hAnsi="Arial" w:hint="eastAsia"/>
          <w:sz w:val="21"/>
          <w:szCs w:val="24"/>
        </w:rPr>
        <w:t>复印件</w:t>
      </w:r>
      <w:bookmarkEnd w:id="45"/>
    </w:p>
    <w:p w:rsidR="00145ADE" w:rsidRPr="00AF6582" w:rsidRDefault="00145ADE" w:rsidP="00145ADE">
      <w:pPr>
        <w:numPr>
          <w:ilvl w:val="0"/>
          <w:numId w:val="12"/>
        </w:numPr>
        <w:spacing w:line="420" w:lineRule="exact"/>
        <w:jc w:val="both"/>
        <w:rPr>
          <w:rFonts w:ascii="Arial" w:hAnsi="Arial"/>
          <w:sz w:val="21"/>
          <w:szCs w:val="24"/>
        </w:rPr>
      </w:pPr>
      <w:r w:rsidRPr="00AF6582">
        <w:rPr>
          <w:rFonts w:ascii="Arial" w:hAnsi="Arial" w:hint="eastAsia"/>
          <w:sz w:val="21"/>
          <w:szCs w:val="24"/>
        </w:rPr>
        <w:t>估价对象所在位置示意图</w:t>
      </w:r>
    </w:p>
    <w:p w:rsidR="00145ADE" w:rsidRPr="00AF6582" w:rsidRDefault="00145ADE" w:rsidP="00145ADE">
      <w:pPr>
        <w:numPr>
          <w:ilvl w:val="0"/>
          <w:numId w:val="12"/>
        </w:numPr>
        <w:spacing w:line="420" w:lineRule="exact"/>
        <w:jc w:val="both"/>
        <w:rPr>
          <w:rFonts w:ascii="Arial" w:hAnsi="Arial"/>
          <w:sz w:val="21"/>
          <w:szCs w:val="24"/>
        </w:rPr>
      </w:pPr>
      <w:r w:rsidRPr="00AF6582">
        <w:rPr>
          <w:rFonts w:ascii="Arial" w:hAnsi="Arial" w:hint="eastAsia"/>
          <w:sz w:val="21"/>
          <w:szCs w:val="24"/>
        </w:rPr>
        <w:t>估价对象实地查勘情况和相关照片</w:t>
      </w:r>
    </w:p>
    <w:p w:rsidR="00145ADE" w:rsidRPr="002926C8" w:rsidRDefault="002926C8" w:rsidP="00145ADE">
      <w:pPr>
        <w:numPr>
          <w:ilvl w:val="0"/>
          <w:numId w:val="12"/>
        </w:numPr>
        <w:spacing w:line="420" w:lineRule="exact"/>
        <w:jc w:val="both"/>
        <w:rPr>
          <w:rFonts w:ascii="Arial" w:hAnsi="Arial"/>
          <w:sz w:val="21"/>
          <w:szCs w:val="24"/>
        </w:rPr>
      </w:pPr>
      <w:bookmarkStart w:id="46" w:name="_Hlk63196976"/>
      <w:r w:rsidRPr="00B24AA7">
        <w:rPr>
          <w:rFonts w:ascii="Arial" w:hAnsi="Arial" w:hint="eastAsia"/>
          <w:sz w:val="21"/>
          <w:szCs w:val="24"/>
        </w:rPr>
        <w:t>《房地产权登记信息（独幢、层、套、间房屋）》</w:t>
      </w:r>
      <w:r w:rsidRPr="00B24AA7">
        <w:rPr>
          <w:rFonts w:ascii="Arial" w:hAnsi="Arial" w:hint="eastAsia"/>
          <w:sz w:val="21"/>
          <w:szCs w:val="24"/>
        </w:rPr>
        <w:t>[</w:t>
      </w:r>
      <w:r w:rsidRPr="00B24AA7">
        <w:rPr>
          <w:rFonts w:ascii="Arial" w:hAnsi="Arial" w:hint="eastAsia"/>
          <w:sz w:val="21"/>
          <w:szCs w:val="24"/>
        </w:rPr>
        <w:t>不动产单元号：</w:t>
      </w:r>
      <w:r w:rsidRPr="002926C8">
        <w:rPr>
          <w:rFonts w:ascii="Arial" w:hAnsi="Arial" w:hint="eastAsia"/>
          <w:sz w:val="21"/>
          <w:szCs w:val="24"/>
        </w:rPr>
        <w:t>110111105001GB00415F00210082]</w:t>
      </w:r>
      <w:r w:rsidRPr="002926C8">
        <w:rPr>
          <w:rFonts w:ascii="Arial" w:hAnsi="Arial" w:hint="eastAsia"/>
          <w:sz w:val="21"/>
          <w:szCs w:val="24"/>
        </w:rPr>
        <w:t>复印件</w:t>
      </w:r>
      <w:bookmarkEnd w:id="46"/>
    </w:p>
    <w:p w:rsidR="00145ADE" w:rsidRPr="002926C8" w:rsidRDefault="002926C8" w:rsidP="00145ADE">
      <w:pPr>
        <w:numPr>
          <w:ilvl w:val="0"/>
          <w:numId w:val="12"/>
        </w:numPr>
        <w:spacing w:line="420" w:lineRule="exact"/>
        <w:jc w:val="both"/>
        <w:rPr>
          <w:rFonts w:ascii="Arial" w:hAnsi="Arial" w:cs="Arial"/>
          <w:sz w:val="21"/>
          <w:szCs w:val="24"/>
        </w:rPr>
      </w:pPr>
      <w:bookmarkStart w:id="47" w:name="_Hlk63196986"/>
      <w:r w:rsidRPr="002926C8">
        <w:rPr>
          <w:rFonts w:ascii="Arial" w:hAnsi="Arial" w:cs="Arial" w:hint="eastAsia"/>
          <w:sz w:val="21"/>
          <w:szCs w:val="24"/>
        </w:rPr>
        <w:t>《不动产权证书》</w:t>
      </w:r>
      <w:r w:rsidRPr="002926C8">
        <w:rPr>
          <w:rFonts w:ascii="Arial" w:hAnsi="Arial" w:cs="Arial" w:hint="eastAsia"/>
          <w:sz w:val="21"/>
          <w:szCs w:val="24"/>
        </w:rPr>
        <w:t>[</w:t>
      </w:r>
      <w:r w:rsidRPr="002926C8">
        <w:rPr>
          <w:rFonts w:ascii="Arial" w:hAnsi="Arial" w:cs="Arial" w:hint="eastAsia"/>
          <w:sz w:val="21"/>
          <w:szCs w:val="24"/>
        </w:rPr>
        <w:t>京（</w:t>
      </w:r>
      <w:r w:rsidRPr="002926C8">
        <w:rPr>
          <w:rFonts w:ascii="Arial" w:hAnsi="Arial" w:cs="Arial" w:hint="eastAsia"/>
          <w:sz w:val="21"/>
          <w:szCs w:val="24"/>
        </w:rPr>
        <w:t>2016</w:t>
      </w:r>
      <w:r w:rsidRPr="002926C8">
        <w:rPr>
          <w:rFonts w:ascii="Arial" w:hAnsi="Arial" w:cs="Arial" w:hint="eastAsia"/>
          <w:sz w:val="21"/>
          <w:szCs w:val="24"/>
        </w:rPr>
        <w:t>）房山区不动产权第</w:t>
      </w:r>
      <w:r w:rsidRPr="002926C8">
        <w:rPr>
          <w:rFonts w:ascii="Arial" w:hAnsi="Arial" w:cs="Arial" w:hint="eastAsia"/>
          <w:sz w:val="21"/>
          <w:szCs w:val="24"/>
        </w:rPr>
        <w:t>0014616</w:t>
      </w:r>
      <w:r w:rsidRPr="002926C8">
        <w:rPr>
          <w:rFonts w:ascii="Arial" w:hAnsi="Arial" w:cs="Arial" w:hint="eastAsia"/>
          <w:sz w:val="21"/>
          <w:szCs w:val="24"/>
        </w:rPr>
        <w:t>号</w:t>
      </w:r>
      <w:r w:rsidRPr="002926C8">
        <w:rPr>
          <w:rFonts w:ascii="Arial" w:hAnsi="Arial" w:cs="Arial" w:hint="eastAsia"/>
          <w:sz w:val="21"/>
          <w:szCs w:val="24"/>
        </w:rPr>
        <w:t>]</w:t>
      </w:r>
      <w:r w:rsidRPr="002926C8">
        <w:rPr>
          <w:rFonts w:ascii="Arial" w:hAnsi="Arial" w:cs="Arial" w:hint="eastAsia"/>
          <w:sz w:val="21"/>
          <w:szCs w:val="24"/>
        </w:rPr>
        <w:t>复印件</w:t>
      </w:r>
      <w:bookmarkEnd w:id="47"/>
    </w:p>
    <w:p w:rsidR="00AF6582" w:rsidRPr="002926C8" w:rsidRDefault="002926C8" w:rsidP="00145ADE">
      <w:pPr>
        <w:numPr>
          <w:ilvl w:val="0"/>
          <w:numId w:val="12"/>
        </w:numPr>
        <w:spacing w:line="420" w:lineRule="exact"/>
        <w:jc w:val="both"/>
        <w:rPr>
          <w:rFonts w:ascii="Arial" w:hAnsi="Arial" w:cs="Arial"/>
          <w:sz w:val="21"/>
          <w:szCs w:val="24"/>
        </w:rPr>
      </w:pPr>
      <w:bookmarkStart w:id="48" w:name="_Hlk63196995"/>
      <w:r w:rsidRPr="002926C8">
        <w:rPr>
          <w:rFonts w:ascii="Arial" w:hAnsi="Arial" w:cs="Arial" w:hint="eastAsia"/>
          <w:sz w:val="21"/>
          <w:szCs w:val="24"/>
        </w:rPr>
        <w:t>《北京市商品房预售合同（限价商品住房）》</w:t>
      </w:r>
      <w:r w:rsidRPr="002926C8">
        <w:rPr>
          <w:rFonts w:ascii="Arial" w:hAnsi="Arial" w:cs="Arial" w:hint="eastAsia"/>
          <w:sz w:val="21"/>
          <w:szCs w:val="24"/>
        </w:rPr>
        <w:t>[</w:t>
      </w:r>
      <w:r w:rsidRPr="002926C8">
        <w:rPr>
          <w:rFonts w:ascii="Arial" w:hAnsi="Arial" w:cs="Arial" w:hint="eastAsia"/>
          <w:sz w:val="21"/>
          <w:szCs w:val="24"/>
        </w:rPr>
        <w:t>合同编号：</w:t>
      </w:r>
      <w:r w:rsidRPr="002926C8">
        <w:rPr>
          <w:rFonts w:ascii="Arial" w:hAnsi="Arial" w:cs="Arial" w:hint="eastAsia"/>
          <w:sz w:val="21"/>
          <w:szCs w:val="24"/>
        </w:rPr>
        <w:t>Y1432396]</w:t>
      </w:r>
      <w:r w:rsidRPr="002926C8">
        <w:rPr>
          <w:rFonts w:ascii="Arial" w:hAnsi="Arial" w:cs="Arial" w:hint="eastAsia"/>
          <w:sz w:val="21"/>
          <w:szCs w:val="24"/>
        </w:rPr>
        <w:t>复印件</w:t>
      </w:r>
      <w:bookmarkEnd w:id="48"/>
    </w:p>
    <w:p w:rsidR="002926C8" w:rsidRPr="002926C8" w:rsidRDefault="002926C8" w:rsidP="00145ADE">
      <w:pPr>
        <w:numPr>
          <w:ilvl w:val="0"/>
          <w:numId w:val="12"/>
        </w:numPr>
        <w:spacing w:line="420" w:lineRule="exact"/>
        <w:jc w:val="both"/>
        <w:rPr>
          <w:rFonts w:ascii="Arial" w:hAnsi="Arial" w:cs="Arial"/>
          <w:sz w:val="21"/>
          <w:szCs w:val="24"/>
        </w:rPr>
      </w:pPr>
      <w:bookmarkStart w:id="49" w:name="_Hlk63197005"/>
      <w:r w:rsidRPr="002926C8">
        <w:rPr>
          <w:rFonts w:ascii="Arial" w:hAnsi="Arial" w:cs="Arial" w:hint="eastAsia"/>
          <w:sz w:val="21"/>
          <w:szCs w:val="24"/>
        </w:rPr>
        <w:t>《税收缴款书（银行经收专用）》复印件</w:t>
      </w:r>
      <w:bookmarkEnd w:id="49"/>
    </w:p>
    <w:p w:rsidR="00AF6582" w:rsidRPr="00145ADE" w:rsidRDefault="00AF6582" w:rsidP="00145ADE">
      <w:pPr>
        <w:numPr>
          <w:ilvl w:val="0"/>
          <w:numId w:val="12"/>
        </w:numPr>
        <w:spacing w:line="420" w:lineRule="exact"/>
        <w:jc w:val="both"/>
        <w:rPr>
          <w:rFonts w:ascii="Arial" w:hAnsi="Arial" w:cs="Arial"/>
          <w:sz w:val="21"/>
          <w:szCs w:val="24"/>
        </w:rPr>
      </w:pPr>
      <w:r w:rsidRPr="002926C8">
        <w:rPr>
          <w:rFonts w:ascii="Arial" w:hAnsi="Arial" w:cs="Arial"/>
          <w:sz w:val="21"/>
          <w:szCs w:val="24"/>
        </w:rPr>
        <w:t>房地产估价机构《营</w:t>
      </w:r>
      <w:r w:rsidRPr="00145ADE">
        <w:rPr>
          <w:rFonts w:ascii="Arial" w:hAnsi="Arial" w:cs="Arial"/>
          <w:sz w:val="21"/>
          <w:szCs w:val="24"/>
        </w:rPr>
        <w:t>业执</w:t>
      </w:r>
      <w:r w:rsidRPr="00145ADE">
        <w:rPr>
          <w:rFonts w:ascii="Arial" w:hAnsi="Arial" w:cs="Arial"/>
          <w:sz w:val="21"/>
          <w:szCs w:val="21"/>
        </w:rPr>
        <w:t>照</w:t>
      </w:r>
      <w:r w:rsidRPr="00145ADE">
        <w:rPr>
          <w:rFonts w:ascii="Arial" w:hAnsi="Arial" w:cs="Arial"/>
          <w:sz w:val="21"/>
          <w:szCs w:val="24"/>
        </w:rPr>
        <w:t>（副本）》复印件</w:t>
      </w:r>
    </w:p>
    <w:p w:rsidR="00AF6582" w:rsidRPr="00145ADE" w:rsidRDefault="00AF6582" w:rsidP="00145ADE">
      <w:pPr>
        <w:numPr>
          <w:ilvl w:val="0"/>
          <w:numId w:val="12"/>
        </w:numPr>
        <w:spacing w:line="420" w:lineRule="exact"/>
        <w:jc w:val="both"/>
        <w:rPr>
          <w:rFonts w:ascii="Arial" w:hAnsi="Arial" w:cs="Arial"/>
          <w:sz w:val="21"/>
          <w:szCs w:val="24"/>
        </w:rPr>
      </w:pPr>
      <w:r w:rsidRPr="00145ADE">
        <w:rPr>
          <w:rFonts w:ascii="Arial" w:hAnsi="Arial" w:cs="Arial"/>
          <w:sz w:val="21"/>
          <w:szCs w:val="24"/>
        </w:rPr>
        <w:t>估价机构资质证书复印件</w:t>
      </w:r>
    </w:p>
    <w:p w:rsidR="002547BD" w:rsidRPr="00145ADE" w:rsidRDefault="00AF6582" w:rsidP="00145ADE">
      <w:pPr>
        <w:numPr>
          <w:ilvl w:val="0"/>
          <w:numId w:val="12"/>
        </w:numPr>
        <w:spacing w:line="420" w:lineRule="exact"/>
        <w:jc w:val="both"/>
        <w:rPr>
          <w:rFonts w:ascii="Arial" w:hAnsi="Arial" w:cs="Arial"/>
          <w:sz w:val="21"/>
          <w:szCs w:val="24"/>
        </w:rPr>
      </w:pPr>
      <w:r w:rsidRPr="00145ADE">
        <w:rPr>
          <w:rFonts w:ascii="Arial" w:hAnsi="Arial" w:cs="Arial"/>
          <w:sz w:val="21"/>
          <w:szCs w:val="24"/>
        </w:rPr>
        <w:t>评估专业人员执业证书复印件</w:t>
      </w:r>
    </w:p>
    <w:p w:rsidR="00145ADE" w:rsidRPr="00145ADE" w:rsidRDefault="00145ADE" w:rsidP="00145ADE">
      <w:pPr>
        <w:spacing w:line="420" w:lineRule="exact"/>
        <w:ind w:left="840"/>
        <w:jc w:val="both"/>
        <w:rPr>
          <w:rFonts w:ascii="Arial" w:hAnsi="Arial" w:cs="Arial"/>
          <w:color w:val="E36C0A"/>
          <w:sz w:val="21"/>
          <w:szCs w:val="24"/>
        </w:rPr>
      </w:pPr>
    </w:p>
    <w:sectPr w:rsidR="00145ADE" w:rsidRPr="00145ADE" w:rsidSect="00D600F5">
      <w:headerReference w:type="default" r:id="rId40"/>
      <w:pgSz w:w="11907" w:h="16840" w:code="9"/>
      <w:pgMar w:top="1843" w:right="1134" w:bottom="1191" w:left="1134" w:header="1134" w:footer="1134" w:gutter="340"/>
      <w:cols w:space="720"/>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E512B" w:rsidRDefault="008E512B">
      <w:r>
        <w:separator/>
      </w:r>
    </w:p>
  </w:endnote>
  <w:endnote w:type="continuationSeparator" w:id="0">
    <w:p w:rsidR="008E512B" w:rsidRDefault="008E512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微软雅黑">
    <w:panose1 w:val="020B0503020204020204"/>
    <w:charset w:val="86"/>
    <w:family w:val="swiss"/>
    <w:pitch w:val="variable"/>
    <w:sig w:usb0="80000287" w:usb1="280F3C52" w:usb2="00000016" w:usb3="00000000" w:csb0="0004001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仿宋_GB2312">
    <w:altName w:val="仿宋"/>
    <w:charset w:val="86"/>
    <w:family w:val="auto"/>
    <w:pitch w:val="default"/>
    <w:sig w:usb0="00000001" w:usb1="080E0000" w:usb2="00000000" w:usb3="00000000" w:csb0="00040000" w:csb1="00000000"/>
  </w:font>
  <w:font w:name="楷体_GB2312">
    <w:altName w:val="楷体"/>
    <w:charset w:val="86"/>
    <w:family w:val="modern"/>
    <w:pitch w:val="default"/>
    <w:sig w:usb0="00000000" w:usb1="080E0000" w:usb2="00000010" w:usb3="00000000" w:csb0="00040000" w:csb1="00000000"/>
  </w:font>
  <w:font w:name="隶书">
    <w:panose1 w:val="02010509060101010101"/>
    <w:charset w:val="86"/>
    <w:family w:val="modern"/>
    <w:pitch w:val="fixed"/>
    <w:sig w:usb0="00000001" w:usb1="080E0000" w:usb2="00000010" w:usb3="00000000" w:csb0="00040000" w:csb1="00000000"/>
  </w:font>
  <w:font w:name="Courier New">
    <w:panose1 w:val="02070309020205020404"/>
    <w:charset w:val="00"/>
    <w:family w:val="modern"/>
    <w:pitch w:val="fixed"/>
    <w:sig w:usb0="E0002AFF" w:usb1="C0007843" w:usb2="00000009" w:usb3="00000000" w:csb0="000001FF" w:csb1="00000000"/>
  </w:font>
  <w:font w:name="Arial Unicode MS">
    <w:panose1 w:val="020B0604020202020204"/>
    <w:charset w:val="86"/>
    <w:family w:val="swiss"/>
    <w:pitch w:val="variable"/>
    <w:sig w:usb0="F7FFAFFF" w:usb1="E9DFFFFF" w:usb2="0000003F" w:usb3="00000000" w:csb0="003F01FF" w:csb1="00000000"/>
  </w:font>
  <w:font w:name="GungsuhChe">
    <w:panose1 w:val="02030609000101010101"/>
    <w:charset w:val="81"/>
    <w:family w:val="modern"/>
    <w:pitch w:val="fixed"/>
    <w:sig w:usb0="B00002AF" w:usb1="69D77CFB" w:usb2="00000030" w:usb3="00000000" w:csb0="0008009F" w:csb1="00000000"/>
  </w:font>
  <w:font w:name="Calibri">
    <w:panose1 w:val="020F0502020204030204"/>
    <w:charset w:val="00"/>
    <w:family w:val="swiss"/>
    <w:pitch w:val="variable"/>
    <w:sig w:usb0="E00002FF" w:usb1="4000ACFF" w:usb2="00000001" w:usb3="00000000" w:csb0="0000019F" w:csb1="00000000"/>
  </w:font>
  <w:font w:name="Adobe 黑体 Std R">
    <w:altName w:val="微软雅黑"/>
    <w:charset w:val="86"/>
    <w:family w:val="swiss"/>
    <w:pitch w:val="default"/>
    <w:sig w:usb0="00000000" w:usb1="0A0F1810" w:usb2="00000016" w:usb3="00000000" w:csb0="00060007" w:csb1="00000000"/>
  </w:font>
  <w:font w:name="方正黑体简体">
    <w:altName w:val="微软雅黑"/>
    <w:charset w:val="86"/>
    <w:family w:val="auto"/>
    <w:pitch w:val="default"/>
    <w:sig w:usb0="00000000" w:usb1="080E0000" w:usb2="00000010" w:usb3="00000000" w:csb0="00040000" w:csb1="00000000"/>
  </w:font>
  <w:font w:name="Cambria">
    <w:panose1 w:val="02040503050406030204"/>
    <w:charset w:val="00"/>
    <w:family w:val="roman"/>
    <w:pitch w:val="variable"/>
    <w:sig w:usb0="E00002FF" w:usb1="400004FF" w:usb2="00000000" w:usb3="00000000" w:csb0="0000019F" w:csb1="00000000"/>
  </w:font>
  <w:font w:name="华文细黑">
    <w:panose1 w:val="02010600040101010101"/>
    <w:charset w:val="86"/>
    <w:family w:val="auto"/>
    <w:pitch w:val="variable"/>
    <w:sig w:usb0="00000287" w:usb1="080F0000" w:usb2="00000010" w:usb3="00000000" w:csb0="0004009F" w:csb1="00000000"/>
  </w:font>
  <w:font w:name="Tms Rmn">
    <w:panose1 w:val="02020603040505020304"/>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F175D" w:rsidRDefault="006F175D">
    <w:pPr>
      <w:pStyle w:val="a4"/>
      <w:framePr w:wrap="around" w:vAnchor="text" w:hAnchor="margin" w:xAlign="center" w:y="1"/>
      <w:rPr>
        <w:rStyle w:val="a3"/>
      </w:rPr>
    </w:pPr>
    <w:r>
      <w:rPr>
        <w:rStyle w:val="a3"/>
      </w:rPr>
      <w:fldChar w:fldCharType="begin"/>
    </w:r>
    <w:r>
      <w:rPr>
        <w:rStyle w:val="a3"/>
      </w:rPr>
      <w:instrText xml:space="preserve">PAGE  </w:instrText>
    </w:r>
    <w:r>
      <w:rPr>
        <w:rStyle w:val="a3"/>
      </w:rPr>
      <w:fldChar w:fldCharType="end"/>
    </w:r>
  </w:p>
  <w:p w:rsidR="006F175D" w:rsidRDefault="006F175D">
    <w:pPr>
      <w:pStyle w:val="a4"/>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F175D" w:rsidRDefault="006F175D" w:rsidP="00105F55">
    <w:pPr>
      <w:pStyle w:val="a4"/>
      <w:pBdr>
        <w:top w:val="single" w:sz="4" w:space="1" w:color="auto"/>
      </w:pBdr>
      <w:tabs>
        <w:tab w:val="clear" w:pos="8306"/>
        <w:tab w:val="right" w:pos="8647"/>
      </w:tabs>
      <w:ind w:right="17"/>
    </w:pPr>
    <w:r>
      <w:rPr>
        <w:rFonts w:hint="eastAsia"/>
        <w:lang w:eastAsia="zh-CN"/>
      </w:rPr>
      <w:t>评估编号：</w:t>
    </w:r>
    <w:r w:rsidRPr="00B24AA7">
      <w:rPr>
        <w:rFonts w:ascii="Arial" w:hAnsi="Arial"/>
        <w:lang w:eastAsia="zh-CN"/>
      </w:rPr>
      <w:t>2021-1-0045-F01SFZC6</w:t>
    </w:r>
    <w:r>
      <w:rPr>
        <w:rFonts w:hint="eastAsia"/>
        <w:lang w:eastAsia="zh-CN"/>
      </w:rPr>
      <w:t xml:space="preserve">                                                                   </w:t>
    </w:r>
    <w:r w:rsidRPr="00E06AEA">
      <w:rPr>
        <w:rFonts w:ascii="Calibri" w:hAnsi="Calibri"/>
      </w:rPr>
      <w:fldChar w:fldCharType="begin"/>
    </w:r>
    <w:r>
      <w:instrText>PAGE   \* MERGEFORMAT</w:instrText>
    </w:r>
    <w:r w:rsidRPr="00E06AEA">
      <w:rPr>
        <w:rFonts w:ascii="Calibri" w:hAnsi="Calibri"/>
      </w:rPr>
      <w:fldChar w:fldCharType="separate"/>
    </w:r>
    <w:r w:rsidR="007A4BDC" w:rsidRPr="007A4BDC">
      <w:rPr>
        <w:rFonts w:ascii="Arial" w:hAnsi="Arial"/>
        <w:noProof/>
        <w:lang w:val="zh-CN"/>
      </w:rPr>
      <w:t>1</w:t>
    </w:r>
    <w:r w:rsidRPr="00E06AEA">
      <w:rPr>
        <w:rFonts w:ascii="Cambria" w:hAnsi="Cambria"/>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F175D" w:rsidRDefault="006F175D">
    <w:pPr>
      <w:pStyle w:val="a4"/>
      <w:jc w:val="center"/>
    </w:pPr>
    <w:r>
      <w:fldChar w:fldCharType="begin"/>
    </w:r>
    <w:r>
      <w:instrText>PAGE   \* MERGEFORMAT</w:instrText>
    </w:r>
    <w:r>
      <w:fldChar w:fldCharType="separate"/>
    </w:r>
    <w:r w:rsidRPr="00A93733">
      <w:rPr>
        <w:rFonts w:ascii="Arial" w:hAnsi="Arial"/>
        <w:noProof/>
        <w:lang w:val="zh-CN" w:eastAsia="zh-CN"/>
      </w:rPr>
      <w:t>12</w:t>
    </w:r>
    <w:r>
      <w:fldChar w:fldCharType="end"/>
    </w:r>
  </w:p>
  <w:p w:rsidR="006F175D" w:rsidRDefault="006F175D">
    <w:pPr>
      <w:pStyle w:val="a4"/>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F175D" w:rsidRDefault="006F175D">
    <w:pPr>
      <w:pStyle w:val="a4"/>
      <w:framePr w:wrap="around" w:vAnchor="text" w:hAnchor="margin" w:xAlign="center" w:y="1"/>
      <w:rPr>
        <w:rStyle w:val="a3"/>
      </w:rPr>
    </w:pPr>
    <w:r>
      <w:rPr>
        <w:rStyle w:val="a3"/>
      </w:rPr>
      <w:fldChar w:fldCharType="begin"/>
    </w:r>
    <w:r>
      <w:rPr>
        <w:rStyle w:val="a3"/>
      </w:rPr>
      <w:instrText xml:space="preserve">PAGE  </w:instrText>
    </w:r>
    <w:r>
      <w:rPr>
        <w:rStyle w:val="a3"/>
      </w:rPr>
      <w:fldChar w:fldCharType="end"/>
    </w:r>
  </w:p>
  <w:p w:rsidR="006F175D" w:rsidRDefault="006F175D">
    <w:pPr>
      <w:pStyle w:val="a4"/>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E512B" w:rsidRDefault="008E512B">
      <w:r>
        <w:separator/>
      </w:r>
    </w:p>
  </w:footnote>
  <w:footnote w:type="continuationSeparator" w:id="0">
    <w:p w:rsidR="008E512B" w:rsidRDefault="008E512B">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F175D" w:rsidRDefault="006F175D" w:rsidP="00090DD5">
    <w:pPr>
      <w:pStyle w:val="a5"/>
      <w:pBdr>
        <w:bottom w:val="none" w:sz="0" w:space="0" w:color="auto"/>
      </w:pBdr>
    </w:pPr>
    <w:r>
      <w:rPr>
        <w:noProof/>
        <w:lang w:val="en-US" w:eastAsia="zh-CN"/>
      </w:rPr>
      <w:drawing>
        <wp:inline distT="0" distB="0" distL="0" distR="0">
          <wp:extent cx="5505450" cy="285750"/>
          <wp:effectExtent l="0" t="0" r="0" b="0"/>
          <wp:docPr id="14" name="图片 0" descr="评估报告内页页眉.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0" descr="评估报告内页页眉.jpg"/>
                  <pic:cNvPicPr preferRelativeResize="0">
                    <a:picLocks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505450" cy="285750"/>
                  </a:xfrm>
                  <a:prstGeom prst="rect">
                    <a:avLst/>
                  </a:prstGeom>
                  <a:noFill/>
                  <a:ln>
                    <a:noFill/>
                  </a:ln>
                </pic:spPr>
              </pic:pic>
            </a:graphicData>
          </a:graphic>
        </wp:inline>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F175D" w:rsidRDefault="006F175D" w:rsidP="00962326">
    <w:pPr>
      <w:pStyle w:val="a5"/>
      <w:pBdr>
        <w:bottom w:val="none" w:sz="0" w:space="0" w:color="auto"/>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F175D" w:rsidRDefault="006F175D" w:rsidP="00090DD5">
    <w:pPr>
      <w:pStyle w:val="a5"/>
      <w:pBdr>
        <w:bottom w:val="none" w:sz="0" w:space="0" w:color="auto"/>
      </w:pBdr>
      <w:jc w:val="both"/>
      <w:rPr>
        <w:rFonts w:ascii="楷体_GB2312" w:eastAsia="楷体_GB2312"/>
        <w:color w:val="FF0000"/>
        <w:spacing w:val="-20"/>
        <w:sz w:val="21"/>
      </w:rPr>
    </w:pPr>
    <w:r>
      <w:rPr>
        <w:noProof/>
        <w:lang w:val="en-US" w:eastAsia="zh-CN"/>
      </w:rPr>
      <w:drawing>
        <wp:inline distT="0" distB="0" distL="0" distR="0">
          <wp:extent cx="5905500" cy="285750"/>
          <wp:effectExtent l="0" t="0" r="0" b="0"/>
          <wp:docPr id="15" name="图片 0" descr="评估报告内页页眉.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0" descr="评估报告内页页眉.jpg"/>
                  <pic:cNvPicPr preferRelativeResize="0">
                    <a:picLocks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905500" cy="285750"/>
                  </a:xfrm>
                  <a:prstGeom prst="rect">
                    <a:avLst/>
                  </a:prstGeom>
                  <a:noFill/>
                  <a:ln>
                    <a:noFill/>
                  </a:ln>
                </pic:spPr>
              </pic:pic>
            </a:graphicData>
          </a:graphic>
        </wp:inline>
      </w:drawing>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F175D" w:rsidRDefault="006F175D" w:rsidP="00090DD5">
    <w:pPr>
      <w:pStyle w:val="a5"/>
      <w:pBdr>
        <w:bottom w:val="none" w:sz="0" w:space="0" w:color="auto"/>
      </w:pBdr>
      <w:jc w:val="both"/>
      <w:rPr>
        <w:rFonts w:ascii="楷体_GB2312" w:eastAsia="楷体_GB2312"/>
        <w:color w:val="FF0000"/>
        <w:spacing w:val="-20"/>
        <w:sz w:val="21"/>
      </w:rPr>
    </w:pPr>
    <w:r>
      <w:rPr>
        <w:noProof/>
        <w:lang w:val="en-US" w:eastAsia="zh-CN"/>
      </w:rPr>
      <w:drawing>
        <wp:inline distT="0" distB="0" distL="0" distR="0">
          <wp:extent cx="5905500" cy="285750"/>
          <wp:effectExtent l="0" t="0" r="0" b="0"/>
          <wp:docPr id="16" name="图片 0" descr="评估报告内页页眉.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0" descr="评估报告内页页眉.jpg"/>
                  <pic:cNvPicPr preferRelativeResize="0">
                    <a:picLocks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905500" cy="285750"/>
                  </a:xfrm>
                  <a:prstGeom prst="rect">
                    <a:avLst/>
                  </a:prstGeom>
                  <a:noFill/>
                  <a:ln>
                    <a:noFill/>
                  </a:ln>
                </pic:spPr>
              </pic:pic>
            </a:graphicData>
          </a:graphic>
        </wp:inline>
      </w:drawing>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F175D" w:rsidRDefault="006F175D">
    <w:pPr>
      <w:pStyle w:val="a5"/>
    </w:pPr>
    <w:r>
      <w:rPr>
        <w:noProof/>
        <w:lang w:val="en-US" w:eastAsia="zh-CN"/>
      </w:rPr>
      <w:drawing>
        <wp:inline distT="0" distB="0" distL="0" distR="0">
          <wp:extent cx="5505450" cy="285750"/>
          <wp:effectExtent l="0" t="0" r="0" b="0"/>
          <wp:docPr id="17" name="图片 0" descr="评估报告内页页眉.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0" descr="评估报告内页页眉.jpg"/>
                  <pic:cNvPicPr preferRelativeResize="0">
                    <a:picLocks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505450" cy="285750"/>
                  </a:xfrm>
                  <a:prstGeom prst="rect">
                    <a:avLst/>
                  </a:prstGeom>
                  <a:noFill/>
                  <a:ln>
                    <a:noFill/>
                  </a:ln>
                </pic:spPr>
              </pic:pic>
            </a:graphicData>
          </a:graphic>
        </wp:inline>
      </w:drawing>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F175D" w:rsidRDefault="006F175D" w:rsidP="00090DD5">
    <w:pPr>
      <w:pStyle w:val="a5"/>
      <w:pBdr>
        <w:bottom w:val="none" w:sz="0" w:space="0" w:color="auto"/>
      </w:pBdr>
      <w:jc w:val="both"/>
      <w:rPr>
        <w:rFonts w:ascii="楷体_GB2312" w:eastAsia="楷体_GB2312"/>
        <w:color w:val="FF0000"/>
        <w:spacing w:val="-20"/>
        <w:sz w:val="21"/>
      </w:rPr>
    </w:pPr>
    <w:r>
      <w:rPr>
        <w:noProof/>
        <w:lang w:val="en-US" w:eastAsia="zh-CN"/>
      </w:rPr>
      <w:drawing>
        <wp:inline distT="0" distB="0" distL="0" distR="0">
          <wp:extent cx="5905500" cy="285750"/>
          <wp:effectExtent l="0" t="0" r="0" b="0"/>
          <wp:docPr id="18" name="图片 0" descr="评估报告内页页眉.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0" descr="评估报告内页页眉.jpg"/>
                  <pic:cNvPicPr preferRelativeResize="0">
                    <a:picLocks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905500" cy="285750"/>
                  </a:xfrm>
                  <a:prstGeom prst="rect">
                    <a:avLst/>
                  </a:prstGeom>
                  <a:noFill/>
                  <a:ln>
                    <a:noFill/>
                  </a:ln>
                </pic:spPr>
              </pic:pic>
            </a:graphicData>
          </a:graphic>
        </wp:inline>
      </w:drawing>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F175D" w:rsidRDefault="006F175D" w:rsidP="00962326">
    <w:pPr>
      <w:pStyle w:val="a5"/>
      <w:pBdr>
        <w:bottom w:val="none" w:sz="0" w:space="0" w:color="auto"/>
      </w:pBdr>
      <w:rPr>
        <w:noProof/>
        <w:lang w:eastAsia="zh-CN"/>
      </w:rPr>
    </w:pPr>
    <w:r>
      <w:rPr>
        <w:noProof/>
        <w:lang w:val="en-US" w:eastAsia="zh-CN"/>
      </w:rPr>
      <w:drawing>
        <wp:inline distT="0" distB="0" distL="0" distR="0">
          <wp:extent cx="5905500" cy="285750"/>
          <wp:effectExtent l="0" t="0" r="0" b="0"/>
          <wp:docPr id="19" name="图片 0" descr="评估报告内页页眉.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0" descr="评估报告内页页眉.jpg"/>
                  <pic:cNvPicPr preferRelativeResize="0">
                    <a:picLocks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905500" cy="285750"/>
                  </a:xfrm>
                  <a:prstGeom prst="rect">
                    <a:avLst/>
                  </a:prstGeom>
                  <a:noFill/>
                  <a:ln>
                    <a:noFill/>
                  </a:ln>
                </pic:spPr>
              </pic:pic>
            </a:graphicData>
          </a:graphic>
        </wp:inline>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E72A49"/>
    <w:multiLevelType w:val="hybridMultilevel"/>
    <w:tmpl w:val="78C25018"/>
    <w:lvl w:ilvl="0" w:tplc="04090001">
      <w:start w:val="1"/>
      <w:numFmt w:val="bullet"/>
      <w:lvlText w:val=""/>
      <w:lvlJc w:val="left"/>
      <w:pPr>
        <w:ind w:left="660" w:hanging="420"/>
      </w:pPr>
      <w:rPr>
        <w:rFonts w:ascii="Wingdings" w:hAnsi="Wingdings" w:hint="default"/>
      </w:rPr>
    </w:lvl>
    <w:lvl w:ilvl="1" w:tplc="04090003" w:tentative="1">
      <w:start w:val="1"/>
      <w:numFmt w:val="bullet"/>
      <w:lvlText w:val=""/>
      <w:lvlJc w:val="left"/>
      <w:pPr>
        <w:ind w:left="1080" w:hanging="420"/>
      </w:pPr>
      <w:rPr>
        <w:rFonts w:ascii="Wingdings" w:hAnsi="Wingdings" w:hint="default"/>
      </w:rPr>
    </w:lvl>
    <w:lvl w:ilvl="2" w:tplc="04090005" w:tentative="1">
      <w:start w:val="1"/>
      <w:numFmt w:val="bullet"/>
      <w:lvlText w:val=""/>
      <w:lvlJc w:val="left"/>
      <w:pPr>
        <w:ind w:left="1500" w:hanging="420"/>
      </w:pPr>
      <w:rPr>
        <w:rFonts w:ascii="Wingdings" w:hAnsi="Wingdings" w:hint="default"/>
      </w:rPr>
    </w:lvl>
    <w:lvl w:ilvl="3" w:tplc="04090001" w:tentative="1">
      <w:start w:val="1"/>
      <w:numFmt w:val="bullet"/>
      <w:lvlText w:val=""/>
      <w:lvlJc w:val="left"/>
      <w:pPr>
        <w:ind w:left="1920" w:hanging="420"/>
      </w:pPr>
      <w:rPr>
        <w:rFonts w:ascii="Wingdings" w:hAnsi="Wingdings" w:hint="default"/>
      </w:rPr>
    </w:lvl>
    <w:lvl w:ilvl="4" w:tplc="04090003" w:tentative="1">
      <w:start w:val="1"/>
      <w:numFmt w:val="bullet"/>
      <w:lvlText w:val=""/>
      <w:lvlJc w:val="left"/>
      <w:pPr>
        <w:ind w:left="2340" w:hanging="420"/>
      </w:pPr>
      <w:rPr>
        <w:rFonts w:ascii="Wingdings" w:hAnsi="Wingdings" w:hint="default"/>
      </w:rPr>
    </w:lvl>
    <w:lvl w:ilvl="5" w:tplc="04090005" w:tentative="1">
      <w:start w:val="1"/>
      <w:numFmt w:val="bullet"/>
      <w:lvlText w:val=""/>
      <w:lvlJc w:val="left"/>
      <w:pPr>
        <w:ind w:left="2760" w:hanging="420"/>
      </w:pPr>
      <w:rPr>
        <w:rFonts w:ascii="Wingdings" w:hAnsi="Wingdings" w:hint="default"/>
      </w:rPr>
    </w:lvl>
    <w:lvl w:ilvl="6" w:tplc="04090001" w:tentative="1">
      <w:start w:val="1"/>
      <w:numFmt w:val="bullet"/>
      <w:lvlText w:val=""/>
      <w:lvlJc w:val="left"/>
      <w:pPr>
        <w:ind w:left="3180" w:hanging="420"/>
      </w:pPr>
      <w:rPr>
        <w:rFonts w:ascii="Wingdings" w:hAnsi="Wingdings" w:hint="default"/>
      </w:rPr>
    </w:lvl>
    <w:lvl w:ilvl="7" w:tplc="04090003" w:tentative="1">
      <w:start w:val="1"/>
      <w:numFmt w:val="bullet"/>
      <w:lvlText w:val=""/>
      <w:lvlJc w:val="left"/>
      <w:pPr>
        <w:ind w:left="3600" w:hanging="420"/>
      </w:pPr>
      <w:rPr>
        <w:rFonts w:ascii="Wingdings" w:hAnsi="Wingdings" w:hint="default"/>
      </w:rPr>
    </w:lvl>
    <w:lvl w:ilvl="8" w:tplc="04090005" w:tentative="1">
      <w:start w:val="1"/>
      <w:numFmt w:val="bullet"/>
      <w:lvlText w:val=""/>
      <w:lvlJc w:val="left"/>
      <w:pPr>
        <w:ind w:left="4020" w:hanging="420"/>
      </w:pPr>
      <w:rPr>
        <w:rFonts w:ascii="Wingdings" w:hAnsi="Wingdings" w:hint="default"/>
      </w:rPr>
    </w:lvl>
  </w:abstractNum>
  <w:abstractNum w:abstractNumId="1">
    <w:nsid w:val="0A396F27"/>
    <w:multiLevelType w:val="hybridMultilevel"/>
    <w:tmpl w:val="F8E62654"/>
    <w:lvl w:ilvl="0" w:tplc="A90A89EE">
      <w:start w:val="1"/>
      <w:numFmt w:val="decimal"/>
      <w:lvlText w:val="%1."/>
      <w:lvlJc w:val="left"/>
      <w:pPr>
        <w:ind w:left="84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nsid w:val="11163656"/>
    <w:multiLevelType w:val="hybridMultilevel"/>
    <w:tmpl w:val="5666EFDA"/>
    <w:lvl w:ilvl="0" w:tplc="68EA7946">
      <w:start w:val="3"/>
      <w:numFmt w:val="decimal"/>
      <w:lvlText w:val="（%1）"/>
      <w:lvlJc w:val="left"/>
      <w:pPr>
        <w:tabs>
          <w:tab w:val="num" w:pos="1320"/>
        </w:tabs>
        <w:ind w:left="1320" w:hanging="720"/>
      </w:pPr>
      <w:rPr>
        <w:rFonts w:hint="eastAsia"/>
      </w:rPr>
    </w:lvl>
    <w:lvl w:ilvl="1" w:tplc="DD1AEB2A">
      <w:start w:val="1"/>
      <w:numFmt w:val="upperLetter"/>
      <w:pStyle w:val="3"/>
      <w:lvlText w:val="%2、"/>
      <w:lvlJc w:val="left"/>
      <w:pPr>
        <w:tabs>
          <w:tab w:val="num" w:pos="1740"/>
        </w:tabs>
        <w:ind w:left="1740" w:hanging="720"/>
      </w:pPr>
      <w:rPr>
        <w:rFonts w:hint="eastAsia"/>
      </w:rPr>
    </w:lvl>
    <w:lvl w:ilvl="2" w:tplc="48D81D64" w:tentative="1">
      <w:start w:val="1"/>
      <w:numFmt w:val="lowerRoman"/>
      <w:lvlText w:val="%3."/>
      <w:lvlJc w:val="right"/>
      <w:pPr>
        <w:tabs>
          <w:tab w:val="num" w:pos="1860"/>
        </w:tabs>
        <w:ind w:left="1860" w:hanging="420"/>
      </w:pPr>
    </w:lvl>
    <w:lvl w:ilvl="3" w:tplc="F2F2CBE2" w:tentative="1">
      <w:start w:val="1"/>
      <w:numFmt w:val="decimal"/>
      <w:lvlText w:val="%4."/>
      <w:lvlJc w:val="left"/>
      <w:pPr>
        <w:tabs>
          <w:tab w:val="num" w:pos="2280"/>
        </w:tabs>
        <w:ind w:left="2280" w:hanging="420"/>
      </w:pPr>
    </w:lvl>
    <w:lvl w:ilvl="4" w:tplc="317482CA" w:tentative="1">
      <w:start w:val="1"/>
      <w:numFmt w:val="lowerLetter"/>
      <w:lvlText w:val="%5)"/>
      <w:lvlJc w:val="left"/>
      <w:pPr>
        <w:tabs>
          <w:tab w:val="num" w:pos="2700"/>
        </w:tabs>
        <w:ind w:left="2700" w:hanging="420"/>
      </w:pPr>
    </w:lvl>
    <w:lvl w:ilvl="5" w:tplc="0552625A" w:tentative="1">
      <w:start w:val="1"/>
      <w:numFmt w:val="lowerRoman"/>
      <w:lvlText w:val="%6."/>
      <w:lvlJc w:val="right"/>
      <w:pPr>
        <w:tabs>
          <w:tab w:val="num" w:pos="3120"/>
        </w:tabs>
        <w:ind w:left="3120" w:hanging="420"/>
      </w:pPr>
    </w:lvl>
    <w:lvl w:ilvl="6" w:tplc="74FC6928" w:tentative="1">
      <w:start w:val="1"/>
      <w:numFmt w:val="decimal"/>
      <w:lvlText w:val="%7."/>
      <w:lvlJc w:val="left"/>
      <w:pPr>
        <w:tabs>
          <w:tab w:val="num" w:pos="3540"/>
        </w:tabs>
        <w:ind w:left="3540" w:hanging="420"/>
      </w:pPr>
    </w:lvl>
    <w:lvl w:ilvl="7" w:tplc="7EC60A6C" w:tentative="1">
      <w:start w:val="1"/>
      <w:numFmt w:val="lowerLetter"/>
      <w:lvlText w:val="%8)"/>
      <w:lvlJc w:val="left"/>
      <w:pPr>
        <w:tabs>
          <w:tab w:val="num" w:pos="3960"/>
        </w:tabs>
        <w:ind w:left="3960" w:hanging="420"/>
      </w:pPr>
    </w:lvl>
    <w:lvl w:ilvl="8" w:tplc="4BD23174" w:tentative="1">
      <w:start w:val="1"/>
      <w:numFmt w:val="lowerRoman"/>
      <w:lvlText w:val="%9."/>
      <w:lvlJc w:val="right"/>
      <w:pPr>
        <w:tabs>
          <w:tab w:val="num" w:pos="4380"/>
        </w:tabs>
        <w:ind w:left="4380" w:hanging="420"/>
      </w:pPr>
    </w:lvl>
  </w:abstractNum>
  <w:abstractNum w:abstractNumId="3">
    <w:nsid w:val="210A438F"/>
    <w:multiLevelType w:val="hybridMultilevel"/>
    <w:tmpl w:val="1AAA6A44"/>
    <w:lvl w:ilvl="0" w:tplc="0409000F">
      <w:start w:val="1"/>
      <w:numFmt w:val="decimal"/>
      <w:lvlText w:val="%1."/>
      <w:lvlJc w:val="left"/>
      <w:pPr>
        <w:ind w:left="840" w:hanging="420"/>
      </w:p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4">
    <w:nsid w:val="42F75245"/>
    <w:multiLevelType w:val="hybridMultilevel"/>
    <w:tmpl w:val="CF3AA4DA"/>
    <w:lvl w:ilvl="0" w:tplc="0409000F">
      <w:start w:val="1"/>
      <w:numFmt w:val="decimal"/>
      <w:lvlText w:val="%1."/>
      <w:lvlJc w:val="left"/>
      <w:pPr>
        <w:ind w:left="660" w:hanging="420"/>
      </w:pPr>
      <w:rPr>
        <w:rFonts w:hint="default"/>
      </w:rPr>
    </w:lvl>
    <w:lvl w:ilvl="1" w:tplc="04090003" w:tentative="1">
      <w:start w:val="1"/>
      <w:numFmt w:val="bullet"/>
      <w:lvlText w:val=""/>
      <w:lvlJc w:val="left"/>
      <w:pPr>
        <w:ind w:left="1080" w:hanging="420"/>
      </w:pPr>
      <w:rPr>
        <w:rFonts w:ascii="Wingdings" w:hAnsi="Wingdings" w:hint="default"/>
      </w:rPr>
    </w:lvl>
    <w:lvl w:ilvl="2" w:tplc="04090005" w:tentative="1">
      <w:start w:val="1"/>
      <w:numFmt w:val="bullet"/>
      <w:lvlText w:val=""/>
      <w:lvlJc w:val="left"/>
      <w:pPr>
        <w:ind w:left="1500" w:hanging="420"/>
      </w:pPr>
      <w:rPr>
        <w:rFonts w:ascii="Wingdings" w:hAnsi="Wingdings" w:hint="default"/>
      </w:rPr>
    </w:lvl>
    <w:lvl w:ilvl="3" w:tplc="04090001" w:tentative="1">
      <w:start w:val="1"/>
      <w:numFmt w:val="bullet"/>
      <w:lvlText w:val=""/>
      <w:lvlJc w:val="left"/>
      <w:pPr>
        <w:ind w:left="1920" w:hanging="420"/>
      </w:pPr>
      <w:rPr>
        <w:rFonts w:ascii="Wingdings" w:hAnsi="Wingdings" w:hint="default"/>
      </w:rPr>
    </w:lvl>
    <w:lvl w:ilvl="4" w:tplc="04090003" w:tentative="1">
      <w:start w:val="1"/>
      <w:numFmt w:val="bullet"/>
      <w:lvlText w:val=""/>
      <w:lvlJc w:val="left"/>
      <w:pPr>
        <w:ind w:left="2340" w:hanging="420"/>
      </w:pPr>
      <w:rPr>
        <w:rFonts w:ascii="Wingdings" w:hAnsi="Wingdings" w:hint="default"/>
      </w:rPr>
    </w:lvl>
    <w:lvl w:ilvl="5" w:tplc="04090005" w:tentative="1">
      <w:start w:val="1"/>
      <w:numFmt w:val="bullet"/>
      <w:lvlText w:val=""/>
      <w:lvlJc w:val="left"/>
      <w:pPr>
        <w:ind w:left="2760" w:hanging="420"/>
      </w:pPr>
      <w:rPr>
        <w:rFonts w:ascii="Wingdings" w:hAnsi="Wingdings" w:hint="default"/>
      </w:rPr>
    </w:lvl>
    <w:lvl w:ilvl="6" w:tplc="04090001" w:tentative="1">
      <w:start w:val="1"/>
      <w:numFmt w:val="bullet"/>
      <w:lvlText w:val=""/>
      <w:lvlJc w:val="left"/>
      <w:pPr>
        <w:ind w:left="3180" w:hanging="420"/>
      </w:pPr>
      <w:rPr>
        <w:rFonts w:ascii="Wingdings" w:hAnsi="Wingdings" w:hint="default"/>
      </w:rPr>
    </w:lvl>
    <w:lvl w:ilvl="7" w:tplc="04090003" w:tentative="1">
      <w:start w:val="1"/>
      <w:numFmt w:val="bullet"/>
      <w:lvlText w:val=""/>
      <w:lvlJc w:val="left"/>
      <w:pPr>
        <w:ind w:left="3600" w:hanging="420"/>
      </w:pPr>
      <w:rPr>
        <w:rFonts w:ascii="Wingdings" w:hAnsi="Wingdings" w:hint="default"/>
      </w:rPr>
    </w:lvl>
    <w:lvl w:ilvl="8" w:tplc="04090005" w:tentative="1">
      <w:start w:val="1"/>
      <w:numFmt w:val="bullet"/>
      <w:lvlText w:val=""/>
      <w:lvlJc w:val="left"/>
      <w:pPr>
        <w:ind w:left="4020" w:hanging="420"/>
      </w:pPr>
      <w:rPr>
        <w:rFonts w:ascii="Wingdings" w:hAnsi="Wingdings" w:hint="default"/>
      </w:rPr>
    </w:lvl>
  </w:abstractNum>
  <w:abstractNum w:abstractNumId="5">
    <w:nsid w:val="5E023D84"/>
    <w:multiLevelType w:val="hybridMultilevel"/>
    <w:tmpl w:val="59C679BE"/>
    <w:lvl w:ilvl="0" w:tplc="FEA497EC">
      <w:start w:val="1"/>
      <w:numFmt w:val="decimal"/>
      <w:lvlText w:val="%1."/>
      <w:lvlJc w:val="left"/>
      <w:pPr>
        <w:ind w:left="842"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nsid w:val="5E2E5779"/>
    <w:multiLevelType w:val="hybridMultilevel"/>
    <w:tmpl w:val="CA8E61DE"/>
    <w:lvl w:ilvl="0" w:tplc="B8B229E6">
      <w:numFmt w:val="bullet"/>
      <w:lvlText w:val="—"/>
      <w:lvlJc w:val="left"/>
      <w:pPr>
        <w:ind w:left="360" w:hanging="360"/>
      </w:pPr>
      <w:rPr>
        <w:rFonts w:ascii="微软雅黑" w:eastAsia="微软雅黑" w:hAnsi="微软雅黑" w:cs="Times New Roman"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nsid w:val="5F6A3DC4"/>
    <w:multiLevelType w:val="hybridMultilevel"/>
    <w:tmpl w:val="372E37B2"/>
    <w:lvl w:ilvl="0" w:tplc="B832F07C">
      <w:start w:val="1"/>
      <w:numFmt w:val="upperRoman"/>
      <w:pStyle w:val="4"/>
      <w:lvlText w:val="%1、"/>
      <w:lvlJc w:val="left"/>
      <w:pPr>
        <w:tabs>
          <w:tab w:val="num" w:pos="1605"/>
        </w:tabs>
        <w:ind w:left="1605" w:hanging="1080"/>
      </w:pPr>
      <w:rPr>
        <w:rFonts w:hint="eastAsia"/>
      </w:rPr>
    </w:lvl>
    <w:lvl w:ilvl="1" w:tplc="4EDA56E6" w:tentative="1">
      <w:start w:val="1"/>
      <w:numFmt w:val="lowerLetter"/>
      <w:lvlText w:val="%2)"/>
      <w:lvlJc w:val="left"/>
      <w:pPr>
        <w:tabs>
          <w:tab w:val="num" w:pos="1365"/>
        </w:tabs>
        <w:ind w:left="1365" w:hanging="420"/>
      </w:pPr>
    </w:lvl>
    <w:lvl w:ilvl="2" w:tplc="358A6296" w:tentative="1">
      <w:start w:val="1"/>
      <w:numFmt w:val="lowerRoman"/>
      <w:lvlText w:val="%3."/>
      <w:lvlJc w:val="right"/>
      <w:pPr>
        <w:tabs>
          <w:tab w:val="num" w:pos="1785"/>
        </w:tabs>
        <w:ind w:left="1785" w:hanging="420"/>
      </w:pPr>
    </w:lvl>
    <w:lvl w:ilvl="3" w:tplc="7A28B0F2" w:tentative="1">
      <w:start w:val="1"/>
      <w:numFmt w:val="decimal"/>
      <w:lvlText w:val="%4."/>
      <w:lvlJc w:val="left"/>
      <w:pPr>
        <w:tabs>
          <w:tab w:val="num" w:pos="2205"/>
        </w:tabs>
        <w:ind w:left="2205" w:hanging="420"/>
      </w:pPr>
    </w:lvl>
    <w:lvl w:ilvl="4" w:tplc="EA9E6A28" w:tentative="1">
      <w:start w:val="1"/>
      <w:numFmt w:val="lowerLetter"/>
      <w:lvlText w:val="%5)"/>
      <w:lvlJc w:val="left"/>
      <w:pPr>
        <w:tabs>
          <w:tab w:val="num" w:pos="2625"/>
        </w:tabs>
        <w:ind w:left="2625" w:hanging="420"/>
      </w:pPr>
    </w:lvl>
    <w:lvl w:ilvl="5" w:tplc="E8165806" w:tentative="1">
      <w:start w:val="1"/>
      <w:numFmt w:val="lowerRoman"/>
      <w:lvlText w:val="%6."/>
      <w:lvlJc w:val="right"/>
      <w:pPr>
        <w:tabs>
          <w:tab w:val="num" w:pos="3045"/>
        </w:tabs>
        <w:ind w:left="3045" w:hanging="420"/>
      </w:pPr>
    </w:lvl>
    <w:lvl w:ilvl="6" w:tplc="6A2CBB62" w:tentative="1">
      <w:start w:val="1"/>
      <w:numFmt w:val="decimal"/>
      <w:lvlText w:val="%7."/>
      <w:lvlJc w:val="left"/>
      <w:pPr>
        <w:tabs>
          <w:tab w:val="num" w:pos="3465"/>
        </w:tabs>
        <w:ind w:left="3465" w:hanging="420"/>
      </w:pPr>
    </w:lvl>
    <w:lvl w:ilvl="7" w:tplc="4FF4AB44" w:tentative="1">
      <w:start w:val="1"/>
      <w:numFmt w:val="lowerLetter"/>
      <w:lvlText w:val="%8)"/>
      <w:lvlJc w:val="left"/>
      <w:pPr>
        <w:tabs>
          <w:tab w:val="num" w:pos="3885"/>
        </w:tabs>
        <w:ind w:left="3885" w:hanging="420"/>
      </w:pPr>
    </w:lvl>
    <w:lvl w:ilvl="8" w:tplc="CE6C9CC2" w:tentative="1">
      <w:start w:val="1"/>
      <w:numFmt w:val="lowerRoman"/>
      <w:lvlText w:val="%9."/>
      <w:lvlJc w:val="right"/>
      <w:pPr>
        <w:tabs>
          <w:tab w:val="num" w:pos="4305"/>
        </w:tabs>
        <w:ind w:left="4305" w:hanging="420"/>
      </w:pPr>
    </w:lvl>
  </w:abstractNum>
  <w:abstractNum w:abstractNumId="8">
    <w:nsid w:val="6ACF5494"/>
    <w:multiLevelType w:val="hybridMultilevel"/>
    <w:tmpl w:val="F41ED40A"/>
    <w:lvl w:ilvl="0" w:tplc="2D661A42">
      <w:start w:val="1"/>
      <w:numFmt w:val="decimal"/>
      <w:lvlText w:val="%1."/>
      <w:lvlJc w:val="left"/>
      <w:pPr>
        <w:tabs>
          <w:tab w:val="num" w:pos="568"/>
        </w:tabs>
        <w:ind w:left="982" w:hanging="414"/>
      </w:pPr>
      <w:rPr>
        <w:rFonts w:hint="eastAsia"/>
        <w:color w:val="auto"/>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nsid w:val="729F0E7C"/>
    <w:multiLevelType w:val="hybridMultilevel"/>
    <w:tmpl w:val="CC686D98"/>
    <w:lvl w:ilvl="0" w:tplc="0409000F">
      <w:start w:val="1"/>
      <w:numFmt w:val="decimal"/>
      <w:lvlText w:val="%1."/>
      <w:lvlJc w:val="left"/>
      <w:pPr>
        <w:ind w:left="840" w:hanging="420"/>
      </w:p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10">
    <w:nsid w:val="733B7460"/>
    <w:multiLevelType w:val="hybridMultilevel"/>
    <w:tmpl w:val="2092C12E"/>
    <w:lvl w:ilvl="0" w:tplc="A64082E0">
      <w:start w:val="1"/>
      <w:numFmt w:val="decimal"/>
      <w:lvlText w:val="%1."/>
      <w:lvlJc w:val="left"/>
      <w:pPr>
        <w:ind w:left="704" w:hanging="420"/>
      </w:pPr>
      <w:rPr>
        <w:color w:val="auto"/>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1">
    <w:nsid w:val="73640C0C"/>
    <w:multiLevelType w:val="hybridMultilevel"/>
    <w:tmpl w:val="B6BAB0BC"/>
    <w:lvl w:ilvl="0" w:tplc="0409000F">
      <w:start w:val="1"/>
      <w:numFmt w:val="decimal"/>
      <w:lvlText w:val="%1."/>
      <w:lvlJc w:val="left"/>
      <w:pPr>
        <w:ind w:left="840" w:hanging="420"/>
      </w:p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12">
    <w:nsid w:val="75116FD3"/>
    <w:multiLevelType w:val="hybridMultilevel"/>
    <w:tmpl w:val="4E4C3076"/>
    <w:lvl w:ilvl="0" w:tplc="F8244220">
      <w:start w:val="1"/>
      <w:numFmt w:val="decimal"/>
      <w:lvlText w:val="%1."/>
      <w:lvlJc w:val="left"/>
      <w:pPr>
        <w:ind w:left="840" w:hanging="420"/>
      </w:p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13">
    <w:nsid w:val="75A04673"/>
    <w:multiLevelType w:val="hybridMultilevel"/>
    <w:tmpl w:val="45E00ABE"/>
    <w:lvl w:ilvl="0" w:tplc="A32654B0">
      <w:start w:val="1"/>
      <w:numFmt w:val="upperLetter"/>
      <w:pStyle w:val="2"/>
      <w:lvlText w:val="%1."/>
      <w:lvlJc w:val="left"/>
      <w:pPr>
        <w:tabs>
          <w:tab w:val="num" w:pos="360"/>
        </w:tabs>
        <w:ind w:left="360" w:hanging="360"/>
      </w:pPr>
      <w:rPr>
        <w:rFonts w:hint="eastAsia"/>
        <w:b w:val="0"/>
      </w:rPr>
    </w:lvl>
    <w:lvl w:ilvl="1" w:tplc="5AF4B440" w:tentative="1">
      <w:start w:val="1"/>
      <w:numFmt w:val="lowerLetter"/>
      <w:lvlText w:val="%2)"/>
      <w:lvlJc w:val="left"/>
      <w:pPr>
        <w:tabs>
          <w:tab w:val="num" w:pos="840"/>
        </w:tabs>
        <w:ind w:left="840" w:hanging="420"/>
      </w:pPr>
    </w:lvl>
    <w:lvl w:ilvl="2" w:tplc="A2D09DCA" w:tentative="1">
      <w:start w:val="1"/>
      <w:numFmt w:val="lowerRoman"/>
      <w:lvlText w:val="%3."/>
      <w:lvlJc w:val="right"/>
      <w:pPr>
        <w:tabs>
          <w:tab w:val="num" w:pos="1260"/>
        </w:tabs>
        <w:ind w:left="1260" w:hanging="420"/>
      </w:pPr>
    </w:lvl>
    <w:lvl w:ilvl="3" w:tplc="D326EC44" w:tentative="1">
      <w:start w:val="1"/>
      <w:numFmt w:val="decimal"/>
      <w:lvlText w:val="%4."/>
      <w:lvlJc w:val="left"/>
      <w:pPr>
        <w:tabs>
          <w:tab w:val="num" w:pos="1680"/>
        </w:tabs>
        <w:ind w:left="1680" w:hanging="420"/>
      </w:pPr>
    </w:lvl>
    <w:lvl w:ilvl="4" w:tplc="934085FE" w:tentative="1">
      <w:start w:val="1"/>
      <w:numFmt w:val="lowerLetter"/>
      <w:lvlText w:val="%5)"/>
      <w:lvlJc w:val="left"/>
      <w:pPr>
        <w:tabs>
          <w:tab w:val="num" w:pos="2100"/>
        </w:tabs>
        <w:ind w:left="2100" w:hanging="420"/>
      </w:pPr>
    </w:lvl>
    <w:lvl w:ilvl="5" w:tplc="F942DC8A" w:tentative="1">
      <w:start w:val="1"/>
      <w:numFmt w:val="lowerRoman"/>
      <w:lvlText w:val="%6."/>
      <w:lvlJc w:val="right"/>
      <w:pPr>
        <w:tabs>
          <w:tab w:val="num" w:pos="2520"/>
        </w:tabs>
        <w:ind w:left="2520" w:hanging="420"/>
      </w:pPr>
    </w:lvl>
    <w:lvl w:ilvl="6" w:tplc="567C23F6" w:tentative="1">
      <w:start w:val="1"/>
      <w:numFmt w:val="decimal"/>
      <w:lvlText w:val="%7."/>
      <w:lvlJc w:val="left"/>
      <w:pPr>
        <w:tabs>
          <w:tab w:val="num" w:pos="2940"/>
        </w:tabs>
        <w:ind w:left="2940" w:hanging="420"/>
      </w:pPr>
    </w:lvl>
    <w:lvl w:ilvl="7" w:tplc="17AEB842" w:tentative="1">
      <w:start w:val="1"/>
      <w:numFmt w:val="lowerLetter"/>
      <w:lvlText w:val="%8)"/>
      <w:lvlJc w:val="left"/>
      <w:pPr>
        <w:tabs>
          <w:tab w:val="num" w:pos="3360"/>
        </w:tabs>
        <w:ind w:left="3360" w:hanging="420"/>
      </w:pPr>
    </w:lvl>
    <w:lvl w:ilvl="8" w:tplc="2DB84C88" w:tentative="1">
      <w:start w:val="1"/>
      <w:numFmt w:val="lowerRoman"/>
      <w:lvlText w:val="%9."/>
      <w:lvlJc w:val="right"/>
      <w:pPr>
        <w:tabs>
          <w:tab w:val="num" w:pos="3780"/>
        </w:tabs>
        <w:ind w:left="3780" w:hanging="420"/>
      </w:pPr>
    </w:lvl>
  </w:abstractNum>
  <w:abstractNum w:abstractNumId="14">
    <w:nsid w:val="7906362E"/>
    <w:multiLevelType w:val="hybridMultilevel"/>
    <w:tmpl w:val="D2B02DD8"/>
    <w:lvl w:ilvl="0" w:tplc="D7FC592C">
      <w:start w:val="1"/>
      <w:numFmt w:val="upperLetter"/>
      <w:pStyle w:val="1"/>
      <w:lvlText w:val="%1．"/>
      <w:lvlJc w:val="left"/>
      <w:pPr>
        <w:tabs>
          <w:tab w:val="num" w:pos="720"/>
        </w:tabs>
        <w:ind w:left="720" w:hanging="720"/>
      </w:pPr>
      <w:rPr>
        <w:rFonts w:hint="eastAsia"/>
      </w:rPr>
    </w:lvl>
    <w:lvl w:ilvl="1" w:tplc="7BACF1CE">
      <w:start w:val="1"/>
      <w:numFmt w:val="japaneseCounting"/>
      <w:lvlText w:val="（%2）"/>
      <w:lvlJc w:val="left"/>
      <w:pPr>
        <w:tabs>
          <w:tab w:val="num" w:pos="1275"/>
        </w:tabs>
        <w:ind w:left="1275" w:hanging="855"/>
      </w:pPr>
      <w:rPr>
        <w:rFonts w:hint="eastAsia"/>
      </w:rPr>
    </w:lvl>
    <w:lvl w:ilvl="2" w:tplc="12E2E72A" w:tentative="1">
      <w:start w:val="1"/>
      <w:numFmt w:val="lowerRoman"/>
      <w:lvlText w:val="%3."/>
      <w:lvlJc w:val="right"/>
      <w:pPr>
        <w:tabs>
          <w:tab w:val="num" w:pos="1260"/>
        </w:tabs>
        <w:ind w:left="1260" w:hanging="420"/>
      </w:pPr>
    </w:lvl>
    <w:lvl w:ilvl="3" w:tplc="E00017D6" w:tentative="1">
      <w:start w:val="1"/>
      <w:numFmt w:val="decimal"/>
      <w:lvlText w:val="%4."/>
      <w:lvlJc w:val="left"/>
      <w:pPr>
        <w:tabs>
          <w:tab w:val="num" w:pos="1680"/>
        </w:tabs>
        <w:ind w:left="1680" w:hanging="420"/>
      </w:pPr>
    </w:lvl>
    <w:lvl w:ilvl="4" w:tplc="E6DC3ECE" w:tentative="1">
      <w:start w:val="1"/>
      <w:numFmt w:val="lowerLetter"/>
      <w:lvlText w:val="%5)"/>
      <w:lvlJc w:val="left"/>
      <w:pPr>
        <w:tabs>
          <w:tab w:val="num" w:pos="2100"/>
        </w:tabs>
        <w:ind w:left="2100" w:hanging="420"/>
      </w:pPr>
    </w:lvl>
    <w:lvl w:ilvl="5" w:tplc="F3964A9A" w:tentative="1">
      <w:start w:val="1"/>
      <w:numFmt w:val="lowerRoman"/>
      <w:lvlText w:val="%6."/>
      <w:lvlJc w:val="right"/>
      <w:pPr>
        <w:tabs>
          <w:tab w:val="num" w:pos="2520"/>
        </w:tabs>
        <w:ind w:left="2520" w:hanging="420"/>
      </w:pPr>
    </w:lvl>
    <w:lvl w:ilvl="6" w:tplc="5C1E7D88" w:tentative="1">
      <w:start w:val="1"/>
      <w:numFmt w:val="decimal"/>
      <w:lvlText w:val="%7."/>
      <w:lvlJc w:val="left"/>
      <w:pPr>
        <w:tabs>
          <w:tab w:val="num" w:pos="2940"/>
        </w:tabs>
        <w:ind w:left="2940" w:hanging="420"/>
      </w:pPr>
    </w:lvl>
    <w:lvl w:ilvl="7" w:tplc="4BDA3B7C" w:tentative="1">
      <w:start w:val="1"/>
      <w:numFmt w:val="lowerLetter"/>
      <w:lvlText w:val="%8)"/>
      <w:lvlJc w:val="left"/>
      <w:pPr>
        <w:tabs>
          <w:tab w:val="num" w:pos="3360"/>
        </w:tabs>
        <w:ind w:left="3360" w:hanging="420"/>
      </w:pPr>
    </w:lvl>
    <w:lvl w:ilvl="8" w:tplc="73DE796C" w:tentative="1">
      <w:start w:val="1"/>
      <w:numFmt w:val="lowerRoman"/>
      <w:lvlText w:val="%9."/>
      <w:lvlJc w:val="right"/>
      <w:pPr>
        <w:tabs>
          <w:tab w:val="num" w:pos="3780"/>
        </w:tabs>
        <w:ind w:left="3780" w:hanging="420"/>
      </w:pPr>
    </w:lvl>
  </w:abstractNum>
  <w:abstractNum w:abstractNumId="15">
    <w:nsid w:val="7CBB644B"/>
    <w:multiLevelType w:val="hybridMultilevel"/>
    <w:tmpl w:val="E1D0634A"/>
    <w:lvl w:ilvl="0" w:tplc="0409000F">
      <w:start w:val="1"/>
      <w:numFmt w:val="decimal"/>
      <w:lvlText w:val="%1."/>
      <w:lvlJc w:val="left"/>
      <w:pPr>
        <w:ind w:left="842" w:hanging="420"/>
      </w:pPr>
    </w:lvl>
    <w:lvl w:ilvl="1" w:tplc="04090019" w:tentative="1">
      <w:start w:val="1"/>
      <w:numFmt w:val="lowerLetter"/>
      <w:lvlText w:val="%2)"/>
      <w:lvlJc w:val="left"/>
      <w:pPr>
        <w:ind w:left="1262" w:hanging="420"/>
      </w:pPr>
    </w:lvl>
    <w:lvl w:ilvl="2" w:tplc="0409001B" w:tentative="1">
      <w:start w:val="1"/>
      <w:numFmt w:val="lowerRoman"/>
      <w:lvlText w:val="%3."/>
      <w:lvlJc w:val="right"/>
      <w:pPr>
        <w:ind w:left="1682" w:hanging="420"/>
      </w:pPr>
    </w:lvl>
    <w:lvl w:ilvl="3" w:tplc="0409000F" w:tentative="1">
      <w:start w:val="1"/>
      <w:numFmt w:val="decimal"/>
      <w:lvlText w:val="%4."/>
      <w:lvlJc w:val="left"/>
      <w:pPr>
        <w:ind w:left="2102" w:hanging="420"/>
      </w:pPr>
    </w:lvl>
    <w:lvl w:ilvl="4" w:tplc="04090019" w:tentative="1">
      <w:start w:val="1"/>
      <w:numFmt w:val="lowerLetter"/>
      <w:lvlText w:val="%5)"/>
      <w:lvlJc w:val="left"/>
      <w:pPr>
        <w:ind w:left="2522" w:hanging="420"/>
      </w:pPr>
    </w:lvl>
    <w:lvl w:ilvl="5" w:tplc="0409001B" w:tentative="1">
      <w:start w:val="1"/>
      <w:numFmt w:val="lowerRoman"/>
      <w:lvlText w:val="%6."/>
      <w:lvlJc w:val="right"/>
      <w:pPr>
        <w:ind w:left="2942" w:hanging="420"/>
      </w:pPr>
    </w:lvl>
    <w:lvl w:ilvl="6" w:tplc="0409000F" w:tentative="1">
      <w:start w:val="1"/>
      <w:numFmt w:val="decimal"/>
      <w:lvlText w:val="%7."/>
      <w:lvlJc w:val="left"/>
      <w:pPr>
        <w:ind w:left="3362" w:hanging="420"/>
      </w:pPr>
    </w:lvl>
    <w:lvl w:ilvl="7" w:tplc="04090019" w:tentative="1">
      <w:start w:val="1"/>
      <w:numFmt w:val="lowerLetter"/>
      <w:lvlText w:val="%8)"/>
      <w:lvlJc w:val="left"/>
      <w:pPr>
        <w:ind w:left="3782" w:hanging="420"/>
      </w:pPr>
    </w:lvl>
    <w:lvl w:ilvl="8" w:tplc="0409001B" w:tentative="1">
      <w:start w:val="1"/>
      <w:numFmt w:val="lowerRoman"/>
      <w:lvlText w:val="%9."/>
      <w:lvlJc w:val="right"/>
      <w:pPr>
        <w:ind w:left="4202" w:hanging="420"/>
      </w:pPr>
    </w:lvl>
  </w:abstractNum>
  <w:num w:numId="1">
    <w:abstractNumId w:val="14"/>
  </w:num>
  <w:num w:numId="2">
    <w:abstractNumId w:val="13"/>
  </w:num>
  <w:num w:numId="3">
    <w:abstractNumId w:val="2"/>
  </w:num>
  <w:num w:numId="4">
    <w:abstractNumId w:val="7"/>
  </w:num>
  <w:num w:numId="5">
    <w:abstractNumId w:val="0"/>
  </w:num>
  <w:num w:numId="6">
    <w:abstractNumId w:val="6"/>
  </w:num>
  <w:num w:numId="7">
    <w:abstractNumId w:val="4"/>
  </w:num>
  <w:num w:numId="8">
    <w:abstractNumId w:val="12"/>
  </w:num>
  <w:num w:numId="9">
    <w:abstractNumId w:val="9"/>
  </w:num>
  <w:num w:numId="10">
    <w:abstractNumId w:val="15"/>
  </w:num>
  <w:num w:numId="11">
    <w:abstractNumId w:val="5"/>
  </w:num>
  <w:num w:numId="12">
    <w:abstractNumId w:val="3"/>
  </w:num>
  <w:num w:numId="13">
    <w:abstractNumId w:val="11"/>
  </w:num>
  <w:num w:numId="14">
    <w:abstractNumId w:val="8"/>
  </w:num>
  <w:num w:numId="15">
    <w:abstractNumId w:val="1"/>
  </w:num>
  <w:num w:numId="16">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hideSpellingErrors/>
  <w:proofState w:grammar="clean"/>
  <w:defaultTabStop w:val="425"/>
  <w:doNotHyphenateCaps/>
  <w:drawingGridHorizontalSpacing w:val="120"/>
  <w:drawingGridVerticalSpacing w:val="163"/>
  <w:displayHorizontalDrawingGridEvery w:val="0"/>
  <w:displayVerticalDrawingGridEvery w:val="2"/>
  <w:characterSpacingControl w:val="compressPunctuation"/>
  <w:noLineBreaksAfter w:lang="zh-CN" w:val="$([{£¥·‘“〈《「『【〔〖〝﹙﹛﹝＄（．［｛￡￥"/>
  <w:noLineBreaksBefore w:lang="zh-CN" w:val="!%),.:;&gt;?]}¢¨°·ˇˉ―‖’”…‰′″›℃∶、。〃〉》」』】〕〗〞︶︺︾﹀﹄﹚﹜﹞！＂％＇），．：；？］｀｜｝～￠"/>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F4C5B"/>
    <w:rsid w:val="00004D42"/>
    <w:rsid w:val="0001031A"/>
    <w:rsid w:val="0001237C"/>
    <w:rsid w:val="0001354F"/>
    <w:rsid w:val="00014F2D"/>
    <w:rsid w:val="00022827"/>
    <w:rsid w:val="00025398"/>
    <w:rsid w:val="00027D53"/>
    <w:rsid w:val="00030B79"/>
    <w:rsid w:val="0003345F"/>
    <w:rsid w:val="00034957"/>
    <w:rsid w:val="00035004"/>
    <w:rsid w:val="00035392"/>
    <w:rsid w:val="00037642"/>
    <w:rsid w:val="0003783C"/>
    <w:rsid w:val="00041390"/>
    <w:rsid w:val="0004288D"/>
    <w:rsid w:val="0004627B"/>
    <w:rsid w:val="00046421"/>
    <w:rsid w:val="00050104"/>
    <w:rsid w:val="00052348"/>
    <w:rsid w:val="00053031"/>
    <w:rsid w:val="000552B7"/>
    <w:rsid w:val="00057D66"/>
    <w:rsid w:val="000639A8"/>
    <w:rsid w:val="000647E7"/>
    <w:rsid w:val="00065379"/>
    <w:rsid w:val="000677C9"/>
    <w:rsid w:val="000728BE"/>
    <w:rsid w:val="00074C60"/>
    <w:rsid w:val="00074F45"/>
    <w:rsid w:val="00076979"/>
    <w:rsid w:val="00082C75"/>
    <w:rsid w:val="00084265"/>
    <w:rsid w:val="00085690"/>
    <w:rsid w:val="00090ADF"/>
    <w:rsid w:val="00090DD5"/>
    <w:rsid w:val="00092F3C"/>
    <w:rsid w:val="00092F51"/>
    <w:rsid w:val="0009464C"/>
    <w:rsid w:val="000951A8"/>
    <w:rsid w:val="000A1AEE"/>
    <w:rsid w:val="000A1B10"/>
    <w:rsid w:val="000B0322"/>
    <w:rsid w:val="000B060E"/>
    <w:rsid w:val="000B48E6"/>
    <w:rsid w:val="000B737B"/>
    <w:rsid w:val="000B7C3D"/>
    <w:rsid w:val="000B7E14"/>
    <w:rsid w:val="000C3990"/>
    <w:rsid w:val="000C5413"/>
    <w:rsid w:val="000C5BB3"/>
    <w:rsid w:val="000D2845"/>
    <w:rsid w:val="000D362A"/>
    <w:rsid w:val="000D51B9"/>
    <w:rsid w:val="000D56DC"/>
    <w:rsid w:val="000D76F1"/>
    <w:rsid w:val="000E0128"/>
    <w:rsid w:val="000E01F1"/>
    <w:rsid w:val="000E0AF9"/>
    <w:rsid w:val="000E1641"/>
    <w:rsid w:val="000E3902"/>
    <w:rsid w:val="000E4497"/>
    <w:rsid w:val="000E4856"/>
    <w:rsid w:val="000E4D45"/>
    <w:rsid w:val="000E5067"/>
    <w:rsid w:val="000E5749"/>
    <w:rsid w:val="000F746A"/>
    <w:rsid w:val="00103AC3"/>
    <w:rsid w:val="001055A0"/>
    <w:rsid w:val="00105F55"/>
    <w:rsid w:val="00106495"/>
    <w:rsid w:val="00110932"/>
    <w:rsid w:val="00112C6B"/>
    <w:rsid w:val="00116213"/>
    <w:rsid w:val="0011651C"/>
    <w:rsid w:val="00117997"/>
    <w:rsid w:val="001201A8"/>
    <w:rsid w:val="00121EB7"/>
    <w:rsid w:val="00121F4B"/>
    <w:rsid w:val="0012365E"/>
    <w:rsid w:val="0012550C"/>
    <w:rsid w:val="001267C9"/>
    <w:rsid w:val="00126809"/>
    <w:rsid w:val="00130392"/>
    <w:rsid w:val="0013092A"/>
    <w:rsid w:val="001309C4"/>
    <w:rsid w:val="00134710"/>
    <w:rsid w:val="00137B2B"/>
    <w:rsid w:val="001433AC"/>
    <w:rsid w:val="00145ADE"/>
    <w:rsid w:val="00150A2F"/>
    <w:rsid w:val="00150B8F"/>
    <w:rsid w:val="0015101C"/>
    <w:rsid w:val="00153D34"/>
    <w:rsid w:val="0015637F"/>
    <w:rsid w:val="00162718"/>
    <w:rsid w:val="0016376A"/>
    <w:rsid w:val="00167BBC"/>
    <w:rsid w:val="00170B7A"/>
    <w:rsid w:val="00171F28"/>
    <w:rsid w:val="0017359A"/>
    <w:rsid w:val="00174FED"/>
    <w:rsid w:val="0017520E"/>
    <w:rsid w:val="001752EA"/>
    <w:rsid w:val="0017647B"/>
    <w:rsid w:val="00181B68"/>
    <w:rsid w:val="0018215B"/>
    <w:rsid w:val="00182645"/>
    <w:rsid w:val="0018410F"/>
    <w:rsid w:val="00185D76"/>
    <w:rsid w:val="00186584"/>
    <w:rsid w:val="00190377"/>
    <w:rsid w:val="0019484B"/>
    <w:rsid w:val="00194A1F"/>
    <w:rsid w:val="00196A74"/>
    <w:rsid w:val="00197502"/>
    <w:rsid w:val="001A13ED"/>
    <w:rsid w:val="001A31DD"/>
    <w:rsid w:val="001A7B50"/>
    <w:rsid w:val="001A7FA2"/>
    <w:rsid w:val="001B1B96"/>
    <w:rsid w:val="001B427F"/>
    <w:rsid w:val="001B730A"/>
    <w:rsid w:val="001C178D"/>
    <w:rsid w:val="001C2A98"/>
    <w:rsid w:val="001C2C79"/>
    <w:rsid w:val="001C2DF8"/>
    <w:rsid w:val="001C44F5"/>
    <w:rsid w:val="001C4FA2"/>
    <w:rsid w:val="001C7458"/>
    <w:rsid w:val="001D1B18"/>
    <w:rsid w:val="001D4524"/>
    <w:rsid w:val="001D4FBC"/>
    <w:rsid w:val="001D650B"/>
    <w:rsid w:val="001D7D7A"/>
    <w:rsid w:val="001E0925"/>
    <w:rsid w:val="001E53E3"/>
    <w:rsid w:val="001F0888"/>
    <w:rsid w:val="001F2DA1"/>
    <w:rsid w:val="001F6090"/>
    <w:rsid w:val="001F7746"/>
    <w:rsid w:val="002002BD"/>
    <w:rsid w:val="00200E28"/>
    <w:rsid w:val="00201A37"/>
    <w:rsid w:val="00202639"/>
    <w:rsid w:val="00202895"/>
    <w:rsid w:val="00204373"/>
    <w:rsid w:val="00206854"/>
    <w:rsid w:val="0021285B"/>
    <w:rsid w:val="00212AAF"/>
    <w:rsid w:val="00212AEE"/>
    <w:rsid w:val="00221C8C"/>
    <w:rsid w:val="0022545A"/>
    <w:rsid w:val="00235EFE"/>
    <w:rsid w:val="002361E9"/>
    <w:rsid w:val="00237F00"/>
    <w:rsid w:val="002422F5"/>
    <w:rsid w:val="00243D67"/>
    <w:rsid w:val="0024429E"/>
    <w:rsid w:val="00244311"/>
    <w:rsid w:val="00244D93"/>
    <w:rsid w:val="00244F91"/>
    <w:rsid w:val="002455C6"/>
    <w:rsid w:val="00245AC4"/>
    <w:rsid w:val="00247052"/>
    <w:rsid w:val="00250828"/>
    <w:rsid w:val="00252130"/>
    <w:rsid w:val="00252E12"/>
    <w:rsid w:val="0025385C"/>
    <w:rsid w:val="002539C2"/>
    <w:rsid w:val="002547BD"/>
    <w:rsid w:val="00256148"/>
    <w:rsid w:val="00264B8C"/>
    <w:rsid w:val="00267E50"/>
    <w:rsid w:val="00270C1D"/>
    <w:rsid w:val="0027408F"/>
    <w:rsid w:val="00277CA3"/>
    <w:rsid w:val="00281D38"/>
    <w:rsid w:val="00282EC8"/>
    <w:rsid w:val="002856FC"/>
    <w:rsid w:val="002926C8"/>
    <w:rsid w:val="00292C65"/>
    <w:rsid w:val="002950FB"/>
    <w:rsid w:val="00296579"/>
    <w:rsid w:val="002975A8"/>
    <w:rsid w:val="002A136E"/>
    <w:rsid w:val="002A24B2"/>
    <w:rsid w:val="002A4036"/>
    <w:rsid w:val="002A4C30"/>
    <w:rsid w:val="002A53A9"/>
    <w:rsid w:val="002B35F7"/>
    <w:rsid w:val="002B384D"/>
    <w:rsid w:val="002C167B"/>
    <w:rsid w:val="002C3EAB"/>
    <w:rsid w:val="002C4410"/>
    <w:rsid w:val="002C6A9B"/>
    <w:rsid w:val="002C789A"/>
    <w:rsid w:val="002D19AE"/>
    <w:rsid w:val="002D3A09"/>
    <w:rsid w:val="002D3BA9"/>
    <w:rsid w:val="002D400F"/>
    <w:rsid w:val="002E1286"/>
    <w:rsid w:val="002E261C"/>
    <w:rsid w:val="002E58B3"/>
    <w:rsid w:val="002E6BD0"/>
    <w:rsid w:val="002E7F97"/>
    <w:rsid w:val="002F41E0"/>
    <w:rsid w:val="002F6A0D"/>
    <w:rsid w:val="0030012E"/>
    <w:rsid w:val="00306AEA"/>
    <w:rsid w:val="0030795F"/>
    <w:rsid w:val="00312D2B"/>
    <w:rsid w:val="00315E58"/>
    <w:rsid w:val="00316467"/>
    <w:rsid w:val="00320786"/>
    <w:rsid w:val="00323163"/>
    <w:rsid w:val="00323C56"/>
    <w:rsid w:val="0032573F"/>
    <w:rsid w:val="00330243"/>
    <w:rsid w:val="00332156"/>
    <w:rsid w:val="00333BD4"/>
    <w:rsid w:val="003405BD"/>
    <w:rsid w:val="00343FED"/>
    <w:rsid w:val="00346A47"/>
    <w:rsid w:val="0035067C"/>
    <w:rsid w:val="00351B58"/>
    <w:rsid w:val="00351CBA"/>
    <w:rsid w:val="00352066"/>
    <w:rsid w:val="00353B3D"/>
    <w:rsid w:val="00355D98"/>
    <w:rsid w:val="00357EEC"/>
    <w:rsid w:val="003636C1"/>
    <w:rsid w:val="0036385B"/>
    <w:rsid w:val="00364041"/>
    <w:rsid w:val="00364ED6"/>
    <w:rsid w:val="00375183"/>
    <w:rsid w:val="00376119"/>
    <w:rsid w:val="00377F0B"/>
    <w:rsid w:val="003843D8"/>
    <w:rsid w:val="00385340"/>
    <w:rsid w:val="00390D6F"/>
    <w:rsid w:val="00391276"/>
    <w:rsid w:val="003922BA"/>
    <w:rsid w:val="0039346A"/>
    <w:rsid w:val="00393A15"/>
    <w:rsid w:val="003958DE"/>
    <w:rsid w:val="003A15DC"/>
    <w:rsid w:val="003A38A4"/>
    <w:rsid w:val="003A48A3"/>
    <w:rsid w:val="003A4D8E"/>
    <w:rsid w:val="003A6366"/>
    <w:rsid w:val="003A7040"/>
    <w:rsid w:val="003B0E4C"/>
    <w:rsid w:val="003B1BD5"/>
    <w:rsid w:val="003B4EEF"/>
    <w:rsid w:val="003C235C"/>
    <w:rsid w:val="003C42C3"/>
    <w:rsid w:val="003D1BD6"/>
    <w:rsid w:val="003D27EF"/>
    <w:rsid w:val="003D28D3"/>
    <w:rsid w:val="003D2C2F"/>
    <w:rsid w:val="003D33D6"/>
    <w:rsid w:val="003D4A89"/>
    <w:rsid w:val="003D53D3"/>
    <w:rsid w:val="003E611B"/>
    <w:rsid w:val="003E64BD"/>
    <w:rsid w:val="003F01F2"/>
    <w:rsid w:val="003F17E9"/>
    <w:rsid w:val="003F7F99"/>
    <w:rsid w:val="004004FE"/>
    <w:rsid w:val="00403BC4"/>
    <w:rsid w:val="00404396"/>
    <w:rsid w:val="004109A6"/>
    <w:rsid w:val="0041133E"/>
    <w:rsid w:val="004150E4"/>
    <w:rsid w:val="0041611B"/>
    <w:rsid w:val="00420AA6"/>
    <w:rsid w:val="004213EA"/>
    <w:rsid w:val="00423270"/>
    <w:rsid w:val="00431786"/>
    <w:rsid w:val="00432405"/>
    <w:rsid w:val="00433765"/>
    <w:rsid w:val="00434420"/>
    <w:rsid w:val="00436D80"/>
    <w:rsid w:val="00440A23"/>
    <w:rsid w:val="00444961"/>
    <w:rsid w:val="00447F02"/>
    <w:rsid w:val="00450DCF"/>
    <w:rsid w:val="00452F36"/>
    <w:rsid w:val="00466C77"/>
    <w:rsid w:val="00472B83"/>
    <w:rsid w:val="0047506C"/>
    <w:rsid w:val="00476958"/>
    <w:rsid w:val="004810F5"/>
    <w:rsid w:val="00481308"/>
    <w:rsid w:val="00483265"/>
    <w:rsid w:val="004855EC"/>
    <w:rsid w:val="00491DF0"/>
    <w:rsid w:val="00496EDE"/>
    <w:rsid w:val="004A1653"/>
    <w:rsid w:val="004A22A1"/>
    <w:rsid w:val="004A42DB"/>
    <w:rsid w:val="004A541C"/>
    <w:rsid w:val="004A548D"/>
    <w:rsid w:val="004B0FC7"/>
    <w:rsid w:val="004B2641"/>
    <w:rsid w:val="004B312F"/>
    <w:rsid w:val="004B60D1"/>
    <w:rsid w:val="004C294D"/>
    <w:rsid w:val="004C3943"/>
    <w:rsid w:val="004C4FC0"/>
    <w:rsid w:val="004C7D88"/>
    <w:rsid w:val="004D0EE4"/>
    <w:rsid w:val="004D4D55"/>
    <w:rsid w:val="004D54CB"/>
    <w:rsid w:val="004D62BB"/>
    <w:rsid w:val="004E16A1"/>
    <w:rsid w:val="004E21FE"/>
    <w:rsid w:val="004E3F45"/>
    <w:rsid w:val="004E73CF"/>
    <w:rsid w:val="004F0C1D"/>
    <w:rsid w:val="004F14D2"/>
    <w:rsid w:val="004F3DA1"/>
    <w:rsid w:val="004F5293"/>
    <w:rsid w:val="004F7676"/>
    <w:rsid w:val="004F7AAC"/>
    <w:rsid w:val="005033AC"/>
    <w:rsid w:val="00505F77"/>
    <w:rsid w:val="005072D7"/>
    <w:rsid w:val="005167F1"/>
    <w:rsid w:val="005168D3"/>
    <w:rsid w:val="00516B79"/>
    <w:rsid w:val="005174F8"/>
    <w:rsid w:val="00521F05"/>
    <w:rsid w:val="00523F10"/>
    <w:rsid w:val="00524C18"/>
    <w:rsid w:val="005251C8"/>
    <w:rsid w:val="00526456"/>
    <w:rsid w:val="00526554"/>
    <w:rsid w:val="00530D9D"/>
    <w:rsid w:val="00532D51"/>
    <w:rsid w:val="005334EA"/>
    <w:rsid w:val="00533DAE"/>
    <w:rsid w:val="00535553"/>
    <w:rsid w:val="005367E2"/>
    <w:rsid w:val="0054495D"/>
    <w:rsid w:val="00544C45"/>
    <w:rsid w:val="0054546A"/>
    <w:rsid w:val="00545BF4"/>
    <w:rsid w:val="005473D7"/>
    <w:rsid w:val="00552741"/>
    <w:rsid w:val="005540F2"/>
    <w:rsid w:val="00560BCE"/>
    <w:rsid w:val="005610B7"/>
    <w:rsid w:val="0056169A"/>
    <w:rsid w:val="00561DDC"/>
    <w:rsid w:val="00573359"/>
    <w:rsid w:val="00575B58"/>
    <w:rsid w:val="005774F5"/>
    <w:rsid w:val="00577B2B"/>
    <w:rsid w:val="005827A4"/>
    <w:rsid w:val="00585457"/>
    <w:rsid w:val="005925BC"/>
    <w:rsid w:val="00593409"/>
    <w:rsid w:val="005934D2"/>
    <w:rsid w:val="005964B4"/>
    <w:rsid w:val="00597693"/>
    <w:rsid w:val="00597BD4"/>
    <w:rsid w:val="005A2C8D"/>
    <w:rsid w:val="005A33D9"/>
    <w:rsid w:val="005A760A"/>
    <w:rsid w:val="005B0290"/>
    <w:rsid w:val="005B30DC"/>
    <w:rsid w:val="005B5015"/>
    <w:rsid w:val="005B6F2A"/>
    <w:rsid w:val="005B741B"/>
    <w:rsid w:val="005C2098"/>
    <w:rsid w:val="005C45E0"/>
    <w:rsid w:val="005D262F"/>
    <w:rsid w:val="005D4241"/>
    <w:rsid w:val="005D4276"/>
    <w:rsid w:val="005D4B6E"/>
    <w:rsid w:val="005D5C55"/>
    <w:rsid w:val="005D7924"/>
    <w:rsid w:val="005E4E9D"/>
    <w:rsid w:val="005E6E39"/>
    <w:rsid w:val="005E708A"/>
    <w:rsid w:val="005E7A2D"/>
    <w:rsid w:val="005F00BB"/>
    <w:rsid w:val="005F29B8"/>
    <w:rsid w:val="005F3A08"/>
    <w:rsid w:val="005F4469"/>
    <w:rsid w:val="00602105"/>
    <w:rsid w:val="006023C6"/>
    <w:rsid w:val="00602B7B"/>
    <w:rsid w:val="00602D6F"/>
    <w:rsid w:val="006033C4"/>
    <w:rsid w:val="0060386C"/>
    <w:rsid w:val="00605600"/>
    <w:rsid w:val="00605EB6"/>
    <w:rsid w:val="00606A14"/>
    <w:rsid w:val="00607FFD"/>
    <w:rsid w:val="0061090D"/>
    <w:rsid w:val="00611F0A"/>
    <w:rsid w:val="00613E7B"/>
    <w:rsid w:val="006206EC"/>
    <w:rsid w:val="00621CB2"/>
    <w:rsid w:val="0062248F"/>
    <w:rsid w:val="0062310F"/>
    <w:rsid w:val="006231D4"/>
    <w:rsid w:val="00623662"/>
    <w:rsid w:val="006247ED"/>
    <w:rsid w:val="00626508"/>
    <w:rsid w:val="00627C4D"/>
    <w:rsid w:val="006305A1"/>
    <w:rsid w:val="0063086A"/>
    <w:rsid w:val="006340BC"/>
    <w:rsid w:val="0064034A"/>
    <w:rsid w:val="00640F31"/>
    <w:rsid w:val="006448ED"/>
    <w:rsid w:val="00644AEA"/>
    <w:rsid w:val="006452DE"/>
    <w:rsid w:val="006470B4"/>
    <w:rsid w:val="00653EBF"/>
    <w:rsid w:val="00654BA2"/>
    <w:rsid w:val="00655331"/>
    <w:rsid w:val="00656A9C"/>
    <w:rsid w:val="0066156E"/>
    <w:rsid w:val="00661701"/>
    <w:rsid w:val="00664273"/>
    <w:rsid w:val="00670B9F"/>
    <w:rsid w:val="006715BF"/>
    <w:rsid w:val="006717DA"/>
    <w:rsid w:val="00674B73"/>
    <w:rsid w:val="00674EC0"/>
    <w:rsid w:val="00676850"/>
    <w:rsid w:val="00680B97"/>
    <w:rsid w:val="006827BC"/>
    <w:rsid w:val="00683DFE"/>
    <w:rsid w:val="006863BC"/>
    <w:rsid w:val="00686AFE"/>
    <w:rsid w:val="00687629"/>
    <w:rsid w:val="00691BD3"/>
    <w:rsid w:val="006950DF"/>
    <w:rsid w:val="00695632"/>
    <w:rsid w:val="00695ED8"/>
    <w:rsid w:val="006969CE"/>
    <w:rsid w:val="006A0A03"/>
    <w:rsid w:val="006A457B"/>
    <w:rsid w:val="006B4A2F"/>
    <w:rsid w:val="006C188F"/>
    <w:rsid w:val="006C547E"/>
    <w:rsid w:val="006C6921"/>
    <w:rsid w:val="006D0D42"/>
    <w:rsid w:val="006D256C"/>
    <w:rsid w:val="006D280A"/>
    <w:rsid w:val="006D2C3C"/>
    <w:rsid w:val="006D51AE"/>
    <w:rsid w:val="006D56D6"/>
    <w:rsid w:val="006D71F3"/>
    <w:rsid w:val="006D73F4"/>
    <w:rsid w:val="006E7B93"/>
    <w:rsid w:val="006F04B9"/>
    <w:rsid w:val="006F175D"/>
    <w:rsid w:val="006F2864"/>
    <w:rsid w:val="006F73D4"/>
    <w:rsid w:val="0070221C"/>
    <w:rsid w:val="00704230"/>
    <w:rsid w:val="00707500"/>
    <w:rsid w:val="00711456"/>
    <w:rsid w:val="00711779"/>
    <w:rsid w:val="00713746"/>
    <w:rsid w:val="0071465E"/>
    <w:rsid w:val="0071645F"/>
    <w:rsid w:val="00721447"/>
    <w:rsid w:val="0072195E"/>
    <w:rsid w:val="00724FFE"/>
    <w:rsid w:val="00727C26"/>
    <w:rsid w:val="00733A9F"/>
    <w:rsid w:val="007353FF"/>
    <w:rsid w:val="00736FCA"/>
    <w:rsid w:val="0073750D"/>
    <w:rsid w:val="00737EFD"/>
    <w:rsid w:val="00740F8B"/>
    <w:rsid w:val="00741FEB"/>
    <w:rsid w:val="00750298"/>
    <w:rsid w:val="007506C2"/>
    <w:rsid w:val="0075192C"/>
    <w:rsid w:val="00754393"/>
    <w:rsid w:val="00754E0D"/>
    <w:rsid w:val="007558A0"/>
    <w:rsid w:val="00762219"/>
    <w:rsid w:val="00762810"/>
    <w:rsid w:val="00763696"/>
    <w:rsid w:val="007676CC"/>
    <w:rsid w:val="00771556"/>
    <w:rsid w:val="00774CA1"/>
    <w:rsid w:val="007775FF"/>
    <w:rsid w:val="007778D5"/>
    <w:rsid w:val="00777EA8"/>
    <w:rsid w:val="00780465"/>
    <w:rsid w:val="0078149A"/>
    <w:rsid w:val="00783520"/>
    <w:rsid w:val="00783AA9"/>
    <w:rsid w:val="0078750D"/>
    <w:rsid w:val="007917D9"/>
    <w:rsid w:val="00792A75"/>
    <w:rsid w:val="00792E8C"/>
    <w:rsid w:val="00795623"/>
    <w:rsid w:val="00797C81"/>
    <w:rsid w:val="007A15BA"/>
    <w:rsid w:val="007A3ED7"/>
    <w:rsid w:val="007A4132"/>
    <w:rsid w:val="007A4BDC"/>
    <w:rsid w:val="007A539D"/>
    <w:rsid w:val="007A6766"/>
    <w:rsid w:val="007B00E2"/>
    <w:rsid w:val="007B130A"/>
    <w:rsid w:val="007B2169"/>
    <w:rsid w:val="007B25CA"/>
    <w:rsid w:val="007B35AC"/>
    <w:rsid w:val="007B62DE"/>
    <w:rsid w:val="007B64C9"/>
    <w:rsid w:val="007B6C55"/>
    <w:rsid w:val="007C1647"/>
    <w:rsid w:val="007C72BC"/>
    <w:rsid w:val="007D0FED"/>
    <w:rsid w:val="007D15AE"/>
    <w:rsid w:val="007D24E6"/>
    <w:rsid w:val="007D28F2"/>
    <w:rsid w:val="007D2F36"/>
    <w:rsid w:val="007D46D9"/>
    <w:rsid w:val="007D4826"/>
    <w:rsid w:val="007E0C41"/>
    <w:rsid w:val="007E2B40"/>
    <w:rsid w:val="007E490C"/>
    <w:rsid w:val="007E590D"/>
    <w:rsid w:val="007E6941"/>
    <w:rsid w:val="007F1537"/>
    <w:rsid w:val="007F3107"/>
    <w:rsid w:val="007F4EC2"/>
    <w:rsid w:val="007F6DE3"/>
    <w:rsid w:val="007F77CA"/>
    <w:rsid w:val="007F7F5B"/>
    <w:rsid w:val="008016EA"/>
    <w:rsid w:val="00802B56"/>
    <w:rsid w:val="00802CBB"/>
    <w:rsid w:val="00803847"/>
    <w:rsid w:val="00803D8E"/>
    <w:rsid w:val="00803E4D"/>
    <w:rsid w:val="00805D2A"/>
    <w:rsid w:val="00805F3F"/>
    <w:rsid w:val="00807E4E"/>
    <w:rsid w:val="00815372"/>
    <w:rsid w:val="0081686B"/>
    <w:rsid w:val="00823E5E"/>
    <w:rsid w:val="00826BDE"/>
    <w:rsid w:val="00830E5D"/>
    <w:rsid w:val="00831441"/>
    <w:rsid w:val="00831E03"/>
    <w:rsid w:val="00834451"/>
    <w:rsid w:val="008424C4"/>
    <w:rsid w:val="0084556C"/>
    <w:rsid w:val="008459C0"/>
    <w:rsid w:val="008464F8"/>
    <w:rsid w:val="00850B9E"/>
    <w:rsid w:val="008520CA"/>
    <w:rsid w:val="00855C34"/>
    <w:rsid w:val="00856390"/>
    <w:rsid w:val="00860C9A"/>
    <w:rsid w:val="00864E6C"/>
    <w:rsid w:val="00866E7A"/>
    <w:rsid w:val="00867524"/>
    <w:rsid w:val="00867534"/>
    <w:rsid w:val="008708AC"/>
    <w:rsid w:val="00871697"/>
    <w:rsid w:val="00873ED8"/>
    <w:rsid w:val="008741A3"/>
    <w:rsid w:val="00877485"/>
    <w:rsid w:val="0089390A"/>
    <w:rsid w:val="008944F2"/>
    <w:rsid w:val="00894BE1"/>
    <w:rsid w:val="00895C80"/>
    <w:rsid w:val="008A4342"/>
    <w:rsid w:val="008A4A5F"/>
    <w:rsid w:val="008A65BE"/>
    <w:rsid w:val="008A6DBC"/>
    <w:rsid w:val="008A6EC3"/>
    <w:rsid w:val="008B2FD7"/>
    <w:rsid w:val="008B64DA"/>
    <w:rsid w:val="008B72D0"/>
    <w:rsid w:val="008B7380"/>
    <w:rsid w:val="008C02C5"/>
    <w:rsid w:val="008C25A1"/>
    <w:rsid w:val="008C2FD0"/>
    <w:rsid w:val="008C6DA7"/>
    <w:rsid w:val="008D1FC8"/>
    <w:rsid w:val="008D408F"/>
    <w:rsid w:val="008D7601"/>
    <w:rsid w:val="008E1B0B"/>
    <w:rsid w:val="008E326C"/>
    <w:rsid w:val="008E512B"/>
    <w:rsid w:val="008E5AC6"/>
    <w:rsid w:val="008E6D93"/>
    <w:rsid w:val="008F0FB1"/>
    <w:rsid w:val="008F160E"/>
    <w:rsid w:val="008F1BD6"/>
    <w:rsid w:val="008F5C53"/>
    <w:rsid w:val="00903483"/>
    <w:rsid w:val="00905D6A"/>
    <w:rsid w:val="00911103"/>
    <w:rsid w:val="00913645"/>
    <w:rsid w:val="00917024"/>
    <w:rsid w:val="009171C2"/>
    <w:rsid w:val="009173A0"/>
    <w:rsid w:val="00920CF1"/>
    <w:rsid w:val="00921FB4"/>
    <w:rsid w:val="00930EE5"/>
    <w:rsid w:val="0093248F"/>
    <w:rsid w:val="009359E2"/>
    <w:rsid w:val="0094006B"/>
    <w:rsid w:val="009410E0"/>
    <w:rsid w:val="00941BA9"/>
    <w:rsid w:val="00942BAA"/>
    <w:rsid w:val="009437C5"/>
    <w:rsid w:val="00947511"/>
    <w:rsid w:val="00950BB5"/>
    <w:rsid w:val="00952C49"/>
    <w:rsid w:val="00954232"/>
    <w:rsid w:val="00955F94"/>
    <w:rsid w:val="00956025"/>
    <w:rsid w:val="00956659"/>
    <w:rsid w:val="009566A0"/>
    <w:rsid w:val="009574DB"/>
    <w:rsid w:val="00960D77"/>
    <w:rsid w:val="009615C3"/>
    <w:rsid w:val="00962326"/>
    <w:rsid w:val="009641FA"/>
    <w:rsid w:val="0096490C"/>
    <w:rsid w:val="00966EEF"/>
    <w:rsid w:val="00967AE9"/>
    <w:rsid w:val="00971743"/>
    <w:rsid w:val="00972581"/>
    <w:rsid w:val="009734E0"/>
    <w:rsid w:val="0098080F"/>
    <w:rsid w:val="00980DA4"/>
    <w:rsid w:val="00981C08"/>
    <w:rsid w:val="00981C3C"/>
    <w:rsid w:val="00984015"/>
    <w:rsid w:val="00987258"/>
    <w:rsid w:val="00992FE3"/>
    <w:rsid w:val="009975F9"/>
    <w:rsid w:val="009A032A"/>
    <w:rsid w:val="009A1001"/>
    <w:rsid w:val="009A2A1F"/>
    <w:rsid w:val="009A535E"/>
    <w:rsid w:val="009A64BC"/>
    <w:rsid w:val="009B04CC"/>
    <w:rsid w:val="009B08DB"/>
    <w:rsid w:val="009B5FD8"/>
    <w:rsid w:val="009B6FE9"/>
    <w:rsid w:val="009C1F40"/>
    <w:rsid w:val="009C5027"/>
    <w:rsid w:val="009C5287"/>
    <w:rsid w:val="009C530D"/>
    <w:rsid w:val="009C5F4B"/>
    <w:rsid w:val="009C6A20"/>
    <w:rsid w:val="009D30C4"/>
    <w:rsid w:val="009E1A87"/>
    <w:rsid w:val="009E3C3F"/>
    <w:rsid w:val="009E424F"/>
    <w:rsid w:val="009E464E"/>
    <w:rsid w:val="009E669B"/>
    <w:rsid w:val="009E6A66"/>
    <w:rsid w:val="009E7AF8"/>
    <w:rsid w:val="009F76AD"/>
    <w:rsid w:val="00A0033C"/>
    <w:rsid w:val="00A03E05"/>
    <w:rsid w:val="00A03F45"/>
    <w:rsid w:val="00A06A7D"/>
    <w:rsid w:val="00A07B78"/>
    <w:rsid w:val="00A1102B"/>
    <w:rsid w:val="00A1572B"/>
    <w:rsid w:val="00A2091B"/>
    <w:rsid w:val="00A21DE3"/>
    <w:rsid w:val="00A244F8"/>
    <w:rsid w:val="00A269F8"/>
    <w:rsid w:val="00A30CD9"/>
    <w:rsid w:val="00A32C16"/>
    <w:rsid w:val="00A36326"/>
    <w:rsid w:val="00A3748E"/>
    <w:rsid w:val="00A37958"/>
    <w:rsid w:val="00A40067"/>
    <w:rsid w:val="00A415C5"/>
    <w:rsid w:val="00A4306E"/>
    <w:rsid w:val="00A4388D"/>
    <w:rsid w:val="00A44C9A"/>
    <w:rsid w:val="00A44EE2"/>
    <w:rsid w:val="00A46649"/>
    <w:rsid w:val="00A569EA"/>
    <w:rsid w:val="00A56CC7"/>
    <w:rsid w:val="00A60821"/>
    <w:rsid w:val="00A7380D"/>
    <w:rsid w:val="00A75D5D"/>
    <w:rsid w:val="00A76FFB"/>
    <w:rsid w:val="00A83869"/>
    <w:rsid w:val="00A85404"/>
    <w:rsid w:val="00A90CE1"/>
    <w:rsid w:val="00A91B3F"/>
    <w:rsid w:val="00A931C3"/>
    <w:rsid w:val="00A935CF"/>
    <w:rsid w:val="00A93733"/>
    <w:rsid w:val="00A937DC"/>
    <w:rsid w:val="00AA1156"/>
    <w:rsid w:val="00AA1715"/>
    <w:rsid w:val="00AA29C5"/>
    <w:rsid w:val="00AA3276"/>
    <w:rsid w:val="00AA50DA"/>
    <w:rsid w:val="00AB320F"/>
    <w:rsid w:val="00AB6047"/>
    <w:rsid w:val="00AC09D8"/>
    <w:rsid w:val="00AC4564"/>
    <w:rsid w:val="00AC4C71"/>
    <w:rsid w:val="00AC4DED"/>
    <w:rsid w:val="00AC53DE"/>
    <w:rsid w:val="00AC7372"/>
    <w:rsid w:val="00AC7FC5"/>
    <w:rsid w:val="00AD1B9B"/>
    <w:rsid w:val="00AD2243"/>
    <w:rsid w:val="00AD31D5"/>
    <w:rsid w:val="00AD418C"/>
    <w:rsid w:val="00AE0BD2"/>
    <w:rsid w:val="00AE2B5C"/>
    <w:rsid w:val="00AE47DA"/>
    <w:rsid w:val="00AE4C1E"/>
    <w:rsid w:val="00AE7DC8"/>
    <w:rsid w:val="00AF027B"/>
    <w:rsid w:val="00AF0DFD"/>
    <w:rsid w:val="00AF1E9E"/>
    <w:rsid w:val="00AF3FA6"/>
    <w:rsid w:val="00AF4C5B"/>
    <w:rsid w:val="00AF577B"/>
    <w:rsid w:val="00AF5899"/>
    <w:rsid w:val="00AF6582"/>
    <w:rsid w:val="00AF681D"/>
    <w:rsid w:val="00AF7058"/>
    <w:rsid w:val="00AF79A7"/>
    <w:rsid w:val="00B0054C"/>
    <w:rsid w:val="00B04D69"/>
    <w:rsid w:val="00B05D7C"/>
    <w:rsid w:val="00B07EB9"/>
    <w:rsid w:val="00B07F9E"/>
    <w:rsid w:val="00B10026"/>
    <w:rsid w:val="00B10B47"/>
    <w:rsid w:val="00B13564"/>
    <w:rsid w:val="00B139E3"/>
    <w:rsid w:val="00B13D8E"/>
    <w:rsid w:val="00B13FEA"/>
    <w:rsid w:val="00B15AE4"/>
    <w:rsid w:val="00B15D7C"/>
    <w:rsid w:val="00B16C20"/>
    <w:rsid w:val="00B17705"/>
    <w:rsid w:val="00B20F1A"/>
    <w:rsid w:val="00B24AA7"/>
    <w:rsid w:val="00B308E3"/>
    <w:rsid w:val="00B322CC"/>
    <w:rsid w:val="00B33F80"/>
    <w:rsid w:val="00B36810"/>
    <w:rsid w:val="00B422D7"/>
    <w:rsid w:val="00B430F1"/>
    <w:rsid w:val="00B447D8"/>
    <w:rsid w:val="00B454E4"/>
    <w:rsid w:val="00B45F7A"/>
    <w:rsid w:val="00B50FF2"/>
    <w:rsid w:val="00B519E6"/>
    <w:rsid w:val="00B52A74"/>
    <w:rsid w:val="00B53D64"/>
    <w:rsid w:val="00B56814"/>
    <w:rsid w:val="00B57521"/>
    <w:rsid w:val="00B6090E"/>
    <w:rsid w:val="00B61A2A"/>
    <w:rsid w:val="00B63BF4"/>
    <w:rsid w:val="00B648DA"/>
    <w:rsid w:val="00B65014"/>
    <w:rsid w:val="00B67B44"/>
    <w:rsid w:val="00B714C0"/>
    <w:rsid w:val="00B7218B"/>
    <w:rsid w:val="00B735D5"/>
    <w:rsid w:val="00B74A6C"/>
    <w:rsid w:val="00B8025A"/>
    <w:rsid w:val="00B805B7"/>
    <w:rsid w:val="00B80AE9"/>
    <w:rsid w:val="00B82926"/>
    <w:rsid w:val="00B836A7"/>
    <w:rsid w:val="00B84651"/>
    <w:rsid w:val="00B84A14"/>
    <w:rsid w:val="00B85B86"/>
    <w:rsid w:val="00B8624D"/>
    <w:rsid w:val="00B86B5B"/>
    <w:rsid w:val="00B9151F"/>
    <w:rsid w:val="00B93AD9"/>
    <w:rsid w:val="00B95457"/>
    <w:rsid w:val="00B96733"/>
    <w:rsid w:val="00B97928"/>
    <w:rsid w:val="00BA15B5"/>
    <w:rsid w:val="00BA28A0"/>
    <w:rsid w:val="00BA2FCA"/>
    <w:rsid w:val="00BA4E72"/>
    <w:rsid w:val="00BA565A"/>
    <w:rsid w:val="00BA695A"/>
    <w:rsid w:val="00BA7681"/>
    <w:rsid w:val="00BB54EF"/>
    <w:rsid w:val="00BC2D66"/>
    <w:rsid w:val="00BC63E9"/>
    <w:rsid w:val="00BC7B93"/>
    <w:rsid w:val="00BD0ED6"/>
    <w:rsid w:val="00BD41A5"/>
    <w:rsid w:val="00BD4DB9"/>
    <w:rsid w:val="00BD501C"/>
    <w:rsid w:val="00BD666F"/>
    <w:rsid w:val="00BE4971"/>
    <w:rsid w:val="00BF167A"/>
    <w:rsid w:val="00BF1ECF"/>
    <w:rsid w:val="00BF217B"/>
    <w:rsid w:val="00BF46F5"/>
    <w:rsid w:val="00BF4F89"/>
    <w:rsid w:val="00C00DFB"/>
    <w:rsid w:val="00C00FAB"/>
    <w:rsid w:val="00C02744"/>
    <w:rsid w:val="00C0378B"/>
    <w:rsid w:val="00C055CF"/>
    <w:rsid w:val="00C159F8"/>
    <w:rsid w:val="00C15D16"/>
    <w:rsid w:val="00C20527"/>
    <w:rsid w:val="00C24073"/>
    <w:rsid w:val="00C278A2"/>
    <w:rsid w:val="00C31A7F"/>
    <w:rsid w:val="00C345A6"/>
    <w:rsid w:val="00C348A7"/>
    <w:rsid w:val="00C406A7"/>
    <w:rsid w:val="00C40CDD"/>
    <w:rsid w:val="00C40FA9"/>
    <w:rsid w:val="00C4149E"/>
    <w:rsid w:val="00C41630"/>
    <w:rsid w:val="00C42081"/>
    <w:rsid w:val="00C43B42"/>
    <w:rsid w:val="00C45108"/>
    <w:rsid w:val="00C46703"/>
    <w:rsid w:val="00C50BF5"/>
    <w:rsid w:val="00C550F5"/>
    <w:rsid w:val="00C57913"/>
    <w:rsid w:val="00C604F8"/>
    <w:rsid w:val="00C60E12"/>
    <w:rsid w:val="00C64B39"/>
    <w:rsid w:val="00C650C6"/>
    <w:rsid w:val="00C675F3"/>
    <w:rsid w:val="00C705A0"/>
    <w:rsid w:val="00C708D4"/>
    <w:rsid w:val="00C71060"/>
    <w:rsid w:val="00C720FC"/>
    <w:rsid w:val="00C72F4B"/>
    <w:rsid w:val="00C750DB"/>
    <w:rsid w:val="00C80823"/>
    <w:rsid w:val="00C8580E"/>
    <w:rsid w:val="00C86F6F"/>
    <w:rsid w:val="00C92F5F"/>
    <w:rsid w:val="00CA2952"/>
    <w:rsid w:val="00CA52EC"/>
    <w:rsid w:val="00CB25CB"/>
    <w:rsid w:val="00CC30FE"/>
    <w:rsid w:val="00CC356D"/>
    <w:rsid w:val="00CC4ABE"/>
    <w:rsid w:val="00CC5AC7"/>
    <w:rsid w:val="00CC7449"/>
    <w:rsid w:val="00CD0771"/>
    <w:rsid w:val="00CD1323"/>
    <w:rsid w:val="00CD1407"/>
    <w:rsid w:val="00CD412F"/>
    <w:rsid w:val="00CE0A5D"/>
    <w:rsid w:val="00CE401A"/>
    <w:rsid w:val="00CE60D0"/>
    <w:rsid w:val="00CE629B"/>
    <w:rsid w:val="00CE6327"/>
    <w:rsid w:val="00CE719B"/>
    <w:rsid w:val="00CF3D0E"/>
    <w:rsid w:val="00CF51C3"/>
    <w:rsid w:val="00D1465F"/>
    <w:rsid w:val="00D20A42"/>
    <w:rsid w:val="00D21774"/>
    <w:rsid w:val="00D26144"/>
    <w:rsid w:val="00D3604C"/>
    <w:rsid w:val="00D461B9"/>
    <w:rsid w:val="00D46563"/>
    <w:rsid w:val="00D50577"/>
    <w:rsid w:val="00D52C10"/>
    <w:rsid w:val="00D542EB"/>
    <w:rsid w:val="00D55714"/>
    <w:rsid w:val="00D56B23"/>
    <w:rsid w:val="00D57950"/>
    <w:rsid w:val="00D60040"/>
    <w:rsid w:val="00D600F5"/>
    <w:rsid w:val="00D61272"/>
    <w:rsid w:val="00D64014"/>
    <w:rsid w:val="00D65054"/>
    <w:rsid w:val="00D65D6A"/>
    <w:rsid w:val="00D725DB"/>
    <w:rsid w:val="00D74494"/>
    <w:rsid w:val="00D74CF6"/>
    <w:rsid w:val="00D87DDB"/>
    <w:rsid w:val="00D90D21"/>
    <w:rsid w:val="00D916A1"/>
    <w:rsid w:val="00D93E44"/>
    <w:rsid w:val="00D9438C"/>
    <w:rsid w:val="00D97943"/>
    <w:rsid w:val="00DA5FD6"/>
    <w:rsid w:val="00DA7E21"/>
    <w:rsid w:val="00DB016D"/>
    <w:rsid w:val="00DB1913"/>
    <w:rsid w:val="00DB2122"/>
    <w:rsid w:val="00DB5462"/>
    <w:rsid w:val="00DC0CA4"/>
    <w:rsid w:val="00DC2354"/>
    <w:rsid w:val="00DC43AC"/>
    <w:rsid w:val="00DC560F"/>
    <w:rsid w:val="00DD0BEA"/>
    <w:rsid w:val="00DD282B"/>
    <w:rsid w:val="00DD2C90"/>
    <w:rsid w:val="00DD36CF"/>
    <w:rsid w:val="00DD3E33"/>
    <w:rsid w:val="00DE11DC"/>
    <w:rsid w:val="00DE37EF"/>
    <w:rsid w:val="00DE614D"/>
    <w:rsid w:val="00DF05D8"/>
    <w:rsid w:val="00DF324D"/>
    <w:rsid w:val="00DF35A9"/>
    <w:rsid w:val="00DF3E33"/>
    <w:rsid w:val="00DF5244"/>
    <w:rsid w:val="00E0273F"/>
    <w:rsid w:val="00E04DDE"/>
    <w:rsid w:val="00E06AEA"/>
    <w:rsid w:val="00E10134"/>
    <w:rsid w:val="00E10FBF"/>
    <w:rsid w:val="00E10FE8"/>
    <w:rsid w:val="00E13EEC"/>
    <w:rsid w:val="00E14E05"/>
    <w:rsid w:val="00E222D9"/>
    <w:rsid w:val="00E23AE8"/>
    <w:rsid w:val="00E243D7"/>
    <w:rsid w:val="00E24711"/>
    <w:rsid w:val="00E273EF"/>
    <w:rsid w:val="00E27671"/>
    <w:rsid w:val="00E30567"/>
    <w:rsid w:val="00E31865"/>
    <w:rsid w:val="00E31B64"/>
    <w:rsid w:val="00E34634"/>
    <w:rsid w:val="00E35AF8"/>
    <w:rsid w:val="00E35E30"/>
    <w:rsid w:val="00E405C7"/>
    <w:rsid w:val="00E40DA2"/>
    <w:rsid w:val="00E418A5"/>
    <w:rsid w:val="00E44F29"/>
    <w:rsid w:val="00E50E1F"/>
    <w:rsid w:val="00E54034"/>
    <w:rsid w:val="00E56103"/>
    <w:rsid w:val="00E60005"/>
    <w:rsid w:val="00E60051"/>
    <w:rsid w:val="00E60910"/>
    <w:rsid w:val="00E60B40"/>
    <w:rsid w:val="00E64696"/>
    <w:rsid w:val="00E64D23"/>
    <w:rsid w:val="00E65928"/>
    <w:rsid w:val="00E65DB2"/>
    <w:rsid w:val="00E67EA2"/>
    <w:rsid w:val="00E70B02"/>
    <w:rsid w:val="00E717A2"/>
    <w:rsid w:val="00E71B45"/>
    <w:rsid w:val="00E7572B"/>
    <w:rsid w:val="00E75B4C"/>
    <w:rsid w:val="00E76844"/>
    <w:rsid w:val="00E801F0"/>
    <w:rsid w:val="00E80F99"/>
    <w:rsid w:val="00E858D6"/>
    <w:rsid w:val="00E8633C"/>
    <w:rsid w:val="00E93732"/>
    <w:rsid w:val="00E93ADB"/>
    <w:rsid w:val="00E9475E"/>
    <w:rsid w:val="00EA1693"/>
    <w:rsid w:val="00EA3469"/>
    <w:rsid w:val="00EA53E6"/>
    <w:rsid w:val="00EB0E19"/>
    <w:rsid w:val="00EB1105"/>
    <w:rsid w:val="00EB624F"/>
    <w:rsid w:val="00EB78C9"/>
    <w:rsid w:val="00EC09A8"/>
    <w:rsid w:val="00EC4A6F"/>
    <w:rsid w:val="00EC5844"/>
    <w:rsid w:val="00EC6283"/>
    <w:rsid w:val="00EC7C33"/>
    <w:rsid w:val="00ED2978"/>
    <w:rsid w:val="00ED619A"/>
    <w:rsid w:val="00ED657F"/>
    <w:rsid w:val="00ED749D"/>
    <w:rsid w:val="00EE05EE"/>
    <w:rsid w:val="00EE470C"/>
    <w:rsid w:val="00EF30D4"/>
    <w:rsid w:val="00EF3B9C"/>
    <w:rsid w:val="00EF4826"/>
    <w:rsid w:val="00EF5939"/>
    <w:rsid w:val="00F0030A"/>
    <w:rsid w:val="00F01563"/>
    <w:rsid w:val="00F024F6"/>
    <w:rsid w:val="00F05A92"/>
    <w:rsid w:val="00F11EF5"/>
    <w:rsid w:val="00F130A9"/>
    <w:rsid w:val="00F14772"/>
    <w:rsid w:val="00F156A8"/>
    <w:rsid w:val="00F206BB"/>
    <w:rsid w:val="00F20A59"/>
    <w:rsid w:val="00F21F87"/>
    <w:rsid w:val="00F22B81"/>
    <w:rsid w:val="00F23A1F"/>
    <w:rsid w:val="00F23A5F"/>
    <w:rsid w:val="00F243D3"/>
    <w:rsid w:val="00F24B82"/>
    <w:rsid w:val="00F26E41"/>
    <w:rsid w:val="00F271B5"/>
    <w:rsid w:val="00F27BE6"/>
    <w:rsid w:val="00F30834"/>
    <w:rsid w:val="00F34098"/>
    <w:rsid w:val="00F3622B"/>
    <w:rsid w:val="00F41F64"/>
    <w:rsid w:val="00F43247"/>
    <w:rsid w:val="00F46671"/>
    <w:rsid w:val="00F47637"/>
    <w:rsid w:val="00F557E0"/>
    <w:rsid w:val="00F61B76"/>
    <w:rsid w:val="00F66151"/>
    <w:rsid w:val="00F72384"/>
    <w:rsid w:val="00F73D46"/>
    <w:rsid w:val="00F74FB5"/>
    <w:rsid w:val="00F756BC"/>
    <w:rsid w:val="00F776C8"/>
    <w:rsid w:val="00F80796"/>
    <w:rsid w:val="00F80860"/>
    <w:rsid w:val="00F84A08"/>
    <w:rsid w:val="00F85D27"/>
    <w:rsid w:val="00F86A25"/>
    <w:rsid w:val="00F92CCE"/>
    <w:rsid w:val="00F94FCC"/>
    <w:rsid w:val="00FA2FF8"/>
    <w:rsid w:val="00FA6FAD"/>
    <w:rsid w:val="00FB0C72"/>
    <w:rsid w:val="00FB0F73"/>
    <w:rsid w:val="00FB22A8"/>
    <w:rsid w:val="00FB2787"/>
    <w:rsid w:val="00FB389A"/>
    <w:rsid w:val="00FB5C67"/>
    <w:rsid w:val="00FC1D97"/>
    <w:rsid w:val="00FC297E"/>
    <w:rsid w:val="00FC2E46"/>
    <w:rsid w:val="00FC4345"/>
    <w:rsid w:val="00FC74AA"/>
    <w:rsid w:val="00FD2047"/>
    <w:rsid w:val="00FD4B28"/>
    <w:rsid w:val="00FD5726"/>
    <w:rsid w:val="00FD6804"/>
    <w:rsid w:val="00FD72A9"/>
    <w:rsid w:val="00FD7818"/>
    <w:rsid w:val="00FE0B94"/>
    <w:rsid w:val="00FE1935"/>
    <w:rsid w:val="00FE4618"/>
    <w:rsid w:val="00FE51FE"/>
    <w:rsid w:val="00FE542D"/>
    <w:rsid w:val="00FE6669"/>
    <w:rsid w:val="00FE669E"/>
    <w:rsid w:val="00FE68B2"/>
    <w:rsid w:val="00FE7690"/>
    <w:rsid w:val="00FE7E03"/>
    <w:rsid w:val="00FF1746"/>
    <w:rsid w:val="00FF242D"/>
    <w:rsid w:val="00FF32E2"/>
    <w:rsid w:val="00FF33C4"/>
    <w:rsid w:val="00FF3527"/>
    <w:rsid w:val="00FF3DD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uiPriority="35" w:qFormat="1"/>
    <w:lsdException w:name="annotation reference" w:uiPriority="0"/>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Document Map"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926C8"/>
    <w:pPr>
      <w:widowControl w:val="0"/>
      <w:adjustRightInd w:val="0"/>
      <w:spacing w:line="360" w:lineRule="atLeast"/>
      <w:textAlignment w:val="baseline"/>
    </w:pPr>
    <w:rPr>
      <w:sz w:val="24"/>
    </w:rPr>
  </w:style>
  <w:style w:type="paragraph" w:styleId="1">
    <w:name w:val="heading 1"/>
    <w:basedOn w:val="a"/>
    <w:next w:val="a"/>
    <w:qFormat/>
    <w:pPr>
      <w:keepNext/>
      <w:numPr>
        <w:numId w:val="1"/>
      </w:numPr>
      <w:spacing w:line="300" w:lineRule="auto"/>
      <w:jc w:val="both"/>
      <w:outlineLvl w:val="0"/>
    </w:pPr>
    <w:rPr>
      <w:rFonts w:ascii="Arial" w:eastAsia="仿宋_GB2312" w:hAnsi="Arial" w:cs="Arial"/>
      <w:b/>
      <w:sz w:val="28"/>
    </w:rPr>
  </w:style>
  <w:style w:type="paragraph" w:styleId="2">
    <w:name w:val="heading 2"/>
    <w:aliases w:val="Body Text (Reset numbering),标题 2 Char Char,标题 2 Char Char Char Char1 Char,标题 2 Char Char Char Char Char Char,标题 2 Char"/>
    <w:basedOn w:val="a"/>
    <w:next w:val="a"/>
    <w:qFormat/>
    <w:pPr>
      <w:keepNext/>
      <w:numPr>
        <w:numId w:val="2"/>
      </w:numPr>
      <w:spacing w:line="300" w:lineRule="auto"/>
      <w:outlineLvl w:val="1"/>
    </w:pPr>
    <w:rPr>
      <w:rFonts w:ascii="Arial" w:eastAsia="仿宋_GB2312" w:hAnsi="Arial" w:cs="Arial"/>
      <w:b/>
      <w:bCs/>
      <w:sz w:val="28"/>
    </w:rPr>
  </w:style>
  <w:style w:type="paragraph" w:styleId="3">
    <w:name w:val="heading 3"/>
    <w:basedOn w:val="a"/>
    <w:next w:val="a"/>
    <w:qFormat/>
    <w:pPr>
      <w:keepNext/>
      <w:numPr>
        <w:ilvl w:val="1"/>
        <w:numId w:val="3"/>
      </w:numPr>
      <w:tabs>
        <w:tab w:val="clear" w:pos="1740"/>
        <w:tab w:val="left" w:pos="0"/>
        <w:tab w:val="num" w:pos="1200"/>
      </w:tabs>
      <w:spacing w:line="440" w:lineRule="atLeast"/>
      <w:ind w:left="1320" w:hanging="600"/>
      <w:jc w:val="both"/>
      <w:outlineLvl w:val="2"/>
    </w:pPr>
    <w:rPr>
      <w:rFonts w:ascii="仿宋_GB2312" w:eastAsia="仿宋_GB2312" w:hAnsi="Arial" w:cs="Arial"/>
      <w:sz w:val="28"/>
    </w:rPr>
  </w:style>
  <w:style w:type="paragraph" w:styleId="4">
    <w:name w:val="heading 4"/>
    <w:basedOn w:val="a"/>
    <w:next w:val="a"/>
    <w:qFormat/>
    <w:pPr>
      <w:keepNext/>
      <w:numPr>
        <w:numId w:val="4"/>
      </w:numPr>
      <w:tabs>
        <w:tab w:val="clear" w:pos="1605"/>
      </w:tabs>
      <w:spacing w:line="440" w:lineRule="atLeast"/>
      <w:ind w:right="-22"/>
      <w:outlineLvl w:val="3"/>
    </w:pPr>
    <w:rPr>
      <w:rFonts w:ascii="仿宋_GB2312" w:eastAsia="仿宋_GB2312"/>
      <w:sz w:val="28"/>
    </w:rPr>
  </w:style>
  <w:style w:type="paragraph" w:styleId="5">
    <w:name w:val="heading 5"/>
    <w:basedOn w:val="a"/>
    <w:next w:val="a"/>
    <w:qFormat/>
    <w:pPr>
      <w:keepNext/>
      <w:spacing w:line="500" w:lineRule="exact"/>
      <w:jc w:val="center"/>
      <w:outlineLvl w:val="4"/>
    </w:pPr>
    <w:rPr>
      <w:rFonts w:ascii="楷体_GB2312" w:eastAsia="楷体_GB2312"/>
      <w:color w:val="000000"/>
      <w:sz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page number"/>
    <w:basedOn w:val="a0"/>
  </w:style>
  <w:style w:type="paragraph" w:styleId="a4">
    <w:name w:val="footer"/>
    <w:basedOn w:val="a"/>
    <w:link w:val="Char"/>
    <w:uiPriority w:val="99"/>
    <w:pPr>
      <w:tabs>
        <w:tab w:val="center" w:pos="4153"/>
        <w:tab w:val="right" w:pos="8306"/>
      </w:tabs>
      <w:spacing w:line="240" w:lineRule="atLeast"/>
    </w:pPr>
    <w:rPr>
      <w:sz w:val="18"/>
      <w:lang w:val="x-none" w:eastAsia="x-none"/>
    </w:rPr>
  </w:style>
  <w:style w:type="paragraph" w:styleId="a5">
    <w:name w:val="header"/>
    <w:basedOn w:val="a"/>
    <w:link w:val="Char0"/>
    <w:uiPriority w:val="99"/>
    <w:pPr>
      <w:pBdr>
        <w:bottom w:val="single" w:sz="6" w:space="1" w:color="auto"/>
      </w:pBdr>
      <w:tabs>
        <w:tab w:val="center" w:pos="4153"/>
        <w:tab w:val="right" w:pos="8306"/>
      </w:tabs>
      <w:snapToGrid w:val="0"/>
      <w:spacing w:line="240" w:lineRule="atLeast"/>
      <w:jc w:val="center"/>
    </w:pPr>
    <w:rPr>
      <w:sz w:val="18"/>
      <w:lang w:val="x-none" w:eastAsia="x-none"/>
    </w:rPr>
  </w:style>
  <w:style w:type="paragraph" w:styleId="a6">
    <w:name w:val="Document Map"/>
    <w:basedOn w:val="a"/>
    <w:link w:val="Char1"/>
    <w:semiHidden/>
    <w:pPr>
      <w:shd w:val="clear" w:color="auto" w:fill="000080"/>
    </w:pPr>
    <w:rPr>
      <w:lang w:val="x-none" w:eastAsia="x-none"/>
    </w:rPr>
  </w:style>
  <w:style w:type="paragraph" w:styleId="a7">
    <w:name w:val="Body Text Indent"/>
    <w:basedOn w:val="a"/>
    <w:semiHidden/>
    <w:pPr>
      <w:spacing w:before="120" w:line="360" w:lineRule="auto"/>
      <w:ind w:left="1145"/>
    </w:pPr>
    <w:rPr>
      <w:rFonts w:ascii="楷体_GB2312" w:eastAsia="楷体_GB2312"/>
      <w:kern w:val="2"/>
      <w:sz w:val="28"/>
    </w:rPr>
  </w:style>
  <w:style w:type="paragraph" w:styleId="20">
    <w:name w:val="Body Text Indent 2"/>
    <w:basedOn w:val="a"/>
    <w:semiHidden/>
    <w:pPr>
      <w:spacing w:before="120" w:line="360" w:lineRule="auto"/>
      <w:ind w:left="600" w:firstLine="480"/>
    </w:pPr>
    <w:rPr>
      <w:rFonts w:ascii="楷体_GB2312" w:eastAsia="楷体_GB2312"/>
      <w:kern w:val="2"/>
      <w:sz w:val="28"/>
    </w:rPr>
  </w:style>
  <w:style w:type="paragraph" w:styleId="30">
    <w:name w:val="Body Text Indent 3"/>
    <w:basedOn w:val="a"/>
    <w:semiHidden/>
    <w:pPr>
      <w:spacing w:line="360" w:lineRule="auto"/>
      <w:ind w:left="600" w:firstLine="555"/>
      <w:outlineLvl w:val="0"/>
    </w:pPr>
    <w:rPr>
      <w:rFonts w:ascii="楷体_GB2312" w:eastAsia="楷体_GB2312"/>
      <w:kern w:val="2"/>
      <w:sz w:val="28"/>
    </w:rPr>
  </w:style>
  <w:style w:type="paragraph" w:styleId="a8">
    <w:name w:val="Date"/>
    <w:basedOn w:val="a"/>
    <w:next w:val="a"/>
    <w:semiHidden/>
    <w:pPr>
      <w:jc w:val="both"/>
    </w:pPr>
    <w:rPr>
      <w:rFonts w:ascii="楷体_GB2312" w:eastAsia="楷体_GB2312"/>
      <w:b/>
      <w:sz w:val="28"/>
    </w:rPr>
  </w:style>
  <w:style w:type="paragraph" w:styleId="a9">
    <w:name w:val="Body Text"/>
    <w:basedOn w:val="a"/>
    <w:semiHidden/>
    <w:rPr>
      <w:rFonts w:eastAsia="隶书"/>
      <w:sz w:val="52"/>
    </w:rPr>
  </w:style>
  <w:style w:type="paragraph" w:customStyle="1" w:styleId="10">
    <w:name w:val="正文1"/>
    <w:pPr>
      <w:widowControl w:val="0"/>
      <w:adjustRightInd w:val="0"/>
      <w:spacing w:line="360" w:lineRule="atLeast"/>
      <w:textAlignment w:val="baseline"/>
    </w:pPr>
    <w:rPr>
      <w:rFonts w:ascii="宋体"/>
      <w:sz w:val="34"/>
    </w:rPr>
  </w:style>
  <w:style w:type="paragraph" w:styleId="21">
    <w:name w:val="Body Text 2"/>
    <w:basedOn w:val="a"/>
    <w:semiHidden/>
    <w:pPr>
      <w:spacing w:line="360" w:lineRule="auto"/>
      <w:ind w:right="2"/>
    </w:pPr>
    <w:rPr>
      <w:rFonts w:eastAsia="仿宋_GB2312"/>
      <w:sz w:val="28"/>
    </w:rPr>
  </w:style>
  <w:style w:type="paragraph" w:styleId="aa">
    <w:name w:val="Plain Text"/>
    <w:basedOn w:val="a"/>
    <w:semiHidden/>
    <w:pPr>
      <w:adjustRightInd/>
      <w:spacing w:line="240" w:lineRule="auto"/>
      <w:jc w:val="both"/>
      <w:textAlignment w:val="auto"/>
    </w:pPr>
    <w:rPr>
      <w:rFonts w:ascii="宋体" w:hAnsi="Courier New"/>
      <w:kern w:val="2"/>
      <w:sz w:val="21"/>
    </w:rPr>
  </w:style>
  <w:style w:type="paragraph" w:customStyle="1" w:styleId="ab">
    <w:name w:val="正文文本首行缩进"/>
    <w:aliases w:val="Body Text First Indent"/>
    <w:basedOn w:val="a9"/>
    <w:semiHidden/>
    <w:pPr>
      <w:adjustRightInd/>
      <w:spacing w:after="120" w:line="240" w:lineRule="auto"/>
      <w:ind w:firstLine="420"/>
      <w:jc w:val="both"/>
      <w:textAlignment w:val="auto"/>
    </w:pPr>
    <w:rPr>
      <w:rFonts w:eastAsia="宋体"/>
      <w:kern w:val="2"/>
      <w:sz w:val="21"/>
    </w:rPr>
  </w:style>
  <w:style w:type="character" w:customStyle="1" w:styleId="text1">
    <w:name w:val="text1"/>
    <w:rPr>
      <w:spacing w:val="10"/>
      <w:sz w:val="28"/>
      <w:szCs w:val="28"/>
    </w:rPr>
  </w:style>
  <w:style w:type="paragraph" w:styleId="ac">
    <w:name w:val="Normal (Web)"/>
    <w:basedOn w:val="a"/>
    <w:semiHidden/>
    <w:pPr>
      <w:widowControl/>
      <w:adjustRightInd/>
      <w:spacing w:line="360" w:lineRule="auto"/>
      <w:textAlignment w:val="auto"/>
    </w:pPr>
    <w:rPr>
      <w:rFonts w:ascii="宋体" w:hAnsi="宋体"/>
      <w:sz w:val="18"/>
      <w:szCs w:val="18"/>
    </w:rPr>
  </w:style>
  <w:style w:type="character" w:styleId="ad">
    <w:name w:val="Strong"/>
    <w:qFormat/>
    <w:rPr>
      <w:b/>
      <w:bCs/>
    </w:rPr>
  </w:style>
  <w:style w:type="paragraph" w:styleId="11">
    <w:name w:val="toc 1"/>
    <w:aliases w:val="toc 1"/>
    <w:basedOn w:val="a"/>
    <w:next w:val="a"/>
    <w:autoRedefine/>
    <w:uiPriority w:val="39"/>
    <w:rsid w:val="00AF6582"/>
    <w:pPr>
      <w:tabs>
        <w:tab w:val="right" w:leader="dot" w:pos="9072"/>
      </w:tabs>
      <w:spacing w:line="500" w:lineRule="exact"/>
    </w:pPr>
    <w:rPr>
      <w:rFonts w:ascii="楷体_GB2312" w:eastAsia="楷体_GB2312"/>
      <w:b/>
      <w:bCs/>
      <w:noProof/>
      <w:sz w:val="30"/>
      <w:szCs w:val="30"/>
    </w:rPr>
  </w:style>
  <w:style w:type="paragraph" w:styleId="22">
    <w:name w:val="toc 2"/>
    <w:aliases w:val="toc 2"/>
    <w:basedOn w:val="a"/>
    <w:next w:val="a"/>
    <w:autoRedefine/>
    <w:uiPriority w:val="39"/>
    <w:rsid w:val="0017520E"/>
    <w:pPr>
      <w:tabs>
        <w:tab w:val="right" w:leader="dot" w:pos="9072"/>
      </w:tabs>
      <w:spacing w:line="360" w:lineRule="auto"/>
      <w:ind w:leftChars="200" w:left="480"/>
    </w:pPr>
  </w:style>
  <w:style w:type="paragraph" w:styleId="31">
    <w:name w:val="toc 3"/>
    <w:aliases w:val="toc 3"/>
    <w:basedOn w:val="a"/>
    <w:next w:val="a"/>
    <w:autoRedefine/>
    <w:semiHidden/>
    <w:pPr>
      <w:ind w:leftChars="400" w:left="840"/>
    </w:pPr>
  </w:style>
  <w:style w:type="paragraph" w:styleId="40">
    <w:name w:val="toc 4"/>
    <w:aliases w:val="toc 4"/>
    <w:basedOn w:val="a"/>
    <w:next w:val="a"/>
    <w:autoRedefine/>
    <w:semiHidden/>
    <w:pPr>
      <w:ind w:leftChars="600" w:left="1260"/>
    </w:pPr>
  </w:style>
  <w:style w:type="paragraph" w:styleId="50">
    <w:name w:val="toc 5"/>
    <w:aliases w:val="toc 5"/>
    <w:basedOn w:val="a"/>
    <w:next w:val="a"/>
    <w:autoRedefine/>
    <w:semiHidden/>
    <w:pPr>
      <w:ind w:leftChars="800" w:left="1680"/>
    </w:pPr>
  </w:style>
  <w:style w:type="paragraph" w:styleId="6">
    <w:name w:val="toc 6"/>
    <w:aliases w:val="toc 6"/>
    <w:basedOn w:val="a"/>
    <w:next w:val="a"/>
    <w:autoRedefine/>
    <w:semiHidden/>
    <w:pPr>
      <w:ind w:leftChars="1000" w:left="2100"/>
    </w:pPr>
  </w:style>
  <w:style w:type="paragraph" w:styleId="7">
    <w:name w:val="toc 7"/>
    <w:aliases w:val="toc 7"/>
    <w:basedOn w:val="a"/>
    <w:next w:val="a"/>
    <w:autoRedefine/>
    <w:semiHidden/>
    <w:pPr>
      <w:ind w:leftChars="1200" w:left="2520"/>
    </w:pPr>
  </w:style>
  <w:style w:type="paragraph" w:styleId="8">
    <w:name w:val="toc 8"/>
    <w:aliases w:val="toc 8"/>
    <w:basedOn w:val="a"/>
    <w:next w:val="a"/>
    <w:autoRedefine/>
    <w:semiHidden/>
    <w:pPr>
      <w:ind w:leftChars="1400" w:left="2940"/>
    </w:pPr>
  </w:style>
  <w:style w:type="paragraph" w:styleId="9">
    <w:name w:val="toc 9"/>
    <w:aliases w:val="toc 9"/>
    <w:basedOn w:val="a"/>
    <w:next w:val="a"/>
    <w:autoRedefine/>
    <w:semiHidden/>
    <w:pPr>
      <w:ind w:leftChars="1600" w:left="3360"/>
    </w:pPr>
  </w:style>
  <w:style w:type="character" w:styleId="ae">
    <w:name w:val="Hyperlink"/>
    <w:uiPriority w:val="99"/>
    <w:rPr>
      <w:color w:val="0000FF"/>
      <w:u w:val="single"/>
    </w:rPr>
  </w:style>
  <w:style w:type="character" w:styleId="af">
    <w:name w:val="FollowedHyperlink"/>
    <w:aliases w:val="已访问的超链接"/>
    <w:semiHidden/>
    <w:rPr>
      <w:color w:val="800080"/>
      <w:u w:val="single"/>
    </w:rPr>
  </w:style>
  <w:style w:type="character" w:customStyle="1" w:styleId="unnamed11">
    <w:name w:val="unnamed11"/>
    <w:rPr>
      <w:rFonts w:ascii="宋体" w:eastAsia="宋体" w:hAnsi="宋体" w:hint="eastAsia"/>
      <w:strike w:val="0"/>
      <w:dstrike w:val="0"/>
      <w:color w:val="000000"/>
      <w:sz w:val="18"/>
      <w:szCs w:val="18"/>
      <w:u w:val="none"/>
      <w:effect w:val="none"/>
    </w:rPr>
  </w:style>
  <w:style w:type="paragraph" w:customStyle="1" w:styleId="xl30">
    <w:name w:val="xl30"/>
    <w:basedOn w:val="a"/>
    <w:pPr>
      <w:widowControl/>
      <w:pBdr>
        <w:top w:val="single" w:sz="4" w:space="0" w:color="auto"/>
        <w:left w:val="single" w:sz="4" w:space="0" w:color="auto"/>
        <w:bottom w:val="single" w:sz="4" w:space="0" w:color="auto"/>
      </w:pBdr>
      <w:adjustRightInd/>
      <w:spacing w:before="100" w:beforeAutospacing="1" w:after="100" w:afterAutospacing="1" w:line="240" w:lineRule="auto"/>
      <w:jc w:val="center"/>
      <w:textAlignment w:val="auto"/>
    </w:pPr>
    <w:rPr>
      <w:rFonts w:ascii="Arial Unicode MS" w:hAnsi="Arial Unicode MS"/>
      <w:sz w:val="20"/>
    </w:rPr>
  </w:style>
  <w:style w:type="paragraph" w:customStyle="1" w:styleId="xl33">
    <w:name w:val="xl33"/>
    <w:basedOn w:val="a"/>
    <w:pPr>
      <w:widowControl/>
      <w:pBdr>
        <w:top w:val="single" w:sz="4" w:space="0" w:color="auto"/>
        <w:bottom w:val="single" w:sz="4" w:space="0" w:color="auto"/>
      </w:pBdr>
      <w:adjustRightInd/>
      <w:spacing w:before="100" w:beforeAutospacing="1" w:after="100" w:afterAutospacing="1" w:line="240" w:lineRule="auto"/>
      <w:jc w:val="center"/>
      <w:textAlignment w:val="center"/>
    </w:pPr>
    <w:rPr>
      <w:rFonts w:ascii="Arial Unicode MS" w:hAnsi="Arial Unicode MS"/>
      <w:b/>
      <w:bCs/>
      <w:szCs w:val="24"/>
    </w:rPr>
  </w:style>
  <w:style w:type="paragraph" w:customStyle="1" w:styleId="font5">
    <w:name w:val="font5"/>
    <w:basedOn w:val="a"/>
    <w:pPr>
      <w:widowControl/>
      <w:adjustRightInd/>
      <w:spacing w:before="100" w:beforeAutospacing="1" w:after="100" w:afterAutospacing="1" w:line="240" w:lineRule="auto"/>
      <w:textAlignment w:val="auto"/>
    </w:pPr>
    <w:rPr>
      <w:rFonts w:ascii="宋体" w:hAnsi="宋体" w:hint="eastAsia"/>
      <w:sz w:val="18"/>
      <w:szCs w:val="18"/>
    </w:rPr>
  </w:style>
  <w:style w:type="paragraph" w:customStyle="1" w:styleId="xl28">
    <w:name w:val="xl28"/>
    <w:basedOn w:val="a"/>
    <w:pPr>
      <w:widowControl/>
      <w:pBdr>
        <w:left w:val="single" w:sz="4" w:space="0" w:color="auto"/>
        <w:bottom w:val="single" w:sz="4" w:space="0" w:color="auto"/>
        <w:right w:val="single" w:sz="4" w:space="0" w:color="auto"/>
      </w:pBdr>
      <w:adjustRightInd/>
      <w:spacing w:before="100" w:beforeAutospacing="1" w:after="100" w:afterAutospacing="1" w:line="240" w:lineRule="auto"/>
      <w:jc w:val="center"/>
      <w:textAlignment w:val="auto"/>
    </w:pPr>
    <w:rPr>
      <w:rFonts w:eastAsia="Arial Unicode MS"/>
      <w:szCs w:val="24"/>
    </w:rPr>
  </w:style>
  <w:style w:type="paragraph" w:customStyle="1" w:styleId="CharChar1Char">
    <w:name w:val="Char Char1 Char"/>
    <w:basedOn w:val="a"/>
    <w:pPr>
      <w:adjustRightInd/>
      <w:spacing w:line="240" w:lineRule="auto"/>
      <w:jc w:val="both"/>
      <w:textAlignment w:val="auto"/>
    </w:pPr>
    <w:rPr>
      <w:rFonts w:ascii="宋体" w:hAnsi="宋体" w:cs="Courier New"/>
      <w:kern w:val="2"/>
      <w:sz w:val="32"/>
      <w:szCs w:val="32"/>
    </w:rPr>
  </w:style>
  <w:style w:type="character" w:customStyle="1" w:styleId="t12h291">
    <w:name w:val="t12h291"/>
    <w:rPr>
      <w:color w:val="000000"/>
      <w:sz w:val="24"/>
      <w:szCs w:val="24"/>
    </w:rPr>
  </w:style>
  <w:style w:type="paragraph" w:styleId="af0">
    <w:name w:val="Balloon Text"/>
    <w:basedOn w:val="a"/>
    <w:semiHidden/>
    <w:rPr>
      <w:sz w:val="18"/>
      <w:szCs w:val="18"/>
    </w:rPr>
  </w:style>
  <w:style w:type="character" w:styleId="af1">
    <w:name w:val="annotation reference"/>
    <w:semiHidden/>
    <w:rPr>
      <w:sz w:val="21"/>
      <w:szCs w:val="21"/>
    </w:rPr>
  </w:style>
  <w:style w:type="paragraph" w:styleId="af2">
    <w:name w:val="annotation text"/>
    <w:basedOn w:val="a"/>
    <w:semiHidden/>
  </w:style>
  <w:style w:type="paragraph" w:styleId="af3">
    <w:name w:val="annotation subject"/>
    <w:basedOn w:val="af2"/>
    <w:next w:val="af2"/>
    <w:semiHidden/>
    <w:rPr>
      <w:b/>
      <w:bCs/>
    </w:rPr>
  </w:style>
  <w:style w:type="character" w:customStyle="1" w:styleId="nr1">
    <w:name w:val="nr1"/>
    <w:rPr>
      <w:rFonts w:ascii="楷体_GB2312" w:eastAsia="楷体_GB2312" w:hint="eastAsia"/>
      <w:color w:val="000000"/>
      <w:sz w:val="24"/>
      <w:szCs w:val="24"/>
    </w:rPr>
  </w:style>
  <w:style w:type="table" w:styleId="af4">
    <w:name w:val="Table Grid"/>
    <w:basedOn w:val="a1"/>
    <w:uiPriority w:val="59"/>
    <w:rsid w:val="0009464C"/>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5Char">
    <w:name w:val="标题 5 Char"/>
    <w:rPr>
      <w:rFonts w:ascii="楷体_GB2312" w:eastAsia="楷体_GB2312"/>
      <w:color w:val="000000"/>
      <w:sz w:val="28"/>
    </w:rPr>
  </w:style>
  <w:style w:type="paragraph" w:styleId="af5">
    <w:name w:val="Normal Indent"/>
    <w:basedOn w:val="a"/>
    <w:semiHidden/>
    <w:pPr>
      <w:adjustRightInd/>
      <w:spacing w:line="240" w:lineRule="auto"/>
      <w:ind w:firstLineChars="200" w:firstLine="560"/>
      <w:jc w:val="both"/>
      <w:textAlignment w:val="auto"/>
    </w:pPr>
    <w:rPr>
      <w:rFonts w:eastAsia="GungsuhChe"/>
      <w:color w:val="FF0000"/>
      <w:kern w:val="2"/>
      <w:sz w:val="28"/>
      <w:szCs w:val="24"/>
    </w:rPr>
  </w:style>
  <w:style w:type="paragraph" w:customStyle="1" w:styleId="xl25">
    <w:name w:val="xl25"/>
    <w:basedOn w:val="a"/>
    <w:pPr>
      <w:widowControl/>
      <w:adjustRightInd/>
      <w:spacing w:before="100" w:beforeAutospacing="1" w:after="100" w:afterAutospacing="1" w:line="240" w:lineRule="auto"/>
      <w:jc w:val="center"/>
      <w:textAlignment w:val="auto"/>
    </w:pPr>
    <w:rPr>
      <w:rFonts w:ascii="宋体" w:hAnsi="宋体"/>
      <w:szCs w:val="24"/>
    </w:rPr>
  </w:style>
  <w:style w:type="character" w:customStyle="1" w:styleId="Char">
    <w:name w:val="页脚 Char"/>
    <w:link w:val="a4"/>
    <w:uiPriority w:val="99"/>
    <w:rsid w:val="00E06AEA"/>
    <w:rPr>
      <w:sz w:val="18"/>
    </w:rPr>
  </w:style>
  <w:style w:type="character" w:customStyle="1" w:styleId="Char0">
    <w:name w:val="页眉 Char"/>
    <w:link w:val="a5"/>
    <w:uiPriority w:val="99"/>
    <w:rsid w:val="00E06AEA"/>
    <w:rPr>
      <w:sz w:val="18"/>
    </w:rPr>
  </w:style>
  <w:style w:type="character" w:customStyle="1" w:styleId="Char1">
    <w:name w:val="文档结构图 Char"/>
    <w:link w:val="a6"/>
    <w:semiHidden/>
    <w:rsid w:val="00270C1D"/>
    <w:rPr>
      <w:sz w:val="24"/>
      <w:shd w:val="clear" w:color="auto" w:fill="000080"/>
    </w:rPr>
  </w:style>
  <w:style w:type="paragraph" w:customStyle="1" w:styleId="af6">
    <w:name w:val="列表段落"/>
    <w:aliases w:val="List Paragraph"/>
    <w:basedOn w:val="a"/>
    <w:uiPriority w:val="34"/>
    <w:qFormat/>
    <w:rsid w:val="00476958"/>
    <w:pPr>
      <w:ind w:firstLineChars="200" w:firstLine="420"/>
    </w:pPr>
  </w:style>
  <w:style w:type="paragraph" w:styleId="af7">
    <w:name w:val="No Spacing"/>
    <w:link w:val="Char2"/>
    <w:uiPriority w:val="1"/>
    <w:qFormat/>
    <w:rsid w:val="00523F10"/>
    <w:rPr>
      <w:rFonts w:ascii="Calibri" w:hAnsi="Calibri"/>
      <w:sz w:val="22"/>
      <w:szCs w:val="22"/>
    </w:rPr>
  </w:style>
  <w:style w:type="character" w:customStyle="1" w:styleId="Char2">
    <w:name w:val="无间隔 Char"/>
    <w:link w:val="af7"/>
    <w:uiPriority w:val="1"/>
    <w:rsid w:val="00523F10"/>
    <w:rPr>
      <w:rFonts w:ascii="Calibri" w:hAnsi="Calibri"/>
      <w:sz w:val="22"/>
      <w:szCs w:val="22"/>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uiPriority="35" w:qFormat="1"/>
    <w:lsdException w:name="annotation reference" w:uiPriority="0"/>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Document Map"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926C8"/>
    <w:pPr>
      <w:widowControl w:val="0"/>
      <w:adjustRightInd w:val="0"/>
      <w:spacing w:line="360" w:lineRule="atLeast"/>
      <w:textAlignment w:val="baseline"/>
    </w:pPr>
    <w:rPr>
      <w:sz w:val="24"/>
    </w:rPr>
  </w:style>
  <w:style w:type="paragraph" w:styleId="1">
    <w:name w:val="heading 1"/>
    <w:basedOn w:val="a"/>
    <w:next w:val="a"/>
    <w:qFormat/>
    <w:pPr>
      <w:keepNext/>
      <w:numPr>
        <w:numId w:val="1"/>
      </w:numPr>
      <w:spacing w:line="300" w:lineRule="auto"/>
      <w:jc w:val="both"/>
      <w:outlineLvl w:val="0"/>
    </w:pPr>
    <w:rPr>
      <w:rFonts w:ascii="Arial" w:eastAsia="仿宋_GB2312" w:hAnsi="Arial" w:cs="Arial"/>
      <w:b/>
      <w:sz w:val="28"/>
    </w:rPr>
  </w:style>
  <w:style w:type="paragraph" w:styleId="2">
    <w:name w:val="heading 2"/>
    <w:aliases w:val="Body Text (Reset numbering),标题 2 Char Char,标题 2 Char Char Char Char1 Char,标题 2 Char Char Char Char Char Char,标题 2 Char"/>
    <w:basedOn w:val="a"/>
    <w:next w:val="a"/>
    <w:qFormat/>
    <w:pPr>
      <w:keepNext/>
      <w:numPr>
        <w:numId w:val="2"/>
      </w:numPr>
      <w:spacing w:line="300" w:lineRule="auto"/>
      <w:outlineLvl w:val="1"/>
    </w:pPr>
    <w:rPr>
      <w:rFonts w:ascii="Arial" w:eastAsia="仿宋_GB2312" w:hAnsi="Arial" w:cs="Arial"/>
      <w:b/>
      <w:bCs/>
      <w:sz w:val="28"/>
    </w:rPr>
  </w:style>
  <w:style w:type="paragraph" w:styleId="3">
    <w:name w:val="heading 3"/>
    <w:basedOn w:val="a"/>
    <w:next w:val="a"/>
    <w:qFormat/>
    <w:pPr>
      <w:keepNext/>
      <w:numPr>
        <w:ilvl w:val="1"/>
        <w:numId w:val="3"/>
      </w:numPr>
      <w:tabs>
        <w:tab w:val="clear" w:pos="1740"/>
        <w:tab w:val="left" w:pos="0"/>
        <w:tab w:val="num" w:pos="1200"/>
      </w:tabs>
      <w:spacing w:line="440" w:lineRule="atLeast"/>
      <w:ind w:left="1320" w:hanging="600"/>
      <w:jc w:val="both"/>
      <w:outlineLvl w:val="2"/>
    </w:pPr>
    <w:rPr>
      <w:rFonts w:ascii="仿宋_GB2312" w:eastAsia="仿宋_GB2312" w:hAnsi="Arial" w:cs="Arial"/>
      <w:sz w:val="28"/>
    </w:rPr>
  </w:style>
  <w:style w:type="paragraph" w:styleId="4">
    <w:name w:val="heading 4"/>
    <w:basedOn w:val="a"/>
    <w:next w:val="a"/>
    <w:qFormat/>
    <w:pPr>
      <w:keepNext/>
      <w:numPr>
        <w:numId w:val="4"/>
      </w:numPr>
      <w:tabs>
        <w:tab w:val="clear" w:pos="1605"/>
      </w:tabs>
      <w:spacing w:line="440" w:lineRule="atLeast"/>
      <w:ind w:right="-22"/>
      <w:outlineLvl w:val="3"/>
    </w:pPr>
    <w:rPr>
      <w:rFonts w:ascii="仿宋_GB2312" w:eastAsia="仿宋_GB2312"/>
      <w:sz w:val="28"/>
    </w:rPr>
  </w:style>
  <w:style w:type="paragraph" w:styleId="5">
    <w:name w:val="heading 5"/>
    <w:basedOn w:val="a"/>
    <w:next w:val="a"/>
    <w:qFormat/>
    <w:pPr>
      <w:keepNext/>
      <w:spacing w:line="500" w:lineRule="exact"/>
      <w:jc w:val="center"/>
      <w:outlineLvl w:val="4"/>
    </w:pPr>
    <w:rPr>
      <w:rFonts w:ascii="楷体_GB2312" w:eastAsia="楷体_GB2312"/>
      <w:color w:val="000000"/>
      <w:sz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page number"/>
    <w:basedOn w:val="a0"/>
  </w:style>
  <w:style w:type="paragraph" w:styleId="a4">
    <w:name w:val="footer"/>
    <w:basedOn w:val="a"/>
    <w:link w:val="Char"/>
    <w:uiPriority w:val="99"/>
    <w:pPr>
      <w:tabs>
        <w:tab w:val="center" w:pos="4153"/>
        <w:tab w:val="right" w:pos="8306"/>
      </w:tabs>
      <w:spacing w:line="240" w:lineRule="atLeast"/>
    </w:pPr>
    <w:rPr>
      <w:sz w:val="18"/>
      <w:lang w:val="x-none" w:eastAsia="x-none"/>
    </w:rPr>
  </w:style>
  <w:style w:type="paragraph" w:styleId="a5">
    <w:name w:val="header"/>
    <w:basedOn w:val="a"/>
    <w:link w:val="Char0"/>
    <w:uiPriority w:val="99"/>
    <w:pPr>
      <w:pBdr>
        <w:bottom w:val="single" w:sz="6" w:space="1" w:color="auto"/>
      </w:pBdr>
      <w:tabs>
        <w:tab w:val="center" w:pos="4153"/>
        <w:tab w:val="right" w:pos="8306"/>
      </w:tabs>
      <w:snapToGrid w:val="0"/>
      <w:spacing w:line="240" w:lineRule="atLeast"/>
      <w:jc w:val="center"/>
    </w:pPr>
    <w:rPr>
      <w:sz w:val="18"/>
      <w:lang w:val="x-none" w:eastAsia="x-none"/>
    </w:rPr>
  </w:style>
  <w:style w:type="paragraph" w:styleId="a6">
    <w:name w:val="Document Map"/>
    <w:basedOn w:val="a"/>
    <w:link w:val="Char1"/>
    <w:semiHidden/>
    <w:pPr>
      <w:shd w:val="clear" w:color="auto" w:fill="000080"/>
    </w:pPr>
    <w:rPr>
      <w:lang w:val="x-none" w:eastAsia="x-none"/>
    </w:rPr>
  </w:style>
  <w:style w:type="paragraph" w:styleId="a7">
    <w:name w:val="Body Text Indent"/>
    <w:basedOn w:val="a"/>
    <w:semiHidden/>
    <w:pPr>
      <w:spacing w:before="120" w:line="360" w:lineRule="auto"/>
      <w:ind w:left="1145"/>
    </w:pPr>
    <w:rPr>
      <w:rFonts w:ascii="楷体_GB2312" w:eastAsia="楷体_GB2312"/>
      <w:kern w:val="2"/>
      <w:sz w:val="28"/>
    </w:rPr>
  </w:style>
  <w:style w:type="paragraph" w:styleId="20">
    <w:name w:val="Body Text Indent 2"/>
    <w:basedOn w:val="a"/>
    <w:semiHidden/>
    <w:pPr>
      <w:spacing w:before="120" w:line="360" w:lineRule="auto"/>
      <w:ind w:left="600" w:firstLine="480"/>
    </w:pPr>
    <w:rPr>
      <w:rFonts w:ascii="楷体_GB2312" w:eastAsia="楷体_GB2312"/>
      <w:kern w:val="2"/>
      <w:sz w:val="28"/>
    </w:rPr>
  </w:style>
  <w:style w:type="paragraph" w:styleId="30">
    <w:name w:val="Body Text Indent 3"/>
    <w:basedOn w:val="a"/>
    <w:semiHidden/>
    <w:pPr>
      <w:spacing w:line="360" w:lineRule="auto"/>
      <w:ind w:left="600" w:firstLine="555"/>
      <w:outlineLvl w:val="0"/>
    </w:pPr>
    <w:rPr>
      <w:rFonts w:ascii="楷体_GB2312" w:eastAsia="楷体_GB2312"/>
      <w:kern w:val="2"/>
      <w:sz w:val="28"/>
    </w:rPr>
  </w:style>
  <w:style w:type="paragraph" w:styleId="a8">
    <w:name w:val="Date"/>
    <w:basedOn w:val="a"/>
    <w:next w:val="a"/>
    <w:semiHidden/>
    <w:pPr>
      <w:jc w:val="both"/>
    </w:pPr>
    <w:rPr>
      <w:rFonts w:ascii="楷体_GB2312" w:eastAsia="楷体_GB2312"/>
      <w:b/>
      <w:sz w:val="28"/>
    </w:rPr>
  </w:style>
  <w:style w:type="paragraph" w:styleId="a9">
    <w:name w:val="Body Text"/>
    <w:basedOn w:val="a"/>
    <w:semiHidden/>
    <w:rPr>
      <w:rFonts w:eastAsia="隶书"/>
      <w:sz w:val="52"/>
    </w:rPr>
  </w:style>
  <w:style w:type="paragraph" w:customStyle="1" w:styleId="10">
    <w:name w:val="正文1"/>
    <w:pPr>
      <w:widowControl w:val="0"/>
      <w:adjustRightInd w:val="0"/>
      <w:spacing w:line="360" w:lineRule="atLeast"/>
      <w:textAlignment w:val="baseline"/>
    </w:pPr>
    <w:rPr>
      <w:rFonts w:ascii="宋体"/>
      <w:sz w:val="34"/>
    </w:rPr>
  </w:style>
  <w:style w:type="paragraph" w:styleId="21">
    <w:name w:val="Body Text 2"/>
    <w:basedOn w:val="a"/>
    <w:semiHidden/>
    <w:pPr>
      <w:spacing w:line="360" w:lineRule="auto"/>
      <w:ind w:right="2"/>
    </w:pPr>
    <w:rPr>
      <w:rFonts w:eastAsia="仿宋_GB2312"/>
      <w:sz w:val="28"/>
    </w:rPr>
  </w:style>
  <w:style w:type="paragraph" w:styleId="aa">
    <w:name w:val="Plain Text"/>
    <w:basedOn w:val="a"/>
    <w:semiHidden/>
    <w:pPr>
      <w:adjustRightInd/>
      <w:spacing w:line="240" w:lineRule="auto"/>
      <w:jc w:val="both"/>
      <w:textAlignment w:val="auto"/>
    </w:pPr>
    <w:rPr>
      <w:rFonts w:ascii="宋体" w:hAnsi="Courier New"/>
      <w:kern w:val="2"/>
      <w:sz w:val="21"/>
    </w:rPr>
  </w:style>
  <w:style w:type="paragraph" w:customStyle="1" w:styleId="ab">
    <w:name w:val="正文文本首行缩进"/>
    <w:aliases w:val="Body Text First Indent"/>
    <w:basedOn w:val="a9"/>
    <w:semiHidden/>
    <w:pPr>
      <w:adjustRightInd/>
      <w:spacing w:after="120" w:line="240" w:lineRule="auto"/>
      <w:ind w:firstLine="420"/>
      <w:jc w:val="both"/>
      <w:textAlignment w:val="auto"/>
    </w:pPr>
    <w:rPr>
      <w:rFonts w:eastAsia="宋体"/>
      <w:kern w:val="2"/>
      <w:sz w:val="21"/>
    </w:rPr>
  </w:style>
  <w:style w:type="character" w:customStyle="1" w:styleId="text1">
    <w:name w:val="text1"/>
    <w:rPr>
      <w:spacing w:val="10"/>
      <w:sz w:val="28"/>
      <w:szCs w:val="28"/>
    </w:rPr>
  </w:style>
  <w:style w:type="paragraph" w:styleId="ac">
    <w:name w:val="Normal (Web)"/>
    <w:basedOn w:val="a"/>
    <w:semiHidden/>
    <w:pPr>
      <w:widowControl/>
      <w:adjustRightInd/>
      <w:spacing w:line="360" w:lineRule="auto"/>
      <w:textAlignment w:val="auto"/>
    </w:pPr>
    <w:rPr>
      <w:rFonts w:ascii="宋体" w:hAnsi="宋体"/>
      <w:sz w:val="18"/>
      <w:szCs w:val="18"/>
    </w:rPr>
  </w:style>
  <w:style w:type="character" w:styleId="ad">
    <w:name w:val="Strong"/>
    <w:qFormat/>
    <w:rPr>
      <w:b/>
      <w:bCs/>
    </w:rPr>
  </w:style>
  <w:style w:type="paragraph" w:styleId="11">
    <w:name w:val="toc 1"/>
    <w:aliases w:val="toc 1"/>
    <w:basedOn w:val="a"/>
    <w:next w:val="a"/>
    <w:autoRedefine/>
    <w:uiPriority w:val="39"/>
    <w:rsid w:val="00AF6582"/>
    <w:pPr>
      <w:tabs>
        <w:tab w:val="right" w:leader="dot" w:pos="9072"/>
      </w:tabs>
      <w:spacing w:line="500" w:lineRule="exact"/>
    </w:pPr>
    <w:rPr>
      <w:rFonts w:ascii="楷体_GB2312" w:eastAsia="楷体_GB2312"/>
      <w:b/>
      <w:bCs/>
      <w:noProof/>
      <w:sz w:val="30"/>
      <w:szCs w:val="30"/>
    </w:rPr>
  </w:style>
  <w:style w:type="paragraph" w:styleId="22">
    <w:name w:val="toc 2"/>
    <w:aliases w:val="toc 2"/>
    <w:basedOn w:val="a"/>
    <w:next w:val="a"/>
    <w:autoRedefine/>
    <w:uiPriority w:val="39"/>
    <w:rsid w:val="0017520E"/>
    <w:pPr>
      <w:tabs>
        <w:tab w:val="right" w:leader="dot" w:pos="9072"/>
      </w:tabs>
      <w:spacing w:line="360" w:lineRule="auto"/>
      <w:ind w:leftChars="200" w:left="480"/>
    </w:pPr>
  </w:style>
  <w:style w:type="paragraph" w:styleId="31">
    <w:name w:val="toc 3"/>
    <w:aliases w:val="toc 3"/>
    <w:basedOn w:val="a"/>
    <w:next w:val="a"/>
    <w:autoRedefine/>
    <w:semiHidden/>
    <w:pPr>
      <w:ind w:leftChars="400" w:left="840"/>
    </w:pPr>
  </w:style>
  <w:style w:type="paragraph" w:styleId="40">
    <w:name w:val="toc 4"/>
    <w:aliases w:val="toc 4"/>
    <w:basedOn w:val="a"/>
    <w:next w:val="a"/>
    <w:autoRedefine/>
    <w:semiHidden/>
    <w:pPr>
      <w:ind w:leftChars="600" w:left="1260"/>
    </w:pPr>
  </w:style>
  <w:style w:type="paragraph" w:styleId="50">
    <w:name w:val="toc 5"/>
    <w:aliases w:val="toc 5"/>
    <w:basedOn w:val="a"/>
    <w:next w:val="a"/>
    <w:autoRedefine/>
    <w:semiHidden/>
    <w:pPr>
      <w:ind w:leftChars="800" w:left="1680"/>
    </w:pPr>
  </w:style>
  <w:style w:type="paragraph" w:styleId="6">
    <w:name w:val="toc 6"/>
    <w:aliases w:val="toc 6"/>
    <w:basedOn w:val="a"/>
    <w:next w:val="a"/>
    <w:autoRedefine/>
    <w:semiHidden/>
    <w:pPr>
      <w:ind w:leftChars="1000" w:left="2100"/>
    </w:pPr>
  </w:style>
  <w:style w:type="paragraph" w:styleId="7">
    <w:name w:val="toc 7"/>
    <w:aliases w:val="toc 7"/>
    <w:basedOn w:val="a"/>
    <w:next w:val="a"/>
    <w:autoRedefine/>
    <w:semiHidden/>
    <w:pPr>
      <w:ind w:leftChars="1200" w:left="2520"/>
    </w:pPr>
  </w:style>
  <w:style w:type="paragraph" w:styleId="8">
    <w:name w:val="toc 8"/>
    <w:aliases w:val="toc 8"/>
    <w:basedOn w:val="a"/>
    <w:next w:val="a"/>
    <w:autoRedefine/>
    <w:semiHidden/>
    <w:pPr>
      <w:ind w:leftChars="1400" w:left="2940"/>
    </w:pPr>
  </w:style>
  <w:style w:type="paragraph" w:styleId="9">
    <w:name w:val="toc 9"/>
    <w:aliases w:val="toc 9"/>
    <w:basedOn w:val="a"/>
    <w:next w:val="a"/>
    <w:autoRedefine/>
    <w:semiHidden/>
    <w:pPr>
      <w:ind w:leftChars="1600" w:left="3360"/>
    </w:pPr>
  </w:style>
  <w:style w:type="character" w:styleId="ae">
    <w:name w:val="Hyperlink"/>
    <w:uiPriority w:val="99"/>
    <w:rPr>
      <w:color w:val="0000FF"/>
      <w:u w:val="single"/>
    </w:rPr>
  </w:style>
  <w:style w:type="character" w:styleId="af">
    <w:name w:val="FollowedHyperlink"/>
    <w:aliases w:val="已访问的超链接"/>
    <w:semiHidden/>
    <w:rPr>
      <w:color w:val="800080"/>
      <w:u w:val="single"/>
    </w:rPr>
  </w:style>
  <w:style w:type="character" w:customStyle="1" w:styleId="unnamed11">
    <w:name w:val="unnamed11"/>
    <w:rPr>
      <w:rFonts w:ascii="宋体" w:eastAsia="宋体" w:hAnsi="宋体" w:hint="eastAsia"/>
      <w:strike w:val="0"/>
      <w:dstrike w:val="0"/>
      <w:color w:val="000000"/>
      <w:sz w:val="18"/>
      <w:szCs w:val="18"/>
      <w:u w:val="none"/>
      <w:effect w:val="none"/>
    </w:rPr>
  </w:style>
  <w:style w:type="paragraph" w:customStyle="1" w:styleId="xl30">
    <w:name w:val="xl30"/>
    <w:basedOn w:val="a"/>
    <w:pPr>
      <w:widowControl/>
      <w:pBdr>
        <w:top w:val="single" w:sz="4" w:space="0" w:color="auto"/>
        <w:left w:val="single" w:sz="4" w:space="0" w:color="auto"/>
        <w:bottom w:val="single" w:sz="4" w:space="0" w:color="auto"/>
      </w:pBdr>
      <w:adjustRightInd/>
      <w:spacing w:before="100" w:beforeAutospacing="1" w:after="100" w:afterAutospacing="1" w:line="240" w:lineRule="auto"/>
      <w:jc w:val="center"/>
      <w:textAlignment w:val="auto"/>
    </w:pPr>
    <w:rPr>
      <w:rFonts w:ascii="Arial Unicode MS" w:hAnsi="Arial Unicode MS"/>
      <w:sz w:val="20"/>
    </w:rPr>
  </w:style>
  <w:style w:type="paragraph" w:customStyle="1" w:styleId="xl33">
    <w:name w:val="xl33"/>
    <w:basedOn w:val="a"/>
    <w:pPr>
      <w:widowControl/>
      <w:pBdr>
        <w:top w:val="single" w:sz="4" w:space="0" w:color="auto"/>
        <w:bottom w:val="single" w:sz="4" w:space="0" w:color="auto"/>
      </w:pBdr>
      <w:adjustRightInd/>
      <w:spacing w:before="100" w:beforeAutospacing="1" w:after="100" w:afterAutospacing="1" w:line="240" w:lineRule="auto"/>
      <w:jc w:val="center"/>
      <w:textAlignment w:val="center"/>
    </w:pPr>
    <w:rPr>
      <w:rFonts w:ascii="Arial Unicode MS" w:hAnsi="Arial Unicode MS"/>
      <w:b/>
      <w:bCs/>
      <w:szCs w:val="24"/>
    </w:rPr>
  </w:style>
  <w:style w:type="paragraph" w:customStyle="1" w:styleId="font5">
    <w:name w:val="font5"/>
    <w:basedOn w:val="a"/>
    <w:pPr>
      <w:widowControl/>
      <w:adjustRightInd/>
      <w:spacing w:before="100" w:beforeAutospacing="1" w:after="100" w:afterAutospacing="1" w:line="240" w:lineRule="auto"/>
      <w:textAlignment w:val="auto"/>
    </w:pPr>
    <w:rPr>
      <w:rFonts w:ascii="宋体" w:hAnsi="宋体" w:hint="eastAsia"/>
      <w:sz w:val="18"/>
      <w:szCs w:val="18"/>
    </w:rPr>
  </w:style>
  <w:style w:type="paragraph" w:customStyle="1" w:styleId="xl28">
    <w:name w:val="xl28"/>
    <w:basedOn w:val="a"/>
    <w:pPr>
      <w:widowControl/>
      <w:pBdr>
        <w:left w:val="single" w:sz="4" w:space="0" w:color="auto"/>
        <w:bottom w:val="single" w:sz="4" w:space="0" w:color="auto"/>
        <w:right w:val="single" w:sz="4" w:space="0" w:color="auto"/>
      </w:pBdr>
      <w:adjustRightInd/>
      <w:spacing w:before="100" w:beforeAutospacing="1" w:after="100" w:afterAutospacing="1" w:line="240" w:lineRule="auto"/>
      <w:jc w:val="center"/>
      <w:textAlignment w:val="auto"/>
    </w:pPr>
    <w:rPr>
      <w:rFonts w:eastAsia="Arial Unicode MS"/>
      <w:szCs w:val="24"/>
    </w:rPr>
  </w:style>
  <w:style w:type="paragraph" w:customStyle="1" w:styleId="CharChar1Char">
    <w:name w:val="Char Char1 Char"/>
    <w:basedOn w:val="a"/>
    <w:pPr>
      <w:adjustRightInd/>
      <w:spacing w:line="240" w:lineRule="auto"/>
      <w:jc w:val="both"/>
      <w:textAlignment w:val="auto"/>
    </w:pPr>
    <w:rPr>
      <w:rFonts w:ascii="宋体" w:hAnsi="宋体" w:cs="Courier New"/>
      <w:kern w:val="2"/>
      <w:sz w:val="32"/>
      <w:szCs w:val="32"/>
    </w:rPr>
  </w:style>
  <w:style w:type="character" w:customStyle="1" w:styleId="t12h291">
    <w:name w:val="t12h291"/>
    <w:rPr>
      <w:color w:val="000000"/>
      <w:sz w:val="24"/>
      <w:szCs w:val="24"/>
    </w:rPr>
  </w:style>
  <w:style w:type="paragraph" w:styleId="af0">
    <w:name w:val="Balloon Text"/>
    <w:basedOn w:val="a"/>
    <w:semiHidden/>
    <w:rPr>
      <w:sz w:val="18"/>
      <w:szCs w:val="18"/>
    </w:rPr>
  </w:style>
  <w:style w:type="character" w:styleId="af1">
    <w:name w:val="annotation reference"/>
    <w:semiHidden/>
    <w:rPr>
      <w:sz w:val="21"/>
      <w:szCs w:val="21"/>
    </w:rPr>
  </w:style>
  <w:style w:type="paragraph" w:styleId="af2">
    <w:name w:val="annotation text"/>
    <w:basedOn w:val="a"/>
    <w:semiHidden/>
  </w:style>
  <w:style w:type="paragraph" w:styleId="af3">
    <w:name w:val="annotation subject"/>
    <w:basedOn w:val="af2"/>
    <w:next w:val="af2"/>
    <w:semiHidden/>
    <w:rPr>
      <w:b/>
      <w:bCs/>
    </w:rPr>
  </w:style>
  <w:style w:type="character" w:customStyle="1" w:styleId="nr1">
    <w:name w:val="nr1"/>
    <w:rPr>
      <w:rFonts w:ascii="楷体_GB2312" w:eastAsia="楷体_GB2312" w:hint="eastAsia"/>
      <w:color w:val="000000"/>
      <w:sz w:val="24"/>
      <w:szCs w:val="24"/>
    </w:rPr>
  </w:style>
  <w:style w:type="table" w:styleId="af4">
    <w:name w:val="Table Grid"/>
    <w:basedOn w:val="a1"/>
    <w:uiPriority w:val="59"/>
    <w:rsid w:val="0009464C"/>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5Char">
    <w:name w:val="标题 5 Char"/>
    <w:rPr>
      <w:rFonts w:ascii="楷体_GB2312" w:eastAsia="楷体_GB2312"/>
      <w:color w:val="000000"/>
      <w:sz w:val="28"/>
    </w:rPr>
  </w:style>
  <w:style w:type="paragraph" w:styleId="af5">
    <w:name w:val="Normal Indent"/>
    <w:basedOn w:val="a"/>
    <w:semiHidden/>
    <w:pPr>
      <w:adjustRightInd/>
      <w:spacing w:line="240" w:lineRule="auto"/>
      <w:ind w:firstLineChars="200" w:firstLine="560"/>
      <w:jc w:val="both"/>
      <w:textAlignment w:val="auto"/>
    </w:pPr>
    <w:rPr>
      <w:rFonts w:eastAsia="GungsuhChe"/>
      <w:color w:val="FF0000"/>
      <w:kern w:val="2"/>
      <w:sz w:val="28"/>
      <w:szCs w:val="24"/>
    </w:rPr>
  </w:style>
  <w:style w:type="paragraph" w:customStyle="1" w:styleId="xl25">
    <w:name w:val="xl25"/>
    <w:basedOn w:val="a"/>
    <w:pPr>
      <w:widowControl/>
      <w:adjustRightInd/>
      <w:spacing w:before="100" w:beforeAutospacing="1" w:after="100" w:afterAutospacing="1" w:line="240" w:lineRule="auto"/>
      <w:jc w:val="center"/>
      <w:textAlignment w:val="auto"/>
    </w:pPr>
    <w:rPr>
      <w:rFonts w:ascii="宋体" w:hAnsi="宋体"/>
      <w:szCs w:val="24"/>
    </w:rPr>
  </w:style>
  <w:style w:type="character" w:customStyle="1" w:styleId="Char">
    <w:name w:val="页脚 Char"/>
    <w:link w:val="a4"/>
    <w:uiPriority w:val="99"/>
    <w:rsid w:val="00E06AEA"/>
    <w:rPr>
      <w:sz w:val="18"/>
    </w:rPr>
  </w:style>
  <w:style w:type="character" w:customStyle="1" w:styleId="Char0">
    <w:name w:val="页眉 Char"/>
    <w:link w:val="a5"/>
    <w:uiPriority w:val="99"/>
    <w:rsid w:val="00E06AEA"/>
    <w:rPr>
      <w:sz w:val="18"/>
    </w:rPr>
  </w:style>
  <w:style w:type="character" w:customStyle="1" w:styleId="Char1">
    <w:name w:val="文档结构图 Char"/>
    <w:link w:val="a6"/>
    <w:semiHidden/>
    <w:rsid w:val="00270C1D"/>
    <w:rPr>
      <w:sz w:val="24"/>
      <w:shd w:val="clear" w:color="auto" w:fill="000080"/>
    </w:rPr>
  </w:style>
  <w:style w:type="paragraph" w:customStyle="1" w:styleId="af6">
    <w:name w:val="列表段落"/>
    <w:aliases w:val="List Paragraph"/>
    <w:basedOn w:val="a"/>
    <w:uiPriority w:val="34"/>
    <w:qFormat/>
    <w:rsid w:val="00476958"/>
    <w:pPr>
      <w:ind w:firstLineChars="200" w:firstLine="420"/>
    </w:pPr>
  </w:style>
  <w:style w:type="paragraph" w:styleId="af7">
    <w:name w:val="No Spacing"/>
    <w:link w:val="Char2"/>
    <w:uiPriority w:val="1"/>
    <w:qFormat/>
    <w:rsid w:val="00523F10"/>
    <w:rPr>
      <w:rFonts w:ascii="Calibri" w:hAnsi="Calibri"/>
      <w:sz w:val="22"/>
      <w:szCs w:val="22"/>
    </w:rPr>
  </w:style>
  <w:style w:type="character" w:customStyle="1" w:styleId="Char2">
    <w:name w:val="无间隔 Char"/>
    <w:link w:val="af7"/>
    <w:uiPriority w:val="1"/>
    <w:rsid w:val="00523F10"/>
    <w:rPr>
      <w:rFonts w:ascii="Calibri" w:hAnsi="Calibri"/>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1489740">
      <w:bodyDiv w:val="1"/>
      <w:marLeft w:val="0"/>
      <w:marRight w:val="0"/>
      <w:marTop w:val="0"/>
      <w:marBottom w:val="0"/>
      <w:divBdr>
        <w:top w:val="none" w:sz="0" w:space="0" w:color="auto"/>
        <w:left w:val="none" w:sz="0" w:space="0" w:color="auto"/>
        <w:bottom w:val="none" w:sz="0" w:space="0" w:color="auto"/>
        <w:right w:val="none" w:sz="0" w:space="0" w:color="auto"/>
      </w:divBdr>
    </w:div>
    <w:div w:id="66340412">
      <w:bodyDiv w:val="1"/>
      <w:marLeft w:val="0"/>
      <w:marRight w:val="0"/>
      <w:marTop w:val="0"/>
      <w:marBottom w:val="0"/>
      <w:divBdr>
        <w:top w:val="none" w:sz="0" w:space="0" w:color="auto"/>
        <w:left w:val="none" w:sz="0" w:space="0" w:color="auto"/>
        <w:bottom w:val="none" w:sz="0" w:space="0" w:color="auto"/>
        <w:right w:val="none" w:sz="0" w:space="0" w:color="auto"/>
      </w:divBdr>
    </w:div>
    <w:div w:id="98180680">
      <w:bodyDiv w:val="1"/>
      <w:marLeft w:val="0"/>
      <w:marRight w:val="0"/>
      <w:marTop w:val="0"/>
      <w:marBottom w:val="0"/>
      <w:divBdr>
        <w:top w:val="none" w:sz="0" w:space="0" w:color="auto"/>
        <w:left w:val="none" w:sz="0" w:space="0" w:color="auto"/>
        <w:bottom w:val="none" w:sz="0" w:space="0" w:color="auto"/>
        <w:right w:val="none" w:sz="0" w:space="0" w:color="auto"/>
      </w:divBdr>
    </w:div>
    <w:div w:id="147790316">
      <w:bodyDiv w:val="1"/>
      <w:marLeft w:val="0"/>
      <w:marRight w:val="0"/>
      <w:marTop w:val="0"/>
      <w:marBottom w:val="0"/>
      <w:divBdr>
        <w:top w:val="none" w:sz="0" w:space="0" w:color="auto"/>
        <w:left w:val="none" w:sz="0" w:space="0" w:color="auto"/>
        <w:bottom w:val="none" w:sz="0" w:space="0" w:color="auto"/>
        <w:right w:val="none" w:sz="0" w:space="0" w:color="auto"/>
      </w:divBdr>
    </w:div>
    <w:div w:id="589385764">
      <w:bodyDiv w:val="1"/>
      <w:marLeft w:val="0"/>
      <w:marRight w:val="0"/>
      <w:marTop w:val="0"/>
      <w:marBottom w:val="0"/>
      <w:divBdr>
        <w:top w:val="none" w:sz="0" w:space="0" w:color="auto"/>
        <w:left w:val="none" w:sz="0" w:space="0" w:color="auto"/>
        <w:bottom w:val="none" w:sz="0" w:space="0" w:color="auto"/>
        <w:right w:val="none" w:sz="0" w:space="0" w:color="auto"/>
      </w:divBdr>
    </w:div>
    <w:div w:id="922026298">
      <w:bodyDiv w:val="1"/>
      <w:marLeft w:val="0"/>
      <w:marRight w:val="0"/>
      <w:marTop w:val="0"/>
      <w:marBottom w:val="0"/>
      <w:divBdr>
        <w:top w:val="none" w:sz="0" w:space="0" w:color="auto"/>
        <w:left w:val="none" w:sz="0" w:space="0" w:color="auto"/>
        <w:bottom w:val="none" w:sz="0" w:space="0" w:color="auto"/>
        <w:right w:val="none" w:sz="0" w:space="0" w:color="auto"/>
      </w:divBdr>
    </w:div>
    <w:div w:id="1018317686">
      <w:bodyDiv w:val="1"/>
      <w:marLeft w:val="0"/>
      <w:marRight w:val="0"/>
      <w:marTop w:val="0"/>
      <w:marBottom w:val="0"/>
      <w:divBdr>
        <w:top w:val="none" w:sz="0" w:space="0" w:color="auto"/>
        <w:left w:val="none" w:sz="0" w:space="0" w:color="auto"/>
        <w:bottom w:val="none" w:sz="0" w:space="0" w:color="auto"/>
        <w:right w:val="none" w:sz="0" w:space="0" w:color="auto"/>
      </w:divBdr>
    </w:div>
    <w:div w:id="1090854575">
      <w:bodyDiv w:val="1"/>
      <w:marLeft w:val="0"/>
      <w:marRight w:val="0"/>
      <w:marTop w:val="0"/>
      <w:marBottom w:val="0"/>
      <w:divBdr>
        <w:top w:val="none" w:sz="0" w:space="0" w:color="auto"/>
        <w:left w:val="none" w:sz="0" w:space="0" w:color="auto"/>
        <w:bottom w:val="none" w:sz="0" w:space="0" w:color="auto"/>
        <w:right w:val="none" w:sz="0" w:space="0" w:color="auto"/>
      </w:divBdr>
    </w:div>
    <w:div w:id="1247379401">
      <w:bodyDiv w:val="1"/>
      <w:marLeft w:val="0"/>
      <w:marRight w:val="0"/>
      <w:marTop w:val="0"/>
      <w:marBottom w:val="0"/>
      <w:divBdr>
        <w:top w:val="none" w:sz="0" w:space="0" w:color="auto"/>
        <w:left w:val="none" w:sz="0" w:space="0" w:color="auto"/>
        <w:bottom w:val="none" w:sz="0" w:space="0" w:color="auto"/>
        <w:right w:val="none" w:sz="0" w:space="0" w:color="auto"/>
      </w:divBdr>
    </w:div>
    <w:div w:id="1448693768">
      <w:bodyDiv w:val="1"/>
      <w:marLeft w:val="0"/>
      <w:marRight w:val="0"/>
      <w:marTop w:val="0"/>
      <w:marBottom w:val="0"/>
      <w:divBdr>
        <w:top w:val="none" w:sz="0" w:space="0" w:color="auto"/>
        <w:left w:val="none" w:sz="0" w:space="0" w:color="auto"/>
        <w:bottom w:val="none" w:sz="0" w:space="0" w:color="auto"/>
        <w:right w:val="none" w:sz="0" w:space="0" w:color="auto"/>
      </w:divBdr>
    </w:div>
    <w:div w:id="1460302960">
      <w:bodyDiv w:val="1"/>
      <w:marLeft w:val="0"/>
      <w:marRight w:val="0"/>
      <w:marTop w:val="0"/>
      <w:marBottom w:val="0"/>
      <w:divBdr>
        <w:top w:val="none" w:sz="0" w:space="0" w:color="auto"/>
        <w:left w:val="none" w:sz="0" w:space="0" w:color="auto"/>
        <w:bottom w:val="none" w:sz="0" w:space="0" w:color="auto"/>
        <w:right w:val="none" w:sz="0" w:space="0" w:color="auto"/>
      </w:divBdr>
    </w:div>
    <w:div w:id="1732730042">
      <w:bodyDiv w:val="1"/>
      <w:marLeft w:val="0"/>
      <w:marRight w:val="0"/>
      <w:marTop w:val="0"/>
      <w:marBottom w:val="0"/>
      <w:divBdr>
        <w:top w:val="none" w:sz="0" w:space="0" w:color="auto"/>
        <w:left w:val="none" w:sz="0" w:space="0" w:color="auto"/>
        <w:bottom w:val="none" w:sz="0" w:space="0" w:color="auto"/>
        <w:right w:val="none" w:sz="0" w:space="0" w:color="auto"/>
      </w:divBdr>
    </w:div>
    <w:div w:id="1785879882">
      <w:bodyDiv w:val="1"/>
      <w:marLeft w:val="0"/>
      <w:marRight w:val="0"/>
      <w:marTop w:val="0"/>
      <w:marBottom w:val="0"/>
      <w:divBdr>
        <w:top w:val="none" w:sz="0" w:space="0" w:color="auto"/>
        <w:left w:val="none" w:sz="0" w:space="0" w:color="auto"/>
        <w:bottom w:val="none" w:sz="0" w:space="0" w:color="auto"/>
        <w:right w:val="none" w:sz="0" w:space="0" w:color="auto"/>
      </w:divBdr>
    </w:div>
    <w:div w:id="1815753346">
      <w:bodyDiv w:val="1"/>
      <w:marLeft w:val="0"/>
      <w:marRight w:val="0"/>
      <w:marTop w:val="0"/>
      <w:marBottom w:val="0"/>
      <w:divBdr>
        <w:top w:val="none" w:sz="0" w:space="0" w:color="auto"/>
        <w:left w:val="none" w:sz="0" w:space="0" w:color="auto"/>
        <w:bottom w:val="none" w:sz="0" w:space="0" w:color="auto"/>
        <w:right w:val="none" w:sz="0" w:space="0" w:color="auto"/>
      </w:divBdr>
    </w:div>
    <w:div w:id="1893299820">
      <w:bodyDiv w:val="1"/>
      <w:marLeft w:val="0"/>
      <w:marRight w:val="0"/>
      <w:marTop w:val="0"/>
      <w:marBottom w:val="0"/>
      <w:divBdr>
        <w:top w:val="none" w:sz="0" w:space="0" w:color="auto"/>
        <w:left w:val="none" w:sz="0" w:space="0" w:color="auto"/>
        <w:bottom w:val="none" w:sz="0" w:space="0" w:color="auto"/>
        <w:right w:val="none" w:sz="0" w:space="0" w:color="auto"/>
      </w:divBdr>
    </w:div>
    <w:div w:id="1906068789">
      <w:bodyDiv w:val="1"/>
      <w:marLeft w:val="0"/>
      <w:marRight w:val="0"/>
      <w:marTop w:val="0"/>
      <w:marBottom w:val="0"/>
      <w:divBdr>
        <w:top w:val="none" w:sz="0" w:space="0" w:color="auto"/>
        <w:left w:val="none" w:sz="0" w:space="0" w:color="auto"/>
        <w:bottom w:val="none" w:sz="0" w:space="0" w:color="auto"/>
        <w:right w:val="none" w:sz="0" w:space="0" w:color="auto"/>
      </w:divBdr>
    </w:div>
    <w:div w:id="1913347393">
      <w:bodyDiv w:val="1"/>
      <w:marLeft w:val="0"/>
      <w:marRight w:val="0"/>
      <w:marTop w:val="0"/>
      <w:marBottom w:val="0"/>
      <w:divBdr>
        <w:top w:val="none" w:sz="0" w:space="0" w:color="auto"/>
        <w:left w:val="none" w:sz="0" w:space="0" w:color="auto"/>
        <w:bottom w:val="none" w:sz="0" w:space="0" w:color="auto"/>
        <w:right w:val="none" w:sz="0" w:space="0" w:color="auto"/>
      </w:divBdr>
    </w:div>
    <w:div w:id="19706957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3.xml"/><Relationship Id="rId18" Type="http://schemas.openxmlformats.org/officeDocument/2006/relationships/image" Target="media/image3.png"/><Relationship Id="rId26" Type="http://schemas.openxmlformats.org/officeDocument/2006/relationships/image" Target="media/image11.png"/><Relationship Id="rId39" Type="http://schemas.openxmlformats.org/officeDocument/2006/relationships/footer" Target="footer4.xml"/><Relationship Id="rId3" Type="http://schemas.openxmlformats.org/officeDocument/2006/relationships/styles" Target="styles.xml"/><Relationship Id="rId21" Type="http://schemas.openxmlformats.org/officeDocument/2006/relationships/image" Target="media/image6.png"/><Relationship Id="rId34" Type="http://schemas.openxmlformats.org/officeDocument/2006/relationships/hyperlink" Target="https://baike.baidu.com/item/%E6%B2%B3%E5%8C%97/65777" TargetMode="External"/><Relationship Id="rId42"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header" Target="header2.xml"/><Relationship Id="rId17" Type="http://schemas.openxmlformats.org/officeDocument/2006/relationships/image" Target="media/image2.png"/><Relationship Id="rId25" Type="http://schemas.openxmlformats.org/officeDocument/2006/relationships/image" Target="media/image10.png"/><Relationship Id="rId33" Type="http://schemas.openxmlformats.org/officeDocument/2006/relationships/hyperlink" Target="https://baike.baidu.com/item/%E5%A4%A7%E5%85%B4%E5%8C%BA" TargetMode="External"/><Relationship Id="rId38" Type="http://schemas.openxmlformats.org/officeDocument/2006/relationships/header" Target="header6.xml"/><Relationship Id="rId2" Type="http://schemas.openxmlformats.org/officeDocument/2006/relationships/numbering" Target="numbering.xml"/><Relationship Id="rId16" Type="http://schemas.openxmlformats.org/officeDocument/2006/relationships/footer" Target="footer3.xml"/><Relationship Id="rId20" Type="http://schemas.openxmlformats.org/officeDocument/2006/relationships/image" Target="media/image5.png"/><Relationship Id="rId29" Type="http://schemas.openxmlformats.org/officeDocument/2006/relationships/hyperlink" Target="https://baike.baidu.com/item/%E6%B4%BC%E5%9C%B0" TargetMode="External"/><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2.xml"/><Relationship Id="rId24" Type="http://schemas.openxmlformats.org/officeDocument/2006/relationships/image" Target="media/image9.png"/><Relationship Id="rId32" Type="http://schemas.openxmlformats.org/officeDocument/2006/relationships/hyperlink" Target="https://baike.baidu.com/item/%E4%B8%B0%E5%8F%B0%E5%8C%BA" TargetMode="External"/><Relationship Id="rId37" Type="http://schemas.openxmlformats.org/officeDocument/2006/relationships/hyperlink" Target="https://baike.baidu.com/item/%E8%89%AF%E4%B9%A1" TargetMode="External"/><Relationship Id="rId40" Type="http://schemas.openxmlformats.org/officeDocument/2006/relationships/header" Target="header7.xml"/><Relationship Id="rId5" Type="http://schemas.openxmlformats.org/officeDocument/2006/relationships/settings" Target="settings.xml"/><Relationship Id="rId15" Type="http://schemas.openxmlformats.org/officeDocument/2006/relationships/header" Target="header5.xml"/><Relationship Id="rId23" Type="http://schemas.openxmlformats.org/officeDocument/2006/relationships/image" Target="media/image8.png"/><Relationship Id="rId28" Type="http://schemas.openxmlformats.org/officeDocument/2006/relationships/hyperlink" Target="https://baike.baidu.com/item/%E5%86%B2%E7%A7%AF%E5%B9%B3%E5%8E%9F" TargetMode="External"/><Relationship Id="rId36" Type="http://schemas.openxmlformats.org/officeDocument/2006/relationships/hyperlink" Target="https://baike.baidu.com/item/%E6%B6%9E%E6%B0%B4" TargetMode="External"/><Relationship Id="rId10" Type="http://schemas.openxmlformats.org/officeDocument/2006/relationships/footer" Target="footer1.xml"/><Relationship Id="rId19" Type="http://schemas.openxmlformats.org/officeDocument/2006/relationships/image" Target="media/image4.png"/><Relationship Id="rId31" Type="http://schemas.openxmlformats.org/officeDocument/2006/relationships/hyperlink" Target="https://baike.baidu.com/item/%E6%9A%96%E6%B8%A9%E5%B8%A6" TargetMode="External"/><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header" Target="header4.xml"/><Relationship Id="rId22" Type="http://schemas.openxmlformats.org/officeDocument/2006/relationships/image" Target="media/image7.png"/><Relationship Id="rId27" Type="http://schemas.openxmlformats.org/officeDocument/2006/relationships/hyperlink" Target="https://baike.baidu.com/item/%E4%B8%98%E9%99%B5/4734329" TargetMode="External"/><Relationship Id="rId30" Type="http://schemas.openxmlformats.org/officeDocument/2006/relationships/hyperlink" Target="https://baike.baidu.com/item/%E6%B2%B3%E6%BC%AB%E6%BB%A9" TargetMode="External"/><Relationship Id="rId35" Type="http://schemas.openxmlformats.org/officeDocument/2006/relationships/hyperlink" Target="https://baike.baidu.com/item/%E6%B6%BF%E5%B7%9E"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_rels/header4.xml.rels><?xml version="1.0" encoding="UTF-8" standalone="yes"?>
<Relationships xmlns="http://schemas.openxmlformats.org/package/2006/relationships"><Relationship Id="rId1" Type="http://schemas.openxmlformats.org/officeDocument/2006/relationships/image" Target="media/image1.jpeg"/></Relationships>
</file>

<file path=word/_rels/header5.xml.rels><?xml version="1.0" encoding="UTF-8" standalone="yes"?>
<Relationships xmlns="http://schemas.openxmlformats.org/package/2006/relationships"><Relationship Id="rId1" Type="http://schemas.openxmlformats.org/officeDocument/2006/relationships/image" Target="media/image1.jpeg"/></Relationships>
</file>

<file path=word/_rels/header6.xml.rels><?xml version="1.0" encoding="UTF-8" standalone="yes"?>
<Relationships xmlns="http://schemas.openxmlformats.org/package/2006/relationships"><Relationship Id="rId1" Type="http://schemas.openxmlformats.org/officeDocument/2006/relationships/image" Target="media/image1.jpeg"/></Relationships>
</file>

<file path=word/_rels/header7.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DD52DAA-A39B-4992-882C-44324A23AD8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61</TotalTime>
  <Pages>34</Pages>
  <Words>3374</Words>
  <Characters>19236</Characters>
  <Application>Microsoft Office Word</Application>
  <DocSecurity>0</DocSecurity>
  <Lines>160</Lines>
  <Paragraphs>45</Paragraphs>
  <ScaleCrop>false</ScaleCrop>
  <Company>Sky123.Org</Company>
  <LinksUpToDate>false</LinksUpToDate>
  <CharactersWithSpaces>22565</CharactersWithSpaces>
  <SharedDoc>false</SharedDoc>
  <HLinks>
    <vt:vector size="180" baseType="variant">
      <vt:variant>
        <vt:i4>3735603</vt:i4>
      </vt:variant>
      <vt:variant>
        <vt:i4>144</vt:i4>
      </vt:variant>
      <vt:variant>
        <vt:i4>0</vt:i4>
      </vt:variant>
      <vt:variant>
        <vt:i4>5</vt:i4>
      </vt:variant>
      <vt:variant>
        <vt:lpwstr>https://baike.baidu.com/item/%E8%89%AF%E4%B9%A1</vt:lpwstr>
      </vt:variant>
      <vt:variant>
        <vt:lpwstr/>
      </vt:variant>
      <vt:variant>
        <vt:i4>6553702</vt:i4>
      </vt:variant>
      <vt:variant>
        <vt:i4>141</vt:i4>
      </vt:variant>
      <vt:variant>
        <vt:i4>0</vt:i4>
      </vt:variant>
      <vt:variant>
        <vt:i4>5</vt:i4>
      </vt:variant>
      <vt:variant>
        <vt:lpwstr>https://baike.baidu.com/item/%E6%B6%9E%E6%B0%B4</vt:lpwstr>
      </vt:variant>
      <vt:variant>
        <vt:lpwstr/>
      </vt:variant>
      <vt:variant>
        <vt:i4>3866686</vt:i4>
      </vt:variant>
      <vt:variant>
        <vt:i4>138</vt:i4>
      </vt:variant>
      <vt:variant>
        <vt:i4>0</vt:i4>
      </vt:variant>
      <vt:variant>
        <vt:i4>5</vt:i4>
      </vt:variant>
      <vt:variant>
        <vt:lpwstr>https://baike.baidu.com/item/%E6%B6%BF%E5%B7%9E</vt:lpwstr>
      </vt:variant>
      <vt:variant>
        <vt:lpwstr/>
      </vt:variant>
      <vt:variant>
        <vt:i4>1507414</vt:i4>
      </vt:variant>
      <vt:variant>
        <vt:i4>135</vt:i4>
      </vt:variant>
      <vt:variant>
        <vt:i4>0</vt:i4>
      </vt:variant>
      <vt:variant>
        <vt:i4>5</vt:i4>
      </vt:variant>
      <vt:variant>
        <vt:lpwstr>https://baike.baidu.com/item/%E6%B2%B3%E5%8C%97/65777</vt:lpwstr>
      </vt:variant>
      <vt:variant>
        <vt:lpwstr/>
      </vt:variant>
      <vt:variant>
        <vt:i4>6225936</vt:i4>
      </vt:variant>
      <vt:variant>
        <vt:i4>132</vt:i4>
      </vt:variant>
      <vt:variant>
        <vt:i4>0</vt:i4>
      </vt:variant>
      <vt:variant>
        <vt:i4>5</vt:i4>
      </vt:variant>
      <vt:variant>
        <vt:lpwstr>https://baike.baidu.com/item/%E5%A4%A7%E5%85%B4%E5%8C%BA</vt:lpwstr>
      </vt:variant>
      <vt:variant>
        <vt:lpwstr/>
      </vt:variant>
      <vt:variant>
        <vt:i4>589851</vt:i4>
      </vt:variant>
      <vt:variant>
        <vt:i4>129</vt:i4>
      </vt:variant>
      <vt:variant>
        <vt:i4>0</vt:i4>
      </vt:variant>
      <vt:variant>
        <vt:i4>5</vt:i4>
      </vt:variant>
      <vt:variant>
        <vt:lpwstr>https://baike.baidu.com/item/%E4%B8%B0%E5%8F%B0%E5%8C%BA</vt:lpwstr>
      </vt:variant>
      <vt:variant>
        <vt:lpwstr/>
      </vt:variant>
      <vt:variant>
        <vt:i4>1704013</vt:i4>
      </vt:variant>
      <vt:variant>
        <vt:i4>126</vt:i4>
      </vt:variant>
      <vt:variant>
        <vt:i4>0</vt:i4>
      </vt:variant>
      <vt:variant>
        <vt:i4>5</vt:i4>
      </vt:variant>
      <vt:variant>
        <vt:lpwstr>https://baike.baidu.com/item/%E9%97%A8%E5%A4%B4%E6%B2%9F%E5%8C%BA</vt:lpwstr>
      </vt:variant>
      <vt:variant>
        <vt:lpwstr/>
      </vt:variant>
      <vt:variant>
        <vt:i4>393233</vt:i4>
      </vt:variant>
      <vt:variant>
        <vt:i4>123</vt:i4>
      </vt:variant>
      <vt:variant>
        <vt:i4>0</vt:i4>
      </vt:variant>
      <vt:variant>
        <vt:i4>5</vt:i4>
      </vt:variant>
      <vt:variant>
        <vt:lpwstr>https://baike.baidu.com/item/%E6%9A%96%E6%B8%A9%E5%B8%A6</vt:lpwstr>
      </vt:variant>
      <vt:variant>
        <vt:lpwstr/>
      </vt:variant>
      <vt:variant>
        <vt:i4>983064</vt:i4>
      </vt:variant>
      <vt:variant>
        <vt:i4>120</vt:i4>
      </vt:variant>
      <vt:variant>
        <vt:i4>0</vt:i4>
      </vt:variant>
      <vt:variant>
        <vt:i4>5</vt:i4>
      </vt:variant>
      <vt:variant>
        <vt:lpwstr>https://baike.baidu.com/item/%E6%B2%B3%E6%BC%AB%E6%BB%A9</vt:lpwstr>
      </vt:variant>
      <vt:variant>
        <vt:lpwstr/>
      </vt:variant>
      <vt:variant>
        <vt:i4>3211367</vt:i4>
      </vt:variant>
      <vt:variant>
        <vt:i4>117</vt:i4>
      </vt:variant>
      <vt:variant>
        <vt:i4>0</vt:i4>
      </vt:variant>
      <vt:variant>
        <vt:i4>5</vt:i4>
      </vt:variant>
      <vt:variant>
        <vt:lpwstr>https://baike.baidu.com/item/%E6%B4%BC%E5%9C%B0</vt:lpwstr>
      </vt:variant>
      <vt:variant>
        <vt:lpwstr/>
      </vt:variant>
      <vt:variant>
        <vt:i4>1441871</vt:i4>
      </vt:variant>
      <vt:variant>
        <vt:i4>114</vt:i4>
      </vt:variant>
      <vt:variant>
        <vt:i4>0</vt:i4>
      </vt:variant>
      <vt:variant>
        <vt:i4>5</vt:i4>
      </vt:variant>
      <vt:variant>
        <vt:lpwstr>https://baike.baidu.com/item/%E5%86%B2%E7%A7%AF%E5%B9%B3%E5%8E%9F</vt:lpwstr>
      </vt:variant>
      <vt:variant>
        <vt:lpwstr/>
      </vt:variant>
      <vt:variant>
        <vt:i4>2883645</vt:i4>
      </vt:variant>
      <vt:variant>
        <vt:i4>111</vt:i4>
      </vt:variant>
      <vt:variant>
        <vt:i4>0</vt:i4>
      </vt:variant>
      <vt:variant>
        <vt:i4>5</vt:i4>
      </vt:variant>
      <vt:variant>
        <vt:lpwstr>https://baike.baidu.com/item/%E4%B8%98%E9%99%B5/4734329</vt:lpwstr>
      </vt:variant>
      <vt:variant>
        <vt:lpwstr/>
      </vt:variant>
      <vt:variant>
        <vt:i4>1114174</vt:i4>
      </vt:variant>
      <vt:variant>
        <vt:i4>104</vt:i4>
      </vt:variant>
      <vt:variant>
        <vt:i4>0</vt:i4>
      </vt:variant>
      <vt:variant>
        <vt:i4>5</vt:i4>
      </vt:variant>
      <vt:variant>
        <vt:lpwstr/>
      </vt:variant>
      <vt:variant>
        <vt:lpwstr>_Toc500322977</vt:lpwstr>
      </vt:variant>
      <vt:variant>
        <vt:i4>1114174</vt:i4>
      </vt:variant>
      <vt:variant>
        <vt:i4>98</vt:i4>
      </vt:variant>
      <vt:variant>
        <vt:i4>0</vt:i4>
      </vt:variant>
      <vt:variant>
        <vt:i4>5</vt:i4>
      </vt:variant>
      <vt:variant>
        <vt:lpwstr/>
      </vt:variant>
      <vt:variant>
        <vt:lpwstr>_Toc500322976</vt:lpwstr>
      </vt:variant>
      <vt:variant>
        <vt:i4>1114174</vt:i4>
      </vt:variant>
      <vt:variant>
        <vt:i4>92</vt:i4>
      </vt:variant>
      <vt:variant>
        <vt:i4>0</vt:i4>
      </vt:variant>
      <vt:variant>
        <vt:i4>5</vt:i4>
      </vt:variant>
      <vt:variant>
        <vt:lpwstr/>
      </vt:variant>
      <vt:variant>
        <vt:lpwstr>_Toc500322975</vt:lpwstr>
      </vt:variant>
      <vt:variant>
        <vt:i4>1114174</vt:i4>
      </vt:variant>
      <vt:variant>
        <vt:i4>86</vt:i4>
      </vt:variant>
      <vt:variant>
        <vt:i4>0</vt:i4>
      </vt:variant>
      <vt:variant>
        <vt:i4>5</vt:i4>
      </vt:variant>
      <vt:variant>
        <vt:lpwstr/>
      </vt:variant>
      <vt:variant>
        <vt:lpwstr>_Toc500322974</vt:lpwstr>
      </vt:variant>
      <vt:variant>
        <vt:i4>1114174</vt:i4>
      </vt:variant>
      <vt:variant>
        <vt:i4>80</vt:i4>
      </vt:variant>
      <vt:variant>
        <vt:i4>0</vt:i4>
      </vt:variant>
      <vt:variant>
        <vt:i4>5</vt:i4>
      </vt:variant>
      <vt:variant>
        <vt:lpwstr/>
      </vt:variant>
      <vt:variant>
        <vt:lpwstr>_Toc500322973</vt:lpwstr>
      </vt:variant>
      <vt:variant>
        <vt:i4>1114174</vt:i4>
      </vt:variant>
      <vt:variant>
        <vt:i4>74</vt:i4>
      </vt:variant>
      <vt:variant>
        <vt:i4>0</vt:i4>
      </vt:variant>
      <vt:variant>
        <vt:i4>5</vt:i4>
      </vt:variant>
      <vt:variant>
        <vt:lpwstr/>
      </vt:variant>
      <vt:variant>
        <vt:lpwstr>_Toc500322972</vt:lpwstr>
      </vt:variant>
      <vt:variant>
        <vt:i4>1114174</vt:i4>
      </vt:variant>
      <vt:variant>
        <vt:i4>68</vt:i4>
      </vt:variant>
      <vt:variant>
        <vt:i4>0</vt:i4>
      </vt:variant>
      <vt:variant>
        <vt:i4>5</vt:i4>
      </vt:variant>
      <vt:variant>
        <vt:lpwstr/>
      </vt:variant>
      <vt:variant>
        <vt:lpwstr>_Toc500322971</vt:lpwstr>
      </vt:variant>
      <vt:variant>
        <vt:i4>1114174</vt:i4>
      </vt:variant>
      <vt:variant>
        <vt:i4>62</vt:i4>
      </vt:variant>
      <vt:variant>
        <vt:i4>0</vt:i4>
      </vt:variant>
      <vt:variant>
        <vt:i4>5</vt:i4>
      </vt:variant>
      <vt:variant>
        <vt:lpwstr/>
      </vt:variant>
      <vt:variant>
        <vt:lpwstr>_Toc500322970</vt:lpwstr>
      </vt:variant>
      <vt:variant>
        <vt:i4>1048638</vt:i4>
      </vt:variant>
      <vt:variant>
        <vt:i4>56</vt:i4>
      </vt:variant>
      <vt:variant>
        <vt:i4>0</vt:i4>
      </vt:variant>
      <vt:variant>
        <vt:i4>5</vt:i4>
      </vt:variant>
      <vt:variant>
        <vt:lpwstr/>
      </vt:variant>
      <vt:variant>
        <vt:lpwstr>_Toc500322969</vt:lpwstr>
      </vt:variant>
      <vt:variant>
        <vt:i4>1048638</vt:i4>
      </vt:variant>
      <vt:variant>
        <vt:i4>50</vt:i4>
      </vt:variant>
      <vt:variant>
        <vt:i4>0</vt:i4>
      </vt:variant>
      <vt:variant>
        <vt:i4>5</vt:i4>
      </vt:variant>
      <vt:variant>
        <vt:lpwstr/>
      </vt:variant>
      <vt:variant>
        <vt:lpwstr>_Toc500322968</vt:lpwstr>
      </vt:variant>
      <vt:variant>
        <vt:i4>1048638</vt:i4>
      </vt:variant>
      <vt:variant>
        <vt:i4>44</vt:i4>
      </vt:variant>
      <vt:variant>
        <vt:i4>0</vt:i4>
      </vt:variant>
      <vt:variant>
        <vt:i4>5</vt:i4>
      </vt:variant>
      <vt:variant>
        <vt:lpwstr/>
      </vt:variant>
      <vt:variant>
        <vt:lpwstr>_Toc500322967</vt:lpwstr>
      </vt:variant>
      <vt:variant>
        <vt:i4>1048638</vt:i4>
      </vt:variant>
      <vt:variant>
        <vt:i4>38</vt:i4>
      </vt:variant>
      <vt:variant>
        <vt:i4>0</vt:i4>
      </vt:variant>
      <vt:variant>
        <vt:i4>5</vt:i4>
      </vt:variant>
      <vt:variant>
        <vt:lpwstr/>
      </vt:variant>
      <vt:variant>
        <vt:lpwstr>_Toc500322966</vt:lpwstr>
      </vt:variant>
      <vt:variant>
        <vt:i4>1048638</vt:i4>
      </vt:variant>
      <vt:variant>
        <vt:i4>32</vt:i4>
      </vt:variant>
      <vt:variant>
        <vt:i4>0</vt:i4>
      </vt:variant>
      <vt:variant>
        <vt:i4>5</vt:i4>
      </vt:variant>
      <vt:variant>
        <vt:lpwstr/>
      </vt:variant>
      <vt:variant>
        <vt:lpwstr>_Toc500322965</vt:lpwstr>
      </vt:variant>
      <vt:variant>
        <vt:i4>1048638</vt:i4>
      </vt:variant>
      <vt:variant>
        <vt:i4>26</vt:i4>
      </vt:variant>
      <vt:variant>
        <vt:i4>0</vt:i4>
      </vt:variant>
      <vt:variant>
        <vt:i4>5</vt:i4>
      </vt:variant>
      <vt:variant>
        <vt:lpwstr/>
      </vt:variant>
      <vt:variant>
        <vt:lpwstr>_Toc500322964</vt:lpwstr>
      </vt:variant>
      <vt:variant>
        <vt:i4>1048638</vt:i4>
      </vt:variant>
      <vt:variant>
        <vt:i4>20</vt:i4>
      </vt:variant>
      <vt:variant>
        <vt:i4>0</vt:i4>
      </vt:variant>
      <vt:variant>
        <vt:i4>5</vt:i4>
      </vt:variant>
      <vt:variant>
        <vt:lpwstr/>
      </vt:variant>
      <vt:variant>
        <vt:lpwstr>_Toc500322963</vt:lpwstr>
      </vt:variant>
      <vt:variant>
        <vt:i4>1048638</vt:i4>
      </vt:variant>
      <vt:variant>
        <vt:i4>14</vt:i4>
      </vt:variant>
      <vt:variant>
        <vt:i4>0</vt:i4>
      </vt:variant>
      <vt:variant>
        <vt:i4>5</vt:i4>
      </vt:variant>
      <vt:variant>
        <vt:lpwstr/>
      </vt:variant>
      <vt:variant>
        <vt:lpwstr>_Toc500322962</vt:lpwstr>
      </vt:variant>
      <vt:variant>
        <vt:i4>1048638</vt:i4>
      </vt:variant>
      <vt:variant>
        <vt:i4>8</vt:i4>
      </vt:variant>
      <vt:variant>
        <vt:i4>0</vt:i4>
      </vt:variant>
      <vt:variant>
        <vt:i4>5</vt:i4>
      </vt:variant>
      <vt:variant>
        <vt:lpwstr/>
      </vt:variant>
      <vt:variant>
        <vt:lpwstr>_Toc500322961</vt:lpwstr>
      </vt:variant>
      <vt:variant>
        <vt:i4>1048638</vt:i4>
      </vt:variant>
      <vt:variant>
        <vt:i4>2</vt:i4>
      </vt:variant>
      <vt:variant>
        <vt:i4>0</vt:i4>
      </vt:variant>
      <vt:variant>
        <vt:i4>5</vt:i4>
      </vt:variant>
      <vt:variant>
        <vt:lpwstr/>
      </vt:variant>
      <vt:variant>
        <vt:lpwstr>_Toc500322960</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电 话：82253558  传真：82253565</dc:title>
  <dc:creator>djg</dc:creator>
  <cp:lastModifiedBy>Windows User</cp:lastModifiedBy>
  <cp:revision>17</cp:revision>
  <cp:lastPrinted>2017-09-06T09:18:00Z</cp:lastPrinted>
  <dcterms:created xsi:type="dcterms:W3CDTF">2021-02-04T06:16:00Z</dcterms:created>
  <dcterms:modified xsi:type="dcterms:W3CDTF">2021-02-07T09:37:00Z</dcterms:modified>
</cp:coreProperties>
</file>