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11A63B34" w14:textId="77777777" w:rsidR="00786261" w:rsidRPr="00882919" w:rsidRDefault="00786261" w:rsidP="00786261">
      <w:pPr>
        <w:snapToGrid w:val="0"/>
        <w:jc w:val="center"/>
        <w:rPr>
          <w:rFonts w:ascii="微软雅黑" w:eastAsia="微软雅黑" w:hAnsi="微软雅黑" w:cs="微软雅黑"/>
          <w:bCs/>
          <w:color w:val="000000"/>
        </w:rPr>
      </w:pPr>
      <w:r w:rsidRPr="00882919">
        <w:rPr>
          <w:rFonts w:ascii="微软雅黑" w:eastAsia="微软雅黑" w:hAnsi="微软雅黑" w:cs="微软雅黑" w:hint="eastAsia"/>
          <w:bCs/>
          <w:color w:val="000000"/>
        </w:rPr>
        <w:t>江苏省泰州市海陵区青年南路东侧、永泰路南侧（泰地储告[</w:t>
      </w:r>
      <w:r w:rsidRPr="00882919">
        <w:rPr>
          <w:rFonts w:ascii="Arial" w:eastAsia="微软雅黑" w:hAnsi="Arial" w:cs="微软雅黑" w:hint="eastAsia"/>
          <w:bCs/>
          <w:color w:val="000000"/>
        </w:rPr>
        <w:t>2020</w:t>
      </w:r>
      <w:r w:rsidRPr="00882919">
        <w:rPr>
          <w:rFonts w:ascii="微软雅黑" w:eastAsia="微软雅黑" w:hAnsi="微软雅黑" w:cs="微软雅黑" w:hint="eastAsia"/>
          <w:bCs/>
          <w:color w:val="000000"/>
        </w:rPr>
        <w:t>]</w:t>
      </w:r>
      <w:r w:rsidRPr="00882919">
        <w:rPr>
          <w:rFonts w:ascii="Arial" w:eastAsia="微软雅黑" w:hAnsi="Arial" w:cs="微软雅黑" w:hint="eastAsia"/>
          <w:bCs/>
          <w:color w:val="000000"/>
        </w:rPr>
        <w:t>5</w:t>
      </w:r>
      <w:r w:rsidRPr="00882919">
        <w:rPr>
          <w:rFonts w:ascii="微软雅黑" w:eastAsia="微软雅黑" w:hAnsi="微软雅黑" w:cs="微软雅黑" w:hint="eastAsia"/>
          <w:bCs/>
          <w:color w:val="000000"/>
        </w:rPr>
        <w:t>-</w:t>
      </w:r>
      <w:r w:rsidRPr="00882919">
        <w:rPr>
          <w:rFonts w:ascii="Arial" w:eastAsia="微软雅黑" w:hAnsi="Arial" w:cs="微软雅黑" w:hint="eastAsia"/>
          <w:bCs/>
          <w:color w:val="000000"/>
        </w:rPr>
        <w:t>1</w:t>
      </w:r>
      <w:r w:rsidRPr="00882919">
        <w:rPr>
          <w:rFonts w:ascii="微软雅黑" w:eastAsia="微软雅黑" w:hAnsi="微软雅黑" w:cs="微软雅黑" w:hint="eastAsia"/>
          <w:bCs/>
          <w:color w:val="000000"/>
        </w:rPr>
        <w:t>号）地块居住项目</w:t>
      </w:r>
    </w:p>
    <w:p w14:paraId="03EA11B8" w14:textId="3139F4DC" w:rsidR="00094955" w:rsidRPr="00B94FAF" w:rsidRDefault="00786261" w:rsidP="00786261">
      <w:pPr>
        <w:snapToGrid w:val="0"/>
        <w:jc w:val="center"/>
        <w:rPr>
          <w:rFonts w:ascii="微软雅黑" w:eastAsia="微软雅黑" w:hAnsi="微软雅黑" w:cs="微软雅黑"/>
          <w:bCs/>
          <w:color w:val="000000"/>
        </w:rPr>
      </w:pPr>
      <w:r w:rsidRPr="00882919">
        <w:rPr>
          <w:rFonts w:ascii="微软雅黑" w:eastAsia="微软雅黑" w:hAnsi="微软雅黑" w:cs="微软雅黑" w:hint="eastAsia"/>
          <w:bCs/>
          <w:color w:val="000000"/>
        </w:rPr>
        <w:t>【五矿信托</w:t>
      </w:r>
      <w:r w:rsidRPr="00882919">
        <w:rPr>
          <w:rFonts w:ascii="微软雅黑" w:eastAsia="微软雅黑" w:hAnsi="微软雅黑" w:cs="微软雅黑"/>
          <w:bCs/>
          <w:color w:val="000000"/>
        </w:rPr>
        <w:t>-恒信共筑</w:t>
      </w:r>
      <w:r w:rsidRPr="00882919">
        <w:rPr>
          <w:rFonts w:ascii="Arial" w:eastAsia="微软雅黑" w:hAnsi="Arial" w:cs="微软雅黑"/>
          <w:bCs/>
          <w:color w:val="000000"/>
        </w:rPr>
        <w:t>X</w:t>
      </w:r>
      <w:r w:rsidRPr="00882919">
        <w:rPr>
          <w:rFonts w:ascii="微软雅黑" w:eastAsia="微软雅黑" w:hAnsi="微软雅黑" w:cs="微软雅黑"/>
          <w:bCs/>
          <w:color w:val="000000"/>
        </w:rPr>
        <w:t>号-璟荣</w:t>
      </w:r>
      <w:r w:rsidRPr="00882919">
        <w:rPr>
          <w:rFonts w:ascii="Arial" w:eastAsia="微软雅黑" w:hAnsi="Arial" w:cs="微软雅黑"/>
          <w:bCs/>
          <w:color w:val="000000"/>
        </w:rPr>
        <w:t>27</w:t>
      </w:r>
      <w:r w:rsidRPr="00882919">
        <w:rPr>
          <w:rFonts w:ascii="微软雅黑" w:eastAsia="微软雅黑" w:hAnsi="微软雅黑" w:cs="微软雅黑"/>
          <w:bCs/>
          <w:color w:val="000000"/>
        </w:rPr>
        <w:t>号集合资金信托计划</w:t>
      </w:r>
      <w:r w:rsidRPr="00882919">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290F1F91" w:rsidR="00684159" w:rsidRPr="005A7A65" w:rsidRDefault="00684159" w:rsidP="00094955">
      <w:pPr>
        <w:spacing w:line="280" w:lineRule="exact"/>
        <w:jc w:val="center"/>
        <w:rPr>
          <w:rFonts w:ascii="Arial" w:eastAsia="Adobe 黑体 Std R" w:hAnsi="Arial" w:cs="Arial"/>
          <w:bCs/>
          <w:snapToGrid w:val="0"/>
        </w:rPr>
      </w:pPr>
      <w:r w:rsidRPr="00CC12E4">
        <w:rPr>
          <w:rFonts w:ascii="Arial" w:eastAsia="Adobe 黑体 Std R" w:hAnsi="Arial" w:cs="Arial"/>
          <w:bCs/>
          <w:snapToGrid w:val="0"/>
        </w:rPr>
        <w:t>康正评字</w:t>
      </w:r>
      <w:r w:rsidR="00786261" w:rsidRPr="00786261">
        <w:rPr>
          <w:rFonts w:ascii="Arial" w:eastAsia="Adobe 黑体 Std R" w:hAnsi="Arial" w:cs="Arial"/>
          <w:bCs/>
          <w:snapToGrid w:val="0"/>
        </w:rPr>
        <w:t>2020-1-0387-F01KXYJ3</w:t>
      </w:r>
      <w:r w:rsidRPr="00CC12E4">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52006ACC" w:rsidR="00770DC3" w:rsidRPr="00AD7530" w:rsidRDefault="00684159" w:rsidP="009B0B0F">
      <w:pPr>
        <w:spacing w:line="280" w:lineRule="exact"/>
        <w:jc w:val="center"/>
        <w:rPr>
          <w:rFonts w:ascii="Arial" w:eastAsia="Adobe 黑体 Std R" w:hAnsi="Arial" w:cs="Arial"/>
        </w:rPr>
      </w:pPr>
      <w:r w:rsidRPr="0094446B">
        <w:rPr>
          <w:rFonts w:ascii="Arial" w:eastAsia="Adobe 黑体 Std R" w:hAnsi="Arial" w:cs="Arial"/>
        </w:rPr>
        <w:t>20</w:t>
      </w:r>
      <w:r w:rsidR="00420053" w:rsidRPr="0094446B">
        <w:rPr>
          <w:rFonts w:ascii="Arial" w:eastAsia="Adobe 黑体 Std R" w:hAnsi="Arial" w:cs="Arial"/>
        </w:rPr>
        <w:t>20</w:t>
      </w:r>
      <w:r w:rsidRPr="00AD7530">
        <w:rPr>
          <w:rFonts w:ascii="Arial" w:eastAsia="Adobe 黑体 Std R" w:hAnsi="Arial" w:cs="Arial"/>
        </w:rPr>
        <w:t>年</w:t>
      </w:r>
      <w:r w:rsidR="00EF09DA">
        <w:rPr>
          <w:rFonts w:ascii="Arial" w:eastAsia="Adobe 黑体 Std R" w:hAnsi="Arial" w:cs="Arial" w:hint="eastAsia"/>
        </w:rPr>
        <w:t>8</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22BC54F0" w:rsidR="00770DC3" w:rsidRPr="00352EC4" w:rsidRDefault="00786261"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Pr="00352EC4">
        <w:rPr>
          <w:rFonts w:ascii="Arial" w:hAnsi="Arial" w:cs="Arial" w:hint="eastAsia"/>
          <w:color w:val="000000"/>
          <w:szCs w:val="21"/>
        </w:rPr>
        <w:t>：</w:t>
      </w:r>
      <w:r w:rsidRPr="00EF61B0">
        <w:rPr>
          <w:rFonts w:ascii="Arial" w:hAnsi="Arial" w:cs="Arial"/>
          <w:color w:val="000000"/>
          <w:szCs w:val="21"/>
        </w:rPr>
        <w:t>2020</w:t>
      </w:r>
      <w:r w:rsidRPr="00352EC4">
        <w:rPr>
          <w:rFonts w:ascii="Arial" w:hAnsi="Arial" w:cs="Arial"/>
          <w:color w:val="000000"/>
          <w:szCs w:val="21"/>
        </w:rPr>
        <w:t>年</w:t>
      </w:r>
      <w:r w:rsidRPr="00EF61B0">
        <w:rPr>
          <w:rFonts w:ascii="Arial" w:hAnsi="Arial" w:cs="Arial" w:hint="eastAsia"/>
          <w:color w:val="000000"/>
          <w:szCs w:val="21"/>
        </w:rPr>
        <w:t>7</w:t>
      </w:r>
      <w:r w:rsidRPr="00352EC4">
        <w:rPr>
          <w:rFonts w:ascii="Arial" w:hAnsi="Arial" w:cs="Arial"/>
          <w:color w:val="000000"/>
          <w:szCs w:val="21"/>
        </w:rPr>
        <w:t>月</w:t>
      </w:r>
      <w:r w:rsidRPr="00EF61B0">
        <w:rPr>
          <w:rFonts w:ascii="Arial" w:hAnsi="Arial" w:cs="Arial" w:hint="eastAsia"/>
          <w:color w:val="000000"/>
          <w:szCs w:val="21"/>
        </w:rPr>
        <w:t>22</w:t>
      </w:r>
      <w:r w:rsidRPr="00352EC4">
        <w:rPr>
          <w:rFonts w:ascii="Arial" w:hAnsi="Arial" w:cs="Arial"/>
          <w:color w:val="000000"/>
          <w:szCs w:val="21"/>
        </w:rPr>
        <w:t>日至</w:t>
      </w:r>
      <w:r w:rsidRPr="00EF61B0">
        <w:rPr>
          <w:rFonts w:ascii="Arial" w:hAnsi="Arial" w:cs="Arial"/>
          <w:color w:val="000000"/>
          <w:szCs w:val="21"/>
        </w:rPr>
        <w:t>2020</w:t>
      </w:r>
      <w:r w:rsidRPr="002A3EF9">
        <w:rPr>
          <w:rFonts w:ascii="Arial" w:hAnsi="Arial" w:cs="Arial"/>
          <w:color w:val="000000"/>
          <w:szCs w:val="21"/>
        </w:rPr>
        <w:t>年</w:t>
      </w:r>
      <w:r>
        <w:rPr>
          <w:rFonts w:ascii="Arial" w:hAnsi="Arial" w:cs="Arial" w:hint="eastAsia"/>
          <w:color w:val="000000"/>
          <w:szCs w:val="21"/>
        </w:rPr>
        <w:t>8</w:t>
      </w:r>
      <w:r w:rsidRPr="002A3EF9">
        <w:rPr>
          <w:rFonts w:ascii="Arial" w:hAnsi="Arial" w:cs="Arial"/>
          <w:color w:val="000000"/>
          <w:szCs w:val="21"/>
        </w:rPr>
        <w:t>月</w:t>
      </w:r>
      <w:r>
        <w:rPr>
          <w:rFonts w:ascii="Arial" w:hAnsi="Arial" w:cs="Arial" w:hint="eastAsia"/>
          <w:color w:val="000000"/>
          <w:szCs w:val="21"/>
        </w:rPr>
        <w:t>6</w:t>
      </w:r>
      <w:r w:rsidRPr="002A3EF9">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076956" w:rsidRDefault="009B0B0F" w:rsidP="009B0B0F">
      <w:pPr>
        <w:pStyle w:val="10"/>
        <w:rPr>
          <w:highlight w:val="yellow"/>
        </w:rPr>
        <w:sectPr w:rsidR="009B0B0F" w:rsidRPr="00076956"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877EB63" w14:textId="77777777" w:rsidR="00A44218" w:rsidRPr="00AD7530"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7B8DF4CD" w14:textId="77777777" w:rsidR="00A44218" w:rsidRPr="00AD7530" w:rsidRDefault="006B7E2C">
      <w:pPr>
        <w:pStyle w:val="10"/>
        <w:rPr>
          <w:rStyle w:val="a7"/>
          <w:rFonts w:eastAsia="方正黑体简体"/>
        </w:rPr>
      </w:pPr>
      <w:hyperlink w:anchor="_Toc39917540" w:history="1">
        <w:r w:rsidR="00A44218" w:rsidRPr="00AD7530">
          <w:rPr>
            <w:rStyle w:val="a7"/>
            <w:rFonts w:eastAsia="方正黑体简体" w:hint="eastAsia"/>
          </w:rPr>
          <w:t>〔内容提要〕</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_Toc39917540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1</w:t>
        </w:r>
        <w:r w:rsidR="00A44218" w:rsidRPr="00AD7530">
          <w:rPr>
            <w:rStyle w:val="a7"/>
            <w:rFonts w:eastAsia="方正黑体简体"/>
            <w:webHidden/>
          </w:rPr>
          <w:fldChar w:fldCharType="end"/>
        </w:r>
      </w:hyperlink>
    </w:p>
    <w:p w14:paraId="0FF55363" w14:textId="77777777" w:rsidR="00A44218" w:rsidRPr="00AD7530" w:rsidRDefault="006B7E2C">
      <w:pPr>
        <w:pStyle w:val="10"/>
        <w:rPr>
          <w:rStyle w:val="a7"/>
          <w:rFonts w:eastAsia="方正黑体简体"/>
        </w:rPr>
      </w:pPr>
      <w:hyperlink w:anchor="_Toc39917541" w:history="1">
        <w:r w:rsidR="00A44218" w:rsidRPr="00AD7530">
          <w:rPr>
            <w:rStyle w:val="a7"/>
            <w:rFonts w:eastAsia="方正黑体简体" w:hint="eastAsia"/>
          </w:rPr>
          <w:t>第一章</w:t>
        </w:r>
        <w:r w:rsidR="00A44218" w:rsidRPr="00AD7530">
          <w:rPr>
            <w:rStyle w:val="a7"/>
            <w:rFonts w:eastAsia="方正黑体简体"/>
          </w:rPr>
          <w:t xml:space="preserve">  </w:t>
        </w:r>
        <w:r w:rsidR="00A44218" w:rsidRPr="00AD7530">
          <w:rPr>
            <w:rStyle w:val="a7"/>
            <w:rFonts w:eastAsia="方正黑体简体" w:hint="eastAsia"/>
          </w:rPr>
          <w:t>可行性研究说明</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_Toc39917541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3</w:t>
        </w:r>
        <w:r w:rsidR="00A44218" w:rsidRPr="00AD7530">
          <w:rPr>
            <w:rStyle w:val="a7"/>
            <w:rFonts w:eastAsia="方正黑体简体"/>
            <w:webHidden/>
          </w:rPr>
          <w:fldChar w:fldCharType="end"/>
        </w:r>
      </w:hyperlink>
    </w:p>
    <w:p w14:paraId="518CBAA1" w14:textId="77777777" w:rsidR="00A44218" w:rsidRPr="00AD7530" w:rsidRDefault="006B7E2C" w:rsidP="00AD7530">
      <w:pPr>
        <w:pStyle w:val="10"/>
        <w:spacing w:before="0" w:after="0"/>
        <w:rPr>
          <w:rStyle w:val="a7"/>
          <w:b w:val="0"/>
          <w:bCs w:val="0"/>
        </w:rPr>
      </w:pPr>
      <w:hyperlink w:anchor="_Toc39917542" w:history="1">
        <w:r w:rsidR="00A44218" w:rsidRPr="00AD7530">
          <w:rPr>
            <w:rStyle w:val="a7"/>
            <w:rFonts w:hint="eastAsia"/>
            <w:b w:val="0"/>
            <w:bCs w:val="0"/>
          </w:rPr>
          <w:t>一、委托单位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1EE09F23" w14:textId="77777777" w:rsidR="00A44218" w:rsidRPr="00AD7530" w:rsidRDefault="006B7E2C" w:rsidP="00AD7530">
      <w:pPr>
        <w:pStyle w:val="10"/>
        <w:spacing w:before="0" w:after="0"/>
        <w:rPr>
          <w:rStyle w:val="a7"/>
          <w:b w:val="0"/>
          <w:bCs w:val="0"/>
        </w:rPr>
      </w:pPr>
      <w:hyperlink w:anchor="_Toc39917543" w:history="1">
        <w:r w:rsidR="00A44218" w:rsidRPr="00AD7530">
          <w:rPr>
            <w:rStyle w:val="a7"/>
            <w:rFonts w:hint="eastAsia"/>
            <w:b w:val="0"/>
            <w:bCs w:val="0"/>
          </w:rPr>
          <w:t>二、编制单位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2A45C3BA" w14:textId="77777777" w:rsidR="00A44218" w:rsidRPr="00AD7530" w:rsidRDefault="006B7E2C" w:rsidP="00AD7530">
      <w:pPr>
        <w:pStyle w:val="10"/>
        <w:spacing w:before="0" w:after="0"/>
        <w:rPr>
          <w:rStyle w:val="a7"/>
          <w:b w:val="0"/>
          <w:bCs w:val="0"/>
        </w:rPr>
      </w:pPr>
      <w:hyperlink w:anchor="_Toc39917544" w:history="1">
        <w:r w:rsidR="00A44218" w:rsidRPr="00AD7530">
          <w:rPr>
            <w:rStyle w:val="a7"/>
            <w:rFonts w:hint="eastAsia"/>
            <w:b w:val="0"/>
            <w:bCs w:val="0"/>
          </w:rPr>
          <w:t>三、编制目的</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51729162" w14:textId="77777777" w:rsidR="00A44218" w:rsidRPr="00AD7530" w:rsidRDefault="006B7E2C" w:rsidP="00AD7530">
      <w:pPr>
        <w:pStyle w:val="10"/>
        <w:spacing w:before="0" w:after="0"/>
        <w:rPr>
          <w:rStyle w:val="a7"/>
          <w:b w:val="0"/>
          <w:bCs w:val="0"/>
        </w:rPr>
      </w:pPr>
      <w:hyperlink w:anchor="_Toc39917545" w:history="1">
        <w:r w:rsidR="00A44218" w:rsidRPr="00AD7530">
          <w:rPr>
            <w:rStyle w:val="a7"/>
            <w:rFonts w:hint="eastAsia"/>
            <w:b w:val="0"/>
            <w:bCs w:val="0"/>
          </w:rPr>
          <w:t>四、可行性研究的主要内容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33403C23" w14:textId="77777777" w:rsidR="00A44218" w:rsidRPr="00AD7530" w:rsidRDefault="006B7E2C" w:rsidP="00AD7530">
      <w:pPr>
        <w:pStyle w:val="10"/>
        <w:spacing w:before="0" w:after="0"/>
        <w:rPr>
          <w:rStyle w:val="a7"/>
          <w:b w:val="0"/>
          <w:bCs w:val="0"/>
        </w:rPr>
      </w:pPr>
      <w:hyperlink w:anchor="_Toc39917546" w:history="1">
        <w:r w:rsidR="00A44218" w:rsidRPr="00AD7530">
          <w:rPr>
            <w:rStyle w:val="a7"/>
            <w:rFonts w:hint="eastAsia"/>
            <w:b w:val="0"/>
            <w:bCs w:val="0"/>
          </w:rPr>
          <w:t>五、编制日期</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424FD4E5" w14:textId="77777777" w:rsidR="00A44218" w:rsidRPr="00AD7530" w:rsidRDefault="006B7E2C" w:rsidP="00AD7530">
      <w:pPr>
        <w:pStyle w:val="10"/>
        <w:spacing w:before="0" w:after="0"/>
        <w:rPr>
          <w:rStyle w:val="a7"/>
          <w:b w:val="0"/>
          <w:bCs w:val="0"/>
        </w:rPr>
      </w:pPr>
      <w:hyperlink w:anchor="_Toc39917547" w:history="1">
        <w:r w:rsidR="00A44218" w:rsidRPr="00AD7530">
          <w:rPr>
            <w:rStyle w:val="a7"/>
            <w:rFonts w:hint="eastAsia"/>
            <w:b w:val="0"/>
            <w:bCs w:val="0"/>
          </w:rPr>
          <w:t>六、本报告编制依据和说明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0BA7284A" w14:textId="77777777" w:rsidR="00A44218" w:rsidRPr="00AD7530" w:rsidRDefault="006B7E2C" w:rsidP="00AD7530">
      <w:pPr>
        <w:pStyle w:val="10"/>
        <w:spacing w:before="0" w:after="0"/>
        <w:rPr>
          <w:rStyle w:val="a7"/>
          <w:b w:val="0"/>
          <w:bCs w:val="0"/>
        </w:rPr>
      </w:pPr>
      <w:hyperlink w:anchor="_Toc39917548" w:history="1">
        <w:r w:rsidR="00A44218" w:rsidRPr="00AD7530">
          <w:rPr>
            <w:rStyle w:val="a7"/>
            <w:rFonts w:hint="eastAsia"/>
            <w:b w:val="0"/>
            <w:bCs w:val="0"/>
          </w:rPr>
          <w:t>（一）报告编制依据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26C16338" w14:textId="77777777" w:rsidR="00A44218" w:rsidRPr="00AD7530" w:rsidRDefault="006B7E2C" w:rsidP="00AD7530">
      <w:pPr>
        <w:pStyle w:val="10"/>
        <w:spacing w:before="0" w:after="0"/>
        <w:rPr>
          <w:rStyle w:val="a7"/>
          <w:b w:val="0"/>
          <w:bCs w:val="0"/>
        </w:rPr>
      </w:pPr>
      <w:hyperlink w:anchor="_Toc39917549" w:history="1">
        <w:r w:rsidR="00A44218" w:rsidRPr="00AD7530">
          <w:rPr>
            <w:rStyle w:val="a7"/>
            <w:rFonts w:hint="eastAsia"/>
            <w:b w:val="0"/>
            <w:bCs w:val="0"/>
          </w:rPr>
          <w:t>（二）报告编制说明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640827FE" w14:textId="77777777" w:rsidR="00A44218" w:rsidRPr="00AD7530" w:rsidRDefault="006B7E2C" w:rsidP="00AD7530">
      <w:pPr>
        <w:pStyle w:val="10"/>
        <w:spacing w:before="0" w:after="0"/>
        <w:rPr>
          <w:rStyle w:val="a7"/>
          <w:b w:val="0"/>
          <w:bCs w:val="0"/>
        </w:rPr>
      </w:pPr>
      <w:hyperlink w:anchor="_Toc39917550" w:history="1">
        <w:r w:rsidR="00A44218" w:rsidRPr="00AD7530">
          <w:rPr>
            <w:rStyle w:val="a7"/>
            <w:rFonts w:hint="eastAsia"/>
            <w:b w:val="0"/>
            <w:bCs w:val="0"/>
          </w:rPr>
          <w:t>七、本报告使用说明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w:t>
        </w:r>
        <w:r w:rsidR="00A44218" w:rsidRPr="00AD7530">
          <w:rPr>
            <w:rStyle w:val="a7"/>
            <w:b w:val="0"/>
            <w:bCs w:val="0"/>
            <w:webHidden/>
          </w:rPr>
          <w:fldChar w:fldCharType="end"/>
        </w:r>
      </w:hyperlink>
    </w:p>
    <w:p w14:paraId="27F33482" w14:textId="77777777" w:rsidR="00A44218" w:rsidRPr="00AD7530" w:rsidRDefault="006B7E2C">
      <w:pPr>
        <w:pStyle w:val="10"/>
        <w:rPr>
          <w:rStyle w:val="a7"/>
          <w:rFonts w:eastAsia="方正黑体简体"/>
        </w:rPr>
      </w:pPr>
      <w:hyperlink w:anchor="_Toc39917551" w:history="1">
        <w:r w:rsidR="00A44218" w:rsidRPr="00AD7530">
          <w:rPr>
            <w:rStyle w:val="a7"/>
            <w:rFonts w:eastAsia="方正黑体简体" w:hint="eastAsia"/>
          </w:rPr>
          <w:t>第二章</w:t>
        </w:r>
        <w:r w:rsidR="00A44218" w:rsidRPr="00AD7530">
          <w:rPr>
            <w:rStyle w:val="a7"/>
            <w:rFonts w:eastAsia="方正黑体简体"/>
          </w:rPr>
          <w:t xml:space="preserve">  </w:t>
        </w:r>
        <w:r w:rsidR="00A44218" w:rsidRPr="00AD7530">
          <w:rPr>
            <w:rStyle w:val="a7"/>
            <w:rFonts w:eastAsia="方正黑体简体" w:hint="eastAsia"/>
          </w:rPr>
          <w:t>项目建设条件评价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_Toc39917551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6</w:t>
        </w:r>
        <w:r w:rsidR="00A44218" w:rsidRPr="00AD7530">
          <w:rPr>
            <w:rStyle w:val="a7"/>
            <w:rFonts w:eastAsia="方正黑体简体"/>
            <w:webHidden/>
          </w:rPr>
          <w:fldChar w:fldCharType="end"/>
        </w:r>
      </w:hyperlink>
    </w:p>
    <w:p w14:paraId="38323505" w14:textId="77777777" w:rsidR="00A44218" w:rsidRPr="00AD7530" w:rsidRDefault="006B7E2C" w:rsidP="00AD7530">
      <w:pPr>
        <w:pStyle w:val="10"/>
        <w:spacing w:before="0" w:after="0"/>
        <w:rPr>
          <w:rStyle w:val="a7"/>
          <w:b w:val="0"/>
          <w:bCs w:val="0"/>
        </w:rPr>
      </w:pPr>
      <w:hyperlink w:anchor="_Toc39917552" w:history="1">
        <w:r w:rsidR="00A44218" w:rsidRPr="00AD7530">
          <w:rPr>
            <w:rStyle w:val="a7"/>
            <w:rFonts w:hint="eastAsia"/>
            <w:b w:val="0"/>
            <w:bCs w:val="0"/>
          </w:rPr>
          <w:t>一、项目建设内容、规模和建设方案</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6</w:t>
        </w:r>
        <w:r w:rsidR="00A44218" w:rsidRPr="00AD7530">
          <w:rPr>
            <w:rStyle w:val="a7"/>
            <w:b w:val="0"/>
            <w:bCs w:val="0"/>
            <w:webHidden/>
          </w:rPr>
          <w:fldChar w:fldCharType="end"/>
        </w:r>
      </w:hyperlink>
    </w:p>
    <w:p w14:paraId="7928D9D4" w14:textId="77777777" w:rsidR="00A44218" w:rsidRPr="00AD7530" w:rsidRDefault="006B7E2C" w:rsidP="00AD7530">
      <w:pPr>
        <w:pStyle w:val="10"/>
        <w:spacing w:before="0" w:after="0"/>
        <w:rPr>
          <w:rStyle w:val="a7"/>
          <w:b w:val="0"/>
          <w:bCs w:val="0"/>
        </w:rPr>
      </w:pPr>
      <w:hyperlink w:anchor="_Toc39917553" w:history="1">
        <w:r w:rsidR="00A44218" w:rsidRPr="00AD7530">
          <w:rPr>
            <w:rStyle w:val="a7"/>
            <w:rFonts w:hint="eastAsia"/>
            <w:b w:val="0"/>
            <w:bCs w:val="0"/>
          </w:rPr>
          <w:t>（一）项目建设地点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6</w:t>
        </w:r>
        <w:r w:rsidR="00A44218" w:rsidRPr="00AD7530">
          <w:rPr>
            <w:rStyle w:val="a7"/>
            <w:b w:val="0"/>
            <w:bCs w:val="0"/>
            <w:webHidden/>
          </w:rPr>
          <w:fldChar w:fldCharType="end"/>
        </w:r>
      </w:hyperlink>
    </w:p>
    <w:p w14:paraId="2F399221" w14:textId="77777777" w:rsidR="00A44218" w:rsidRPr="00AD7530" w:rsidRDefault="006B7E2C" w:rsidP="00AD7530">
      <w:pPr>
        <w:pStyle w:val="10"/>
        <w:spacing w:before="0" w:after="0"/>
        <w:rPr>
          <w:rStyle w:val="a7"/>
          <w:b w:val="0"/>
          <w:bCs w:val="0"/>
        </w:rPr>
      </w:pPr>
      <w:hyperlink w:anchor="_Toc39917554" w:history="1">
        <w:r w:rsidR="00A44218" w:rsidRPr="00AD7530">
          <w:rPr>
            <w:rStyle w:val="a7"/>
            <w:rFonts w:hint="eastAsia"/>
            <w:b w:val="0"/>
            <w:bCs w:val="0"/>
          </w:rPr>
          <w:t>（二）项目建设规模及建造标准</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7</w:t>
        </w:r>
        <w:r w:rsidR="00A44218" w:rsidRPr="00AD7530">
          <w:rPr>
            <w:rStyle w:val="a7"/>
            <w:b w:val="0"/>
            <w:bCs w:val="0"/>
            <w:webHidden/>
          </w:rPr>
          <w:fldChar w:fldCharType="end"/>
        </w:r>
      </w:hyperlink>
    </w:p>
    <w:p w14:paraId="4EA7B60F" w14:textId="77777777" w:rsidR="00A44218" w:rsidRPr="00AD7530" w:rsidRDefault="006B7E2C" w:rsidP="00AD7530">
      <w:pPr>
        <w:pStyle w:val="10"/>
        <w:spacing w:before="0" w:after="0"/>
        <w:rPr>
          <w:rStyle w:val="a7"/>
          <w:b w:val="0"/>
          <w:bCs w:val="0"/>
        </w:rPr>
      </w:pPr>
      <w:hyperlink w:anchor="_Toc39917555" w:history="1">
        <w:r w:rsidR="00A44218" w:rsidRPr="00AD7530">
          <w:rPr>
            <w:rStyle w:val="a7"/>
            <w:rFonts w:hint="eastAsia"/>
            <w:b w:val="0"/>
            <w:bCs w:val="0"/>
          </w:rPr>
          <w:t>二、项目工程建设进程评价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10</w:t>
        </w:r>
        <w:r w:rsidR="00A44218" w:rsidRPr="00AD7530">
          <w:rPr>
            <w:rStyle w:val="a7"/>
            <w:b w:val="0"/>
            <w:bCs w:val="0"/>
            <w:webHidden/>
          </w:rPr>
          <w:fldChar w:fldCharType="end"/>
        </w:r>
      </w:hyperlink>
    </w:p>
    <w:p w14:paraId="13002E86" w14:textId="77777777" w:rsidR="00A44218" w:rsidRPr="00AD7530" w:rsidRDefault="006B7E2C" w:rsidP="00AD7530">
      <w:pPr>
        <w:pStyle w:val="10"/>
        <w:spacing w:before="0" w:after="0"/>
        <w:rPr>
          <w:rStyle w:val="a7"/>
          <w:b w:val="0"/>
          <w:bCs w:val="0"/>
        </w:rPr>
      </w:pPr>
      <w:hyperlink w:anchor="_Toc39917556" w:history="1">
        <w:r w:rsidR="00A44218" w:rsidRPr="00AD7530">
          <w:rPr>
            <w:rStyle w:val="a7"/>
            <w:rFonts w:hint="eastAsia"/>
            <w:b w:val="0"/>
            <w:bCs w:val="0"/>
          </w:rPr>
          <w:t>三、项目建设条件评价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10</w:t>
        </w:r>
        <w:r w:rsidR="00A44218" w:rsidRPr="00AD7530">
          <w:rPr>
            <w:rStyle w:val="a7"/>
            <w:b w:val="0"/>
            <w:bCs w:val="0"/>
            <w:webHidden/>
          </w:rPr>
          <w:fldChar w:fldCharType="end"/>
        </w:r>
      </w:hyperlink>
    </w:p>
    <w:p w14:paraId="090592B1" w14:textId="77777777" w:rsidR="00A44218" w:rsidRPr="00AD7530" w:rsidRDefault="006B7E2C" w:rsidP="00AD7530">
      <w:pPr>
        <w:pStyle w:val="10"/>
        <w:spacing w:before="0" w:after="0"/>
        <w:rPr>
          <w:rStyle w:val="a7"/>
          <w:b w:val="0"/>
          <w:bCs w:val="0"/>
        </w:rPr>
      </w:pPr>
      <w:hyperlink w:anchor="_Toc39917557" w:history="1">
        <w:r w:rsidR="00A44218" w:rsidRPr="00AD7530">
          <w:rPr>
            <w:rStyle w:val="a7"/>
            <w:rFonts w:hint="eastAsia"/>
            <w:b w:val="0"/>
            <w:bCs w:val="0"/>
          </w:rPr>
          <w:t>四、施工、监理单位资质评价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11</w:t>
        </w:r>
        <w:r w:rsidR="00A44218" w:rsidRPr="00AD7530">
          <w:rPr>
            <w:rStyle w:val="a7"/>
            <w:b w:val="0"/>
            <w:bCs w:val="0"/>
            <w:webHidden/>
          </w:rPr>
          <w:fldChar w:fldCharType="end"/>
        </w:r>
      </w:hyperlink>
    </w:p>
    <w:p w14:paraId="35D932C5" w14:textId="77777777" w:rsidR="00A44218" w:rsidRPr="00AD7530" w:rsidRDefault="006B7E2C" w:rsidP="00AD7530">
      <w:pPr>
        <w:pStyle w:val="10"/>
        <w:spacing w:before="0" w:after="0"/>
        <w:rPr>
          <w:rStyle w:val="a7"/>
          <w:b w:val="0"/>
          <w:bCs w:val="0"/>
        </w:rPr>
      </w:pPr>
      <w:hyperlink w:anchor="_Toc39917558" w:history="1">
        <w:r w:rsidR="00A44218" w:rsidRPr="00AD7530">
          <w:rPr>
            <w:rStyle w:val="a7"/>
            <w:rFonts w:hint="eastAsia"/>
            <w:b w:val="0"/>
            <w:bCs w:val="0"/>
          </w:rPr>
          <w:t>五、环境保护评价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11</w:t>
        </w:r>
        <w:r w:rsidR="00A44218" w:rsidRPr="00AD7530">
          <w:rPr>
            <w:rStyle w:val="a7"/>
            <w:b w:val="0"/>
            <w:bCs w:val="0"/>
            <w:webHidden/>
          </w:rPr>
          <w:fldChar w:fldCharType="end"/>
        </w:r>
      </w:hyperlink>
    </w:p>
    <w:p w14:paraId="687D7852" w14:textId="77777777" w:rsidR="00A44218" w:rsidRPr="00AD7530" w:rsidRDefault="006B7E2C">
      <w:pPr>
        <w:pStyle w:val="10"/>
        <w:rPr>
          <w:rStyle w:val="a7"/>
          <w:rFonts w:eastAsia="方正黑体简体"/>
        </w:rPr>
      </w:pPr>
      <w:hyperlink w:anchor="_Toc39917559" w:history="1">
        <w:r w:rsidR="00A44218" w:rsidRPr="00AD7530">
          <w:rPr>
            <w:rStyle w:val="a7"/>
            <w:rFonts w:eastAsia="方正黑体简体" w:hint="eastAsia"/>
          </w:rPr>
          <w:t>第三章</w:t>
        </w:r>
        <w:r w:rsidR="00A44218" w:rsidRPr="00AD7530">
          <w:rPr>
            <w:rStyle w:val="a7"/>
            <w:rFonts w:eastAsia="方正黑体简体"/>
          </w:rPr>
          <w:t xml:space="preserve">  </w:t>
        </w:r>
        <w:r w:rsidR="00A44218" w:rsidRPr="00AD7530">
          <w:rPr>
            <w:rStyle w:val="a7"/>
            <w:rFonts w:eastAsia="方正黑体简体" w:hint="eastAsia"/>
          </w:rPr>
          <w:t>市场评估</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_Toc39917559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12</w:t>
        </w:r>
        <w:r w:rsidR="00A44218" w:rsidRPr="00AD7530">
          <w:rPr>
            <w:rStyle w:val="a7"/>
            <w:rFonts w:eastAsia="方正黑体简体"/>
            <w:webHidden/>
          </w:rPr>
          <w:fldChar w:fldCharType="end"/>
        </w:r>
      </w:hyperlink>
    </w:p>
    <w:p w14:paraId="307DC9F1" w14:textId="77777777" w:rsidR="00A44218" w:rsidRPr="00AD7530" w:rsidRDefault="006B7E2C" w:rsidP="00AD7530">
      <w:pPr>
        <w:pStyle w:val="10"/>
        <w:spacing w:before="0" w:after="0"/>
        <w:rPr>
          <w:rStyle w:val="a7"/>
          <w:b w:val="0"/>
          <w:bCs w:val="0"/>
        </w:rPr>
      </w:pPr>
      <w:hyperlink w:anchor="_Toc39917560" w:history="1">
        <w:r w:rsidR="00A44218" w:rsidRPr="00AD7530">
          <w:rPr>
            <w:rStyle w:val="a7"/>
            <w:rFonts w:hint="eastAsia"/>
            <w:b w:val="0"/>
            <w:bCs w:val="0"/>
          </w:rPr>
          <w:t>一、市场环境评价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64B8E875" w14:textId="77777777" w:rsidR="00A44218" w:rsidRPr="00AD7530" w:rsidRDefault="006B7E2C" w:rsidP="00AD7530">
      <w:pPr>
        <w:pStyle w:val="10"/>
        <w:spacing w:before="0" w:after="0"/>
        <w:rPr>
          <w:rStyle w:val="a7"/>
          <w:b w:val="0"/>
          <w:bCs w:val="0"/>
        </w:rPr>
      </w:pPr>
      <w:hyperlink w:anchor="_Toc39917561" w:history="1">
        <w:r w:rsidR="00A44218" w:rsidRPr="00AD7530">
          <w:rPr>
            <w:rStyle w:val="a7"/>
            <w:rFonts w:hint="eastAsia"/>
            <w:b w:val="0"/>
            <w:bCs w:val="0"/>
          </w:rPr>
          <w:t>（一）城市概况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24BABC67" w14:textId="77777777" w:rsidR="00A44218" w:rsidRPr="00AD7530" w:rsidRDefault="006B7E2C" w:rsidP="00AD7530">
      <w:pPr>
        <w:pStyle w:val="10"/>
        <w:spacing w:before="0" w:after="0"/>
        <w:rPr>
          <w:rStyle w:val="a7"/>
          <w:b w:val="0"/>
          <w:bCs w:val="0"/>
        </w:rPr>
      </w:pPr>
      <w:hyperlink w:anchor="_Toc39917562" w:history="1">
        <w:r w:rsidR="00A44218" w:rsidRPr="00AD7530">
          <w:rPr>
            <w:rStyle w:val="a7"/>
            <w:rFonts w:hint="eastAsia"/>
            <w:b w:val="0"/>
            <w:bCs w:val="0"/>
          </w:rPr>
          <w:t>（二）经济运行概况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2ADA847A" w14:textId="77777777" w:rsidR="00A44218" w:rsidRPr="00AD7530" w:rsidRDefault="006B7E2C" w:rsidP="00AD7530">
      <w:pPr>
        <w:pStyle w:val="10"/>
        <w:spacing w:before="0" w:after="0"/>
        <w:rPr>
          <w:rStyle w:val="a7"/>
          <w:b w:val="0"/>
          <w:bCs w:val="0"/>
        </w:rPr>
      </w:pPr>
      <w:hyperlink w:anchor="_Toc39917563" w:history="1">
        <w:r w:rsidR="00A44218" w:rsidRPr="00AD7530">
          <w:rPr>
            <w:rStyle w:val="a7"/>
            <w:rFonts w:hint="eastAsia"/>
            <w:b w:val="0"/>
            <w:bCs w:val="0"/>
          </w:rPr>
          <w:t>（三）城市规划与发展目标</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14</w:t>
        </w:r>
        <w:r w:rsidR="00A44218" w:rsidRPr="00AD7530">
          <w:rPr>
            <w:rStyle w:val="a7"/>
            <w:b w:val="0"/>
            <w:bCs w:val="0"/>
            <w:webHidden/>
          </w:rPr>
          <w:fldChar w:fldCharType="end"/>
        </w:r>
      </w:hyperlink>
    </w:p>
    <w:p w14:paraId="1C18F39F" w14:textId="77777777" w:rsidR="00A44218" w:rsidRPr="00AD7530" w:rsidRDefault="006B7E2C" w:rsidP="00AD7530">
      <w:pPr>
        <w:pStyle w:val="10"/>
        <w:spacing w:before="0" w:after="0"/>
        <w:rPr>
          <w:rStyle w:val="a7"/>
          <w:b w:val="0"/>
          <w:bCs w:val="0"/>
        </w:rPr>
      </w:pPr>
      <w:hyperlink w:anchor="_Toc39917564" w:history="1">
        <w:r w:rsidR="00A44218" w:rsidRPr="00AD7530">
          <w:rPr>
            <w:rStyle w:val="a7"/>
            <w:rFonts w:hint="eastAsia"/>
            <w:b w:val="0"/>
            <w:bCs w:val="0"/>
          </w:rPr>
          <w:t>（四）土地市场概况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20</w:t>
        </w:r>
        <w:r w:rsidR="00A44218" w:rsidRPr="00AD7530">
          <w:rPr>
            <w:rStyle w:val="a7"/>
            <w:b w:val="0"/>
            <w:bCs w:val="0"/>
            <w:webHidden/>
          </w:rPr>
          <w:fldChar w:fldCharType="end"/>
        </w:r>
      </w:hyperlink>
    </w:p>
    <w:p w14:paraId="0446D031" w14:textId="77777777" w:rsidR="00A44218" w:rsidRPr="00AD7530" w:rsidRDefault="006B7E2C" w:rsidP="00AD7530">
      <w:pPr>
        <w:pStyle w:val="10"/>
        <w:spacing w:before="0" w:after="0"/>
        <w:rPr>
          <w:rStyle w:val="a7"/>
          <w:b w:val="0"/>
          <w:bCs w:val="0"/>
        </w:rPr>
      </w:pPr>
      <w:hyperlink w:anchor="_Toc39917565" w:history="1">
        <w:r w:rsidR="00A44218" w:rsidRPr="00AD7530">
          <w:rPr>
            <w:rStyle w:val="a7"/>
            <w:rFonts w:hint="eastAsia"/>
            <w:b w:val="0"/>
            <w:bCs w:val="0"/>
          </w:rPr>
          <w:t>（五）房地产市场概况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20</w:t>
        </w:r>
        <w:r w:rsidR="00A44218" w:rsidRPr="00AD7530">
          <w:rPr>
            <w:rStyle w:val="a7"/>
            <w:b w:val="0"/>
            <w:bCs w:val="0"/>
            <w:webHidden/>
          </w:rPr>
          <w:fldChar w:fldCharType="end"/>
        </w:r>
      </w:hyperlink>
    </w:p>
    <w:p w14:paraId="2BAD8879" w14:textId="77777777" w:rsidR="00A44218" w:rsidRPr="00AD7530" w:rsidRDefault="006B7E2C" w:rsidP="00AD7530">
      <w:pPr>
        <w:pStyle w:val="10"/>
        <w:spacing w:before="0" w:after="0"/>
        <w:rPr>
          <w:rStyle w:val="a7"/>
          <w:b w:val="0"/>
          <w:bCs w:val="0"/>
        </w:rPr>
      </w:pPr>
      <w:hyperlink w:anchor="_Toc39917566" w:history="1">
        <w:r w:rsidR="00A44218" w:rsidRPr="00AD7530">
          <w:rPr>
            <w:rStyle w:val="a7"/>
            <w:rFonts w:hint="eastAsia"/>
            <w:b w:val="0"/>
            <w:bCs w:val="0"/>
          </w:rPr>
          <w:t>（六）房地产政策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23</w:t>
        </w:r>
        <w:r w:rsidR="00A44218" w:rsidRPr="00AD7530">
          <w:rPr>
            <w:rStyle w:val="a7"/>
            <w:b w:val="0"/>
            <w:bCs w:val="0"/>
            <w:webHidden/>
          </w:rPr>
          <w:fldChar w:fldCharType="end"/>
        </w:r>
      </w:hyperlink>
    </w:p>
    <w:p w14:paraId="3B5944ED" w14:textId="77777777" w:rsidR="00A44218" w:rsidRPr="00AD7530" w:rsidRDefault="006B7E2C" w:rsidP="00AD7530">
      <w:pPr>
        <w:pStyle w:val="10"/>
        <w:spacing w:before="0" w:after="0"/>
        <w:rPr>
          <w:rStyle w:val="a7"/>
          <w:b w:val="0"/>
          <w:bCs w:val="0"/>
        </w:rPr>
      </w:pPr>
      <w:hyperlink w:anchor="_Toc39917567" w:history="1">
        <w:r w:rsidR="00A44218" w:rsidRPr="00AD7530">
          <w:rPr>
            <w:rStyle w:val="a7"/>
            <w:rFonts w:hint="eastAsia"/>
            <w:b w:val="0"/>
            <w:bCs w:val="0"/>
          </w:rPr>
          <w:t>（七）区域市场分析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26</w:t>
        </w:r>
        <w:r w:rsidR="00A44218" w:rsidRPr="00AD7530">
          <w:rPr>
            <w:rStyle w:val="a7"/>
            <w:b w:val="0"/>
            <w:bCs w:val="0"/>
            <w:webHidden/>
          </w:rPr>
          <w:fldChar w:fldCharType="end"/>
        </w:r>
      </w:hyperlink>
    </w:p>
    <w:p w14:paraId="6AB61010" w14:textId="77777777" w:rsidR="00A44218" w:rsidRPr="00AD7530" w:rsidRDefault="006B7E2C" w:rsidP="00AD7530">
      <w:pPr>
        <w:pStyle w:val="10"/>
        <w:spacing w:before="0" w:after="0"/>
        <w:rPr>
          <w:rStyle w:val="a7"/>
          <w:b w:val="0"/>
          <w:bCs w:val="0"/>
        </w:rPr>
      </w:pPr>
      <w:hyperlink w:anchor="_Toc39917568" w:history="1">
        <w:r w:rsidR="00A44218" w:rsidRPr="00AD7530">
          <w:rPr>
            <w:rStyle w:val="a7"/>
            <w:rFonts w:hint="eastAsia"/>
            <w:b w:val="0"/>
            <w:bCs w:val="0"/>
          </w:rPr>
          <w:t>二、项目市场竞争能力分析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5931917" w14:textId="77777777" w:rsidR="00A44218" w:rsidRPr="00AD7530" w:rsidRDefault="006B7E2C" w:rsidP="00AD7530">
      <w:pPr>
        <w:pStyle w:val="10"/>
        <w:spacing w:before="0" w:after="0"/>
        <w:rPr>
          <w:rStyle w:val="a7"/>
          <w:b w:val="0"/>
          <w:bCs w:val="0"/>
        </w:rPr>
      </w:pPr>
      <w:hyperlink w:anchor="_Toc39917569" w:history="1">
        <w:r w:rsidR="00A44218" w:rsidRPr="00AD7530">
          <w:rPr>
            <w:rStyle w:val="a7"/>
            <w:rFonts w:hint="eastAsia"/>
            <w:b w:val="0"/>
            <w:bCs w:val="0"/>
          </w:rPr>
          <w:t>（一）优势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57367B0B" w14:textId="77777777" w:rsidR="00A44218" w:rsidRPr="00AD7530" w:rsidRDefault="006B7E2C" w:rsidP="00AD7530">
      <w:pPr>
        <w:pStyle w:val="10"/>
        <w:spacing w:before="0" w:after="0"/>
        <w:rPr>
          <w:rStyle w:val="a7"/>
          <w:b w:val="0"/>
          <w:bCs w:val="0"/>
        </w:rPr>
      </w:pPr>
      <w:hyperlink w:anchor="_Toc39917570" w:history="1">
        <w:r w:rsidR="00A44218" w:rsidRPr="00AD7530">
          <w:rPr>
            <w:rStyle w:val="a7"/>
            <w:rFonts w:hint="eastAsia"/>
            <w:b w:val="0"/>
            <w:bCs w:val="0"/>
          </w:rPr>
          <w:t>（二）劣势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01B4038" w14:textId="77777777" w:rsidR="00A44218" w:rsidRPr="00AD7530" w:rsidRDefault="006B7E2C" w:rsidP="00AD7530">
      <w:pPr>
        <w:pStyle w:val="10"/>
        <w:spacing w:before="0" w:after="0"/>
        <w:rPr>
          <w:rStyle w:val="a7"/>
          <w:b w:val="0"/>
          <w:bCs w:val="0"/>
        </w:rPr>
      </w:pPr>
      <w:hyperlink w:anchor="_Toc39917571" w:history="1">
        <w:r w:rsidR="00A44218" w:rsidRPr="00AD7530">
          <w:rPr>
            <w:rStyle w:val="a7"/>
            <w:rFonts w:hint="eastAsia"/>
            <w:b w:val="0"/>
            <w:bCs w:val="0"/>
          </w:rPr>
          <w:t>（三）机会</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107B7B6A" w14:textId="77777777" w:rsidR="00A44218" w:rsidRPr="00AD7530" w:rsidRDefault="006B7E2C" w:rsidP="00AD7530">
      <w:pPr>
        <w:pStyle w:val="10"/>
        <w:spacing w:before="0" w:after="0"/>
        <w:rPr>
          <w:rStyle w:val="a7"/>
          <w:b w:val="0"/>
          <w:bCs w:val="0"/>
        </w:rPr>
      </w:pPr>
      <w:hyperlink w:anchor="_Toc39917572" w:history="1">
        <w:r w:rsidR="00A44218" w:rsidRPr="00AD7530">
          <w:rPr>
            <w:rStyle w:val="a7"/>
            <w:rFonts w:hint="eastAsia"/>
            <w:b w:val="0"/>
            <w:bCs w:val="0"/>
          </w:rPr>
          <w:t>（四）威胁</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C3A4787" w14:textId="77777777" w:rsidR="00A44218" w:rsidRPr="00AD7530" w:rsidRDefault="006B7E2C" w:rsidP="00AD7530">
      <w:pPr>
        <w:pStyle w:val="10"/>
        <w:spacing w:before="0" w:after="0"/>
        <w:rPr>
          <w:rStyle w:val="a7"/>
          <w:b w:val="0"/>
          <w:bCs w:val="0"/>
        </w:rPr>
      </w:pPr>
      <w:hyperlink w:anchor="_Toc39917573" w:history="1">
        <w:r w:rsidR="00A44218" w:rsidRPr="00AD7530">
          <w:rPr>
            <w:rStyle w:val="a7"/>
            <w:rFonts w:hint="eastAsia"/>
            <w:b w:val="0"/>
            <w:bCs w:val="0"/>
          </w:rPr>
          <w:t>三、市场前景预测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12D704D3" w14:textId="77777777" w:rsidR="00A44218" w:rsidRPr="00AD7530" w:rsidRDefault="006B7E2C" w:rsidP="00AD7530">
      <w:pPr>
        <w:pStyle w:val="10"/>
        <w:spacing w:before="0" w:after="0"/>
        <w:rPr>
          <w:rStyle w:val="a7"/>
          <w:b w:val="0"/>
          <w:bCs w:val="0"/>
        </w:rPr>
      </w:pPr>
      <w:hyperlink w:anchor="_Toc39917574" w:history="1">
        <w:r w:rsidR="00A44218" w:rsidRPr="00AD7530">
          <w:rPr>
            <w:rStyle w:val="a7"/>
            <w:rFonts w:hint="eastAsia"/>
            <w:b w:val="0"/>
            <w:bCs w:val="0"/>
          </w:rPr>
          <w:t>（一）项目定位分析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5DE0D304" w14:textId="77777777" w:rsidR="00A44218" w:rsidRPr="00AD7530" w:rsidRDefault="006B7E2C" w:rsidP="00AD7530">
      <w:pPr>
        <w:pStyle w:val="10"/>
        <w:spacing w:before="0" w:after="0"/>
        <w:rPr>
          <w:rStyle w:val="a7"/>
          <w:b w:val="0"/>
          <w:bCs w:val="0"/>
        </w:rPr>
      </w:pPr>
      <w:hyperlink w:anchor="_Toc39917575" w:history="1">
        <w:r w:rsidR="00A44218" w:rsidRPr="00AD7530">
          <w:rPr>
            <w:rStyle w:val="a7"/>
            <w:rFonts w:hint="eastAsia"/>
            <w:b w:val="0"/>
            <w:bCs w:val="0"/>
          </w:rPr>
          <w:t>（二）项目销售价格定位分析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150C1B6B" w14:textId="77777777" w:rsidR="00A44218" w:rsidRPr="00AD7530" w:rsidRDefault="006B7E2C">
      <w:pPr>
        <w:pStyle w:val="10"/>
        <w:rPr>
          <w:rStyle w:val="a7"/>
          <w:rFonts w:eastAsia="方正黑体简体"/>
        </w:rPr>
      </w:pPr>
      <w:hyperlink w:anchor="_Toc39917576" w:history="1">
        <w:r w:rsidR="00A44218" w:rsidRPr="00AD7530">
          <w:rPr>
            <w:rStyle w:val="a7"/>
            <w:rFonts w:eastAsia="方正黑体简体" w:hint="eastAsia"/>
          </w:rPr>
          <w:t>第四章</w:t>
        </w:r>
        <w:r w:rsidR="00A44218" w:rsidRPr="00AD7530">
          <w:rPr>
            <w:rStyle w:val="a7"/>
            <w:rFonts w:eastAsia="方正黑体简体"/>
          </w:rPr>
          <w:t xml:space="preserve">  </w:t>
        </w:r>
        <w:r w:rsidR="00A44218" w:rsidRPr="00AD7530">
          <w:rPr>
            <w:rStyle w:val="a7"/>
            <w:rFonts w:eastAsia="方正黑体简体" w:hint="eastAsia"/>
          </w:rPr>
          <w:t>投资估算和筹资评价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_Toc39917576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41</w:t>
        </w:r>
        <w:r w:rsidR="00A44218" w:rsidRPr="00AD7530">
          <w:rPr>
            <w:rStyle w:val="a7"/>
            <w:rFonts w:eastAsia="方正黑体简体"/>
            <w:webHidden/>
          </w:rPr>
          <w:fldChar w:fldCharType="end"/>
        </w:r>
      </w:hyperlink>
    </w:p>
    <w:p w14:paraId="0C849EFB" w14:textId="77777777" w:rsidR="00A44218" w:rsidRPr="00AD7530" w:rsidRDefault="006B7E2C" w:rsidP="00AD7530">
      <w:pPr>
        <w:pStyle w:val="10"/>
        <w:spacing w:before="0" w:after="0"/>
        <w:rPr>
          <w:rStyle w:val="a7"/>
          <w:b w:val="0"/>
          <w:bCs w:val="0"/>
        </w:rPr>
      </w:pPr>
      <w:hyperlink w:anchor="_Toc39917577" w:history="1">
        <w:r w:rsidR="00A44218" w:rsidRPr="00AD7530">
          <w:rPr>
            <w:rStyle w:val="a7"/>
            <w:rFonts w:hint="eastAsia"/>
            <w:b w:val="0"/>
            <w:bCs w:val="0"/>
          </w:rPr>
          <w:t>一、投资估算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56D3C51F" w14:textId="77777777" w:rsidR="00A44218" w:rsidRPr="00AD7530" w:rsidRDefault="006B7E2C" w:rsidP="00AD7530">
      <w:pPr>
        <w:pStyle w:val="10"/>
        <w:spacing w:before="0" w:after="0"/>
        <w:rPr>
          <w:rStyle w:val="a7"/>
          <w:b w:val="0"/>
          <w:bCs w:val="0"/>
        </w:rPr>
      </w:pPr>
      <w:hyperlink w:anchor="_Toc39917578" w:history="1">
        <w:r w:rsidR="00A44218" w:rsidRPr="00AD7530">
          <w:rPr>
            <w:rStyle w:val="a7"/>
            <w:rFonts w:hint="eastAsia"/>
            <w:b w:val="0"/>
            <w:bCs w:val="0"/>
          </w:rPr>
          <w:t>（一）估算原则</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153E0A1C" w14:textId="77777777" w:rsidR="00A44218" w:rsidRPr="00AD7530" w:rsidRDefault="006B7E2C" w:rsidP="00AD7530">
      <w:pPr>
        <w:pStyle w:val="10"/>
        <w:spacing w:before="0" w:after="0"/>
        <w:rPr>
          <w:rStyle w:val="a7"/>
          <w:b w:val="0"/>
          <w:bCs w:val="0"/>
        </w:rPr>
      </w:pPr>
      <w:hyperlink w:anchor="_Toc39917579" w:history="1">
        <w:r w:rsidR="00A44218" w:rsidRPr="00AD7530">
          <w:rPr>
            <w:rStyle w:val="a7"/>
            <w:rFonts w:hint="eastAsia"/>
            <w:b w:val="0"/>
            <w:bCs w:val="0"/>
          </w:rPr>
          <w:t>（二）投资构成及估算依据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08169178" w14:textId="77777777" w:rsidR="00A44218" w:rsidRPr="00AD7530" w:rsidRDefault="006B7E2C" w:rsidP="00AD7530">
      <w:pPr>
        <w:pStyle w:val="10"/>
        <w:spacing w:before="0" w:after="0"/>
        <w:rPr>
          <w:rStyle w:val="a7"/>
          <w:b w:val="0"/>
          <w:bCs w:val="0"/>
        </w:rPr>
      </w:pPr>
      <w:hyperlink w:anchor="_Toc39917580" w:history="1">
        <w:r w:rsidR="00A44218" w:rsidRPr="00AD7530">
          <w:rPr>
            <w:rStyle w:val="a7"/>
            <w:rFonts w:hint="eastAsia"/>
            <w:b w:val="0"/>
            <w:bCs w:val="0"/>
          </w:rPr>
          <w:t>（三）项目投资估算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42</w:t>
        </w:r>
        <w:r w:rsidR="00A44218" w:rsidRPr="00AD7530">
          <w:rPr>
            <w:rStyle w:val="a7"/>
            <w:b w:val="0"/>
            <w:bCs w:val="0"/>
            <w:webHidden/>
          </w:rPr>
          <w:fldChar w:fldCharType="end"/>
        </w:r>
      </w:hyperlink>
    </w:p>
    <w:p w14:paraId="64D74C08" w14:textId="77777777" w:rsidR="00A44218" w:rsidRPr="00AD7530" w:rsidRDefault="006B7E2C" w:rsidP="00AD7530">
      <w:pPr>
        <w:pStyle w:val="10"/>
        <w:spacing w:before="0" w:after="0"/>
        <w:rPr>
          <w:rStyle w:val="a7"/>
          <w:b w:val="0"/>
          <w:bCs w:val="0"/>
        </w:rPr>
      </w:pPr>
      <w:hyperlink w:anchor="_Toc39917581" w:history="1">
        <w:r w:rsidR="00A44218" w:rsidRPr="00AD7530">
          <w:rPr>
            <w:rStyle w:val="a7"/>
            <w:rFonts w:hint="eastAsia"/>
            <w:b w:val="0"/>
            <w:bCs w:val="0"/>
          </w:rPr>
          <w:t>二、筹资评价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45</w:t>
        </w:r>
        <w:r w:rsidR="00A44218" w:rsidRPr="00AD7530">
          <w:rPr>
            <w:rStyle w:val="a7"/>
            <w:b w:val="0"/>
            <w:bCs w:val="0"/>
            <w:webHidden/>
          </w:rPr>
          <w:fldChar w:fldCharType="end"/>
        </w:r>
      </w:hyperlink>
    </w:p>
    <w:p w14:paraId="328CCBE3" w14:textId="77777777" w:rsidR="00A44218" w:rsidRPr="00AD7530" w:rsidRDefault="006B7E2C" w:rsidP="00AD7530">
      <w:pPr>
        <w:pStyle w:val="10"/>
        <w:spacing w:before="0" w:after="0"/>
        <w:rPr>
          <w:rStyle w:val="a7"/>
          <w:b w:val="0"/>
          <w:bCs w:val="0"/>
        </w:rPr>
      </w:pPr>
      <w:hyperlink w:anchor="_Toc39917582" w:history="1">
        <w:r w:rsidR="00A44218" w:rsidRPr="00AD7530">
          <w:rPr>
            <w:rStyle w:val="a7"/>
            <w:rFonts w:hint="eastAsia"/>
            <w:b w:val="0"/>
            <w:bCs w:val="0"/>
          </w:rPr>
          <w:t>三、投资计划安排</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45</w:t>
        </w:r>
        <w:r w:rsidR="00A44218" w:rsidRPr="00AD7530">
          <w:rPr>
            <w:rStyle w:val="a7"/>
            <w:b w:val="0"/>
            <w:bCs w:val="0"/>
            <w:webHidden/>
          </w:rPr>
          <w:fldChar w:fldCharType="end"/>
        </w:r>
      </w:hyperlink>
    </w:p>
    <w:p w14:paraId="5E769C67" w14:textId="77777777" w:rsidR="00A44218" w:rsidRPr="00AD7530" w:rsidRDefault="006B7E2C">
      <w:pPr>
        <w:pStyle w:val="10"/>
        <w:rPr>
          <w:rStyle w:val="a7"/>
          <w:rFonts w:eastAsia="方正黑体简体"/>
        </w:rPr>
      </w:pPr>
      <w:hyperlink w:anchor="_Toc39917583" w:history="1">
        <w:r w:rsidR="00A44218" w:rsidRPr="00AD7530">
          <w:rPr>
            <w:rStyle w:val="a7"/>
            <w:rFonts w:eastAsia="方正黑体简体" w:hint="eastAsia"/>
          </w:rPr>
          <w:t>第五章</w:t>
        </w:r>
        <w:r w:rsidR="00A44218" w:rsidRPr="00AD7530">
          <w:rPr>
            <w:rStyle w:val="a7"/>
            <w:rFonts w:eastAsia="方正黑体简体"/>
          </w:rPr>
          <w:t xml:space="preserve">  </w:t>
        </w:r>
        <w:r w:rsidR="00A44218" w:rsidRPr="00AD7530">
          <w:rPr>
            <w:rStyle w:val="a7"/>
            <w:rFonts w:eastAsia="方正黑体简体" w:hint="eastAsia"/>
          </w:rPr>
          <w:t>项目效益</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_Toc39917583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46</w:t>
        </w:r>
        <w:r w:rsidR="00A44218" w:rsidRPr="00AD7530">
          <w:rPr>
            <w:rStyle w:val="a7"/>
            <w:rFonts w:eastAsia="方正黑体简体"/>
            <w:webHidden/>
          </w:rPr>
          <w:fldChar w:fldCharType="end"/>
        </w:r>
      </w:hyperlink>
    </w:p>
    <w:p w14:paraId="075B0C90" w14:textId="77777777" w:rsidR="00A44218" w:rsidRPr="00AD7530" w:rsidRDefault="006B7E2C" w:rsidP="00AD7530">
      <w:pPr>
        <w:pStyle w:val="10"/>
        <w:spacing w:before="0" w:after="0"/>
        <w:rPr>
          <w:rStyle w:val="a7"/>
          <w:b w:val="0"/>
          <w:bCs w:val="0"/>
        </w:rPr>
      </w:pPr>
      <w:hyperlink w:anchor="_Toc39917584" w:history="1">
        <w:r w:rsidR="00A44218" w:rsidRPr="00AD7530">
          <w:rPr>
            <w:rStyle w:val="a7"/>
            <w:rFonts w:hint="eastAsia"/>
            <w:b w:val="0"/>
            <w:bCs w:val="0"/>
          </w:rPr>
          <w:t>一、测算原则及考虑因素</w:t>
        </w:r>
        <w:r w:rsidR="00A44218" w:rsidRPr="00AD7530">
          <w:rPr>
            <w:rStyle w:val="a7"/>
            <w:b w:val="0"/>
            <w:bCs w:val="0"/>
            <w:webHidden/>
          </w:rPr>
          <w:tab/>
        </w:r>
        <w:bookmarkStart w:id="4" w:name="_GoBack"/>
        <w:bookmarkEnd w:id="4"/>
        <w:r w:rsidR="00A44218" w:rsidRPr="00AD7530">
          <w:rPr>
            <w:rStyle w:val="a7"/>
            <w:b w:val="0"/>
            <w:bCs w:val="0"/>
            <w:webHidden/>
          </w:rPr>
          <w:fldChar w:fldCharType="begin"/>
        </w:r>
        <w:r w:rsidR="00A44218" w:rsidRPr="00AD7530">
          <w:rPr>
            <w:rStyle w:val="a7"/>
            <w:b w:val="0"/>
            <w:bCs w:val="0"/>
            <w:webHidden/>
          </w:rPr>
          <w:instrText xml:space="preserve"> PAGEREF _Toc39917584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4AFDAE6D" w14:textId="77777777" w:rsidR="00A44218" w:rsidRPr="00AD7530" w:rsidRDefault="006B7E2C" w:rsidP="00AD7530">
      <w:pPr>
        <w:pStyle w:val="10"/>
        <w:spacing w:before="0" w:after="0"/>
        <w:rPr>
          <w:rStyle w:val="a7"/>
          <w:b w:val="0"/>
          <w:bCs w:val="0"/>
        </w:rPr>
      </w:pPr>
      <w:hyperlink w:anchor="_Toc39917585" w:history="1">
        <w:r w:rsidR="00A44218" w:rsidRPr="00AD7530">
          <w:rPr>
            <w:rStyle w:val="a7"/>
            <w:rFonts w:hint="eastAsia"/>
            <w:b w:val="0"/>
            <w:bCs w:val="0"/>
          </w:rPr>
          <w:t>二、预测数据的计取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01197BB2" w14:textId="77777777" w:rsidR="00A44218" w:rsidRPr="00AD7530" w:rsidRDefault="006B7E2C" w:rsidP="00AD7530">
      <w:pPr>
        <w:pStyle w:val="10"/>
        <w:spacing w:before="0" w:after="0"/>
        <w:rPr>
          <w:rStyle w:val="a7"/>
          <w:b w:val="0"/>
          <w:bCs w:val="0"/>
        </w:rPr>
      </w:pPr>
      <w:hyperlink w:anchor="_Toc39917586" w:history="1">
        <w:r w:rsidR="00A44218" w:rsidRPr="00AD7530">
          <w:rPr>
            <w:rStyle w:val="a7"/>
            <w:rFonts w:hint="eastAsia"/>
            <w:b w:val="0"/>
            <w:bCs w:val="0"/>
          </w:rPr>
          <w:t>（一）收入测算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49AB04F3" w14:textId="77777777" w:rsidR="00A44218" w:rsidRPr="00AD7530" w:rsidRDefault="006B7E2C" w:rsidP="00AD7530">
      <w:pPr>
        <w:pStyle w:val="10"/>
        <w:spacing w:before="0" w:after="0"/>
        <w:rPr>
          <w:rStyle w:val="a7"/>
          <w:b w:val="0"/>
          <w:bCs w:val="0"/>
        </w:rPr>
      </w:pPr>
      <w:hyperlink w:anchor="_Toc39917587" w:history="1">
        <w:r w:rsidR="00A44218" w:rsidRPr="00AD7530">
          <w:rPr>
            <w:rStyle w:val="a7"/>
            <w:rFonts w:hint="eastAsia"/>
            <w:b w:val="0"/>
            <w:bCs w:val="0"/>
          </w:rPr>
          <w:t>（二）开发成本</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40E9BB57" w14:textId="77777777" w:rsidR="00A44218" w:rsidRPr="00AD7530" w:rsidRDefault="006B7E2C" w:rsidP="00AD7530">
      <w:pPr>
        <w:pStyle w:val="10"/>
        <w:spacing w:before="0" w:after="0"/>
        <w:rPr>
          <w:rStyle w:val="a7"/>
          <w:b w:val="0"/>
          <w:bCs w:val="0"/>
        </w:rPr>
      </w:pPr>
      <w:hyperlink w:anchor="_Toc39917588" w:history="1">
        <w:r w:rsidR="00A44218" w:rsidRPr="00AD7530">
          <w:rPr>
            <w:rStyle w:val="a7"/>
            <w:rFonts w:hint="eastAsia"/>
            <w:b w:val="0"/>
            <w:bCs w:val="0"/>
          </w:rPr>
          <w:t>（三）利润分配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61C4CE79" w14:textId="77777777" w:rsidR="00A44218" w:rsidRPr="00AD7530" w:rsidRDefault="006B7E2C" w:rsidP="00AD7530">
      <w:pPr>
        <w:pStyle w:val="10"/>
        <w:spacing w:before="0" w:after="0"/>
        <w:rPr>
          <w:rStyle w:val="a7"/>
          <w:b w:val="0"/>
          <w:bCs w:val="0"/>
        </w:rPr>
      </w:pPr>
      <w:hyperlink w:anchor="_Toc39917589" w:history="1">
        <w:r w:rsidR="00A44218" w:rsidRPr="00AD7530">
          <w:rPr>
            <w:rStyle w:val="a7"/>
            <w:rFonts w:hint="eastAsia"/>
            <w:b w:val="0"/>
            <w:bCs w:val="0"/>
          </w:rPr>
          <w:t>三、项目财务效益测算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5631D7F0" w14:textId="77777777" w:rsidR="00A44218" w:rsidRPr="00AD7530" w:rsidRDefault="006B7E2C" w:rsidP="00AD7530">
      <w:pPr>
        <w:pStyle w:val="10"/>
        <w:spacing w:before="0" w:after="0"/>
        <w:rPr>
          <w:rStyle w:val="a7"/>
          <w:b w:val="0"/>
          <w:bCs w:val="0"/>
        </w:rPr>
      </w:pPr>
      <w:hyperlink w:anchor="_Toc39917590" w:history="1">
        <w:r w:rsidR="00A44218" w:rsidRPr="00AD7530">
          <w:rPr>
            <w:rStyle w:val="a7"/>
            <w:rFonts w:hint="eastAsia"/>
            <w:b w:val="0"/>
            <w:bCs w:val="0"/>
          </w:rPr>
          <w:t>（一）项目盈利能力预测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5136062D" w14:textId="77777777" w:rsidR="00A44218" w:rsidRPr="00AD7530" w:rsidRDefault="006B7E2C" w:rsidP="00AD7530">
      <w:pPr>
        <w:pStyle w:val="10"/>
        <w:spacing w:before="0" w:after="0"/>
        <w:rPr>
          <w:rStyle w:val="a7"/>
          <w:b w:val="0"/>
          <w:bCs w:val="0"/>
        </w:rPr>
      </w:pPr>
      <w:hyperlink w:anchor="_Toc39917591" w:history="1">
        <w:r w:rsidR="00A44218" w:rsidRPr="00AD7530">
          <w:rPr>
            <w:rStyle w:val="a7"/>
            <w:rFonts w:hint="eastAsia"/>
            <w:b w:val="0"/>
            <w:bCs w:val="0"/>
          </w:rPr>
          <w:t>（二）项目财务效益预测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2097CD15" w14:textId="77777777" w:rsidR="00A44218" w:rsidRPr="00AD7530" w:rsidRDefault="006B7E2C" w:rsidP="00AD7530">
      <w:pPr>
        <w:pStyle w:val="10"/>
        <w:spacing w:before="0" w:after="0"/>
        <w:rPr>
          <w:rStyle w:val="a7"/>
          <w:b w:val="0"/>
          <w:bCs w:val="0"/>
        </w:rPr>
      </w:pPr>
      <w:hyperlink w:anchor="_Toc39917592" w:history="1">
        <w:r w:rsidR="00A44218" w:rsidRPr="00AD7530">
          <w:rPr>
            <w:rStyle w:val="a7"/>
            <w:rFonts w:hint="eastAsia"/>
            <w:b w:val="0"/>
            <w:bCs w:val="0"/>
          </w:rPr>
          <w:t>（三）不确定性分析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7AA36535" w14:textId="77777777" w:rsidR="00A44218" w:rsidRPr="00AD7530" w:rsidRDefault="006B7E2C">
      <w:pPr>
        <w:pStyle w:val="10"/>
        <w:rPr>
          <w:rStyle w:val="a7"/>
          <w:rFonts w:eastAsia="方正黑体简体"/>
        </w:rPr>
      </w:pPr>
      <w:hyperlink w:anchor="_Toc39917593" w:history="1">
        <w:r w:rsidR="00A44218" w:rsidRPr="00AD7530">
          <w:rPr>
            <w:rStyle w:val="a7"/>
            <w:rFonts w:eastAsia="方正黑体简体" w:hint="eastAsia"/>
          </w:rPr>
          <w:t>第六章</w:t>
        </w:r>
        <w:r w:rsidR="00A44218" w:rsidRPr="00AD7530">
          <w:rPr>
            <w:rStyle w:val="a7"/>
            <w:rFonts w:eastAsia="方正黑体简体"/>
          </w:rPr>
          <w:t xml:space="preserve">  </w:t>
        </w:r>
        <w:r w:rsidR="00A44218" w:rsidRPr="00AD7530">
          <w:rPr>
            <w:rStyle w:val="a7"/>
            <w:rFonts w:eastAsia="方正黑体简体" w:hint="eastAsia"/>
          </w:rPr>
          <w:t>项目效应与风险评价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_Toc39917593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49</w:t>
        </w:r>
        <w:r w:rsidR="00A44218" w:rsidRPr="00AD7530">
          <w:rPr>
            <w:rStyle w:val="a7"/>
            <w:rFonts w:eastAsia="方正黑体简体"/>
            <w:webHidden/>
          </w:rPr>
          <w:fldChar w:fldCharType="end"/>
        </w:r>
      </w:hyperlink>
    </w:p>
    <w:p w14:paraId="696EA680" w14:textId="77777777" w:rsidR="00A44218" w:rsidRPr="00AD7530" w:rsidRDefault="006B7E2C" w:rsidP="00AD7530">
      <w:pPr>
        <w:pStyle w:val="10"/>
        <w:spacing w:before="0" w:after="0"/>
        <w:rPr>
          <w:rStyle w:val="a7"/>
          <w:b w:val="0"/>
          <w:bCs w:val="0"/>
        </w:rPr>
      </w:pPr>
      <w:hyperlink w:anchor="_Toc39917594" w:history="1">
        <w:r w:rsidR="00A44218" w:rsidRPr="00AD7530">
          <w:rPr>
            <w:rStyle w:val="a7"/>
            <w:rFonts w:hint="eastAsia"/>
            <w:b w:val="0"/>
            <w:bCs w:val="0"/>
          </w:rPr>
          <w:t>一、风险评价及防范措施</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49</w:t>
        </w:r>
        <w:r w:rsidR="00A44218" w:rsidRPr="00AD7530">
          <w:rPr>
            <w:rStyle w:val="a7"/>
            <w:b w:val="0"/>
            <w:bCs w:val="0"/>
            <w:webHidden/>
          </w:rPr>
          <w:fldChar w:fldCharType="end"/>
        </w:r>
      </w:hyperlink>
    </w:p>
    <w:p w14:paraId="54F66D44" w14:textId="77777777" w:rsidR="00A44218" w:rsidRPr="00AD7530" w:rsidRDefault="006B7E2C" w:rsidP="00AD7530">
      <w:pPr>
        <w:pStyle w:val="10"/>
        <w:spacing w:before="0" w:after="0"/>
        <w:rPr>
          <w:rStyle w:val="a7"/>
          <w:b w:val="0"/>
          <w:bCs w:val="0"/>
        </w:rPr>
      </w:pPr>
      <w:hyperlink w:anchor="_Toc39917595" w:history="1">
        <w:r w:rsidR="00A44218" w:rsidRPr="00AD7530">
          <w:rPr>
            <w:rStyle w:val="a7"/>
            <w:rFonts w:hint="eastAsia"/>
            <w:b w:val="0"/>
            <w:bCs w:val="0"/>
          </w:rPr>
          <w:t>二、项目效应评价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50</w:t>
        </w:r>
        <w:r w:rsidR="00A44218" w:rsidRPr="00AD7530">
          <w:rPr>
            <w:rStyle w:val="a7"/>
            <w:b w:val="0"/>
            <w:bCs w:val="0"/>
            <w:webHidden/>
          </w:rPr>
          <w:fldChar w:fldCharType="end"/>
        </w:r>
      </w:hyperlink>
    </w:p>
    <w:p w14:paraId="0CCAB1B5" w14:textId="77777777" w:rsidR="00A44218" w:rsidRPr="00AD7530" w:rsidRDefault="006B7E2C">
      <w:pPr>
        <w:pStyle w:val="10"/>
        <w:rPr>
          <w:rStyle w:val="a7"/>
          <w:rFonts w:eastAsia="方正黑体简体"/>
        </w:rPr>
      </w:pPr>
      <w:hyperlink w:anchor="_Toc39917596" w:history="1">
        <w:r w:rsidR="00A44218" w:rsidRPr="00AD7530">
          <w:rPr>
            <w:rStyle w:val="a7"/>
            <w:rFonts w:eastAsia="方正黑体简体" w:hint="eastAsia"/>
          </w:rPr>
          <w:t>第七章</w:t>
        </w:r>
        <w:r w:rsidR="00A44218" w:rsidRPr="00AD7530">
          <w:rPr>
            <w:rStyle w:val="a7"/>
            <w:rFonts w:eastAsia="方正黑体简体"/>
          </w:rPr>
          <w:t xml:space="preserve">  </w:t>
        </w:r>
        <w:r w:rsidR="00A44218" w:rsidRPr="00AD7530">
          <w:rPr>
            <w:rStyle w:val="a7"/>
            <w:rFonts w:eastAsia="方正黑体简体" w:hint="eastAsia"/>
          </w:rPr>
          <w:t>结论</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_Toc39917596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51</w:t>
        </w:r>
        <w:r w:rsidR="00A44218" w:rsidRPr="00AD7530">
          <w:rPr>
            <w:rStyle w:val="a7"/>
            <w:rFonts w:eastAsia="方正黑体简体"/>
            <w:webHidden/>
          </w:rPr>
          <w:fldChar w:fldCharType="end"/>
        </w:r>
      </w:hyperlink>
    </w:p>
    <w:p w14:paraId="571024B9" w14:textId="77777777" w:rsidR="00A44218" w:rsidRPr="00AD7530" w:rsidRDefault="006B7E2C" w:rsidP="00AD7530">
      <w:pPr>
        <w:pStyle w:val="10"/>
        <w:spacing w:before="0" w:after="0"/>
        <w:rPr>
          <w:rStyle w:val="a7"/>
          <w:b w:val="0"/>
          <w:bCs w:val="0"/>
        </w:rPr>
      </w:pPr>
      <w:hyperlink w:anchor="_Toc39917597" w:history="1">
        <w:r w:rsidR="00A44218" w:rsidRPr="00AD7530">
          <w:rPr>
            <w:rStyle w:val="a7"/>
            <w:rFonts w:hint="eastAsia"/>
            <w:b w:val="0"/>
            <w:bCs w:val="0"/>
          </w:rPr>
          <w:t>附件：</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52</w:t>
        </w:r>
        <w:r w:rsidR="00A44218" w:rsidRPr="00AD7530">
          <w:rPr>
            <w:rStyle w:val="a7"/>
            <w:b w:val="0"/>
            <w:bCs w:val="0"/>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5" w:name="_Toc23442386"/>
      <w:bookmarkStart w:id="6" w:name="_Toc44300246"/>
    </w:p>
    <w:p w14:paraId="2AF88715" w14:textId="721B8A9E" w:rsidR="00094955" w:rsidRPr="000211AB" w:rsidRDefault="00786261" w:rsidP="000E2467">
      <w:pPr>
        <w:pStyle w:val="af"/>
        <w:adjustRightInd w:val="0"/>
        <w:spacing w:line="360" w:lineRule="auto"/>
        <w:jc w:val="center"/>
        <w:rPr>
          <w:rFonts w:ascii="Arial" w:hAnsi="Arial" w:cs="Arial"/>
          <w:b/>
          <w:bCs/>
          <w:sz w:val="36"/>
          <w:szCs w:val="36"/>
        </w:rPr>
      </w:pPr>
      <w:bookmarkStart w:id="7" w:name="_Toc23442387"/>
      <w:bookmarkEnd w:id="5"/>
      <w:r w:rsidRPr="00786261">
        <w:rPr>
          <w:rFonts w:ascii="Arial" w:hAnsi="Arial" w:cs="Arial" w:hint="eastAsia"/>
          <w:b/>
          <w:bCs/>
          <w:sz w:val="36"/>
          <w:szCs w:val="36"/>
        </w:rPr>
        <w:t>江苏省泰州市海陵区青年南路东侧、永泰路南侧（泰地储告</w:t>
      </w:r>
      <w:r w:rsidRPr="00786261">
        <w:rPr>
          <w:rFonts w:ascii="Arial" w:hAnsi="Arial" w:cs="Arial"/>
          <w:b/>
          <w:bCs/>
          <w:sz w:val="36"/>
          <w:szCs w:val="36"/>
        </w:rPr>
        <w:t>[2020]5-1</w:t>
      </w:r>
      <w:r w:rsidRPr="00786261">
        <w:rPr>
          <w:rFonts w:ascii="Arial" w:hAnsi="Arial" w:cs="Arial"/>
          <w:b/>
          <w:bCs/>
          <w:sz w:val="36"/>
          <w:szCs w:val="36"/>
        </w:rPr>
        <w:t>号）地块居住项目</w:t>
      </w:r>
    </w:p>
    <w:p w14:paraId="1B62F963" w14:textId="77777777" w:rsidR="009209F4" w:rsidRPr="000211AB" w:rsidRDefault="00424639" w:rsidP="009B0B0F">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7"/>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8" w:name="_Toc514769665"/>
      <w:bookmarkStart w:id="9" w:name="_Toc514916923"/>
      <w:bookmarkStart w:id="10" w:name="_Toc514917276"/>
      <w:bookmarkStart w:id="11" w:name="_Toc514917348"/>
      <w:bookmarkStart w:id="12" w:name="_Toc23442388"/>
      <w:bookmarkStart w:id="13" w:name="_Toc39917540"/>
      <w:r w:rsidRPr="000211AB">
        <w:rPr>
          <w:rFonts w:ascii="Arial" w:eastAsia="方正黑体简体" w:hAnsi="Arial" w:cs="Arial"/>
          <w:b w:val="0"/>
          <w:bCs/>
          <w:sz w:val="32"/>
          <w:szCs w:val="32"/>
        </w:rPr>
        <w:t>〔内容提要〕</w:t>
      </w:r>
      <w:bookmarkEnd w:id="8"/>
      <w:bookmarkEnd w:id="9"/>
      <w:bookmarkEnd w:id="10"/>
      <w:bookmarkEnd w:id="11"/>
      <w:bookmarkEnd w:id="12"/>
      <w:bookmarkEnd w:id="13"/>
    </w:p>
    <w:p w14:paraId="66240E05" w14:textId="77777777" w:rsidR="00DD2ED1" w:rsidRPr="00A57918" w:rsidRDefault="00DD2ED1" w:rsidP="00DD2ED1">
      <w:pPr>
        <w:pStyle w:val="af"/>
        <w:spacing w:line="480" w:lineRule="auto"/>
        <w:rPr>
          <w:rFonts w:ascii="Arial" w:hAnsi="Arial" w:cs="Arial"/>
          <w:b/>
          <w:bCs/>
        </w:rPr>
      </w:pPr>
      <w:bookmarkStart w:id="14" w:name="_Toc133693353"/>
      <w:bookmarkStart w:id="15" w:name="_Toc111622538"/>
      <w:bookmarkStart w:id="16" w:name="_Toc415468956"/>
      <w:bookmarkStart w:id="17" w:name="_Toc76889704"/>
      <w:bookmarkEnd w:id="6"/>
      <w:r w:rsidRPr="000211AB">
        <w:rPr>
          <w:rFonts w:ascii="Arial" w:hAnsi="Arial" w:cs="Arial" w:hint="eastAsia"/>
          <w:b/>
          <w:bCs/>
        </w:rPr>
        <w:t>五矿国际信托有限公</w:t>
      </w:r>
      <w:r w:rsidRPr="00A57918">
        <w:rPr>
          <w:rFonts w:ascii="Arial" w:hAnsi="Arial" w:cs="Arial" w:hint="eastAsia"/>
          <w:b/>
          <w:bCs/>
        </w:rPr>
        <w:t>司：</w:t>
      </w:r>
      <w:bookmarkEnd w:id="14"/>
    </w:p>
    <w:p w14:paraId="3B3C190C" w14:textId="35EE9246" w:rsidR="00C93A42" w:rsidRPr="00A57918" w:rsidRDefault="00C93A42" w:rsidP="00C93A42">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受贵公司委托，我公司对</w:t>
      </w:r>
      <w:r w:rsidR="00786261" w:rsidRPr="00786261">
        <w:rPr>
          <w:rFonts w:ascii="Arial" w:hAnsi="Arial" w:cs="Arial" w:hint="eastAsia"/>
          <w:b/>
          <w:bCs/>
          <w:szCs w:val="24"/>
        </w:rPr>
        <w:t>苏州新骏力房地产开发有限公司</w:t>
      </w:r>
      <w:r w:rsidRPr="00A57918">
        <w:rPr>
          <w:rFonts w:ascii="Arial" w:hAnsi="Arial" w:cs="Arial" w:hint="eastAsia"/>
          <w:b/>
          <w:bCs/>
          <w:szCs w:val="24"/>
        </w:rPr>
        <w:t>拟开发建设的</w:t>
      </w:r>
      <w:r w:rsidR="00786261" w:rsidRPr="00786261">
        <w:rPr>
          <w:rFonts w:ascii="Arial" w:hAnsi="Arial" w:cs="Arial" w:hint="eastAsia"/>
          <w:b/>
          <w:bCs/>
          <w:szCs w:val="24"/>
        </w:rPr>
        <w:t>江苏省泰州市海陵区青年南路东侧、永泰路南侧（泰地储告</w:t>
      </w:r>
      <w:r w:rsidR="00786261" w:rsidRPr="00786261">
        <w:rPr>
          <w:rFonts w:ascii="Arial" w:hAnsi="Arial" w:cs="Arial"/>
          <w:b/>
          <w:bCs/>
          <w:szCs w:val="24"/>
        </w:rPr>
        <w:t>[2020]5-1</w:t>
      </w:r>
      <w:r w:rsidR="00786261" w:rsidRPr="00786261">
        <w:rPr>
          <w:rFonts w:ascii="Arial" w:hAnsi="Arial" w:cs="Arial"/>
          <w:b/>
          <w:bCs/>
          <w:szCs w:val="24"/>
        </w:rPr>
        <w:t>号）地块居住项目</w:t>
      </w:r>
      <w:r w:rsidRPr="00A57918">
        <w:rPr>
          <w:rFonts w:ascii="Arial" w:hAnsi="Arial" w:cs="Arial" w:hint="eastAsia"/>
          <w:b/>
          <w:bCs/>
          <w:szCs w:val="24"/>
        </w:rPr>
        <w:t>进行了调查分析，形成了房地产开发项目可行性研究报告。本</w:t>
      </w:r>
      <w:r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B99A21A" w14:textId="55818D25" w:rsidR="00C93A42" w:rsidRPr="00F30123" w:rsidRDefault="00C93A42" w:rsidP="00C93A42">
      <w:pPr>
        <w:adjustRightInd w:val="0"/>
        <w:snapToGrid w:val="0"/>
        <w:spacing w:line="480" w:lineRule="auto"/>
        <w:ind w:firstLineChars="200" w:firstLine="482"/>
        <w:jc w:val="both"/>
        <w:rPr>
          <w:rFonts w:ascii="Arial" w:hAnsi="Arial" w:cs="Arial"/>
          <w:b/>
          <w:bCs/>
        </w:rPr>
      </w:pPr>
      <w:r w:rsidRPr="00A57918">
        <w:rPr>
          <w:rFonts w:ascii="Arial" w:hAnsi="Arial" w:cs="Arial"/>
          <w:b/>
          <w:bCs/>
        </w:rPr>
        <w:t>建设项目为</w:t>
      </w:r>
      <w:r w:rsidR="00786261" w:rsidRPr="00786261">
        <w:rPr>
          <w:rFonts w:ascii="Arial" w:hAnsi="Arial" w:cs="Arial" w:hint="eastAsia"/>
          <w:b/>
          <w:bCs/>
        </w:rPr>
        <w:t>江苏省泰州市海陵区青年南路东侧、永泰路南侧（泰地储告</w:t>
      </w:r>
      <w:r w:rsidR="00786261" w:rsidRPr="00786261">
        <w:rPr>
          <w:rFonts w:ascii="Arial" w:hAnsi="Arial" w:cs="Arial"/>
          <w:b/>
          <w:bCs/>
        </w:rPr>
        <w:t>[2020]5-1</w:t>
      </w:r>
      <w:r w:rsidR="00786261" w:rsidRPr="00786261">
        <w:rPr>
          <w:rFonts w:ascii="Arial" w:hAnsi="Arial" w:cs="Arial"/>
          <w:b/>
          <w:bCs/>
        </w:rPr>
        <w:t>号）地块居住项目</w:t>
      </w:r>
      <w:r w:rsidRPr="00F30123">
        <w:rPr>
          <w:rFonts w:ascii="Arial" w:hAnsi="Arial" w:cs="Arial" w:hint="eastAsia"/>
          <w:b/>
          <w:bCs/>
        </w:rPr>
        <w:t>，该项目</w:t>
      </w:r>
      <w:r w:rsidRPr="00F30123">
        <w:rPr>
          <w:rFonts w:ascii="Arial" w:hAnsi="Arial" w:cs="Arial"/>
          <w:b/>
          <w:bCs/>
        </w:rPr>
        <w:t>由</w:t>
      </w:r>
      <w:r w:rsidR="00786261" w:rsidRPr="00786261">
        <w:rPr>
          <w:rFonts w:ascii="Arial" w:hAnsi="Arial" w:cs="Arial" w:hint="eastAsia"/>
          <w:b/>
          <w:bCs/>
        </w:rPr>
        <w:t>苏州新骏力房地产开发有限公司</w:t>
      </w:r>
      <w:r w:rsidRPr="00F30123">
        <w:rPr>
          <w:rFonts w:ascii="Arial" w:hAnsi="Arial" w:cs="Arial" w:hint="eastAsia"/>
          <w:b/>
          <w:bCs/>
        </w:rPr>
        <w:t>（以下简称“建设单位”）</w:t>
      </w:r>
      <w:r w:rsidRPr="00F30123">
        <w:rPr>
          <w:rFonts w:ascii="Arial" w:hAnsi="Arial" w:cs="Arial"/>
          <w:b/>
          <w:bCs/>
        </w:rPr>
        <w:t>开发建设</w:t>
      </w:r>
      <w:r w:rsidRPr="00F30123">
        <w:rPr>
          <w:rFonts w:ascii="Arial" w:hAnsi="Arial" w:cs="Arial" w:hint="eastAsia"/>
          <w:b/>
          <w:bCs/>
        </w:rPr>
        <w:t>。</w:t>
      </w:r>
      <w:r w:rsidRPr="00F30123">
        <w:rPr>
          <w:rFonts w:ascii="Arial" w:hAnsi="Arial" w:cs="Arial"/>
          <w:b/>
          <w:bCs/>
        </w:rPr>
        <w:t>截至</w:t>
      </w:r>
      <w:r w:rsidRPr="0094446B">
        <w:rPr>
          <w:rFonts w:ascii="Arial" w:hAnsi="Arial" w:cs="Arial" w:hint="eastAsia"/>
          <w:b/>
          <w:bCs/>
        </w:rPr>
        <w:t>2</w:t>
      </w:r>
      <w:r w:rsidRPr="0094446B">
        <w:rPr>
          <w:rFonts w:ascii="Arial" w:hAnsi="Arial" w:cs="Arial"/>
          <w:b/>
          <w:bCs/>
        </w:rPr>
        <w:t>020</w:t>
      </w:r>
      <w:r w:rsidRPr="00F30123">
        <w:rPr>
          <w:rFonts w:ascii="Arial" w:hAnsi="Arial" w:cs="Arial" w:hint="eastAsia"/>
          <w:b/>
          <w:bCs/>
        </w:rPr>
        <w:t>年</w:t>
      </w:r>
      <w:r w:rsidR="00EF09DA">
        <w:rPr>
          <w:rFonts w:ascii="Arial" w:hAnsi="Arial" w:cs="Arial" w:hint="eastAsia"/>
          <w:b/>
          <w:bCs/>
        </w:rPr>
        <w:t>8</w:t>
      </w:r>
      <w:r w:rsidRPr="00F30123">
        <w:rPr>
          <w:rFonts w:ascii="Arial" w:hAnsi="Arial" w:cs="Arial" w:hint="eastAsia"/>
          <w:b/>
          <w:bCs/>
        </w:rPr>
        <w:t>月</w:t>
      </w:r>
      <w:r w:rsidR="00EF09DA">
        <w:rPr>
          <w:rFonts w:ascii="Arial" w:hAnsi="Arial" w:cs="Arial" w:hint="eastAsia"/>
          <w:b/>
          <w:bCs/>
        </w:rPr>
        <w:t>6</w:t>
      </w:r>
      <w:r w:rsidRPr="00F30123">
        <w:rPr>
          <w:rFonts w:ascii="Arial" w:hAnsi="Arial" w:cs="Arial" w:hint="eastAsia"/>
          <w:b/>
          <w:bCs/>
        </w:rPr>
        <w:t>日，建设单位已与</w:t>
      </w:r>
      <w:r w:rsidR="00786261">
        <w:rPr>
          <w:rFonts w:ascii="Arial" w:hAnsi="Arial" w:cs="Arial" w:hint="eastAsia"/>
          <w:b/>
          <w:bCs/>
        </w:rPr>
        <w:t>泰州市自然资源和规划局</w:t>
      </w:r>
      <w:r w:rsidRPr="00F30123">
        <w:rPr>
          <w:rFonts w:ascii="Arial" w:hAnsi="Arial" w:cs="Arial" w:hint="eastAsia"/>
          <w:b/>
          <w:bCs/>
        </w:rPr>
        <w:t>签订项目《国有建设用地使用权出让合同》</w:t>
      </w:r>
      <w:r w:rsidRPr="00F30123">
        <w:rPr>
          <w:rFonts w:ascii="Arial" w:hAnsi="Arial" w:cs="Arial" w:hint="eastAsia"/>
          <w:b/>
          <w:bCs/>
        </w:rPr>
        <w:t>[</w:t>
      </w:r>
      <w:r w:rsidRPr="00F30123">
        <w:rPr>
          <w:rFonts w:ascii="Arial" w:hAnsi="Arial" w:cs="Arial" w:hint="eastAsia"/>
          <w:b/>
          <w:bCs/>
        </w:rPr>
        <w:t>电子监管号：</w:t>
      </w:r>
      <w:r w:rsidR="00786261" w:rsidRPr="00786261">
        <w:rPr>
          <w:rFonts w:ascii="Arial" w:hAnsi="Arial" w:cs="Arial"/>
          <w:b/>
          <w:bCs/>
        </w:rPr>
        <w:t>3212002020B00534</w:t>
      </w:r>
      <w:r w:rsidRPr="00F30123">
        <w:rPr>
          <w:rFonts w:ascii="Arial" w:hAnsi="Arial" w:cs="Arial" w:hint="eastAsia"/>
          <w:b/>
          <w:bCs/>
        </w:rPr>
        <w:t>]</w:t>
      </w:r>
      <w:r w:rsidRPr="00F30123">
        <w:rPr>
          <w:rFonts w:ascii="Arial" w:hAnsi="Arial" w:cs="Arial" w:hint="eastAsia"/>
          <w:b/>
          <w:bCs/>
        </w:rPr>
        <w:t>及附件，尚未缴清地价款，尚未取得《不动产权证书》。</w:t>
      </w:r>
    </w:p>
    <w:p w14:paraId="1FEC7087" w14:textId="2BA4FEF0" w:rsidR="00C93A42" w:rsidRPr="00F30123" w:rsidRDefault="00C93A42" w:rsidP="00C93A42">
      <w:pPr>
        <w:adjustRightInd w:val="0"/>
        <w:snapToGrid w:val="0"/>
        <w:spacing w:line="480" w:lineRule="auto"/>
        <w:ind w:firstLineChars="200" w:firstLine="482"/>
        <w:jc w:val="both"/>
        <w:rPr>
          <w:rFonts w:ascii="Arial" w:hAnsi="Arial" w:cs="Arial"/>
          <w:b/>
          <w:bCs/>
        </w:rPr>
      </w:pPr>
      <w:r w:rsidRPr="00F30123">
        <w:rPr>
          <w:rFonts w:ascii="Arial" w:hAnsi="Arial" w:cs="Arial"/>
          <w:b/>
          <w:bCs/>
        </w:rPr>
        <w:t>根据建设单位提供的</w:t>
      </w:r>
      <w:r w:rsidRPr="00F30123">
        <w:rPr>
          <w:rFonts w:ascii="Arial" w:hAnsi="Arial" w:cs="Arial" w:hint="eastAsia"/>
          <w:b/>
          <w:bCs/>
        </w:rPr>
        <w:t>上述资料以及</w:t>
      </w:r>
      <w:r w:rsidR="00786261" w:rsidRPr="00786261">
        <w:rPr>
          <w:rFonts w:ascii="Arial" w:hAnsi="Arial" w:cs="Arial"/>
          <w:b/>
          <w:bCs/>
        </w:rPr>
        <w:t>《【决策报告】泰州市海陵区青年路东</w:t>
      </w:r>
      <w:r w:rsidR="00786261" w:rsidRPr="00786261">
        <w:rPr>
          <w:rFonts w:ascii="Arial" w:hAnsi="Arial" w:cs="Arial"/>
          <w:b/>
          <w:bCs/>
        </w:rPr>
        <w:t>55</w:t>
      </w:r>
      <w:r w:rsidR="00786261" w:rsidRPr="00786261">
        <w:rPr>
          <w:rFonts w:ascii="Arial" w:hAnsi="Arial" w:cs="Arial"/>
          <w:b/>
          <w:bCs/>
        </w:rPr>
        <w:t>亩项目》</w:t>
      </w:r>
      <w:r w:rsidRPr="00F30123">
        <w:rPr>
          <w:rFonts w:ascii="Arial" w:hAnsi="Arial" w:cs="Arial"/>
          <w:b/>
          <w:bCs/>
        </w:rPr>
        <w:t>，</w:t>
      </w:r>
      <w:r w:rsidRPr="00F30123">
        <w:rPr>
          <w:rFonts w:ascii="Arial" w:hAnsi="Arial" w:cs="Arial" w:hint="eastAsia"/>
          <w:b/>
          <w:bCs/>
        </w:rPr>
        <w:t>该项目出让宗地面积</w:t>
      </w:r>
      <w:r w:rsidRPr="00F30123">
        <w:rPr>
          <w:rFonts w:ascii="Arial" w:hAnsi="Arial" w:cs="Arial"/>
          <w:b/>
          <w:bCs/>
        </w:rPr>
        <w:t>为</w:t>
      </w:r>
      <w:r w:rsidR="00786261" w:rsidRPr="00786261">
        <w:rPr>
          <w:rFonts w:ascii="Arial" w:hAnsi="Arial" w:cs="Arial"/>
          <w:b/>
          <w:bCs/>
        </w:rPr>
        <w:t>36913</w:t>
      </w:r>
      <w:r w:rsidRPr="00F30123">
        <w:rPr>
          <w:rFonts w:ascii="Arial" w:hAnsi="Arial" w:cs="Arial" w:hint="eastAsia"/>
          <w:b/>
          <w:bCs/>
        </w:rPr>
        <w:t>平方米</w:t>
      </w:r>
      <w:r w:rsidRPr="00F30123">
        <w:rPr>
          <w:rFonts w:ascii="Arial" w:hAnsi="Arial" w:cs="Arial"/>
          <w:b/>
          <w:bCs/>
        </w:rPr>
        <w:t>，规划建筑面积</w:t>
      </w:r>
      <w:r w:rsidRPr="00F30123">
        <w:rPr>
          <w:rFonts w:ascii="Arial" w:hAnsi="Arial" w:cs="Arial" w:hint="eastAsia"/>
          <w:b/>
          <w:bCs/>
        </w:rPr>
        <w:t>合计</w:t>
      </w:r>
      <w:r w:rsidRPr="00F30123">
        <w:rPr>
          <w:rFonts w:ascii="Arial" w:hAnsi="Arial" w:cs="Arial"/>
          <w:b/>
          <w:bCs/>
        </w:rPr>
        <w:t>为</w:t>
      </w:r>
      <w:r w:rsidR="00786261" w:rsidRPr="00786261">
        <w:rPr>
          <w:rFonts w:ascii="Arial" w:hAnsi="Arial" w:cs="Arial"/>
          <w:b/>
          <w:bCs/>
        </w:rPr>
        <w:t>77412.03</w:t>
      </w:r>
      <w:r>
        <w:rPr>
          <w:rFonts w:ascii="Arial" w:hAnsi="Arial" w:cs="Arial" w:hint="eastAsia"/>
          <w:b/>
          <w:bCs/>
        </w:rPr>
        <w:t>平方米</w:t>
      </w:r>
      <w:r w:rsidRPr="00F30123">
        <w:rPr>
          <w:rFonts w:ascii="Arial" w:hAnsi="Arial" w:cs="Arial"/>
          <w:b/>
          <w:bCs/>
        </w:rPr>
        <w:t>（其中：</w:t>
      </w:r>
      <w:r w:rsidRPr="00F30123">
        <w:rPr>
          <w:rFonts w:ascii="Arial" w:hAnsi="Arial" w:cs="Arial" w:hint="eastAsia"/>
          <w:b/>
          <w:bCs/>
        </w:rPr>
        <w:t>高层住宅</w:t>
      </w:r>
      <w:r w:rsidR="00786261">
        <w:rPr>
          <w:rFonts w:ascii="Arial" w:hAnsi="Arial" w:cs="Arial"/>
          <w:b/>
          <w:bCs/>
        </w:rPr>
        <w:t>27179.5</w:t>
      </w:r>
      <w:r w:rsidRPr="00F30123">
        <w:rPr>
          <w:rFonts w:ascii="Arial" w:hAnsi="Arial" w:cs="Arial" w:hint="eastAsia"/>
          <w:b/>
          <w:bCs/>
        </w:rPr>
        <w:t>平方米，</w:t>
      </w:r>
      <w:r w:rsidR="00F87495">
        <w:rPr>
          <w:rFonts w:ascii="Arial" w:hAnsi="Arial" w:cs="Arial" w:hint="eastAsia"/>
          <w:b/>
          <w:bCs/>
        </w:rPr>
        <w:t>多层复式</w:t>
      </w:r>
      <w:r w:rsidRPr="00F30123">
        <w:rPr>
          <w:rFonts w:ascii="Arial" w:hAnsi="Arial" w:cs="Arial" w:hint="eastAsia"/>
          <w:b/>
          <w:bCs/>
        </w:rPr>
        <w:t>住宅</w:t>
      </w:r>
      <w:r w:rsidR="00786261" w:rsidRPr="00786261">
        <w:rPr>
          <w:rFonts w:ascii="Arial" w:hAnsi="Arial" w:cs="Arial"/>
          <w:b/>
          <w:bCs/>
        </w:rPr>
        <w:t>22308</w:t>
      </w:r>
      <w:r w:rsidRPr="00F30123">
        <w:rPr>
          <w:rFonts w:ascii="Arial" w:hAnsi="Arial" w:cs="Arial" w:hint="eastAsia"/>
          <w:b/>
          <w:bCs/>
        </w:rPr>
        <w:t>平方米、地上</w:t>
      </w:r>
      <w:r w:rsidR="00786261">
        <w:rPr>
          <w:rFonts w:ascii="Arial" w:hAnsi="Arial" w:cs="Arial" w:hint="eastAsia"/>
          <w:b/>
          <w:bCs/>
        </w:rPr>
        <w:t>商业及</w:t>
      </w:r>
      <w:r w:rsidRPr="00F30123">
        <w:rPr>
          <w:rFonts w:ascii="Arial" w:hAnsi="Arial" w:cs="Arial" w:hint="eastAsia"/>
          <w:b/>
          <w:bCs/>
        </w:rPr>
        <w:t>公共配套</w:t>
      </w:r>
      <w:r w:rsidR="00786261">
        <w:rPr>
          <w:rFonts w:ascii="Arial" w:hAnsi="Arial" w:cs="Arial"/>
          <w:b/>
          <w:bCs/>
        </w:rPr>
        <w:t>5882</w:t>
      </w:r>
      <w:r w:rsidRPr="00F30123">
        <w:rPr>
          <w:rFonts w:ascii="Arial" w:hAnsi="Arial" w:cs="Arial" w:hint="eastAsia"/>
          <w:b/>
          <w:bCs/>
        </w:rPr>
        <w:t>平方米，地下车库</w:t>
      </w:r>
      <w:r w:rsidR="00786261">
        <w:rPr>
          <w:rFonts w:ascii="Arial" w:hAnsi="Arial" w:cs="Arial" w:hint="eastAsia"/>
          <w:b/>
          <w:bCs/>
        </w:rPr>
        <w:t>10966.16</w:t>
      </w:r>
      <w:r w:rsidRPr="00F30123">
        <w:rPr>
          <w:rFonts w:ascii="Arial" w:hAnsi="Arial" w:cs="Arial" w:hint="eastAsia"/>
          <w:b/>
          <w:bCs/>
        </w:rPr>
        <w:t>平方米（共</w:t>
      </w:r>
      <w:r w:rsidR="00786261">
        <w:rPr>
          <w:rFonts w:ascii="Arial" w:hAnsi="Arial" w:cs="Arial" w:hint="eastAsia"/>
          <w:b/>
          <w:bCs/>
        </w:rPr>
        <w:t>331</w:t>
      </w:r>
      <w:r w:rsidRPr="00F30123">
        <w:rPr>
          <w:rFonts w:ascii="Arial" w:hAnsi="Arial" w:cs="Arial" w:hint="eastAsia"/>
          <w:b/>
          <w:bCs/>
        </w:rPr>
        <w:t>个），</w:t>
      </w:r>
      <w:r w:rsidR="00786261">
        <w:rPr>
          <w:rFonts w:ascii="Arial" w:hAnsi="Arial" w:cs="Arial" w:hint="eastAsia"/>
          <w:b/>
          <w:bCs/>
        </w:rPr>
        <w:t>地下非机动车库</w:t>
      </w:r>
      <w:r w:rsidR="00786261">
        <w:rPr>
          <w:rFonts w:ascii="Arial" w:hAnsi="Arial" w:cs="Arial" w:hint="eastAsia"/>
          <w:b/>
          <w:bCs/>
        </w:rPr>
        <w:t>1657.53</w:t>
      </w:r>
      <w:r w:rsidR="00786261">
        <w:rPr>
          <w:rFonts w:ascii="Arial" w:hAnsi="Arial" w:cs="Arial" w:hint="eastAsia"/>
          <w:b/>
          <w:bCs/>
        </w:rPr>
        <w:t>平方米，地下室</w:t>
      </w:r>
      <w:r w:rsidR="00786261">
        <w:rPr>
          <w:rFonts w:ascii="Arial" w:hAnsi="Arial" w:cs="Arial" w:hint="eastAsia"/>
          <w:b/>
          <w:bCs/>
        </w:rPr>
        <w:t>4000</w:t>
      </w:r>
      <w:r w:rsidR="00786261">
        <w:rPr>
          <w:rFonts w:ascii="Arial" w:hAnsi="Arial" w:cs="Arial" w:hint="eastAsia"/>
          <w:b/>
          <w:bCs/>
        </w:rPr>
        <w:t>平方米，</w:t>
      </w:r>
      <w:r w:rsidRPr="00F30123">
        <w:rPr>
          <w:rFonts w:ascii="Arial" w:hAnsi="Arial" w:cs="Arial" w:hint="eastAsia"/>
          <w:b/>
          <w:bCs/>
        </w:rPr>
        <w:t>人防</w:t>
      </w:r>
      <w:r w:rsidR="00786261">
        <w:rPr>
          <w:rFonts w:ascii="Arial" w:hAnsi="Arial" w:cs="Arial" w:hint="eastAsia"/>
          <w:b/>
          <w:bCs/>
        </w:rPr>
        <w:t>5418.84</w:t>
      </w:r>
      <w:r w:rsidRPr="00F30123">
        <w:rPr>
          <w:rFonts w:ascii="Arial" w:hAnsi="Arial" w:cs="Arial" w:hint="eastAsia"/>
          <w:b/>
          <w:bCs/>
        </w:rPr>
        <w:t>平方米）。</w:t>
      </w:r>
    </w:p>
    <w:p w14:paraId="4CA59D8B" w14:textId="283A2807" w:rsidR="00C93A42" w:rsidRPr="00EF09DA" w:rsidRDefault="00C93A42" w:rsidP="00C93A42">
      <w:pPr>
        <w:widowControl w:val="0"/>
        <w:adjustRightInd w:val="0"/>
        <w:snapToGrid w:val="0"/>
        <w:spacing w:line="480" w:lineRule="auto"/>
        <w:ind w:firstLineChars="199" w:firstLine="479"/>
        <w:jc w:val="both"/>
        <w:rPr>
          <w:rFonts w:ascii="Arial" w:hAnsi="Arial" w:cs="Arial"/>
          <w:b/>
          <w:bCs/>
          <w:color w:val="000000"/>
        </w:rPr>
      </w:pPr>
      <w:r w:rsidRPr="00EF09DA">
        <w:rPr>
          <w:rFonts w:ascii="Arial" w:hAnsi="Arial" w:cs="Arial"/>
          <w:b/>
          <w:bCs/>
          <w:color w:val="000000"/>
        </w:rPr>
        <w:lastRenderedPageBreak/>
        <w:t>建设项目总投资为</w:t>
      </w:r>
      <w:r w:rsidR="00561D8D" w:rsidRPr="00EF09DA">
        <w:rPr>
          <w:rFonts w:ascii="Arial" w:hAnsi="Arial" w:cs="Arial"/>
          <w:b/>
          <w:bCs/>
          <w:color w:val="000000"/>
        </w:rPr>
        <w:t>93191</w:t>
      </w:r>
      <w:r w:rsidRPr="00EF09DA">
        <w:rPr>
          <w:rFonts w:ascii="Arial" w:hAnsi="Arial" w:cs="Arial"/>
          <w:b/>
          <w:bCs/>
          <w:color w:val="000000"/>
        </w:rPr>
        <w:t>万元，经测算项目可实现销售收入</w:t>
      </w:r>
      <w:r w:rsidR="00EF09DA" w:rsidRPr="00EF09DA">
        <w:rPr>
          <w:rFonts w:ascii="Arial" w:hAnsi="Arial" w:cs="Arial"/>
          <w:b/>
          <w:bCs/>
          <w:color w:val="000000"/>
        </w:rPr>
        <w:t>97273</w:t>
      </w:r>
      <w:r w:rsidRPr="00EF09DA">
        <w:rPr>
          <w:rFonts w:ascii="Arial" w:hAnsi="Arial" w:cs="Arial"/>
          <w:b/>
          <w:bCs/>
          <w:color w:val="000000"/>
        </w:rPr>
        <w:t>万元，税前利润总额</w:t>
      </w:r>
      <w:r w:rsidR="00EF09DA" w:rsidRPr="00EF09DA">
        <w:rPr>
          <w:rFonts w:ascii="Arial" w:hAnsi="Arial" w:cs="Arial"/>
          <w:b/>
          <w:bCs/>
          <w:color w:val="000000"/>
        </w:rPr>
        <w:t>3089</w:t>
      </w:r>
      <w:r w:rsidRPr="00EF09DA">
        <w:rPr>
          <w:rFonts w:ascii="Arial" w:hAnsi="Arial" w:cs="Arial" w:hint="eastAsia"/>
          <w:b/>
          <w:bCs/>
          <w:color w:val="000000"/>
        </w:rPr>
        <w:t>万元，税后利润总额</w:t>
      </w:r>
      <w:r w:rsidR="00EF09DA" w:rsidRPr="00EF09DA">
        <w:rPr>
          <w:rFonts w:ascii="Arial" w:hAnsi="Arial" w:cs="Arial"/>
          <w:b/>
          <w:bCs/>
          <w:color w:val="000000"/>
        </w:rPr>
        <w:t>1845</w:t>
      </w:r>
      <w:r w:rsidRPr="00EF09DA">
        <w:rPr>
          <w:rFonts w:ascii="Arial" w:hAnsi="Arial" w:cs="Arial" w:hint="eastAsia"/>
          <w:b/>
          <w:bCs/>
          <w:color w:val="000000"/>
        </w:rPr>
        <w:t>万元，</w:t>
      </w:r>
      <w:r w:rsidR="000F2E25" w:rsidRPr="00EF09DA">
        <w:rPr>
          <w:rFonts w:ascii="Arial" w:hAnsi="Arial" w:cs="Arial" w:hint="eastAsia"/>
          <w:b/>
          <w:bCs/>
          <w:color w:val="000000"/>
        </w:rPr>
        <w:t>销售净利润率</w:t>
      </w:r>
      <w:r w:rsidR="00EF09DA" w:rsidRPr="00EF09DA">
        <w:rPr>
          <w:rFonts w:ascii="Arial" w:hAnsi="Arial" w:cs="Arial"/>
          <w:b/>
          <w:bCs/>
          <w:color w:val="000000"/>
        </w:rPr>
        <w:t>1.90%</w:t>
      </w:r>
      <w:r w:rsidRPr="00EF09DA">
        <w:rPr>
          <w:rFonts w:ascii="Arial" w:hAnsi="Arial" w:cs="Arial" w:hint="eastAsia"/>
          <w:b/>
          <w:bCs/>
          <w:color w:val="000000"/>
        </w:rPr>
        <w:t>，表明项目</w:t>
      </w:r>
      <w:r w:rsidR="00EF09DA" w:rsidRPr="00EF09DA">
        <w:rPr>
          <w:rFonts w:ascii="Arial" w:hAnsi="Arial" w:cs="Arial" w:hint="eastAsia"/>
          <w:b/>
          <w:bCs/>
          <w:color w:val="000000"/>
        </w:rPr>
        <w:t>有一定盈利能力</w:t>
      </w:r>
      <w:r w:rsidRPr="00EF09DA">
        <w:rPr>
          <w:rFonts w:ascii="Arial" w:hAnsi="Arial" w:cs="Arial" w:hint="eastAsia"/>
          <w:b/>
          <w:bCs/>
          <w:color w:val="000000"/>
        </w:rPr>
        <w:t>。项目内部收益率</w:t>
      </w:r>
      <w:r w:rsidR="00EF09DA" w:rsidRPr="00EF09DA">
        <w:rPr>
          <w:rFonts w:ascii="Arial" w:hAnsi="Arial" w:cs="Arial"/>
          <w:b/>
          <w:bCs/>
          <w:color w:val="000000"/>
        </w:rPr>
        <w:t>8.07%</w:t>
      </w:r>
      <w:r w:rsidRPr="00EF09DA">
        <w:rPr>
          <w:rFonts w:ascii="Arial" w:hAnsi="Arial" w:cs="Arial" w:hint="eastAsia"/>
          <w:b/>
          <w:bCs/>
          <w:color w:val="000000"/>
        </w:rPr>
        <w:t>，</w:t>
      </w:r>
      <w:r w:rsidRPr="00EF09DA">
        <w:rPr>
          <w:rFonts w:ascii="Arial" w:hAnsi="Arial" w:cs="Arial"/>
          <w:b/>
          <w:bCs/>
          <w:color w:val="000000"/>
        </w:rPr>
        <w:t>在基准折现率</w:t>
      </w:r>
      <w:r w:rsidR="000F2E25" w:rsidRPr="00EF09DA">
        <w:rPr>
          <w:rFonts w:ascii="Arial" w:hAnsi="Arial" w:cs="Arial" w:hint="eastAsia"/>
          <w:b/>
          <w:bCs/>
          <w:color w:val="000000"/>
        </w:rPr>
        <w:t>，</w:t>
      </w:r>
      <w:r w:rsidR="00EF09DA" w:rsidRPr="00EF09DA">
        <w:rPr>
          <w:rFonts w:ascii="Arial" w:hAnsi="Arial" w:cs="Arial" w:hint="eastAsia"/>
          <w:b/>
          <w:bCs/>
          <w:color w:val="000000"/>
        </w:rPr>
        <w:t>8</w:t>
      </w:r>
      <w:r w:rsidRPr="00EF09DA">
        <w:rPr>
          <w:rFonts w:ascii="Arial" w:hAnsi="Arial" w:cs="Arial"/>
          <w:b/>
          <w:bCs/>
          <w:color w:val="000000"/>
        </w:rPr>
        <w:t>%</w:t>
      </w:r>
      <w:r w:rsidRPr="00EF09DA">
        <w:rPr>
          <w:rFonts w:ascii="Arial" w:hAnsi="Arial" w:cs="Arial"/>
          <w:b/>
          <w:bCs/>
          <w:color w:val="000000"/>
        </w:rPr>
        <w:t>的条件下，财务净现值</w:t>
      </w:r>
      <w:r w:rsidR="00EF09DA" w:rsidRPr="00EF09DA">
        <w:rPr>
          <w:rFonts w:ascii="Arial" w:hAnsi="Arial" w:cs="Arial" w:hint="eastAsia"/>
          <w:b/>
          <w:bCs/>
          <w:color w:val="000000"/>
        </w:rPr>
        <w:t>27</w:t>
      </w:r>
      <w:r w:rsidRPr="00EF09DA">
        <w:rPr>
          <w:rFonts w:ascii="Arial" w:hAnsi="Arial" w:cs="Arial"/>
          <w:b/>
          <w:bCs/>
          <w:color w:val="000000"/>
        </w:rPr>
        <w:t>万元。财务内部收益率大于基准折现率，财务净现值大于零，表明项目在财务上是可行的。</w:t>
      </w:r>
    </w:p>
    <w:p w14:paraId="43550EC8" w14:textId="0899C7AC" w:rsidR="00B0444D" w:rsidRPr="00C253C2" w:rsidRDefault="00C93A42" w:rsidP="00C93A42">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6"/>
          <w:footerReference w:type="default" r:id="rId17"/>
          <w:footerReference w:type="first" r:id="rId18"/>
          <w:pgSz w:w="11906" w:h="16838" w:code="9"/>
          <w:pgMar w:top="1843" w:right="1304" w:bottom="1134" w:left="1304" w:header="1134" w:footer="907" w:gutter="0"/>
          <w:pgNumType w:start="1"/>
          <w:cols w:space="425"/>
          <w:titlePg/>
          <w:docGrid w:linePitch="312"/>
        </w:sectPr>
      </w:pPr>
      <w:r w:rsidRPr="00EF09DA">
        <w:rPr>
          <w:rFonts w:ascii="Arial" w:hAnsi="Arial" w:cs="Arial"/>
          <w:b/>
          <w:bCs/>
        </w:rPr>
        <w:t>评估认为，项目主要存在市场风险</w:t>
      </w:r>
      <w:r w:rsidRPr="00EF09DA">
        <w:rPr>
          <w:rFonts w:ascii="Arial" w:hAnsi="Arial" w:cs="Arial" w:hint="eastAsia"/>
          <w:b/>
          <w:bCs/>
        </w:rPr>
        <w:t>、规划指标实现风险、</w:t>
      </w:r>
      <w:r w:rsidRPr="00EF09DA">
        <w:rPr>
          <w:rFonts w:ascii="Arial" w:hAnsi="Arial" w:cs="Arial"/>
          <w:b/>
          <w:bCs/>
        </w:rPr>
        <w:t>工期控制及取得预售风险、成本控制风险。</w:t>
      </w:r>
    </w:p>
    <w:p w14:paraId="3124EFFD" w14:textId="77777777" w:rsidR="00B0444D" w:rsidRPr="0037148B" w:rsidRDefault="00B0444D" w:rsidP="00B0444D">
      <w:pPr>
        <w:rPr>
          <w:rFonts w:ascii="Arial" w:hAnsi="Arial" w:cs="Arial"/>
          <w:highlight w:val="yellow"/>
        </w:rPr>
      </w:pP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8" w:name="_Toc39917541"/>
      <w:r w:rsidRPr="000211AB">
        <w:rPr>
          <w:rFonts w:ascii="Arial" w:eastAsia="方正黑体简体" w:hAnsi="Arial" w:cs="Arial"/>
          <w:b w:val="0"/>
          <w:bCs/>
          <w:sz w:val="32"/>
          <w:szCs w:val="32"/>
        </w:rPr>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8"/>
    </w:p>
    <w:p w14:paraId="30B738A8" w14:textId="77777777" w:rsidR="00E352F7" w:rsidRPr="000211AB" w:rsidRDefault="00E352F7" w:rsidP="00FD69CD">
      <w:pPr>
        <w:pStyle w:val="2"/>
        <w:spacing w:before="0" w:after="0" w:line="480" w:lineRule="auto"/>
        <w:rPr>
          <w:rFonts w:eastAsia="宋体" w:cs="Arial"/>
          <w:sz w:val="21"/>
          <w:szCs w:val="21"/>
        </w:rPr>
      </w:pPr>
      <w:bookmarkStart w:id="19" w:name="_Toc39917542"/>
      <w:bookmarkStart w:id="20" w:name="_Toc187666148"/>
      <w:bookmarkStart w:id="21" w:name="OLE_LINK1"/>
      <w:bookmarkEnd w:id="15"/>
      <w:bookmarkEnd w:id="16"/>
      <w:r w:rsidRPr="000211AB">
        <w:rPr>
          <w:rFonts w:eastAsia="宋体" w:cs="Arial"/>
          <w:sz w:val="21"/>
          <w:szCs w:val="21"/>
        </w:rPr>
        <w:t>一、委托单位</w:t>
      </w:r>
      <w:bookmarkEnd w:id="19"/>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94446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2" w:name="_Toc39917543"/>
      <w:r w:rsidRPr="000211AB">
        <w:rPr>
          <w:rFonts w:eastAsia="宋体" w:cs="Arial"/>
          <w:sz w:val="21"/>
          <w:szCs w:val="21"/>
        </w:rPr>
        <w:t>二、编制单位</w:t>
      </w:r>
      <w:bookmarkEnd w:id="22"/>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94446B">
        <w:rPr>
          <w:rFonts w:ascii="Arial" w:hAnsi="Arial" w:cs="Arial"/>
          <w:color w:val="000000"/>
          <w:sz w:val="21"/>
          <w:szCs w:val="21"/>
        </w:rPr>
        <w:t>12</w:t>
      </w:r>
      <w:r w:rsidRPr="000211AB">
        <w:rPr>
          <w:rFonts w:ascii="Arial" w:hAnsi="Arial" w:cs="Arial"/>
          <w:color w:val="000000"/>
          <w:sz w:val="21"/>
          <w:szCs w:val="21"/>
        </w:rPr>
        <w:t>号中国国际科技会展中心</w:t>
      </w:r>
      <w:r w:rsidRPr="0094446B">
        <w:rPr>
          <w:rFonts w:ascii="Arial" w:hAnsi="Arial" w:cs="Arial"/>
          <w:color w:val="000000"/>
          <w:sz w:val="21"/>
          <w:szCs w:val="21"/>
        </w:rPr>
        <w:t>B</w:t>
      </w:r>
      <w:r w:rsidRPr="000211AB">
        <w:rPr>
          <w:rFonts w:ascii="Arial" w:hAnsi="Arial" w:cs="Arial"/>
          <w:color w:val="000000"/>
          <w:sz w:val="21"/>
          <w:szCs w:val="21"/>
        </w:rPr>
        <w:t>座</w:t>
      </w:r>
      <w:r w:rsidRPr="0094446B">
        <w:rPr>
          <w:rFonts w:ascii="Arial" w:hAnsi="Arial" w:cs="Arial"/>
          <w:color w:val="000000"/>
          <w:sz w:val="21"/>
          <w:szCs w:val="21"/>
        </w:rPr>
        <w:t>10</w:t>
      </w:r>
      <w:r w:rsidRPr="000211AB">
        <w:rPr>
          <w:rFonts w:ascii="Arial" w:hAnsi="Arial" w:cs="Arial"/>
          <w:color w:val="000000"/>
          <w:sz w:val="21"/>
          <w:szCs w:val="21"/>
        </w:rPr>
        <w:t>层</w:t>
      </w:r>
      <w:r w:rsidRPr="0094446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94446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3" w:name="_Toc111622540"/>
      <w:bookmarkStart w:id="24" w:name="_Toc415468958"/>
      <w:bookmarkStart w:id="25" w:name="_Toc39917544"/>
      <w:r w:rsidRPr="000211AB">
        <w:rPr>
          <w:rFonts w:eastAsia="宋体" w:cs="Arial"/>
          <w:sz w:val="21"/>
          <w:szCs w:val="21"/>
        </w:rPr>
        <w:t>三、</w:t>
      </w:r>
      <w:bookmarkEnd w:id="23"/>
      <w:bookmarkEnd w:id="24"/>
      <w:r w:rsidRPr="000211AB">
        <w:rPr>
          <w:rFonts w:eastAsia="宋体" w:cs="Arial"/>
          <w:sz w:val="21"/>
          <w:szCs w:val="21"/>
        </w:rPr>
        <w:t>编制目的</w:t>
      </w:r>
      <w:bookmarkEnd w:id="25"/>
    </w:p>
    <w:p w14:paraId="0FF1C071" w14:textId="2226F1A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786261" w:rsidRPr="00786261">
        <w:rPr>
          <w:rFonts w:ascii="Arial" w:hAnsi="Arial" w:cs="Arial" w:hint="eastAsia"/>
          <w:sz w:val="21"/>
          <w:szCs w:val="21"/>
        </w:rPr>
        <w:t>江苏省泰州市海陵区青年南路东侧、永泰路南侧（泰地储告</w:t>
      </w:r>
      <w:r w:rsidR="00786261" w:rsidRPr="00786261">
        <w:rPr>
          <w:rFonts w:ascii="Arial" w:hAnsi="Arial" w:cs="Arial"/>
          <w:sz w:val="21"/>
          <w:szCs w:val="21"/>
        </w:rPr>
        <w:t>[2020]5-1</w:t>
      </w:r>
      <w:r w:rsidR="00786261" w:rsidRPr="00786261">
        <w:rPr>
          <w:rFonts w:ascii="Arial" w:hAnsi="Arial" w:cs="Arial"/>
          <w:sz w:val="21"/>
          <w:szCs w:val="21"/>
        </w:rPr>
        <w:t>号）地块居住项目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6" w:name="_Toc415468959"/>
      <w:bookmarkStart w:id="27" w:name="_Toc111622541"/>
      <w:bookmarkStart w:id="28" w:name="_Toc39917545"/>
      <w:r w:rsidRPr="000211AB">
        <w:rPr>
          <w:rFonts w:eastAsia="宋体" w:cs="Arial"/>
          <w:sz w:val="21"/>
          <w:szCs w:val="21"/>
        </w:rPr>
        <w:t>四、</w:t>
      </w:r>
      <w:bookmarkEnd w:id="26"/>
      <w:bookmarkEnd w:id="27"/>
      <w:r w:rsidRPr="000211AB">
        <w:rPr>
          <w:rFonts w:eastAsia="宋体" w:cs="Arial"/>
          <w:sz w:val="21"/>
          <w:szCs w:val="21"/>
        </w:rPr>
        <w:t>可行性研究的主要内容</w:t>
      </w:r>
      <w:bookmarkEnd w:id="28"/>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、分析项目开发的合法、合规性；</w:t>
      </w:r>
    </w:p>
    <w:p w14:paraId="542B3C8C" w14:textId="717001C6"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520304">
        <w:rPr>
          <w:rFonts w:ascii="Arial" w:hAnsi="Arial" w:cs="Arial"/>
          <w:sz w:val="21"/>
          <w:szCs w:val="21"/>
        </w:rPr>
        <w:t>、分析</w:t>
      </w:r>
      <w:r w:rsidR="00786261">
        <w:rPr>
          <w:rFonts w:ascii="Arial" w:hAnsi="Arial" w:cs="Arial" w:hint="eastAsia"/>
          <w:sz w:val="21"/>
          <w:szCs w:val="21"/>
        </w:rPr>
        <w:t>泰州</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lastRenderedPageBreak/>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9" w:name="_Toc187666130"/>
      <w:bookmarkStart w:id="30" w:name="_Toc285790758"/>
      <w:bookmarkStart w:id="31" w:name="_Toc39917546"/>
      <w:bookmarkStart w:id="32" w:name="_Toc111622545"/>
      <w:bookmarkStart w:id="33" w:name="_Toc415468962"/>
      <w:r w:rsidRPr="000211AB">
        <w:rPr>
          <w:rFonts w:eastAsia="宋体" w:cs="Arial"/>
          <w:sz w:val="21"/>
          <w:szCs w:val="21"/>
        </w:rPr>
        <w:t>五、</w:t>
      </w:r>
      <w:bookmarkEnd w:id="29"/>
      <w:bookmarkEnd w:id="30"/>
      <w:r w:rsidRPr="000211AB">
        <w:rPr>
          <w:rFonts w:eastAsia="宋体" w:cs="Arial"/>
          <w:sz w:val="21"/>
          <w:szCs w:val="21"/>
        </w:rPr>
        <w:t>编制日期</w:t>
      </w:r>
      <w:bookmarkEnd w:id="31"/>
    </w:p>
    <w:bookmarkEnd w:id="32"/>
    <w:bookmarkEnd w:id="33"/>
    <w:p w14:paraId="788CADE6" w14:textId="3A226178"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0F3A63">
        <w:rPr>
          <w:rFonts w:ascii="Arial" w:hAnsi="Arial" w:cs="Arial" w:hint="eastAsia"/>
          <w:sz w:val="21"/>
          <w:szCs w:val="21"/>
        </w:rPr>
        <w:t>20</w:t>
      </w:r>
      <w:r w:rsidR="00865DC6" w:rsidRPr="000F3A63">
        <w:rPr>
          <w:rFonts w:ascii="Arial" w:hAnsi="Arial" w:cs="Arial"/>
          <w:sz w:val="21"/>
          <w:szCs w:val="21"/>
        </w:rPr>
        <w:t>20</w:t>
      </w:r>
      <w:r w:rsidRPr="000F3A63">
        <w:rPr>
          <w:rFonts w:ascii="Arial" w:hAnsi="Arial" w:cs="Arial" w:hint="eastAsia"/>
          <w:sz w:val="21"/>
          <w:szCs w:val="21"/>
        </w:rPr>
        <w:t>年</w:t>
      </w:r>
      <w:r w:rsidR="00786261">
        <w:rPr>
          <w:rFonts w:ascii="Arial" w:hAnsi="Arial" w:cs="Arial" w:hint="eastAsia"/>
          <w:sz w:val="21"/>
          <w:szCs w:val="21"/>
        </w:rPr>
        <w:t>7</w:t>
      </w:r>
      <w:r w:rsidRPr="000F3A63">
        <w:rPr>
          <w:rFonts w:ascii="Arial" w:hAnsi="Arial" w:cs="Arial" w:hint="eastAsia"/>
          <w:sz w:val="21"/>
          <w:szCs w:val="21"/>
        </w:rPr>
        <w:t>月</w:t>
      </w:r>
      <w:r w:rsidR="00786261">
        <w:rPr>
          <w:rFonts w:ascii="Arial" w:hAnsi="Arial" w:cs="Arial" w:hint="eastAsia"/>
          <w:sz w:val="21"/>
          <w:szCs w:val="21"/>
        </w:rPr>
        <w:t>22</w:t>
      </w:r>
      <w:r w:rsidRPr="000F3A63">
        <w:rPr>
          <w:rFonts w:ascii="Arial" w:hAnsi="Arial" w:cs="Arial" w:hint="eastAsia"/>
          <w:sz w:val="21"/>
          <w:szCs w:val="21"/>
        </w:rPr>
        <w:t>日至</w:t>
      </w:r>
      <w:r w:rsidR="00F646FA" w:rsidRPr="000F3A63">
        <w:rPr>
          <w:rFonts w:ascii="Arial" w:hAnsi="Arial" w:cs="Arial" w:hint="eastAsia"/>
          <w:sz w:val="21"/>
          <w:szCs w:val="21"/>
        </w:rPr>
        <w:t>20</w:t>
      </w:r>
      <w:r w:rsidR="00865DC6" w:rsidRPr="000F3A63">
        <w:rPr>
          <w:rFonts w:ascii="Arial" w:hAnsi="Arial" w:cs="Arial"/>
          <w:sz w:val="21"/>
          <w:szCs w:val="21"/>
        </w:rPr>
        <w:t>20</w:t>
      </w:r>
      <w:r w:rsidR="00F646FA" w:rsidRPr="000F3A63">
        <w:rPr>
          <w:rFonts w:ascii="Arial" w:hAnsi="Arial" w:cs="Arial" w:hint="eastAsia"/>
          <w:sz w:val="21"/>
          <w:szCs w:val="21"/>
        </w:rPr>
        <w:t>年</w:t>
      </w:r>
      <w:r w:rsidR="00786261">
        <w:rPr>
          <w:rFonts w:ascii="Arial" w:hAnsi="Arial" w:cs="Arial" w:hint="eastAsia"/>
          <w:sz w:val="21"/>
          <w:szCs w:val="21"/>
        </w:rPr>
        <w:t>8</w:t>
      </w:r>
      <w:r w:rsidR="00F646FA" w:rsidRPr="000F3A63">
        <w:rPr>
          <w:rFonts w:ascii="Arial" w:hAnsi="Arial" w:cs="Arial" w:hint="eastAsia"/>
          <w:sz w:val="21"/>
          <w:szCs w:val="21"/>
        </w:rPr>
        <w:t>月</w:t>
      </w:r>
      <w:r w:rsidR="00786261">
        <w:rPr>
          <w:rFonts w:ascii="Arial" w:hAnsi="Arial" w:cs="Arial" w:hint="eastAsia"/>
          <w:sz w:val="21"/>
          <w:szCs w:val="21"/>
        </w:rPr>
        <w:t>6</w:t>
      </w:r>
      <w:r w:rsidR="00F646FA" w:rsidRPr="000F3A63">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4" w:name="_Toc111622547"/>
      <w:bookmarkStart w:id="35" w:name="_Toc415468964"/>
      <w:bookmarkStart w:id="36" w:name="_Toc39917547"/>
      <w:r w:rsidRPr="000211AB">
        <w:rPr>
          <w:rFonts w:eastAsia="宋体" w:cs="Arial"/>
          <w:sz w:val="21"/>
          <w:szCs w:val="21"/>
        </w:rPr>
        <w:t>六、</w:t>
      </w:r>
      <w:bookmarkEnd w:id="34"/>
      <w:bookmarkEnd w:id="35"/>
      <w:r w:rsidRPr="000211AB">
        <w:rPr>
          <w:rFonts w:eastAsia="宋体" w:cs="Arial"/>
          <w:sz w:val="21"/>
          <w:szCs w:val="21"/>
        </w:rPr>
        <w:t>本报告编制依据和说明</w:t>
      </w:r>
      <w:bookmarkEnd w:id="36"/>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7" w:name="_Toc39917548"/>
      <w:r w:rsidRPr="000211AB">
        <w:rPr>
          <w:rFonts w:eastAsia="宋体" w:cs="Arial"/>
          <w:sz w:val="21"/>
          <w:szCs w:val="21"/>
        </w:rPr>
        <w:t>（一）报告编制依据</w:t>
      </w:r>
      <w:bookmarkEnd w:id="37"/>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5402082B" w14:textId="38233D0B" w:rsidR="00786261" w:rsidRDefault="00786261" w:rsidP="00786261">
      <w:pPr>
        <w:numPr>
          <w:ilvl w:val="0"/>
          <w:numId w:val="2"/>
        </w:numPr>
        <w:spacing w:line="480" w:lineRule="auto"/>
        <w:jc w:val="both"/>
        <w:rPr>
          <w:rFonts w:ascii="Arial" w:hAnsi="Arial" w:cs="Arial"/>
          <w:sz w:val="21"/>
          <w:szCs w:val="21"/>
        </w:rPr>
      </w:pPr>
      <w:bookmarkStart w:id="38" w:name="_Toc39917549"/>
      <w:r w:rsidRPr="00786261">
        <w:rPr>
          <w:rFonts w:ascii="Arial" w:hAnsi="Arial" w:cs="Arial"/>
          <w:sz w:val="21"/>
          <w:szCs w:val="21"/>
        </w:rPr>
        <w:t>《泰州市国有建设用地使用权网上挂牌出让成交确认书》</w:t>
      </w:r>
    </w:p>
    <w:p w14:paraId="6D002FB6" w14:textId="72B09D71" w:rsidR="00786261" w:rsidRDefault="00786261" w:rsidP="00786261">
      <w:pPr>
        <w:numPr>
          <w:ilvl w:val="0"/>
          <w:numId w:val="2"/>
        </w:numPr>
        <w:spacing w:line="480" w:lineRule="auto"/>
        <w:jc w:val="both"/>
        <w:rPr>
          <w:rFonts w:ascii="Arial" w:hAnsi="Arial" w:cs="Arial"/>
          <w:sz w:val="21"/>
          <w:szCs w:val="21"/>
        </w:rPr>
      </w:pPr>
      <w:r w:rsidRPr="00786261">
        <w:rPr>
          <w:rFonts w:ascii="Arial" w:hAnsi="Arial" w:cs="Arial" w:hint="eastAsia"/>
          <w:sz w:val="21"/>
          <w:szCs w:val="21"/>
        </w:rPr>
        <w:t>《国有建设用地使用权出让合同》</w:t>
      </w:r>
      <w:r w:rsidRPr="00786261">
        <w:rPr>
          <w:rFonts w:ascii="Arial" w:hAnsi="Arial" w:cs="Arial"/>
          <w:sz w:val="21"/>
          <w:szCs w:val="21"/>
        </w:rPr>
        <w:t>[</w:t>
      </w:r>
      <w:r w:rsidRPr="00786261">
        <w:rPr>
          <w:rFonts w:ascii="Arial" w:hAnsi="Arial" w:cs="Arial"/>
          <w:sz w:val="21"/>
          <w:szCs w:val="21"/>
        </w:rPr>
        <w:t>电子监管号：</w:t>
      </w:r>
      <w:r w:rsidRPr="00786261">
        <w:rPr>
          <w:rFonts w:ascii="Arial" w:hAnsi="Arial" w:cs="Arial"/>
          <w:sz w:val="21"/>
          <w:szCs w:val="21"/>
        </w:rPr>
        <w:t>3212002020B00534]</w:t>
      </w:r>
      <w:r w:rsidRPr="00786261">
        <w:rPr>
          <w:rFonts w:ascii="Arial" w:hAnsi="Arial" w:cs="Arial"/>
          <w:sz w:val="21"/>
          <w:szCs w:val="21"/>
        </w:rPr>
        <w:t>及附件</w:t>
      </w:r>
    </w:p>
    <w:p w14:paraId="7C94E1FF" w14:textId="00F31530" w:rsidR="00786261" w:rsidRDefault="00786261" w:rsidP="00786261">
      <w:pPr>
        <w:numPr>
          <w:ilvl w:val="0"/>
          <w:numId w:val="2"/>
        </w:numPr>
        <w:spacing w:line="480" w:lineRule="auto"/>
        <w:jc w:val="both"/>
        <w:rPr>
          <w:rFonts w:ascii="Arial" w:hAnsi="Arial" w:cs="Arial"/>
          <w:sz w:val="21"/>
          <w:szCs w:val="21"/>
        </w:rPr>
      </w:pPr>
      <w:r>
        <w:rPr>
          <w:rFonts w:ascii="Arial" w:hAnsi="Arial" w:cs="Arial" w:hint="eastAsia"/>
          <w:sz w:val="21"/>
          <w:szCs w:val="21"/>
        </w:rPr>
        <w:t>《泰州市建设项目规划条件》</w:t>
      </w:r>
      <w:r>
        <w:rPr>
          <w:rFonts w:ascii="Arial" w:hAnsi="Arial" w:cs="Arial" w:hint="eastAsia"/>
          <w:sz w:val="21"/>
          <w:szCs w:val="21"/>
        </w:rPr>
        <w:t>[</w:t>
      </w:r>
      <w:r>
        <w:rPr>
          <w:rFonts w:ascii="Arial" w:hAnsi="Arial" w:cs="Arial" w:hint="eastAsia"/>
          <w:sz w:val="21"/>
          <w:szCs w:val="21"/>
        </w:rPr>
        <w:t>编号：泰自然资规条（</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007</w:t>
      </w:r>
      <w:r>
        <w:rPr>
          <w:rFonts w:ascii="Arial" w:hAnsi="Arial" w:cs="Arial" w:hint="eastAsia"/>
          <w:sz w:val="21"/>
          <w:szCs w:val="21"/>
        </w:rPr>
        <w:t>号</w:t>
      </w:r>
      <w:r>
        <w:rPr>
          <w:rFonts w:ascii="Arial" w:hAnsi="Arial" w:cs="Arial" w:hint="eastAsia"/>
          <w:sz w:val="21"/>
          <w:szCs w:val="21"/>
        </w:rPr>
        <w:t>]</w:t>
      </w:r>
    </w:p>
    <w:p w14:paraId="08718988" w14:textId="5A559711" w:rsidR="00C93A42" w:rsidRPr="00F30123" w:rsidRDefault="00786261" w:rsidP="00786261">
      <w:pPr>
        <w:numPr>
          <w:ilvl w:val="0"/>
          <w:numId w:val="2"/>
        </w:numPr>
        <w:spacing w:line="480" w:lineRule="auto"/>
        <w:jc w:val="both"/>
        <w:rPr>
          <w:rFonts w:ascii="Arial" w:hAnsi="Arial" w:cs="Arial"/>
          <w:sz w:val="21"/>
          <w:szCs w:val="21"/>
        </w:rPr>
      </w:pPr>
      <w:r w:rsidRPr="00786261">
        <w:rPr>
          <w:rFonts w:ascii="Arial" w:hAnsi="Arial" w:cs="Arial"/>
          <w:sz w:val="21"/>
          <w:szCs w:val="21"/>
        </w:rPr>
        <w:t>《【决策报告】泰州市海陵区青年路东</w:t>
      </w:r>
      <w:r w:rsidRPr="00786261">
        <w:rPr>
          <w:rFonts w:ascii="Arial" w:hAnsi="Arial" w:cs="Arial"/>
          <w:sz w:val="21"/>
          <w:szCs w:val="21"/>
        </w:rPr>
        <w:t>55</w:t>
      </w:r>
      <w:r w:rsidRPr="00786261">
        <w:rPr>
          <w:rFonts w:ascii="Arial" w:hAnsi="Arial" w:cs="Arial"/>
          <w:sz w:val="21"/>
          <w:szCs w:val="21"/>
        </w:rPr>
        <w:t>亩项目》</w:t>
      </w:r>
    </w:p>
    <w:p w14:paraId="06B5EB5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建设单位提供的有关项目的其他资料</w:t>
      </w:r>
    </w:p>
    <w:p w14:paraId="0C1246A5"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国家及地方颁布的相关法律规章制度、当地现行财税政策</w:t>
      </w:r>
    </w:p>
    <w:p w14:paraId="342CD9D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w:t>
      </w:r>
      <w:r w:rsidRPr="00F30123">
        <w:rPr>
          <w:rFonts w:ascii="Arial" w:hAnsi="Arial" w:cs="Arial"/>
          <w:sz w:val="21"/>
          <w:szCs w:val="21"/>
        </w:rPr>
        <w:t>房地产开发项目经济评价方法</w:t>
      </w:r>
      <w:r w:rsidRPr="00F30123">
        <w:rPr>
          <w:rFonts w:ascii="Arial" w:hAnsi="Arial" w:cs="Arial" w:hint="eastAsia"/>
          <w:sz w:val="21"/>
          <w:szCs w:val="21"/>
        </w:rPr>
        <w:t>》</w:t>
      </w:r>
      <w:r w:rsidRPr="00F30123">
        <w:rPr>
          <w:rFonts w:ascii="Arial" w:hAnsi="Arial" w:cs="Arial"/>
          <w:sz w:val="21"/>
          <w:szCs w:val="21"/>
        </w:rPr>
        <w:t>（</w:t>
      </w:r>
      <w:r w:rsidRPr="0094446B">
        <w:rPr>
          <w:rFonts w:ascii="Arial" w:hAnsi="Arial" w:cs="Arial"/>
          <w:sz w:val="21"/>
          <w:szCs w:val="21"/>
        </w:rPr>
        <w:t>2006</w:t>
      </w:r>
      <w:r w:rsidRPr="00F30123">
        <w:rPr>
          <w:rFonts w:ascii="Arial" w:hAnsi="Arial" w:cs="Arial"/>
          <w:sz w:val="21"/>
          <w:szCs w:val="21"/>
        </w:rPr>
        <w:t>版）</w:t>
      </w:r>
    </w:p>
    <w:p w14:paraId="37AE0C42"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《建设项目经济评价方法与参数》（第三版）</w:t>
      </w:r>
    </w:p>
    <w:p w14:paraId="2B19232F"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r w:rsidRPr="000211AB">
        <w:rPr>
          <w:rFonts w:eastAsia="宋体" w:cs="Arial"/>
          <w:sz w:val="21"/>
          <w:szCs w:val="21"/>
        </w:rPr>
        <w:t>（二）报告编制说明</w:t>
      </w:r>
      <w:bookmarkEnd w:id="38"/>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64E9D34D" w14:textId="7B4E1A40" w:rsidR="00C93A42" w:rsidRPr="00F30123" w:rsidRDefault="00C93A42" w:rsidP="00C93A42">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00786261" w:rsidRPr="00786261">
        <w:rPr>
          <w:rFonts w:ascii="Arial" w:hAnsi="Arial" w:cs="Arial" w:hint="eastAsia"/>
          <w:sz w:val="21"/>
          <w:szCs w:val="21"/>
        </w:rPr>
        <w:t>《国有建设用地使用权出让合同》</w:t>
      </w:r>
      <w:r w:rsidR="00786261" w:rsidRPr="00786261">
        <w:rPr>
          <w:rFonts w:ascii="Arial" w:hAnsi="Arial" w:cs="Arial"/>
          <w:sz w:val="21"/>
          <w:szCs w:val="21"/>
        </w:rPr>
        <w:t>[</w:t>
      </w:r>
      <w:r w:rsidR="00786261" w:rsidRPr="00786261">
        <w:rPr>
          <w:rFonts w:ascii="Arial" w:hAnsi="Arial" w:cs="Arial"/>
          <w:sz w:val="21"/>
          <w:szCs w:val="21"/>
        </w:rPr>
        <w:t>电子监管号：</w:t>
      </w:r>
      <w:r w:rsidR="00786261" w:rsidRPr="00786261">
        <w:rPr>
          <w:rFonts w:ascii="Arial" w:hAnsi="Arial" w:cs="Arial"/>
          <w:sz w:val="21"/>
          <w:szCs w:val="21"/>
        </w:rPr>
        <w:t>3212002020B00534]</w:t>
      </w:r>
      <w:r w:rsidR="00786261" w:rsidRPr="00786261">
        <w:rPr>
          <w:rFonts w:ascii="Arial" w:hAnsi="Arial" w:cs="Arial"/>
          <w:sz w:val="21"/>
          <w:szCs w:val="21"/>
        </w:rPr>
        <w:t>及附件</w:t>
      </w:r>
      <w:r w:rsidRPr="00F30123">
        <w:rPr>
          <w:rFonts w:ascii="Arial" w:hAnsi="Arial" w:cs="Arial" w:hint="eastAsia"/>
          <w:sz w:val="21"/>
          <w:szCs w:val="21"/>
        </w:rPr>
        <w:t>及</w:t>
      </w:r>
      <w:r w:rsidR="00786261" w:rsidRPr="00786261">
        <w:rPr>
          <w:rFonts w:ascii="Arial" w:hAnsi="Arial" w:cs="Arial" w:hint="eastAsia"/>
          <w:sz w:val="21"/>
          <w:szCs w:val="21"/>
        </w:rPr>
        <w:t>《【决策报告】泰州市海陵区青年路东</w:t>
      </w:r>
      <w:r w:rsidR="00786261" w:rsidRPr="00786261">
        <w:rPr>
          <w:rFonts w:ascii="Arial" w:hAnsi="Arial" w:cs="Arial"/>
          <w:sz w:val="21"/>
          <w:szCs w:val="21"/>
        </w:rPr>
        <w:t>55</w:t>
      </w:r>
      <w:r w:rsidR="00786261" w:rsidRPr="00786261">
        <w:rPr>
          <w:rFonts w:ascii="Arial" w:hAnsi="Arial" w:cs="Arial"/>
          <w:sz w:val="21"/>
          <w:szCs w:val="21"/>
        </w:rPr>
        <w:t>亩项目》</w:t>
      </w:r>
      <w:r w:rsidRPr="00F30123">
        <w:rPr>
          <w:rFonts w:ascii="Arial" w:hAnsi="Arial" w:cs="Arial"/>
          <w:sz w:val="21"/>
          <w:szCs w:val="21"/>
        </w:rPr>
        <w:t>为依据。</w:t>
      </w:r>
    </w:p>
    <w:p w14:paraId="64734D98" w14:textId="46BC7543"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C93A42">
        <w:rPr>
          <w:rFonts w:ascii="Arial" w:hAnsi="Arial" w:cs="Arial"/>
          <w:sz w:val="21"/>
          <w:szCs w:val="21"/>
        </w:rPr>
        <w:t>、</w:t>
      </w:r>
      <w:r w:rsidR="00154A26" w:rsidRPr="00C93A42">
        <w:rPr>
          <w:rFonts w:ascii="Arial" w:hAnsi="Arial" w:cs="Arial"/>
          <w:sz w:val="21"/>
          <w:szCs w:val="21"/>
        </w:rPr>
        <w:t>截至</w:t>
      </w:r>
      <w:r w:rsidR="00154A26" w:rsidRPr="0094446B">
        <w:rPr>
          <w:rFonts w:ascii="Arial" w:hAnsi="Arial" w:cs="Arial" w:hint="eastAsia"/>
          <w:sz w:val="21"/>
          <w:szCs w:val="21"/>
        </w:rPr>
        <w:t>2</w:t>
      </w:r>
      <w:r w:rsidR="00154A26" w:rsidRPr="0094446B">
        <w:rPr>
          <w:rFonts w:ascii="Arial" w:hAnsi="Arial" w:cs="Arial"/>
          <w:sz w:val="21"/>
          <w:szCs w:val="21"/>
        </w:rPr>
        <w:t>020</w:t>
      </w:r>
      <w:r w:rsidR="00154A26" w:rsidRPr="00C93A42">
        <w:rPr>
          <w:rFonts w:ascii="Arial" w:hAnsi="Arial" w:cs="Arial" w:hint="eastAsia"/>
          <w:sz w:val="21"/>
          <w:szCs w:val="21"/>
        </w:rPr>
        <w:t>年</w:t>
      </w:r>
      <w:r w:rsidR="00786261">
        <w:rPr>
          <w:rFonts w:ascii="Arial" w:hAnsi="Arial" w:cs="Arial" w:hint="eastAsia"/>
          <w:sz w:val="21"/>
          <w:szCs w:val="21"/>
        </w:rPr>
        <w:t>8</w:t>
      </w:r>
      <w:r w:rsidR="00154A26" w:rsidRPr="00C93A42">
        <w:rPr>
          <w:rFonts w:ascii="Arial" w:hAnsi="Arial" w:cs="Arial" w:hint="eastAsia"/>
          <w:sz w:val="21"/>
          <w:szCs w:val="21"/>
        </w:rPr>
        <w:t>月</w:t>
      </w:r>
      <w:r w:rsidR="00786261">
        <w:rPr>
          <w:rFonts w:ascii="Arial" w:hAnsi="Arial" w:cs="Arial" w:hint="eastAsia"/>
          <w:sz w:val="21"/>
          <w:szCs w:val="21"/>
        </w:rPr>
        <w:t>6</w:t>
      </w:r>
      <w:r w:rsidR="00154A26" w:rsidRPr="00C93A42">
        <w:rPr>
          <w:rFonts w:ascii="Arial" w:hAnsi="Arial" w:cs="Arial" w:hint="eastAsia"/>
          <w:sz w:val="21"/>
          <w:szCs w:val="21"/>
        </w:rPr>
        <w:t>日，建设单位</w:t>
      </w:r>
      <w:r w:rsidR="00001352" w:rsidRPr="00C93A42">
        <w:rPr>
          <w:rFonts w:ascii="Arial" w:hAnsi="Arial" w:cs="Arial" w:hint="eastAsia"/>
          <w:sz w:val="21"/>
          <w:szCs w:val="21"/>
        </w:rPr>
        <w:t>尚未</w:t>
      </w:r>
      <w:r w:rsidR="00154A26" w:rsidRPr="00C93A42">
        <w:rPr>
          <w:rFonts w:ascii="Arial" w:hAnsi="Arial" w:cs="Arial" w:hint="eastAsia"/>
          <w:sz w:val="21"/>
          <w:szCs w:val="21"/>
        </w:rPr>
        <w:t>缴清项目地价款</w:t>
      </w:r>
      <w:r w:rsidR="00AE5DD1" w:rsidRPr="00C93A42">
        <w:rPr>
          <w:rFonts w:ascii="Arial" w:hAnsi="Arial" w:cs="Arial" w:hint="eastAsia"/>
          <w:sz w:val="21"/>
          <w:szCs w:val="21"/>
        </w:rPr>
        <w:t>及契税、印花税</w:t>
      </w:r>
      <w:r w:rsidR="00F739D3" w:rsidRPr="00C93A4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lastRenderedPageBreak/>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9" w:name="_Toc39917550"/>
      <w:r w:rsidRPr="000211AB">
        <w:rPr>
          <w:rFonts w:eastAsia="宋体" w:cs="Arial"/>
          <w:sz w:val="21"/>
          <w:szCs w:val="21"/>
        </w:rPr>
        <w:t>七、本报告使用说明</w:t>
      </w:r>
      <w:bookmarkEnd w:id="39"/>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（一）本报告依前文编制目的供委托</w:t>
      </w:r>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40" w:name="_Toc24295934"/>
      <w:bookmarkStart w:id="41" w:name="_Toc33956069"/>
      <w:bookmarkStart w:id="42" w:name="_Toc44300260"/>
      <w:bookmarkStart w:id="43"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4" w:name="_Toc39917551"/>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4"/>
    </w:p>
    <w:p w14:paraId="2F02DFF1" w14:textId="4876E2F9" w:rsidR="00E352F7" w:rsidRPr="000211AB" w:rsidRDefault="006B51CA" w:rsidP="00FD69CD">
      <w:pPr>
        <w:pStyle w:val="2"/>
        <w:spacing w:before="0" w:after="0" w:line="480" w:lineRule="auto"/>
        <w:rPr>
          <w:rFonts w:eastAsia="宋体" w:cs="Arial"/>
          <w:sz w:val="21"/>
          <w:szCs w:val="21"/>
        </w:rPr>
      </w:pPr>
      <w:bookmarkStart w:id="45" w:name="_Toc24295935"/>
      <w:bookmarkStart w:id="46" w:name="_Toc33956070"/>
      <w:bookmarkStart w:id="47" w:name="_Toc44300261"/>
      <w:bookmarkStart w:id="48" w:name="_Toc76889698"/>
      <w:bookmarkStart w:id="49" w:name="_Toc39917552"/>
      <w:bookmarkEnd w:id="40"/>
      <w:bookmarkEnd w:id="41"/>
      <w:bookmarkEnd w:id="42"/>
      <w:bookmarkEnd w:id="43"/>
      <w:r w:rsidRPr="000211AB">
        <w:rPr>
          <w:rFonts w:eastAsia="宋体" w:cs="Arial" w:hint="eastAsia"/>
          <w:sz w:val="21"/>
          <w:szCs w:val="21"/>
        </w:rPr>
        <w:t>一</w:t>
      </w:r>
      <w:r w:rsidRPr="000211AB">
        <w:rPr>
          <w:rFonts w:eastAsia="宋体" w:cs="Arial"/>
          <w:sz w:val="21"/>
          <w:szCs w:val="21"/>
        </w:rPr>
        <w:t>、</w:t>
      </w:r>
      <w:bookmarkEnd w:id="45"/>
      <w:bookmarkEnd w:id="46"/>
      <w:bookmarkEnd w:id="47"/>
      <w:bookmarkEnd w:id="48"/>
      <w:r w:rsidRPr="000211AB">
        <w:rPr>
          <w:rFonts w:eastAsia="宋体" w:cs="Arial"/>
          <w:sz w:val="21"/>
          <w:szCs w:val="21"/>
        </w:rPr>
        <w:t>项目建设内容、规模和建设方案</w:t>
      </w:r>
      <w:bookmarkEnd w:id="49"/>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50" w:name="_Toc120933101"/>
      <w:bookmarkStart w:id="51" w:name="_Toc39917553"/>
      <w:r w:rsidRPr="000211AB">
        <w:rPr>
          <w:rFonts w:eastAsia="宋体" w:cs="Arial"/>
          <w:sz w:val="21"/>
          <w:szCs w:val="21"/>
        </w:rPr>
        <w:t>（一）项目建设地点</w:t>
      </w:r>
      <w:bookmarkStart w:id="52" w:name="_Toc44300262"/>
      <w:bookmarkStart w:id="53" w:name="_Toc99176023"/>
      <w:bookmarkStart w:id="54" w:name="_Toc99251654"/>
      <w:bookmarkStart w:id="55" w:name="_Toc109118445"/>
      <w:bookmarkStart w:id="56" w:name="_Toc109119047"/>
      <w:bookmarkStart w:id="57" w:name="_Toc109122452"/>
      <w:bookmarkEnd w:id="50"/>
      <w:bookmarkEnd w:id="51"/>
    </w:p>
    <w:p w14:paraId="3647B8A1" w14:textId="559F5DA2" w:rsidR="00786261" w:rsidRPr="00A80947" w:rsidRDefault="00E60576" w:rsidP="00786261">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建设项</w:t>
      </w:r>
      <w:r w:rsidRPr="00E818C6">
        <w:rPr>
          <w:rFonts w:ascii="Arial" w:hAnsi="Arial" w:cs="Arial"/>
          <w:color w:val="000000"/>
          <w:sz w:val="21"/>
          <w:szCs w:val="21"/>
        </w:rPr>
        <w:t>目</w:t>
      </w:r>
      <w:r w:rsidRPr="00E818C6">
        <w:rPr>
          <w:rFonts w:cs="Arial"/>
          <w:color w:val="000000"/>
          <w:sz w:val="21"/>
          <w:szCs w:val="21"/>
        </w:rPr>
        <w:t>位于</w:t>
      </w:r>
      <w:r w:rsidR="00786261" w:rsidRPr="00FC2A40">
        <w:rPr>
          <w:rFonts w:cs="Arial"/>
          <w:color w:val="000000"/>
          <w:sz w:val="21"/>
          <w:szCs w:val="21"/>
        </w:rPr>
        <w:t>江苏省泰州市海陵区</w:t>
      </w:r>
      <w:r w:rsidR="00FC14EB" w:rsidRPr="0078746E">
        <w:rPr>
          <w:rFonts w:cs="Arial" w:hint="eastAsia"/>
          <w:color w:val="000000"/>
          <w:sz w:val="21"/>
          <w:szCs w:val="21"/>
        </w:rPr>
        <w:t>，</w:t>
      </w:r>
      <w:r w:rsidR="00786261" w:rsidRPr="00FC2A40">
        <w:rPr>
          <w:rFonts w:ascii="Arial" w:hAnsi="Arial" w:cs="Arial"/>
          <w:color w:val="000000"/>
          <w:sz w:val="21"/>
          <w:szCs w:val="21"/>
        </w:rPr>
        <w:t>东至海陵区莲花二号区、南至围墙北侧</w:t>
      </w:r>
      <w:r w:rsidR="00786261" w:rsidRPr="00EF61B0">
        <w:rPr>
          <w:rFonts w:ascii="Arial" w:hAnsi="Arial" w:cs="Arial"/>
          <w:color w:val="000000"/>
          <w:sz w:val="21"/>
          <w:szCs w:val="21"/>
        </w:rPr>
        <w:t>1</w:t>
      </w:r>
      <w:r w:rsidR="00786261" w:rsidRPr="00FC2A40">
        <w:rPr>
          <w:rFonts w:ascii="Arial" w:hAnsi="Arial" w:cs="Arial"/>
          <w:color w:val="000000"/>
          <w:sz w:val="21"/>
          <w:szCs w:val="21"/>
        </w:rPr>
        <w:t>米、西至青年南路、北至永泰路</w:t>
      </w:r>
      <w:r w:rsidR="00786261" w:rsidRPr="00FC2A40">
        <w:rPr>
          <w:rFonts w:ascii="Arial" w:hAnsi="Arial" w:cs="Arial" w:hint="eastAsia"/>
          <w:color w:val="000000"/>
          <w:sz w:val="21"/>
          <w:szCs w:val="21"/>
        </w:rPr>
        <w:t>，西侧正对面建有一座加油站</w:t>
      </w:r>
      <w:r w:rsidR="00786261" w:rsidRPr="00FC2A40">
        <w:rPr>
          <w:rFonts w:ascii="Arial" w:hAnsi="Arial" w:cs="Arial" w:hint="eastAsia"/>
          <w:sz w:val="21"/>
          <w:szCs w:val="21"/>
        </w:rPr>
        <w:t>。</w:t>
      </w:r>
      <w:r w:rsidR="00786261">
        <w:rPr>
          <w:rFonts w:ascii="Arial" w:hAnsi="Arial" w:cs="Arial" w:hint="eastAsia"/>
          <w:color w:val="000000"/>
          <w:sz w:val="21"/>
          <w:szCs w:val="21"/>
        </w:rPr>
        <w:t>建设项目</w:t>
      </w:r>
      <w:r w:rsidR="00786261" w:rsidRPr="00FC2A40">
        <w:rPr>
          <w:rFonts w:ascii="Arial" w:hAnsi="Arial" w:cs="Arial" w:hint="eastAsia"/>
          <w:color w:val="000000"/>
          <w:sz w:val="21"/>
          <w:szCs w:val="21"/>
        </w:rPr>
        <w:t>所在区域为城中板块，该板块</w:t>
      </w:r>
      <w:r w:rsidR="00786261" w:rsidRPr="00FC2A40">
        <w:rPr>
          <w:rFonts w:ascii="Arial" w:hAnsi="Arial" w:cs="Arial" w:hint="eastAsia"/>
          <w:sz w:val="21"/>
          <w:szCs w:val="21"/>
        </w:rPr>
        <w:t>历史文化底蕴浓厚</w:t>
      </w:r>
      <w:r w:rsidR="00786261">
        <w:rPr>
          <w:rFonts w:ascii="Arial" w:hAnsi="Arial" w:cs="Arial" w:hint="eastAsia"/>
          <w:sz w:val="21"/>
          <w:szCs w:val="21"/>
        </w:rPr>
        <w:t>，为泰州市</w:t>
      </w:r>
      <w:r w:rsidR="00786261" w:rsidRPr="00FC2A40">
        <w:rPr>
          <w:rFonts w:ascii="Arial" w:hAnsi="Arial" w:cs="Arial" w:hint="eastAsia"/>
          <w:sz w:val="21"/>
          <w:szCs w:val="21"/>
        </w:rPr>
        <w:t>重要文化、金融、和医疗卫生机构与休闲、餐饮、娱乐等服务业集聚</w:t>
      </w:r>
      <w:r w:rsidR="00786261">
        <w:rPr>
          <w:rFonts w:ascii="Arial" w:hAnsi="Arial" w:cs="Arial" w:hint="eastAsia"/>
          <w:sz w:val="21"/>
          <w:szCs w:val="21"/>
        </w:rPr>
        <w:t>区域。</w:t>
      </w:r>
      <w:r w:rsidR="00786261" w:rsidRPr="00FC2A40">
        <w:rPr>
          <w:rFonts w:ascii="Arial" w:hAnsi="Arial" w:cs="Arial" w:hint="eastAsia"/>
          <w:sz w:val="21"/>
          <w:szCs w:val="21"/>
        </w:rPr>
        <w:t>近年来，城中街道加快</w:t>
      </w:r>
      <w:r w:rsidR="00786261" w:rsidRPr="00A80947">
        <w:rPr>
          <w:rFonts w:ascii="Arial" w:hAnsi="Arial" w:cs="Arial" w:hint="eastAsia"/>
          <w:sz w:val="21"/>
          <w:szCs w:val="21"/>
        </w:rPr>
        <w:t>转型升级，推进融合发展，全力建设商贸商务中心区、人文宜居特色区、社区文化先导区。</w:t>
      </w:r>
    </w:p>
    <w:p w14:paraId="75D09924" w14:textId="77777777" w:rsidR="00786261" w:rsidRPr="00A80947" w:rsidRDefault="00786261" w:rsidP="00786261">
      <w:pPr>
        <w:widowControl w:val="0"/>
        <w:adjustRightInd w:val="0"/>
        <w:snapToGrid w:val="0"/>
        <w:spacing w:line="480" w:lineRule="auto"/>
        <w:ind w:firstLineChars="200" w:firstLine="420"/>
        <w:jc w:val="both"/>
        <w:rPr>
          <w:rFonts w:cs="Arial"/>
          <w:color w:val="000000"/>
          <w:sz w:val="21"/>
          <w:szCs w:val="21"/>
        </w:rPr>
      </w:pPr>
      <w:r>
        <w:rPr>
          <w:rFonts w:ascii="Arial" w:hAnsi="Arial" w:cs="Arial" w:hint="eastAsia"/>
          <w:color w:val="000000"/>
          <w:sz w:val="21"/>
          <w:szCs w:val="21"/>
        </w:rPr>
        <w:t>建设项目</w:t>
      </w:r>
      <w:r w:rsidRPr="00A80947">
        <w:rPr>
          <w:rFonts w:ascii="Arial" w:hAnsi="Arial" w:cs="Arial" w:hint="eastAsia"/>
          <w:color w:val="000000"/>
          <w:sz w:val="21"/>
          <w:szCs w:val="21"/>
        </w:rPr>
        <w:t>所在区域发展较为成熟，</w:t>
      </w:r>
      <w:r w:rsidRPr="00A80947">
        <w:rPr>
          <w:rFonts w:ascii="Arial" w:hAnsi="Arial" w:cs="Arial" w:hint="eastAsia"/>
          <w:sz w:val="21"/>
          <w:szCs w:val="21"/>
        </w:rPr>
        <w:t>配套齐全，路网顺畅</w:t>
      </w:r>
      <w:r w:rsidRPr="00A80947">
        <w:rPr>
          <w:rFonts w:cs="Arial" w:hint="eastAsia"/>
          <w:color w:val="000000"/>
          <w:sz w:val="21"/>
          <w:szCs w:val="21"/>
        </w:rPr>
        <w:t>；</w:t>
      </w:r>
      <w:r w:rsidRPr="00A80947">
        <w:rPr>
          <w:rFonts w:ascii="Arial" w:hAnsi="Arial" w:cs="Arial" w:hint="eastAsia"/>
          <w:sz w:val="21"/>
          <w:szCs w:val="21"/>
        </w:rPr>
        <w:t>周边如莲花二区机关住宅、康莲小区、沁莲花园等成熟住宅项目较多，</w:t>
      </w:r>
      <w:r w:rsidRPr="00A80947">
        <w:rPr>
          <w:rFonts w:cs="Arial" w:hint="eastAsia"/>
          <w:color w:val="000000"/>
          <w:sz w:val="21"/>
          <w:szCs w:val="21"/>
        </w:rPr>
        <w:t>区域人口密集</w:t>
      </w:r>
      <w:r w:rsidRPr="00A80947">
        <w:rPr>
          <w:rFonts w:cs="Arial"/>
          <w:color w:val="000000"/>
          <w:sz w:val="21"/>
          <w:szCs w:val="21"/>
        </w:rPr>
        <w:t>，生活气息浓郁</w:t>
      </w:r>
      <w:r w:rsidRPr="00A80947">
        <w:rPr>
          <w:rFonts w:cs="Arial" w:hint="eastAsia"/>
          <w:color w:val="000000"/>
          <w:sz w:val="21"/>
          <w:szCs w:val="21"/>
        </w:rPr>
        <w:t>，此外，区域内有泰州市人民政府在内的多个行政机关单位，人流较固定。</w:t>
      </w:r>
    </w:p>
    <w:p w14:paraId="5E8FE333" w14:textId="77777777" w:rsidR="00786261" w:rsidRPr="0037148B" w:rsidRDefault="00786261" w:rsidP="00786261">
      <w:pPr>
        <w:adjustRightInd w:val="0"/>
        <w:snapToGrid w:val="0"/>
        <w:spacing w:line="480" w:lineRule="auto"/>
        <w:jc w:val="center"/>
        <w:rPr>
          <w:rFonts w:ascii="Arial" w:hAnsi="Arial" w:cs="Arial"/>
          <w:sz w:val="21"/>
          <w:szCs w:val="21"/>
          <w:highlight w:val="yellow"/>
        </w:rPr>
      </w:pPr>
      <w:r>
        <w:rPr>
          <w:noProof/>
        </w:rPr>
        <w:drawing>
          <wp:inline distT="0" distB="0" distL="0" distR="0" wp14:anchorId="785BCE07" wp14:editId="74FBE1D8">
            <wp:extent cx="5904000" cy="2498950"/>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4000" cy="2498950"/>
                    </a:xfrm>
                    <a:prstGeom prst="rect">
                      <a:avLst/>
                    </a:prstGeom>
                  </pic:spPr>
                </pic:pic>
              </a:graphicData>
            </a:graphic>
          </wp:inline>
        </w:drawing>
      </w:r>
    </w:p>
    <w:p w14:paraId="510C15BC" w14:textId="673EADA7" w:rsidR="00786261" w:rsidRDefault="00D71B3A" w:rsidP="00786261">
      <w:pPr>
        <w:widowControl w:val="0"/>
        <w:tabs>
          <w:tab w:val="left" w:pos="7985"/>
        </w:tabs>
        <w:adjustRightInd w:val="0"/>
        <w:snapToGrid w:val="0"/>
        <w:spacing w:line="480" w:lineRule="auto"/>
        <w:ind w:firstLineChars="250" w:firstLine="450"/>
        <w:rPr>
          <w:rFonts w:ascii="Arial" w:eastAsia="华文细黑" w:hAnsi="Arial" w:cs="Arial"/>
          <w:color w:val="000000"/>
          <w:sz w:val="18"/>
          <w:szCs w:val="18"/>
        </w:rPr>
      </w:pPr>
      <w:r>
        <w:rPr>
          <w:rFonts w:ascii="Arial" w:eastAsia="华文细黑" w:hAnsi="Arial" w:cs="Arial" w:hint="eastAsia"/>
          <w:color w:val="000000"/>
          <w:sz w:val="18"/>
          <w:szCs w:val="18"/>
        </w:rPr>
        <w:t>建设项目</w:t>
      </w:r>
      <w:r w:rsidR="00786261" w:rsidRPr="003572F6">
        <w:rPr>
          <w:rFonts w:ascii="Arial" w:eastAsia="华文细黑" w:hAnsi="Arial" w:cs="Arial"/>
          <w:color w:val="000000"/>
          <w:sz w:val="18"/>
          <w:szCs w:val="18"/>
        </w:rPr>
        <w:t>用地规划平面图</w:t>
      </w:r>
      <w:r w:rsidR="00786261" w:rsidRPr="003572F6">
        <w:rPr>
          <w:rFonts w:ascii="Arial" w:eastAsia="华文细黑" w:hAnsi="Arial" w:cs="Arial" w:hint="eastAsia"/>
          <w:color w:val="000000"/>
          <w:sz w:val="18"/>
          <w:szCs w:val="18"/>
        </w:rPr>
        <w:t xml:space="preserve">             </w:t>
      </w:r>
      <w:r w:rsidR="00786261">
        <w:rPr>
          <w:rFonts w:ascii="Arial" w:eastAsia="华文细黑" w:hAnsi="Arial" w:cs="Arial" w:hint="eastAsia"/>
          <w:color w:val="000000"/>
          <w:sz w:val="18"/>
          <w:szCs w:val="18"/>
        </w:rPr>
        <w:t xml:space="preserve">          </w:t>
      </w:r>
      <w:r w:rsidR="00786261" w:rsidRPr="003572F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建设项目</w:t>
      </w:r>
      <w:r w:rsidR="00786261">
        <w:rPr>
          <w:rFonts w:ascii="Arial" w:eastAsia="华文细黑" w:hAnsi="Arial" w:cs="Arial" w:hint="eastAsia"/>
          <w:color w:val="000000"/>
          <w:sz w:val="18"/>
          <w:szCs w:val="18"/>
        </w:rPr>
        <w:t>所在区位</w:t>
      </w:r>
      <w:r w:rsidR="00786261" w:rsidRPr="003572F6">
        <w:rPr>
          <w:rFonts w:ascii="Arial" w:eastAsia="华文细黑" w:hAnsi="Arial" w:cs="Arial"/>
          <w:color w:val="000000"/>
          <w:sz w:val="18"/>
          <w:szCs w:val="18"/>
        </w:rPr>
        <w:t>示意图</w:t>
      </w:r>
    </w:p>
    <w:p w14:paraId="57AAB0F3" w14:textId="77777777" w:rsidR="00786261" w:rsidRPr="00C636CD" w:rsidRDefault="00786261" w:rsidP="00786261">
      <w:pPr>
        <w:widowControl w:val="0"/>
        <w:tabs>
          <w:tab w:val="left" w:pos="7985"/>
        </w:tabs>
        <w:adjustRightInd w:val="0"/>
        <w:snapToGrid w:val="0"/>
        <w:spacing w:line="480" w:lineRule="auto"/>
        <w:jc w:val="distribute"/>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7E140CAF" wp14:editId="62378118">
            <wp:extent cx="1908000" cy="1431103"/>
            <wp:effectExtent l="0" t="0" r="0" b="0"/>
            <wp:docPr id="63" name="图片 63" descr="图片包含 户外, 草, 羊, 田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户外, 草, 羊, 田地&#10;&#10;描述已自动生成"/>
                    <pic:cNvPicPr/>
                  </pic:nvPicPr>
                  <pic:blipFill>
                    <a:blip r:embed="rId20" cstate="print">
                      <a:extLst>
                        <a:ext uri="{28A0092B-C50C-407E-A947-70E740481C1C}">
                          <a14:useLocalDpi xmlns:a14="http://schemas.microsoft.com/office/drawing/2010/main"/>
                        </a:ext>
                      </a:extLst>
                    </a:blip>
                    <a:stretch>
                      <a:fillRect/>
                    </a:stretch>
                  </pic:blipFill>
                  <pic:spPr>
                    <a:xfrm>
                      <a:off x="0" y="0"/>
                      <a:ext cx="1908000" cy="1431103"/>
                    </a:xfrm>
                    <a:prstGeom prst="rect">
                      <a:avLst/>
                    </a:prstGeom>
                  </pic:spPr>
                </pic:pic>
              </a:graphicData>
            </a:graphic>
          </wp:inline>
        </w:drawing>
      </w:r>
      <w:r>
        <w:rPr>
          <w:rFonts w:ascii="Arial" w:eastAsia="华文细黑" w:hAnsi="Arial" w:cs="Arial"/>
          <w:color w:val="000000"/>
          <w:sz w:val="18"/>
          <w:szCs w:val="18"/>
        </w:rPr>
        <w:t xml:space="preserve"> </w:t>
      </w:r>
      <w:r>
        <w:rPr>
          <w:rFonts w:ascii="Arial" w:eastAsia="华文细黑" w:hAnsi="Arial" w:cs="Arial" w:hint="eastAsia"/>
          <w:noProof/>
          <w:color w:val="000000"/>
          <w:sz w:val="18"/>
          <w:szCs w:val="18"/>
        </w:rPr>
        <w:drawing>
          <wp:inline distT="0" distB="0" distL="0" distR="0" wp14:anchorId="066068BD" wp14:editId="3B9EC72B">
            <wp:extent cx="1944000" cy="1458105"/>
            <wp:effectExtent l="0" t="0" r="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至.JPG"/>
                    <pic:cNvPicPr/>
                  </pic:nvPicPr>
                  <pic:blipFill>
                    <a:blip r:embed="rId21" cstate="print">
                      <a:extLst>
                        <a:ext uri="{28A0092B-C50C-407E-A947-70E740481C1C}">
                          <a14:useLocalDpi xmlns:a14="http://schemas.microsoft.com/office/drawing/2010/main"/>
                        </a:ext>
                      </a:extLst>
                    </a:blip>
                    <a:stretch>
                      <a:fillRect/>
                    </a:stretch>
                  </pic:blipFill>
                  <pic:spPr>
                    <a:xfrm>
                      <a:off x="0" y="0"/>
                      <a:ext cx="1944000" cy="1458105"/>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554B926A" wp14:editId="4F3CC586">
            <wp:extent cx="1908000" cy="143110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至.JPG"/>
                    <pic:cNvPicPr/>
                  </pic:nvPicPr>
                  <pic:blipFill>
                    <a:blip r:embed="rId22" cstate="print">
                      <a:extLst>
                        <a:ext uri="{28A0092B-C50C-407E-A947-70E740481C1C}">
                          <a14:useLocalDpi xmlns:a14="http://schemas.microsoft.com/office/drawing/2010/main"/>
                        </a:ext>
                      </a:extLst>
                    </a:blip>
                    <a:stretch>
                      <a:fillRect/>
                    </a:stretch>
                  </pic:blipFill>
                  <pic:spPr>
                    <a:xfrm>
                      <a:off x="0" y="0"/>
                      <a:ext cx="1908000" cy="1431103"/>
                    </a:xfrm>
                    <a:prstGeom prst="rect">
                      <a:avLst/>
                    </a:prstGeom>
                  </pic:spPr>
                </pic:pic>
              </a:graphicData>
            </a:graphic>
          </wp:inline>
        </w:drawing>
      </w:r>
    </w:p>
    <w:p w14:paraId="4A534A72" w14:textId="27659712" w:rsidR="00786261" w:rsidRPr="003F7C58" w:rsidRDefault="00D71B3A" w:rsidP="00786261">
      <w:pPr>
        <w:widowControl w:val="0"/>
        <w:adjustRightInd w:val="0"/>
        <w:snapToGrid w:val="0"/>
        <w:spacing w:line="480" w:lineRule="auto"/>
        <w:ind w:firstLineChars="550" w:firstLine="990"/>
        <w:rPr>
          <w:rFonts w:ascii="Arial" w:eastAsia="华文细黑" w:hAnsi="Arial" w:cs="Arial"/>
          <w:color w:val="000000"/>
          <w:sz w:val="18"/>
          <w:szCs w:val="18"/>
        </w:rPr>
      </w:pPr>
      <w:r>
        <w:rPr>
          <w:rFonts w:ascii="Arial" w:eastAsia="华文细黑" w:hAnsi="Arial" w:cs="Arial" w:hint="eastAsia"/>
          <w:color w:val="000000"/>
          <w:sz w:val="18"/>
          <w:szCs w:val="18"/>
        </w:rPr>
        <w:t>建设项目</w:t>
      </w:r>
      <w:r w:rsidR="00786261" w:rsidRPr="003572F6">
        <w:rPr>
          <w:rFonts w:ascii="Arial" w:eastAsia="华文细黑" w:hAnsi="Arial" w:cs="Arial" w:hint="eastAsia"/>
          <w:color w:val="000000"/>
          <w:sz w:val="18"/>
          <w:szCs w:val="18"/>
        </w:rPr>
        <w:t>现状</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 xml:space="preserve">     </w:t>
      </w:r>
      <w:r w:rsidR="00786261">
        <w:rPr>
          <w:rFonts w:ascii="Arial" w:eastAsia="华文细黑" w:hAnsi="Arial" w:cs="Arial" w:hint="eastAsia"/>
          <w:color w:val="000000"/>
          <w:sz w:val="18"/>
          <w:szCs w:val="18"/>
        </w:rPr>
        <w:t>西至</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北至</w:t>
      </w:r>
    </w:p>
    <w:p w14:paraId="06F721EA" w14:textId="2762116E" w:rsidR="00433102" w:rsidRDefault="00786261" w:rsidP="00786261">
      <w:pPr>
        <w:widowControl w:val="0"/>
        <w:adjustRightInd w:val="0"/>
        <w:snapToGrid w:val="0"/>
        <w:spacing w:line="480" w:lineRule="auto"/>
        <w:jc w:val="both"/>
        <w:rPr>
          <w:noProof/>
        </w:rPr>
      </w:pPr>
      <w:r>
        <w:rPr>
          <w:noProof/>
        </w:rPr>
        <w:lastRenderedPageBreak/>
        <w:drawing>
          <wp:inline distT="0" distB="0" distL="0" distR="0" wp14:anchorId="7843753C" wp14:editId="27C30E61">
            <wp:extent cx="5904000" cy="4020733"/>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4000" cy="4020733"/>
                    </a:xfrm>
                    <a:prstGeom prst="rect">
                      <a:avLst/>
                    </a:prstGeom>
                  </pic:spPr>
                </pic:pic>
              </a:graphicData>
            </a:graphic>
          </wp:inline>
        </w:drawing>
      </w:r>
    </w:p>
    <w:p w14:paraId="5B465F79" w14:textId="51BFFFD9" w:rsidR="00786261" w:rsidRPr="00746F4A" w:rsidRDefault="00786261" w:rsidP="00786261">
      <w:pPr>
        <w:widowControl w:val="0"/>
        <w:adjustRightInd w:val="0"/>
        <w:snapToGrid w:val="0"/>
        <w:spacing w:line="480" w:lineRule="auto"/>
        <w:ind w:firstLineChars="200" w:firstLine="420"/>
        <w:jc w:val="both"/>
        <w:rPr>
          <w:rFonts w:cs="Arial"/>
          <w:color w:val="000000"/>
          <w:sz w:val="21"/>
          <w:szCs w:val="21"/>
        </w:rPr>
      </w:pPr>
      <w:r w:rsidRPr="00D71B3A">
        <w:rPr>
          <w:rFonts w:cs="Arial" w:hint="eastAsia"/>
          <w:color w:val="000000"/>
          <w:sz w:val="21"/>
          <w:szCs w:val="21"/>
        </w:rPr>
        <w:t>交通：</w:t>
      </w:r>
      <w:r w:rsidR="00D71B3A" w:rsidRPr="00D71B3A">
        <w:rPr>
          <w:rFonts w:cs="Arial" w:hint="eastAsia"/>
          <w:color w:val="000000"/>
          <w:sz w:val="21"/>
          <w:szCs w:val="21"/>
        </w:rPr>
        <w:t>建设项目</w:t>
      </w:r>
      <w:r w:rsidRPr="00D71B3A">
        <w:rPr>
          <w:rFonts w:cs="Arial" w:hint="eastAsia"/>
          <w:color w:val="000000"/>
          <w:sz w:val="21"/>
          <w:szCs w:val="21"/>
        </w:rPr>
        <w:t>周边</w:t>
      </w:r>
      <w:r w:rsidRPr="00D71B3A">
        <w:rPr>
          <w:rFonts w:cs="Arial"/>
          <w:bCs/>
          <w:color w:val="000000"/>
          <w:sz w:val="21"/>
          <w:szCs w:val="21"/>
        </w:rPr>
        <w:t>青年路</w:t>
      </w:r>
      <w:r w:rsidRPr="00D71B3A">
        <w:rPr>
          <w:rFonts w:cs="Arial"/>
          <w:color w:val="000000"/>
          <w:sz w:val="21"/>
          <w:szCs w:val="21"/>
        </w:rPr>
        <w:t>、</w:t>
      </w:r>
      <w:r w:rsidRPr="00D71B3A">
        <w:rPr>
          <w:rFonts w:cs="Arial"/>
          <w:bCs/>
          <w:color w:val="000000"/>
          <w:sz w:val="21"/>
          <w:szCs w:val="21"/>
        </w:rPr>
        <w:t>永泰路</w:t>
      </w:r>
      <w:r w:rsidRPr="00D71B3A">
        <w:rPr>
          <w:rFonts w:cs="Arial"/>
          <w:color w:val="000000"/>
          <w:sz w:val="21"/>
          <w:szCs w:val="21"/>
        </w:rPr>
        <w:t>路况良好，均为城市交通干道</w:t>
      </w:r>
      <w:r w:rsidRPr="00D71B3A">
        <w:rPr>
          <w:rFonts w:cs="Arial" w:hint="eastAsia"/>
          <w:color w:val="000000"/>
          <w:sz w:val="21"/>
          <w:szCs w:val="21"/>
        </w:rPr>
        <w:t>，</w:t>
      </w:r>
      <w:r w:rsidRPr="00D71B3A">
        <w:rPr>
          <w:rFonts w:cs="Arial"/>
          <w:color w:val="000000"/>
          <w:sz w:val="21"/>
          <w:szCs w:val="21"/>
        </w:rPr>
        <w:t>梅兰路、济川路等</w:t>
      </w:r>
      <w:r w:rsidRPr="00D71B3A">
        <w:rPr>
          <w:rFonts w:cs="Arial" w:hint="eastAsia"/>
          <w:color w:val="000000"/>
          <w:sz w:val="21"/>
          <w:szCs w:val="21"/>
        </w:rPr>
        <w:t>道路</w:t>
      </w:r>
      <w:r w:rsidRPr="00D71B3A">
        <w:rPr>
          <w:rFonts w:cs="Arial"/>
          <w:color w:val="000000"/>
          <w:sz w:val="21"/>
          <w:szCs w:val="21"/>
        </w:rPr>
        <w:t>可连</w:t>
      </w:r>
      <w:r w:rsidRPr="00746F4A">
        <w:rPr>
          <w:rFonts w:cs="Arial"/>
          <w:color w:val="000000"/>
          <w:sz w:val="21"/>
          <w:szCs w:val="21"/>
        </w:rPr>
        <w:t>接东环高架</w:t>
      </w:r>
      <w:r w:rsidRPr="00746F4A">
        <w:rPr>
          <w:rFonts w:cs="Arial" w:hint="eastAsia"/>
          <w:color w:val="000000"/>
          <w:sz w:val="21"/>
          <w:szCs w:val="21"/>
        </w:rPr>
        <w:t>，</w:t>
      </w:r>
      <w:r>
        <w:rPr>
          <w:rFonts w:cs="Arial" w:hint="eastAsia"/>
          <w:color w:val="000000"/>
          <w:sz w:val="21"/>
          <w:szCs w:val="21"/>
        </w:rPr>
        <w:t>通</w:t>
      </w:r>
      <w:r w:rsidRPr="00746F4A">
        <w:rPr>
          <w:rFonts w:cs="Arial"/>
          <w:color w:val="000000"/>
          <w:sz w:val="21"/>
          <w:szCs w:val="21"/>
        </w:rPr>
        <w:t>行便利</w:t>
      </w:r>
      <w:r w:rsidRPr="00746F4A">
        <w:rPr>
          <w:rFonts w:cs="Arial" w:hint="eastAsia"/>
          <w:color w:val="000000"/>
          <w:sz w:val="21"/>
          <w:szCs w:val="21"/>
        </w:rPr>
        <w:t>；</w:t>
      </w:r>
      <w:r>
        <w:rPr>
          <w:rFonts w:cs="Arial" w:hint="eastAsia"/>
          <w:color w:val="000000"/>
          <w:sz w:val="21"/>
          <w:szCs w:val="21"/>
        </w:rPr>
        <w:t>周边有</w:t>
      </w:r>
      <w:r w:rsidRPr="00EF61B0">
        <w:rPr>
          <w:rFonts w:ascii="Arial" w:hAnsi="Arial" w:cs="Arial"/>
          <w:color w:val="000000"/>
          <w:sz w:val="21"/>
          <w:szCs w:val="21"/>
        </w:rPr>
        <w:t>3</w:t>
      </w:r>
      <w:r w:rsidRPr="00746F4A">
        <w:rPr>
          <w:rFonts w:cs="Arial"/>
          <w:color w:val="000000"/>
          <w:sz w:val="21"/>
          <w:szCs w:val="21"/>
        </w:rPr>
        <w:t>路</w:t>
      </w:r>
      <w:r>
        <w:rPr>
          <w:rFonts w:cs="Arial" w:hint="eastAsia"/>
          <w:color w:val="000000"/>
          <w:sz w:val="21"/>
          <w:szCs w:val="21"/>
        </w:rPr>
        <w:t>、</w:t>
      </w:r>
      <w:r w:rsidRPr="00EF61B0">
        <w:rPr>
          <w:rFonts w:ascii="Arial" w:hAnsi="Arial" w:cs="Arial"/>
          <w:color w:val="000000"/>
          <w:sz w:val="21"/>
          <w:szCs w:val="21"/>
        </w:rPr>
        <w:t>12</w:t>
      </w:r>
      <w:r w:rsidRPr="00746F4A">
        <w:rPr>
          <w:rFonts w:cs="Arial"/>
          <w:color w:val="000000"/>
          <w:sz w:val="21"/>
          <w:szCs w:val="21"/>
        </w:rPr>
        <w:t>路</w:t>
      </w:r>
      <w:r>
        <w:rPr>
          <w:rFonts w:cs="Arial" w:hint="eastAsia"/>
          <w:color w:val="000000"/>
          <w:sz w:val="21"/>
          <w:szCs w:val="21"/>
        </w:rPr>
        <w:t>、</w:t>
      </w:r>
      <w:r w:rsidRPr="00EF61B0">
        <w:rPr>
          <w:rFonts w:ascii="Arial" w:hAnsi="Arial" w:cs="Arial"/>
          <w:color w:val="000000"/>
          <w:sz w:val="21"/>
          <w:szCs w:val="21"/>
        </w:rPr>
        <w:t>26</w:t>
      </w:r>
      <w:r w:rsidRPr="00746F4A">
        <w:rPr>
          <w:rFonts w:cs="Arial"/>
          <w:color w:val="000000"/>
          <w:sz w:val="21"/>
          <w:szCs w:val="21"/>
        </w:rPr>
        <w:t>路</w:t>
      </w:r>
      <w:r>
        <w:rPr>
          <w:rFonts w:cs="Arial" w:hint="eastAsia"/>
          <w:color w:val="000000"/>
          <w:sz w:val="21"/>
          <w:szCs w:val="21"/>
        </w:rPr>
        <w:t>等公共交通线路；</w:t>
      </w:r>
    </w:p>
    <w:p w14:paraId="35C999EC" w14:textId="77777777" w:rsidR="00786261" w:rsidRPr="007C122E" w:rsidRDefault="00786261" w:rsidP="00786261">
      <w:pPr>
        <w:widowControl w:val="0"/>
        <w:adjustRightInd w:val="0"/>
        <w:snapToGrid w:val="0"/>
        <w:spacing w:line="480" w:lineRule="auto"/>
        <w:ind w:firstLineChars="200" w:firstLine="420"/>
        <w:jc w:val="both"/>
        <w:rPr>
          <w:rFonts w:cs="Arial"/>
          <w:color w:val="000000"/>
          <w:sz w:val="21"/>
          <w:szCs w:val="21"/>
        </w:rPr>
      </w:pPr>
      <w:r w:rsidRPr="007C122E">
        <w:rPr>
          <w:rFonts w:cs="Arial" w:hint="eastAsia"/>
          <w:color w:val="000000"/>
          <w:sz w:val="21"/>
          <w:szCs w:val="21"/>
        </w:rPr>
        <w:t>商业：</w:t>
      </w:r>
      <w:r w:rsidRPr="007C122E">
        <w:rPr>
          <w:rFonts w:cs="Arial"/>
          <w:color w:val="000000"/>
          <w:sz w:val="21"/>
          <w:szCs w:val="21"/>
        </w:rPr>
        <w:t>万达商业广场、</w:t>
      </w:r>
      <w:r w:rsidRPr="00EF61B0">
        <w:rPr>
          <w:rFonts w:ascii="Arial" w:hAnsi="Arial" w:cs="Arial"/>
          <w:color w:val="000000"/>
          <w:sz w:val="21"/>
          <w:szCs w:val="21"/>
        </w:rPr>
        <w:t>111</w:t>
      </w:r>
      <w:r w:rsidRPr="007C122E">
        <w:rPr>
          <w:rFonts w:cs="Arial"/>
          <w:color w:val="000000"/>
          <w:sz w:val="21"/>
          <w:szCs w:val="21"/>
        </w:rPr>
        <w:t>生活广场、大润发超市等</w:t>
      </w:r>
      <w:r>
        <w:rPr>
          <w:rFonts w:ascii="Arial" w:hAnsi="Arial" w:cs="Arial" w:hint="eastAsia"/>
          <w:sz w:val="21"/>
          <w:szCs w:val="21"/>
        </w:rPr>
        <w:t>可满足居民日常</w:t>
      </w:r>
      <w:r>
        <w:rPr>
          <w:rFonts w:cs="Arial" w:hint="eastAsia"/>
          <w:color w:val="000000"/>
          <w:sz w:val="21"/>
          <w:szCs w:val="21"/>
        </w:rPr>
        <w:t>所需，生活便利</w:t>
      </w:r>
      <w:r w:rsidRPr="007C122E">
        <w:rPr>
          <w:rFonts w:cs="Arial"/>
          <w:color w:val="000000"/>
          <w:sz w:val="21"/>
          <w:szCs w:val="21"/>
        </w:rPr>
        <w:t>；</w:t>
      </w:r>
    </w:p>
    <w:p w14:paraId="1222BAF8" w14:textId="77777777" w:rsidR="00786261" w:rsidRPr="00C67173" w:rsidRDefault="00786261" w:rsidP="00786261">
      <w:pPr>
        <w:widowControl w:val="0"/>
        <w:adjustRightInd w:val="0"/>
        <w:snapToGrid w:val="0"/>
        <w:spacing w:line="480" w:lineRule="auto"/>
        <w:ind w:firstLineChars="200" w:firstLine="420"/>
        <w:jc w:val="both"/>
        <w:rPr>
          <w:rFonts w:cs="Arial"/>
          <w:color w:val="000000"/>
          <w:sz w:val="21"/>
          <w:szCs w:val="21"/>
        </w:rPr>
      </w:pPr>
      <w:r w:rsidRPr="00C67173">
        <w:rPr>
          <w:rFonts w:cs="Arial" w:hint="eastAsia"/>
          <w:color w:val="000000"/>
          <w:sz w:val="21"/>
          <w:szCs w:val="21"/>
        </w:rPr>
        <w:t>教育：</w:t>
      </w:r>
      <w:r>
        <w:rPr>
          <w:rFonts w:cs="Arial" w:hint="eastAsia"/>
          <w:color w:val="000000"/>
          <w:sz w:val="21"/>
          <w:szCs w:val="21"/>
        </w:rPr>
        <w:t>临近</w:t>
      </w:r>
      <w:r w:rsidRPr="00C67173">
        <w:rPr>
          <w:rFonts w:cs="Arial"/>
          <w:color w:val="000000"/>
          <w:sz w:val="21"/>
          <w:szCs w:val="21"/>
        </w:rPr>
        <w:t>泰州市市级机关幼儿园</w:t>
      </w:r>
      <w:r>
        <w:rPr>
          <w:rFonts w:cs="Arial" w:hint="eastAsia"/>
          <w:color w:val="000000"/>
          <w:sz w:val="21"/>
          <w:szCs w:val="21"/>
        </w:rPr>
        <w:t>，东侧</w:t>
      </w:r>
      <w:r w:rsidRPr="00EF61B0">
        <w:rPr>
          <w:rFonts w:ascii="Arial" w:hAnsi="Arial" w:cs="Arial" w:hint="eastAsia"/>
          <w:color w:val="000000"/>
          <w:sz w:val="21"/>
          <w:szCs w:val="21"/>
        </w:rPr>
        <w:t>1</w:t>
      </w:r>
      <w:r>
        <w:rPr>
          <w:rFonts w:cs="Arial" w:hint="eastAsia"/>
          <w:color w:val="000000"/>
          <w:sz w:val="21"/>
          <w:szCs w:val="21"/>
        </w:rPr>
        <w:t>公里左右为</w:t>
      </w:r>
      <w:r w:rsidRPr="00C67173">
        <w:rPr>
          <w:rFonts w:cs="Arial"/>
          <w:color w:val="000000"/>
          <w:sz w:val="21"/>
          <w:szCs w:val="21"/>
        </w:rPr>
        <w:t>泰州实验学校</w:t>
      </w:r>
      <w:r>
        <w:rPr>
          <w:rFonts w:cs="Arial" w:hint="eastAsia"/>
          <w:color w:val="000000"/>
          <w:sz w:val="21"/>
          <w:szCs w:val="21"/>
        </w:rPr>
        <w:t>，省泰中附中</w:t>
      </w:r>
      <w:r w:rsidRPr="00C67173">
        <w:rPr>
          <w:rFonts w:cs="Arial"/>
          <w:color w:val="000000"/>
          <w:sz w:val="21"/>
          <w:szCs w:val="21"/>
        </w:rPr>
        <w:t>；</w:t>
      </w:r>
    </w:p>
    <w:p w14:paraId="596B7377" w14:textId="77777777" w:rsidR="00786261" w:rsidRPr="005D3CC4" w:rsidRDefault="00786261" w:rsidP="00786261">
      <w:pPr>
        <w:widowControl w:val="0"/>
        <w:adjustRightInd w:val="0"/>
        <w:snapToGrid w:val="0"/>
        <w:spacing w:line="480" w:lineRule="auto"/>
        <w:ind w:firstLineChars="200" w:firstLine="420"/>
        <w:jc w:val="both"/>
        <w:rPr>
          <w:rFonts w:cs="Arial"/>
          <w:color w:val="000000"/>
          <w:sz w:val="21"/>
          <w:szCs w:val="21"/>
        </w:rPr>
      </w:pPr>
      <w:r w:rsidRPr="005D3CC4">
        <w:rPr>
          <w:rFonts w:cs="Arial" w:hint="eastAsia"/>
          <w:color w:val="000000"/>
          <w:sz w:val="21"/>
          <w:szCs w:val="21"/>
        </w:rPr>
        <w:t>医疗：</w:t>
      </w:r>
      <w:r w:rsidRPr="005D3CC4">
        <w:rPr>
          <w:rFonts w:cs="Arial"/>
          <w:color w:val="000000"/>
          <w:sz w:val="21"/>
          <w:szCs w:val="21"/>
        </w:rPr>
        <w:t>泰州市人民医院</w:t>
      </w:r>
      <w:r>
        <w:rPr>
          <w:rFonts w:cs="Arial" w:hint="eastAsia"/>
          <w:color w:val="000000"/>
          <w:sz w:val="21"/>
          <w:szCs w:val="21"/>
        </w:rPr>
        <w:t>（南院）</w:t>
      </w:r>
      <w:r w:rsidRPr="005D3CC4">
        <w:rPr>
          <w:rFonts w:cs="Arial" w:hint="eastAsia"/>
          <w:color w:val="000000"/>
          <w:sz w:val="21"/>
          <w:szCs w:val="21"/>
        </w:rPr>
        <w:t>；</w:t>
      </w:r>
    </w:p>
    <w:p w14:paraId="0A397EFD" w14:textId="77777777" w:rsidR="00786261" w:rsidRPr="005D3CC4" w:rsidRDefault="00786261" w:rsidP="00786261">
      <w:pPr>
        <w:widowControl w:val="0"/>
        <w:adjustRightInd w:val="0"/>
        <w:snapToGrid w:val="0"/>
        <w:spacing w:line="480" w:lineRule="auto"/>
        <w:ind w:firstLineChars="200" w:firstLine="420"/>
        <w:jc w:val="both"/>
        <w:rPr>
          <w:rFonts w:cs="Arial"/>
          <w:color w:val="000000"/>
          <w:sz w:val="21"/>
          <w:szCs w:val="21"/>
        </w:rPr>
      </w:pPr>
      <w:r w:rsidRPr="005D3CC4">
        <w:rPr>
          <w:rFonts w:cs="Arial" w:hint="eastAsia"/>
          <w:color w:val="000000"/>
          <w:sz w:val="21"/>
          <w:szCs w:val="21"/>
        </w:rPr>
        <w:t>景观及人文资源：泰州人民公园、人民广场、</w:t>
      </w:r>
      <w:r w:rsidRPr="005D3CC4">
        <w:rPr>
          <w:rFonts w:cs="Arial"/>
          <w:color w:val="000000"/>
          <w:sz w:val="21"/>
          <w:szCs w:val="21"/>
        </w:rPr>
        <w:t>泰州梅兰芳大剧院</w:t>
      </w:r>
      <w:r w:rsidRPr="005D3CC4">
        <w:rPr>
          <w:rFonts w:cs="Arial" w:hint="eastAsia"/>
          <w:color w:val="000000"/>
          <w:sz w:val="21"/>
          <w:szCs w:val="21"/>
        </w:rPr>
        <w:t>；</w:t>
      </w:r>
    </w:p>
    <w:p w14:paraId="251AE5FE" w14:textId="5AC972D2" w:rsidR="00575335" w:rsidRDefault="00786261" w:rsidP="00786261">
      <w:pPr>
        <w:widowControl w:val="0"/>
        <w:spacing w:line="480" w:lineRule="auto"/>
        <w:ind w:firstLineChars="200" w:firstLine="420"/>
        <w:jc w:val="both"/>
        <w:rPr>
          <w:rFonts w:ascii="Arial" w:hAnsi="Arial" w:cs="Arial"/>
          <w:sz w:val="21"/>
          <w:szCs w:val="21"/>
        </w:rPr>
      </w:pPr>
      <w:r w:rsidRPr="005D3CC4">
        <w:rPr>
          <w:rFonts w:cs="Arial" w:hint="eastAsia"/>
          <w:color w:val="000000"/>
          <w:sz w:val="21"/>
          <w:szCs w:val="21"/>
        </w:rPr>
        <w:t>其他：泰州市人民政府、</w:t>
      </w:r>
      <w:r w:rsidRPr="005D3CC4">
        <w:rPr>
          <w:rFonts w:cs="Arial"/>
          <w:color w:val="000000"/>
          <w:sz w:val="21"/>
          <w:szCs w:val="21"/>
        </w:rPr>
        <w:t>江苏省泰州市人民检察院</w:t>
      </w:r>
      <w:r w:rsidRPr="00A15BA1">
        <w:rPr>
          <w:rFonts w:cs="Arial" w:hint="eastAsia"/>
          <w:color w:val="000000"/>
          <w:sz w:val="21"/>
          <w:szCs w:val="21"/>
        </w:rPr>
        <w:t>等</w:t>
      </w:r>
      <w:r>
        <w:rPr>
          <w:rFonts w:cs="Arial" w:hint="eastAsia"/>
          <w:color w:val="000000"/>
          <w:sz w:val="21"/>
          <w:szCs w:val="21"/>
        </w:rPr>
        <w:t>多个</w:t>
      </w:r>
      <w:r w:rsidRPr="00A15BA1">
        <w:rPr>
          <w:rFonts w:cs="Arial" w:hint="eastAsia"/>
          <w:color w:val="000000"/>
          <w:sz w:val="21"/>
          <w:szCs w:val="21"/>
        </w:rPr>
        <w:t>行政机关单位</w:t>
      </w:r>
      <w:r w:rsidRPr="005D3CC4">
        <w:rPr>
          <w:rFonts w:cs="Arial" w:hint="eastAsia"/>
          <w:color w:val="000000"/>
          <w:sz w:val="21"/>
          <w:szCs w:val="21"/>
        </w:rPr>
        <w:t>。</w:t>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58" w:name="_Toc39917554"/>
      <w:bookmarkEnd w:id="52"/>
      <w:bookmarkEnd w:id="53"/>
      <w:bookmarkEnd w:id="54"/>
      <w:r w:rsidRPr="0094446B">
        <w:rPr>
          <w:rFonts w:eastAsia="宋体" w:cs="Arial"/>
          <w:sz w:val="21"/>
          <w:szCs w:val="21"/>
        </w:rPr>
        <w:t>（二）项目建设规模及</w:t>
      </w:r>
      <w:bookmarkEnd w:id="55"/>
      <w:bookmarkEnd w:id="56"/>
      <w:bookmarkEnd w:id="57"/>
      <w:r w:rsidRPr="0094446B">
        <w:rPr>
          <w:rFonts w:eastAsia="宋体" w:cs="Arial"/>
          <w:sz w:val="21"/>
          <w:szCs w:val="21"/>
        </w:rPr>
        <w:t>建造标准</w:t>
      </w:r>
      <w:bookmarkEnd w:id="58"/>
    </w:p>
    <w:p w14:paraId="6DF4086F" w14:textId="77777777" w:rsidR="00E352F7" w:rsidRPr="001E1DA5" w:rsidRDefault="00E352F7" w:rsidP="00EF1990">
      <w:pPr>
        <w:adjustRightInd w:val="0"/>
        <w:snapToGrid w:val="0"/>
        <w:spacing w:line="480" w:lineRule="auto"/>
        <w:ind w:firstLineChars="200" w:firstLine="420"/>
        <w:jc w:val="both"/>
        <w:rPr>
          <w:rFonts w:ascii="Arial" w:hAnsi="Arial" w:cs="Arial"/>
          <w:color w:val="000000"/>
          <w:sz w:val="21"/>
          <w:szCs w:val="21"/>
        </w:rPr>
      </w:pPr>
      <w:bookmarkStart w:id="59" w:name="_Toc109118446"/>
      <w:bookmarkStart w:id="60" w:name="_Toc109119048"/>
      <w:bookmarkStart w:id="61" w:name="_Toc109122453"/>
      <w:r w:rsidRPr="0094446B">
        <w:rPr>
          <w:rFonts w:ascii="Arial" w:hAnsi="Arial" w:cs="Arial"/>
          <w:color w:val="000000"/>
          <w:sz w:val="21"/>
          <w:szCs w:val="21"/>
        </w:rPr>
        <w:t>1</w:t>
      </w:r>
      <w:r w:rsidRPr="00730489">
        <w:rPr>
          <w:rFonts w:ascii="Arial" w:hAnsi="Arial" w:cs="Arial"/>
          <w:color w:val="000000"/>
          <w:sz w:val="21"/>
          <w:szCs w:val="21"/>
        </w:rPr>
        <w:t>、</w:t>
      </w:r>
      <w:bookmarkEnd w:id="59"/>
      <w:bookmarkEnd w:id="60"/>
      <w:bookmarkEnd w:id="61"/>
      <w:r w:rsidRPr="00730489">
        <w:rPr>
          <w:rFonts w:ascii="Arial" w:hAnsi="Arial" w:cs="Arial"/>
          <w:color w:val="000000"/>
          <w:sz w:val="21"/>
          <w:szCs w:val="21"/>
        </w:rPr>
        <w:t>项</w:t>
      </w:r>
      <w:r w:rsidRPr="001E1DA5">
        <w:rPr>
          <w:rFonts w:ascii="Arial" w:hAnsi="Arial" w:cs="Arial"/>
          <w:color w:val="000000"/>
          <w:sz w:val="21"/>
          <w:szCs w:val="21"/>
        </w:rPr>
        <w:t>目概况</w:t>
      </w:r>
    </w:p>
    <w:p w14:paraId="0D652C53" w14:textId="4DD35C64" w:rsidR="00C93A42" w:rsidRDefault="00C93A42" w:rsidP="00C93A42">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根据</w:t>
      </w:r>
      <w:r w:rsidRPr="001E1DA5">
        <w:rPr>
          <w:rFonts w:ascii="Arial" w:hAnsi="Arial" w:cs="Arial" w:hint="eastAsia"/>
          <w:sz w:val="21"/>
          <w:szCs w:val="21"/>
        </w:rPr>
        <w:t>《国有建设用地使用权出让合同》</w:t>
      </w:r>
      <w:r w:rsidRPr="001E1DA5">
        <w:rPr>
          <w:rFonts w:ascii="Arial" w:hAnsi="Arial" w:cs="Arial"/>
          <w:sz w:val="21"/>
          <w:szCs w:val="21"/>
        </w:rPr>
        <w:t>[</w:t>
      </w:r>
      <w:r>
        <w:rPr>
          <w:rFonts w:ascii="Arial" w:hAnsi="Arial" w:cs="Arial"/>
          <w:sz w:val="21"/>
          <w:szCs w:val="21"/>
        </w:rPr>
        <w:t>电子监管号：</w:t>
      </w:r>
      <w:r w:rsidR="00786261">
        <w:rPr>
          <w:rFonts w:ascii="Arial" w:hAnsi="Arial" w:cs="Arial"/>
          <w:sz w:val="21"/>
          <w:szCs w:val="21"/>
        </w:rPr>
        <w:t>3212002020B00534</w:t>
      </w:r>
      <w:r w:rsidRPr="001E1DA5">
        <w:rPr>
          <w:rFonts w:ascii="Arial" w:hAnsi="Arial" w:cs="Arial"/>
          <w:sz w:val="21"/>
          <w:szCs w:val="21"/>
        </w:rPr>
        <w:t>]</w:t>
      </w:r>
      <w:r w:rsidRPr="001E1DA5">
        <w:rPr>
          <w:rFonts w:ascii="Arial" w:hAnsi="Arial" w:cs="Arial"/>
          <w:sz w:val="21"/>
          <w:szCs w:val="21"/>
        </w:rPr>
        <w:t>及附件，</w:t>
      </w:r>
      <w:r w:rsidRPr="001E1DA5">
        <w:rPr>
          <w:rFonts w:ascii="Arial" w:hAnsi="Arial" w:cs="Arial" w:hint="eastAsia"/>
          <w:sz w:val="21"/>
          <w:szCs w:val="21"/>
        </w:rPr>
        <w:t>该项目土地用途为</w:t>
      </w:r>
      <w:r w:rsidR="00786261" w:rsidRPr="00786261">
        <w:rPr>
          <w:rFonts w:ascii="Arial" w:hAnsi="Arial" w:cs="Arial" w:hint="eastAsia"/>
          <w:sz w:val="21"/>
          <w:szCs w:val="21"/>
        </w:rPr>
        <w:t>旅馆用地、城镇住宅</w:t>
      </w:r>
      <w:r w:rsidRPr="001E1DA5">
        <w:rPr>
          <w:rFonts w:ascii="Arial" w:hAnsi="Arial" w:cs="Arial" w:hint="eastAsia"/>
          <w:sz w:val="21"/>
          <w:szCs w:val="21"/>
        </w:rPr>
        <w:t>，出让宗地面积为</w:t>
      </w:r>
      <w:r w:rsidR="00786261" w:rsidRPr="00786261">
        <w:rPr>
          <w:rFonts w:ascii="Arial" w:hAnsi="Arial" w:cs="Arial"/>
          <w:sz w:val="21"/>
          <w:szCs w:val="21"/>
        </w:rPr>
        <w:t>36913</w:t>
      </w:r>
      <w:r>
        <w:rPr>
          <w:rFonts w:ascii="Arial" w:hAnsi="Arial" w:cs="Arial" w:hint="eastAsia"/>
          <w:sz w:val="21"/>
          <w:szCs w:val="21"/>
        </w:rPr>
        <w:t>平方米</w:t>
      </w:r>
      <w:r w:rsidRPr="001E1DA5">
        <w:rPr>
          <w:rFonts w:ascii="Arial" w:hAnsi="Arial" w:cs="Arial" w:hint="eastAsia"/>
          <w:sz w:val="21"/>
          <w:szCs w:val="21"/>
        </w:rPr>
        <w:t>，建筑容积率小于</w:t>
      </w:r>
      <w:r w:rsidR="00786261">
        <w:rPr>
          <w:rFonts w:ascii="Arial" w:hAnsi="Arial" w:cs="Arial" w:hint="eastAsia"/>
          <w:sz w:val="21"/>
          <w:szCs w:val="21"/>
        </w:rPr>
        <w:t>1.5</w:t>
      </w:r>
      <w:r w:rsidRPr="001E1DA5">
        <w:rPr>
          <w:rFonts w:ascii="Arial" w:hAnsi="Arial" w:cs="Arial" w:hint="eastAsia"/>
          <w:sz w:val="21"/>
          <w:szCs w:val="21"/>
        </w:rPr>
        <w:t>大于</w:t>
      </w:r>
      <w:r w:rsidR="00786261">
        <w:rPr>
          <w:rFonts w:ascii="Arial" w:hAnsi="Arial" w:cs="Arial" w:hint="eastAsia"/>
          <w:sz w:val="21"/>
          <w:szCs w:val="21"/>
        </w:rPr>
        <w:t>1.3</w:t>
      </w:r>
      <w:r w:rsidRPr="001E1DA5">
        <w:rPr>
          <w:rFonts w:ascii="Arial" w:hAnsi="Arial" w:cs="Arial" w:hint="eastAsia"/>
          <w:sz w:val="21"/>
          <w:szCs w:val="21"/>
        </w:rPr>
        <w:t>，建筑限高</w:t>
      </w:r>
      <w:r w:rsidR="00786261">
        <w:rPr>
          <w:rFonts w:ascii="Arial" w:hAnsi="Arial" w:cs="Arial" w:hint="eastAsia"/>
          <w:sz w:val="21"/>
          <w:szCs w:val="21"/>
        </w:rPr>
        <w:t>不高于</w:t>
      </w:r>
      <w:r w:rsidR="00786261">
        <w:rPr>
          <w:rFonts w:ascii="Arial" w:hAnsi="Arial" w:cs="Arial" w:hint="eastAsia"/>
          <w:sz w:val="21"/>
          <w:szCs w:val="21"/>
        </w:rPr>
        <w:t>65</w:t>
      </w:r>
      <w:r w:rsidRPr="001E1DA5">
        <w:rPr>
          <w:rFonts w:ascii="Arial" w:hAnsi="Arial" w:cs="Arial" w:hint="eastAsia"/>
          <w:sz w:val="21"/>
          <w:szCs w:val="21"/>
        </w:rPr>
        <w:t>米</w:t>
      </w:r>
      <w:r w:rsidR="00786261">
        <w:rPr>
          <w:rFonts w:ascii="Arial" w:hAnsi="Arial" w:cs="Arial" w:hint="eastAsia"/>
          <w:sz w:val="21"/>
          <w:szCs w:val="21"/>
        </w:rPr>
        <w:t>不低于</w:t>
      </w:r>
      <w:r w:rsidR="00786261">
        <w:rPr>
          <w:rFonts w:ascii="Arial" w:hAnsi="Arial" w:cs="Arial" w:hint="eastAsia"/>
          <w:sz w:val="21"/>
          <w:szCs w:val="21"/>
        </w:rPr>
        <w:t>12</w:t>
      </w:r>
      <w:r w:rsidR="00786261">
        <w:rPr>
          <w:rFonts w:ascii="Arial" w:hAnsi="Arial" w:cs="Arial" w:hint="eastAsia"/>
          <w:sz w:val="21"/>
          <w:szCs w:val="21"/>
        </w:rPr>
        <w:t>米</w:t>
      </w:r>
      <w:r w:rsidRPr="001E1DA5">
        <w:rPr>
          <w:rFonts w:ascii="Arial" w:hAnsi="Arial" w:cs="Arial" w:hint="eastAsia"/>
          <w:sz w:val="21"/>
          <w:szCs w:val="21"/>
        </w:rPr>
        <w:t>，建筑密度小于</w:t>
      </w:r>
      <w:r w:rsidRPr="0094446B">
        <w:rPr>
          <w:rFonts w:ascii="Arial" w:hAnsi="Arial" w:cs="Arial" w:hint="eastAsia"/>
          <w:sz w:val="21"/>
          <w:szCs w:val="21"/>
        </w:rPr>
        <w:t>3</w:t>
      </w:r>
      <w:r w:rsidR="00786261">
        <w:rPr>
          <w:rFonts w:ascii="Arial" w:hAnsi="Arial" w:cs="Arial" w:hint="eastAsia"/>
          <w:sz w:val="21"/>
          <w:szCs w:val="21"/>
        </w:rPr>
        <w:t>5</w:t>
      </w:r>
      <w:r w:rsidRPr="001E1DA5">
        <w:rPr>
          <w:rFonts w:ascii="Arial" w:hAnsi="Arial" w:cs="Arial" w:hint="eastAsia"/>
          <w:sz w:val="21"/>
          <w:szCs w:val="21"/>
        </w:rPr>
        <w:t>%</w:t>
      </w:r>
      <w:r w:rsidRPr="001E1DA5">
        <w:rPr>
          <w:rFonts w:ascii="Arial" w:hAnsi="Arial" w:cs="Arial" w:hint="eastAsia"/>
          <w:sz w:val="21"/>
          <w:szCs w:val="21"/>
        </w:rPr>
        <w:t>，绿地率不低于</w:t>
      </w:r>
      <w:r w:rsidRPr="0094446B">
        <w:rPr>
          <w:rFonts w:ascii="Arial" w:hAnsi="Arial" w:cs="Arial" w:hint="eastAsia"/>
          <w:sz w:val="21"/>
          <w:szCs w:val="21"/>
        </w:rPr>
        <w:t>3</w:t>
      </w:r>
      <w:r w:rsidR="00786261">
        <w:rPr>
          <w:rFonts w:ascii="Arial" w:hAnsi="Arial" w:cs="Arial" w:hint="eastAsia"/>
          <w:sz w:val="21"/>
          <w:szCs w:val="21"/>
        </w:rPr>
        <w:t>5</w:t>
      </w:r>
      <w:r w:rsidRPr="001E1DA5">
        <w:rPr>
          <w:rFonts w:ascii="Arial" w:hAnsi="Arial" w:cs="Arial" w:hint="eastAsia"/>
          <w:sz w:val="21"/>
          <w:szCs w:val="21"/>
        </w:rPr>
        <w:t>%</w:t>
      </w:r>
      <w:r w:rsidRPr="001E1DA5">
        <w:rPr>
          <w:rFonts w:ascii="Arial" w:hAnsi="Arial" w:cs="Arial" w:hint="eastAsia"/>
          <w:sz w:val="21"/>
          <w:szCs w:val="21"/>
        </w:rPr>
        <w:t>，住宅建筑以高层、</w:t>
      </w:r>
      <w:r w:rsidR="00F87495">
        <w:rPr>
          <w:rFonts w:ascii="Arial" w:hAnsi="Arial" w:cs="Arial" w:hint="eastAsia"/>
          <w:sz w:val="21"/>
          <w:szCs w:val="21"/>
        </w:rPr>
        <w:t>多层复式</w:t>
      </w:r>
      <w:r w:rsidRPr="001E1DA5">
        <w:rPr>
          <w:rFonts w:ascii="Arial" w:hAnsi="Arial" w:cs="Arial" w:hint="eastAsia"/>
          <w:sz w:val="21"/>
          <w:szCs w:val="21"/>
        </w:rPr>
        <w:t>为主</w:t>
      </w:r>
      <w:r>
        <w:rPr>
          <w:rFonts w:ascii="Arial" w:hAnsi="Arial" w:cs="Arial" w:hint="eastAsia"/>
          <w:sz w:val="21"/>
          <w:szCs w:val="21"/>
        </w:rPr>
        <w:t>。</w:t>
      </w:r>
    </w:p>
    <w:p w14:paraId="7D622A6A" w14:textId="6103EF95" w:rsidR="00C93A42" w:rsidRDefault="00C93A42" w:rsidP="00C93A42">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lastRenderedPageBreak/>
        <w:t>根据</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Pr="00001352">
        <w:rPr>
          <w:rFonts w:ascii="Arial" w:hAnsi="Arial" w:cs="Arial" w:hint="eastAsia"/>
          <w:sz w:val="21"/>
          <w:szCs w:val="21"/>
        </w:rPr>
        <w:t>，项目规划为居住项目，</w:t>
      </w:r>
      <w:r w:rsidRPr="00001352">
        <w:rPr>
          <w:rFonts w:ascii="Arial" w:hAnsi="Arial" w:cs="Arial"/>
          <w:sz w:val="21"/>
          <w:szCs w:val="21"/>
        </w:rPr>
        <w:t>建设内容主要为</w:t>
      </w:r>
      <w:r w:rsidRPr="00001352">
        <w:rPr>
          <w:rFonts w:ascii="Arial" w:hAnsi="Arial" w:cs="Arial" w:hint="eastAsia"/>
          <w:sz w:val="21"/>
          <w:szCs w:val="21"/>
        </w:rPr>
        <w:t>高层</w:t>
      </w:r>
      <w:r w:rsidRPr="00001352">
        <w:rPr>
          <w:rFonts w:ascii="Arial" w:hAnsi="Arial" w:cs="Arial"/>
          <w:sz w:val="21"/>
          <w:szCs w:val="21"/>
        </w:rPr>
        <w:t>住宅</w:t>
      </w:r>
      <w:r>
        <w:rPr>
          <w:rFonts w:ascii="Arial" w:hAnsi="Arial" w:cs="Arial" w:hint="eastAsia"/>
          <w:sz w:val="21"/>
          <w:szCs w:val="21"/>
        </w:rPr>
        <w:t>、</w:t>
      </w:r>
      <w:r w:rsidR="00F87495">
        <w:rPr>
          <w:rFonts w:ascii="Arial" w:hAnsi="Arial" w:cs="Arial" w:hint="eastAsia"/>
          <w:sz w:val="21"/>
          <w:szCs w:val="21"/>
        </w:rPr>
        <w:t>多层复式</w:t>
      </w:r>
      <w:r>
        <w:rPr>
          <w:rFonts w:ascii="Arial" w:hAnsi="Arial" w:cs="Arial" w:hint="eastAsia"/>
          <w:sz w:val="21"/>
          <w:szCs w:val="21"/>
        </w:rPr>
        <w:t>住宅</w:t>
      </w:r>
      <w:r w:rsidRPr="00001352">
        <w:rPr>
          <w:rFonts w:ascii="Arial" w:hAnsi="Arial" w:cs="Arial"/>
          <w:sz w:val="21"/>
          <w:szCs w:val="21"/>
        </w:rPr>
        <w:t>及地下车</w:t>
      </w:r>
      <w:r w:rsidRPr="001E1DA5">
        <w:rPr>
          <w:rFonts w:ascii="Arial" w:hAnsi="Arial" w:cs="Arial"/>
          <w:sz w:val="21"/>
          <w:szCs w:val="21"/>
        </w:rPr>
        <w:t>库</w:t>
      </w:r>
      <w:r>
        <w:rPr>
          <w:rFonts w:ascii="Arial" w:hAnsi="Arial" w:cs="Arial" w:hint="eastAsia"/>
          <w:sz w:val="21"/>
          <w:szCs w:val="21"/>
        </w:rPr>
        <w:t>，</w:t>
      </w:r>
      <w:r w:rsidRPr="00001352">
        <w:rPr>
          <w:rFonts w:ascii="Arial" w:hAnsi="Arial" w:cs="Arial" w:hint="eastAsia"/>
          <w:sz w:val="21"/>
          <w:szCs w:val="21"/>
        </w:rPr>
        <w:t>规划建筑面积合计为</w:t>
      </w:r>
      <w:r w:rsidR="00786261" w:rsidRPr="00786261">
        <w:rPr>
          <w:rFonts w:ascii="Arial" w:hAnsi="Arial" w:cs="Arial"/>
          <w:sz w:val="21"/>
          <w:szCs w:val="21"/>
        </w:rPr>
        <w:t>77412.03</w:t>
      </w:r>
      <w:r>
        <w:rPr>
          <w:rFonts w:ascii="Arial" w:hAnsi="Arial" w:cs="Arial" w:hint="eastAsia"/>
          <w:sz w:val="21"/>
          <w:szCs w:val="21"/>
        </w:rPr>
        <w:t>平方米</w:t>
      </w:r>
      <w:r w:rsidRPr="00001352">
        <w:rPr>
          <w:rFonts w:ascii="Arial" w:hAnsi="Arial" w:cs="Arial" w:hint="eastAsia"/>
          <w:sz w:val="21"/>
          <w:szCs w:val="21"/>
        </w:rPr>
        <w:t>。</w:t>
      </w:r>
    </w:p>
    <w:p w14:paraId="3A02228A" w14:textId="77777777" w:rsidR="00C93A42" w:rsidRPr="00001352" w:rsidRDefault="00C93A42" w:rsidP="00C93A4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Pr="001E1DA5">
        <w:rPr>
          <w:rFonts w:ascii="Arial" w:hAnsi="Arial" w:cs="Arial" w:hint="eastAsia"/>
          <w:sz w:val="21"/>
          <w:szCs w:val="21"/>
        </w:rPr>
        <w:t>项目当前拟报规经济技术指标详见下表。</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994"/>
        <w:gridCol w:w="992"/>
        <w:gridCol w:w="1843"/>
        <w:gridCol w:w="1417"/>
        <w:gridCol w:w="1418"/>
        <w:gridCol w:w="2635"/>
      </w:tblGrid>
      <w:tr w:rsidR="00786261" w:rsidRPr="006972CD" w14:paraId="3E554226" w14:textId="77777777" w:rsidTr="00786261">
        <w:trPr>
          <w:tblHeader/>
          <w:jc w:val="center"/>
        </w:trPr>
        <w:tc>
          <w:tcPr>
            <w:tcW w:w="3829" w:type="dxa"/>
            <w:gridSpan w:val="3"/>
            <w:vAlign w:val="center"/>
          </w:tcPr>
          <w:p w14:paraId="546A84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项目</w:t>
            </w:r>
          </w:p>
        </w:tc>
        <w:tc>
          <w:tcPr>
            <w:tcW w:w="1417" w:type="dxa"/>
            <w:vAlign w:val="center"/>
          </w:tcPr>
          <w:p w14:paraId="156D91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单位</w:t>
            </w:r>
          </w:p>
        </w:tc>
        <w:tc>
          <w:tcPr>
            <w:tcW w:w="1418" w:type="dxa"/>
            <w:vAlign w:val="center"/>
          </w:tcPr>
          <w:p w14:paraId="2763D8F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bCs/>
                <w:kern w:val="24"/>
                <w:sz w:val="18"/>
                <w:szCs w:val="18"/>
              </w:rPr>
              <w:t>数值</w:t>
            </w:r>
          </w:p>
        </w:tc>
        <w:tc>
          <w:tcPr>
            <w:tcW w:w="2635" w:type="dxa"/>
            <w:vAlign w:val="center"/>
          </w:tcPr>
          <w:p w14:paraId="3C87BC7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规划指标</w:t>
            </w:r>
          </w:p>
        </w:tc>
      </w:tr>
      <w:tr w:rsidR="00786261" w:rsidRPr="006972CD" w14:paraId="75B59792" w14:textId="77777777" w:rsidTr="00786261">
        <w:trPr>
          <w:jc w:val="center"/>
        </w:trPr>
        <w:tc>
          <w:tcPr>
            <w:tcW w:w="3829" w:type="dxa"/>
            <w:gridSpan w:val="3"/>
            <w:vAlign w:val="center"/>
          </w:tcPr>
          <w:p w14:paraId="67D7726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总建筑面积</w:t>
            </w:r>
          </w:p>
        </w:tc>
        <w:tc>
          <w:tcPr>
            <w:tcW w:w="1417" w:type="dxa"/>
            <w:vAlign w:val="center"/>
          </w:tcPr>
          <w:p w14:paraId="4F4C1DD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3621FE8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77412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03</w:t>
            </w:r>
            <w:r w:rsidRPr="006972CD">
              <w:rPr>
                <w:rFonts w:ascii="华文细黑" w:eastAsia="华文细黑" w:hAnsi="华文细黑" w:cs="Arial" w:hint="eastAsia"/>
                <w:bCs/>
                <w:kern w:val="24"/>
                <w:sz w:val="18"/>
                <w:szCs w:val="18"/>
              </w:rPr>
              <w:t xml:space="preserve"> </w:t>
            </w:r>
          </w:p>
        </w:tc>
        <w:tc>
          <w:tcPr>
            <w:tcW w:w="2635" w:type="dxa"/>
            <w:vAlign w:val="center"/>
          </w:tcPr>
          <w:p w14:paraId="512E3BB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42F9844" w14:textId="77777777" w:rsidTr="00786261">
        <w:trPr>
          <w:jc w:val="center"/>
        </w:trPr>
        <w:tc>
          <w:tcPr>
            <w:tcW w:w="3829" w:type="dxa"/>
            <w:gridSpan w:val="3"/>
            <w:vAlign w:val="center"/>
          </w:tcPr>
          <w:p w14:paraId="5284AFC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计容建筑面积</w:t>
            </w:r>
          </w:p>
        </w:tc>
        <w:tc>
          <w:tcPr>
            <w:tcW w:w="1417" w:type="dxa"/>
            <w:vAlign w:val="center"/>
          </w:tcPr>
          <w:p w14:paraId="47593DB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5A255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55369</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7FB9C10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6B3B98DD" w14:textId="77777777" w:rsidTr="00786261">
        <w:trPr>
          <w:jc w:val="center"/>
        </w:trPr>
        <w:tc>
          <w:tcPr>
            <w:tcW w:w="994" w:type="dxa"/>
            <w:vMerge w:val="restart"/>
            <w:vAlign w:val="center"/>
          </w:tcPr>
          <w:p w14:paraId="00F1374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0E3739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住宅计容面积</w:t>
            </w:r>
          </w:p>
        </w:tc>
        <w:tc>
          <w:tcPr>
            <w:tcW w:w="1417" w:type="dxa"/>
            <w:vAlign w:val="center"/>
          </w:tcPr>
          <w:p w14:paraId="70D55F6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4BA2D5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49487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356B2A1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21F291BE" w14:textId="77777777" w:rsidTr="00786261">
        <w:trPr>
          <w:jc w:val="center"/>
        </w:trPr>
        <w:tc>
          <w:tcPr>
            <w:tcW w:w="994" w:type="dxa"/>
            <w:vMerge/>
            <w:vAlign w:val="center"/>
          </w:tcPr>
          <w:p w14:paraId="6864399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68013D1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1290F41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高层</w:t>
            </w:r>
          </w:p>
        </w:tc>
        <w:tc>
          <w:tcPr>
            <w:tcW w:w="1417" w:type="dxa"/>
            <w:vAlign w:val="center"/>
          </w:tcPr>
          <w:p w14:paraId="5DF10FA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3F2C98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27179</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1429C83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7A00E5CE" w14:textId="77777777" w:rsidTr="00786261">
        <w:trPr>
          <w:jc w:val="center"/>
        </w:trPr>
        <w:tc>
          <w:tcPr>
            <w:tcW w:w="994" w:type="dxa"/>
            <w:vMerge/>
            <w:vAlign w:val="center"/>
          </w:tcPr>
          <w:p w14:paraId="6AA810E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4C9CCD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694C16F" w14:textId="17A653F0" w:rsidR="00786261" w:rsidRPr="006972CD" w:rsidRDefault="00F87495" w:rsidP="00786261">
            <w:pPr>
              <w:adjustRightInd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kern w:val="24"/>
                <w:sz w:val="18"/>
                <w:szCs w:val="18"/>
              </w:rPr>
              <w:t>多层复式</w:t>
            </w:r>
          </w:p>
        </w:tc>
        <w:tc>
          <w:tcPr>
            <w:tcW w:w="1417" w:type="dxa"/>
            <w:vAlign w:val="center"/>
          </w:tcPr>
          <w:p w14:paraId="03CD8BFB" w14:textId="0F2DE2E1"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F7FC8B0" w14:textId="4891B6B2"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786261">
              <w:rPr>
                <w:rFonts w:ascii="Arial" w:eastAsia="华文细黑" w:hAnsi="Arial" w:cs="Arial"/>
                <w:kern w:val="24"/>
                <w:sz w:val="18"/>
                <w:szCs w:val="18"/>
              </w:rPr>
              <w:t>22308</w:t>
            </w:r>
          </w:p>
        </w:tc>
        <w:tc>
          <w:tcPr>
            <w:tcW w:w="2635" w:type="dxa"/>
            <w:vAlign w:val="center"/>
          </w:tcPr>
          <w:p w14:paraId="644304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3EB93AAB" w14:textId="77777777" w:rsidTr="00786261">
        <w:trPr>
          <w:jc w:val="center"/>
        </w:trPr>
        <w:tc>
          <w:tcPr>
            <w:tcW w:w="994" w:type="dxa"/>
            <w:vMerge/>
            <w:vAlign w:val="center"/>
          </w:tcPr>
          <w:p w14:paraId="0F7D0EE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BB2033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商业及公建配套</w:t>
            </w:r>
          </w:p>
        </w:tc>
        <w:tc>
          <w:tcPr>
            <w:tcW w:w="1417" w:type="dxa"/>
            <w:vAlign w:val="center"/>
          </w:tcPr>
          <w:p w14:paraId="0733525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6EBA8C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5882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p>
        </w:tc>
        <w:tc>
          <w:tcPr>
            <w:tcW w:w="2635" w:type="dxa"/>
            <w:vAlign w:val="center"/>
          </w:tcPr>
          <w:p w14:paraId="29B5CE5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2ECBA7DE" w14:textId="77777777" w:rsidTr="00786261">
        <w:trPr>
          <w:jc w:val="center"/>
        </w:trPr>
        <w:tc>
          <w:tcPr>
            <w:tcW w:w="994" w:type="dxa"/>
            <w:vMerge/>
            <w:vAlign w:val="center"/>
          </w:tcPr>
          <w:p w14:paraId="630C76E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703A726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D42D3C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集中商业</w:t>
            </w:r>
          </w:p>
        </w:tc>
        <w:tc>
          <w:tcPr>
            <w:tcW w:w="1417" w:type="dxa"/>
            <w:vAlign w:val="center"/>
          </w:tcPr>
          <w:p w14:paraId="57C21E6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D1625D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3550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5B6BF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B79387B" w14:textId="77777777" w:rsidTr="00786261">
        <w:trPr>
          <w:jc w:val="center"/>
        </w:trPr>
        <w:tc>
          <w:tcPr>
            <w:tcW w:w="994" w:type="dxa"/>
            <w:vMerge/>
            <w:vAlign w:val="center"/>
          </w:tcPr>
          <w:p w14:paraId="55F3C33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03941CF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4274A3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物业管理用房</w:t>
            </w:r>
          </w:p>
        </w:tc>
        <w:tc>
          <w:tcPr>
            <w:tcW w:w="1417" w:type="dxa"/>
            <w:vAlign w:val="center"/>
          </w:tcPr>
          <w:p w14:paraId="5256820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BC66DC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222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66D559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不低于地上建筑面积</w:t>
            </w:r>
            <w:r w:rsidRPr="00EF61B0">
              <w:rPr>
                <w:rFonts w:ascii="Arial" w:eastAsia="华文细黑" w:hAnsi="Arial" w:cs="Arial" w:hint="eastAsia"/>
                <w:kern w:val="24"/>
                <w:sz w:val="18"/>
                <w:szCs w:val="18"/>
              </w:rPr>
              <w:t>4</w:t>
            </w:r>
            <w:r w:rsidRPr="006972CD">
              <w:rPr>
                <w:rFonts w:ascii="华文细黑" w:eastAsia="华文细黑" w:hAnsi="华文细黑" w:cs="Arial" w:hint="eastAsia"/>
                <w:kern w:val="24"/>
                <w:sz w:val="18"/>
                <w:szCs w:val="18"/>
              </w:rPr>
              <w:t>‰</w:t>
            </w:r>
          </w:p>
        </w:tc>
      </w:tr>
      <w:tr w:rsidR="00786261" w:rsidRPr="006972CD" w14:paraId="4A692726" w14:textId="77777777" w:rsidTr="00786261">
        <w:trPr>
          <w:jc w:val="center"/>
        </w:trPr>
        <w:tc>
          <w:tcPr>
            <w:tcW w:w="994" w:type="dxa"/>
            <w:vMerge/>
            <w:vAlign w:val="center"/>
          </w:tcPr>
          <w:p w14:paraId="44788A1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F578D0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CC9D6C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社区用房</w:t>
            </w:r>
          </w:p>
        </w:tc>
        <w:tc>
          <w:tcPr>
            <w:tcW w:w="1417" w:type="dxa"/>
            <w:vAlign w:val="center"/>
          </w:tcPr>
          <w:p w14:paraId="264161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3549BAC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88ED4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2887616" w14:textId="77777777" w:rsidTr="00786261">
        <w:trPr>
          <w:jc w:val="center"/>
        </w:trPr>
        <w:tc>
          <w:tcPr>
            <w:tcW w:w="994" w:type="dxa"/>
            <w:vMerge/>
            <w:vAlign w:val="center"/>
          </w:tcPr>
          <w:p w14:paraId="3F0FBA6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96E632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ADE73F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社区办公和活动用房</w:t>
            </w:r>
          </w:p>
        </w:tc>
        <w:tc>
          <w:tcPr>
            <w:tcW w:w="1417" w:type="dxa"/>
          </w:tcPr>
          <w:p w14:paraId="43135EF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92EDED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7628491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6396886" w14:textId="77777777" w:rsidTr="00786261">
        <w:trPr>
          <w:jc w:val="center"/>
        </w:trPr>
        <w:tc>
          <w:tcPr>
            <w:tcW w:w="994" w:type="dxa"/>
            <w:vMerge/>
            <w:vAlign w:val="center"/>
          </w:tcPr>
          <w:p w14:paraId="4826DA2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158C9BF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E47EBE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居家养老用房</w:t>
            </w:r>
          </w:p>
        </w:tc>
        <w:tc>
          <w:tcPr>
            <w:tcW w:w="1417" w:type="dxa"/>
          </w:tcPr>
          <w:p w14:paraId="3831FE5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0F65DD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367BCB7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E15C694" w14:textId="77777777" w:rsidTr="00786261">
        <w:trPr>
          <w:jc w:val="center"/>
        </w:trPr>
        <w:tc>
          <w:tcPr>
            <w:tcW w:w="994" w:type="dxa"/>
            <w:vMerge/>
            <w:vAlign w:val="center"/>
          </w:tcPr>
          <w:p w14:paraId="236BC3C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7842A71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01142F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社区卫生用房</w:t>
            </w:r>
          </w:p>
        </w:tc>
        <w:tc>
          <w:tcPr>
            <w:tcW w:w="1417" w:type="dxa"/>
          </w:tcPr>
          <w:p w14:paraId="214228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208BC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437DC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F914A8F" w14:textId="77777777" w:rsidTr="00786261">
        <w:trPr>
          <w:jc w:val="center"/>
        </w:trPr>
        <w:tc>
          <w:tcPr>
            <w:tcW w:w="994" w:type="dxa"/>
            <w:vMerge/>
            <w:vAlign w:val="center"/>
          </w:tcPr>
          <w:p w14:paraId="746FD7B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01B3209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FF5C84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门卫</w:t>
            </w:r>
          </w:p>
        </w:tc>
        <w:tc>
          <w:tcPr>
            <w:tcW w:w="1417" w:type="dxa"/>
          </w:tcPr>
          <w:p w14:paraId="2310FE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E0403E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B16AA5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6663CE2E" w14:textId="77777777" w:rsidTr="00786261">
        <w:trPr>
          <w:jc w:val="center"/>
        </w:trPr>
        <w:tc>
          <w:tcPr>
            <w:tcW w:w="994" w:type="dxa"/>
            <w:vMerge/>
            <w:vAlign w:val="center"/>
          </w:tcPr>
          <w:p w14:paraId="53E614F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3CBEE00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1A480E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消控室</w:t>
            </w:r>
          </w:p>
        </w:tc>
        <w:tc>
          <w:tcPr>
            <w:tcW w:w="1417" w:type="dxa"/>
          </w:tcPr>
          <w:p w14:paraId="1EF0C42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5A2D2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260608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D0E2A82" w14:textId="77777777" w:rsidTr="00786261">
        <w:trPr>
          <w:jc w:val="center"/>
        </w:trPr>
        <w:tc>
          <w:tcPr>
            <w:tcW w:w="994" w:type="dxa"/>
            <w:vMerge/>
            <w:vAlign w:val="center"/>
          </w:tcPr>
          <w:p w14:paraId="1DE9A6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27A807D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441333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公厕和垃圾存放点</w:t>
            </w:r>
          </w:p>
        </w:tc>
        <w:tc>
          <w:tcPr>
            <w:tcW w:w="1417" w:type="dxa"/>
          </w:tcPr>
          <w:p w14:paraId="0456D81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2ABCD3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3ED2E1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56FE7BE6" w14:textId="77777777" w:rsidTr="00786261">
        <w:trPr>
          <w:jc w:val="center"/>
        </w:trPr>
        <w:tc>
          <w:tcPr>
            <w:tcW w:w="994" w:type="dxa"/>
            <w:vMerge/>
            <w:vAlign w:val="center"/>
          </w:tcPr>
          <w:p w14:paraId="4381844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ABBB94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EC0E3A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综合性文体服务中心</w:t>
            </w:r>
          </w:p>
        </w:tc>
        <w:tc>
          <w:tcPr>
            <w:tcW w:w="1417" w:type="dxa"/>
          </w:tcPr>
          <w:p w14:paraId="78EAD4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3D551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992922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7E26FD8" w14:textId="77777777" w:rsidTr="00786261">
        <w:trPr>
          <w:jc w:val="center"/>
        </w:trPr>
        <w:tc>
          <w:tcPr>
            <w:tcW w:w="994" w:type="dxa"/>
            <w:vMerge/>
            <w:vAlign w:val="center"/>
          </w:tcPr>
          <w:p w14:paraId="7BE3FF3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74C1F66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017CE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配电房</w:t>
            </w:r>
          </w:p>
        </w:tc>
        <w:tc>
          <w:tcPr>
            <w:tcW w:w="1417" w:type="dxa"/>
          </w:tcPr>
          <w:p w14:paraId="3C6A226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EB6AE1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440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142B9E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按设计预估面积</w:t>
            </w:r>
          </w:p>
        </w:tc>
      </w:tr>
      <w:tr w:rsidR="00786261" w:rsidRPr="006972CD" w14:paraId="622DE1AB" w14:textId="77777777" w:rsidTr="00786261">
        <w:trPr>
          <w:jc w:val="center"/>
        </w:trPr>
        <w:tc>
          <w:tcPr>
            <w:tcW w:w="3829" w:type="dxa"/>
            <w:gridSpan w:val="3"/>
            <w:vAlign w:val="center"/>
          </w:tcPr>
          <w:p w14:paraId="14E9694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新建不计容建筑面积</w:t>
            </w:r>
          </w:p>
        </w:tc>
        <w:tc>
          <w:tcPr>
            <w:tcW w:w="1417" w:type="dxa"/>
            <w:vAlign w:val="center"/>
          </w:tcPr>
          <w:p w14:paraId="5979221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71D768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22042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53</w:t>
            </w:r>
            <w:r w:rsidRPr="006972CD">
              <w:rPr>
                <w:rFonts w:ascii="华文细黑" w:eastAsia="华文细黑" w:hAnsi="华文细黑" w:cs="Arial" w:hint="eastAsia"/>
                <w:bCs/>
                <w:kern w:val="24"/>
                <w:sz w:val="18"/>
                <w:szCs w:val="18"/>
              </w:rPr>
              <w:t xml:space="preserve"> </w:t>
            </w:r>
          </w:p>
        </w:tc>
        <w:tc>
          <w:tcPr>
            <w:tcW w:w="2635" w:type="dxa"/>
            <w:vAlign w:val="center"/>
          </w:tcPr>
          <w:p w14:paraId="6059701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A819273" w14:textId="77777777" w:rsidTr="00786261">
        <w:trPr>
          <w:jc w:val="center"/>
        </w:trPr>
        <w:tc>
          <w:tcPr>
            <w:tcW w:w="994" w:type="dxa"/>
            <w:vMerge w:val="restart"/>
            <w:vAlign w:val="center"/>
          </w:tcPr>
          <w:p w14:paraId="1537499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05100CD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地下机动车库面积</w:t>
            </w:r>
          </w:p>
        </w:tc>
        <w:tc>
          <w:tcPr>
            <w:tcW w:w="1417" w:type="dxa"/>
            <w:vAlign w:val="center"/>
          </w:tcPr>
          <w:p w14:paraId="53C950C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D2D80E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16385</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5B6A26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08E4399" w14:textId="77777777" w:rsidTr="00786261">
        <w:trPr>
          <w:jc w:val="center"/>
        </w:trPr>
        <w:tc>
          <w:tcPr>
            <w:tcW w:w="994" w:type="dxa"/>
            <w:vMerge/>
            <w:vAlign w:val="center"/>
          </w:tcPr>
          <w:p w14:paraId="67DC2CB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04ACCB7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40568C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人防车库</w:t>
            </w:r>
          </w:p>
        </w:tc>
        <w:tc>
          <w:tcPr>
            <w:tcW w:w="1417" w:type="dxa"/>
            <w:vAlign w:val="center"/>
          </w:tcPr>
          <w:p w14:paraId="0E921D2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675EA5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5418</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84</w:t>
            </w:r>
            <w:r w:rsidRPr="006972CD">
              <w:rPr>
                <w:rFonts w:ascii="华文细黑" w:eastAsia="华文细黑" w:hAnsi="华文细黑" w:cs="Arial" w:hint="eastAsia"/>
                <w:kern w:val="24"/>
                <w:sz w:val="18"/>
                <w:szCs w:val="18"/>
              </w:rPr>
              <w:t xml:space="preserve"> </w:t>
            </w:r>
          </w:p>
        </w:tc>
        <w:tc>
          <w:tcPr>
            <w:tcW w:w="2635" w:type="dxa"/>
            <w:vAlign w:val="center"/>
          </w:tcPr>
          <w:p w14:paraId="44ABDEC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不低于总建筑面积的</w:t>
            </w:r>
            <w:r w:rsidRPr="00EF61B0">
              <w:rPr>
                <w:rFonts w:ascii="Arial" w:eastAsia="华文细黑" w:hAnsi="Arial" w:cs="Arial" w:hint="eastAsia"/>
                <w:kern w:val="24"/>
                <w:sz w:val="18"/>
                <w:szCs w:val="18"/>
              </w:rPr>
              <w:t>7</w:t>
            </w:r>
            <w:r w:rsidRPr="006972CD">
              <w:rPr>
                <w:rFonts w:ascii="华文细黑" w:eastAsia="华文细黑" w:hAnsi="华文细黑" w:cs="Arial" w:hint="eastAsia"/>
                <w:kern w:val="24"/>
                <w:sz w:val="18"/>
                <w:szCs w:val="18"/>
              </w:rPr>
              <w:t>%</w:t>
            </w:r>
          </w:p>
        </w:tc>
      </w:tr>
      <w:tr w:rsidR="00786261" w:rsidRPr="006972CD" w14:paraId="42145D1D" w14:textId="77777777" w:rsidTr="00786261">
        <w:trPr>
          <w:jc w:val="center"/>
        </w:trPr>
        <w:tc>
          <w:tcPr>
            <w:tcW w:w="994" w:type="dxa"/>
            <w:vMerge/>
            <w:vAlign w:val="center"/>
          </w:tcPr>
          <w:p w14:paraId="3CC40D1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4837E4C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3509EE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非人防车库</w:t>
            </w:r>
          </w:p>
        </w:tc>
        <w:tc>
          <w:tcPr>
            <w:tcW w:w="1417" w:type="dxa"/>
            <w:vAlign w:val="center"/>
          </w:tcPr>
          <w:p w14:paraId="66EDD4D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D0C42A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10966</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16</w:t>
            </w:r>
            <w:r w:rsidRPr="006972CD">
              <w:rPr>
                <w:rFonts w:ascii="华文细黑" w:eastAsia="华文细黑" w:hAnsi="华文细黑" w:cs="Arial" w:hint="eastAsia"/>
                <w:kern w:val="24"/>
                <w:sz w:val="18"/>
                <w:szCs w:val="18"/>
              </w:rPr>
              <w:t xml:space="preserve"> </w:t>
            </w:r>
          </w:p>
        </w:tc>
        <w:tc>
          <w:tcPr>
            <w:tcW w:w="2635" w:type="dxa"/>
            <w:vAlign w:val="center"/>
          </w:tcPr>
          <w:p w14:paraId="6A650F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3E8044F" w14:textId="77777777" w:rsidTr="00786261">
        <w:trPr>
          <w:jc w:val="center"/>
        </w:trPr>
        <w:tc>
          <w:tcPr>
            <w:tcW w:w="994" w:type="dxa"/>
            <w:vMerge/>
            <w:vAlign w:val="center"/>
          </w:tcPr>
          <w:p w14:paraId="2244F7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4AC5AB0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地下非机动车库面积</w:t>
            </w:r>
          </w:p>
        </w:tc>
        <w:tc>
          <w:tcPr>
            <w:tcW w:w="1417" w:type="dxa"/>
            <w:vAlign w:val="center"/>
          </w:tcPr>
          <w:p w14:paraId="1C3FCD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6BEF8B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1657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53</w:t>
            </w:r>
            <w:r w:rsidRPr="006972CD">
              <w:rPr>
                <w:rFonts w:ascii="华文细黑" w:eastAsia="华文细黑" w:hAnsi="华文细黑" w:cs="Arial" w:hint="eastAsia"/>
                <w:kern w:val="24"/>
                <w:sz w:val="18"/>
                <w:szCs w:val="18"/>
              </w:rPr>
              <w:t xml:space="preserve"> </w:t>
            </w:r>
          </w:p>
        </w:tc>
        <w:tc>
          <w:tcPr>
            <w:tcW w:w="2635" w:type="dxa"/>
            <w:vAlign w:val="center"/>
          </w:tcPr>
          <w:p w14:paraId="77585CA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2AB97EF" w14:textId="77777777" w:rsidTr="00786261">
        <w:trPr>
          <w:jc w:val="center"/>
        </w:trPr>
        <w:tc>
          <w:tcPr>
            <w:tcW w:w="994" w:type="dxa"/>
            <w:vMerge/>
            <w:vAlign w:val="center"/>
          </w:tcPr>
          <w:p w14:paraId="46FA0BA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019E3EB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架空层</w:t>
            </w:r>
          </w:p>
        </w:tc>
        <w:tc>
          <w:tcPr>
            <w:tcW w:w="1417" w:type="dxa"/>
            <w:vAlign w:val="center"/>
          </w:tcPr>
          <w:p w14:paraId="2ED9CB87"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7461BEF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4E8665B"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29071395" w14:textId="77777777" w:rsidTr="00786261">
        <w:trPr>
          <w:jc w:val="center"/>
        </w:trPr>
        <w:tc>
          <w:tcPr>
            <w:tcW w:w="994" w:type="dxa"/>
            <w:vMerge/>
            <w:vAlign w:val="center"/>
          </w:tcPr>
          <w:p w14:paraId="4BF094B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6786626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地下室</w:t>
            </w:r>
          </w:p>
        </w:tc>
        <w:tc>
          <w:tcPr>
            <w:tcW w:w="1417" w:type="dxa"/>
            <w:vAlign w:val="center"/>
          </w:tcPr>
          <w:p w14:paraId="297B256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7455A0A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4000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401EDA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B6B5DCB" w14:textId="77777777" w:rsidTr="00786261">
        <w:trPr>
          <w:jc w:val="center"/>
        </w:trPr>
        <w:tc>
          <w:tcPr>
            <w:tcW w:w="3829" w:type="dxa"/>
            <w:gridSpan w:val="3"/>
            <w:vAlign w:val="center"/>
          </w:tcPr>
          <w:p w14:paraId="0F8714E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建筑密度</w:t>
            </w:r>
          </w:p>
        </w:tc>
        <w:tc>
          <w:tcPr>
            <w:tcW w:w="1417" w:type="dxa"/>
            <w:vAlign w:val="center"/>
          </w:tcPr>
          <w:p w14:paraId="4C395FE5"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5020B1B4"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22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7</w:t>
            </w:r>
            <w:r w:rsidRPr="006972CD">
              <w:rPr>
                <w:rFonts w:ascii="华文细黑" w:eastAsia="华文细黑" w:hAnsi="华文细黑" w:cs="Arial" w:hint="eastAsia"/>
                <w:bCs/>
                <w:kern w:val="24"/>
                <w:sz w:val="18"/>
                <w:szCs w:val="18"/>
              </w:rPr>
              <w:t>%</w:t>
            </w:r>
          </w:p>
        </w:tc>
        <w:tc>
          <w:tcPr>
            <w:tcW w:w="2635" w:type="dxa"/>
            <w:vAlign w:val="center"/>
          </w:tcPr>
          <w:p w14:paraId="114E143F"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2F9F5580" w14:textId="77777777" w:rsidTr="00786261">
        <w:trPr>
          <w:jc w:val="center"/>
        </w:trPr>
        <w:tc>
          <w:tcPr>
            <w:tcW w:w="3829" w:type="dxa"/>
            <w:gridSpan w:val="3"/>
            <w:vAlign w:val="center"/>
          </w:tcPr>
          <w:p w14:paraId="60FA3BB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总户数</w:t>
            </w:r>
          </w:p>
        </w:tc>
        <w:tc>
          <w:tcPr>
            <w:tcW w:w="1417" w:type="dxa"/>
            <w:vAlign w:val="center"/>
          </w:tcPr>
          <w:p w14:paraId="7AD0D46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户</w:t>
            </w:r>
          </w:p>
        </w:tc>
        <w:tc>
          <w:tcPr>
            <w:tcW w:w="1418" w:type="dxa"/>
            <w:vAlign w:val="center"/>
          </w:tcPr>
          <w:p w14:paraId="3870A0B3"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396</w:t>
            </w:r>
            <w:r w:rsidRPr="006972CD">
              <w:rPr>
                <w:rFonts w:ascii="华文细黑" w:eastAsia="华文细黑" w:hAnsi="华文细黑" w:cs="Arial" w:hint="eastAsia"/>
                <w:kern w:val="24"/>
                <w:sz w:val="18"/>
                <w:szCs w:val="18"/>
              </w:rPr>
              <w:t xml:space="preserve"> </w:t>
            </w:r>
          </w:p>
        </w:tc>
        <w:tc>
          <w:tcPr>
            <w:tcW w:w="2635" w:type="dxa"/>
            <w:vAlign w:val="center"/>
          </w:tcPr>
          <w:p w14:paraId="53D1B87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630E3FE9" w14:textId="77777777" w:rsidTr="00786261">
        <w:trPr>
          <w:jc w:val="center"/>
        </w:trPr>
        <w:tc>
          <w:tcPr>
            <w:tcW w:w="3829" w:type="dxa"/>
            <w:gridSpan w:val="3"/>
            <w:vAlign w:val="center"/>
          </w:tcPr>
          <w:p w14:paraId="0E9FCA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总人数</w:t>
            </w:r>
          </w:p>
        </w:tc>
        <w:tc>
          <w:tcPr>
            <w:tcW w:w="1417" w:type="dxa"/>
            <w:vAlign w:val="center"/>
          </w:tcPr>
          <w:p w14:paraId="233874C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人</w:t>
            </w:r>
          </w:p>
        </w:tc>
        <w:tc>
          <w:tcPr>
            <w:tcW w:w="1418" w:type="dxa"/>
            <w:vAlign w:val="center"/>
          </w:tcPr>
          <w:p w14:paraId="47E50D93"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1267</w:t>
            </w:r>
            <w:r w:rsidRPr="006972CD">
              <w:rPr>
                <w:rFonts w:ascii="华文细黑" w:eastAsia="华文细黑" w:hAnsi="华文细黑" w:cs="Arial" w:hint="eastAsia"/>
                <w:kern w:val="24"/>
                <w:sz w:val="18"/>
                <w:szCs w:val="18"/>
              </w:rPr>
              <w:t xml:space="preserve"> </w:t>
            </w:r>
          </w:p>
        </w:tc>
        <w:tc>
          <w:tcPr>
            <w:tcW w:w="2635" w:type="dxa"/>
            <w:vAlign w:val="center"/>
          </w:tcPr>
          <w:p w14:paraId="39468FF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2</w:t>
            </w:r>
            <w:r w:rsidRPr="006972CD">
              <w:rPr>
                <w:rFonts w:ascii="华文细黑" w:eastAsia="华文细黑" w:hAnsi="华文细黑" w:cs="Arial" w:hint="eastAsia"/>
                <w:kern w:val="24"/>
                <w:sz w:val="18"/>
                <w:szCs w:val="18"/>
              </w:rPr>
              <w:t>人/户</w:t>
            </w:r>
          </w:p>
        </w:tc>
      </w:tr>
      <w:tr w:rsidR="00786261" w:rsidRPr="006972CD" w14:paraId="4D25A337" w14:textId="77777777" w:rsidTr="00786261">
        <w:trPr>
          <w:jc w:val="center"/>
        </w:trPr>
        <w:tc>
          <w:tcPr>
            <w:tcW w:w="3829" w:type="dxa"/>
            <w:gridSpan w:val="3"/>
            <w:vAlign w:val="center"/>
          </w:tcPr>
          <w:p w14:paraId="34B6C28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容积率</w:t>
            </w:r>
          </w:p>
        </w:tc>
        <w:tc>
          <w:tcPr>
            <w:tcW w:w="1417" w:type="dxa"/>
            <w:vAlign w:val="center"/>
          </w:tcPr>
          <w:p w14:paraId="6251C30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c>
          <w:tcPr>
            <w:tcW w:w="1418" w:type="dxa"/>
            <w:vAlign w:val="center"/>
          </w:tcPr>
          <w:p w14:paraId="75B3EBC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1</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12687A3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w:t>
            </w:r>
          </w:p>
        </w:tc>
      </w:tr>
      <w:tr w:rsidR="00786261" w:rsidRPr="006972CD" w14:paraId="236D56C1" w14:textId="77777777" w:rsidTr="00786261">
        <w:trPr>
          <w:jc w:val="center"/>
        </w:trPr>
        <w:tc>
          <w:tcPr>
            <w:tcW w:w="3829" w:type="dxa"/>
            <w:gridSpan w:val="3"/>
            <w:vAlign w:val="center"/>
          </w:tcPr>
          <w:p w14:paraId="37F34BE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绿地率</w:t>
            </w:r>
          </w:p>
        </w:tc>
        <w:tc>
          <w:tcPr>
            <w:tcW w:w="1417" w:type="dxa"/>
            <w:vAlign w:val="center"/>
          </w:tcPr>
          <w:p w14:paraId="0BB3850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01025806"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35</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w:t>
            </w:r>
            <w:r w:rsidRPr="006972CD">
              <w:rPr>
                <w:rFonts w:ascii="华文细黑" w:eastAsia="华文细黑" w:hAnsi="华文细黑" w:cs="Arial" w:hint="eastAsia"/>
                <w:bCs/>
                <w:kern w:val="24"/>
                <w:sz w:val="18"/>
                <w:szCs w:val="18"/>
              </w:rPr>
              <w:t>%</w:t>
            </w:r>
          </w:p>
        </w:tc>
        <w:tc>
          <w:tcPr>
            <w:tcW w:w="2635" w:type="dxa"/>
            <w:vAlign w:val="center"/>
          </w:tcPr>
          <w:p w14:paraId="51F79DCB"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35</w:t>
            </w:r>
            <w:r w:rsidRPr="006972CD">
              <w:rPr>
                <w:rFonts w:ascii="华文细黑" w:eastAsia="华文细黑" w:hAnsi="华文细黑" w:cs="Arial" w:hint="eastAsia"/>
                <w:kern w:val="24"/>
                <w:sz w:val="18"/>
                <w:szCs w:val="18"/>
              </w:rPr>
              <w:t>%</w:t>
            </w:r>
          </w:p>
        </w:tc>
      </w:tr>
      <w:tr w:rsidR="00786261" w:rsidRPr="006972CD" w14:paraId="38E31222" w14:textId="77777777" w:rsidTr="00786261">
        <w:trPr>
          <w:jc w:val="center"/>
        </w:trPr>
        <w:tc>
          <w:tcPr>
            <w:tcW w:w="3829" w:type="dxa"/>
            <w:gridSpan w:val="3"/>
            <w:vAlign w:val="center"/>
          </w:tcPr>
          <w:p w14:paraId="34A5FF8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机动车停车位</w:t>
            </w:r>
          </w:p>
        </w:tc>
        <w:tc>
          <w:tcPr>
            <w:tcW w:w="1417" w:type="dxa"/>
            <w:vAlign w:val="center"/>
          </w:tcPr>
          <w:p w14:paraId="5F48E0F1"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09EA63E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497</w:t>
            </w:r>
            <w:r w:rsidRPr="006972CD">
              <w:rPr>
                <w:rFonts w:ascii="华文细黑" w:eastAsia="华文细黑" w:hAnsi="华文细黑" w:cs="Arial" w:hint="eastAsia"/>
                <w:kern w:val="24"/>
                <w:sz w:val="18"/>
                <w:szCs w:val="18"/>
              </w:rPr>
              <w:t xml:space="preserve"> </w:t>
            </w:r>
          </w:p>
        </w:tc>
        <w:tc>
          <w:tcPr>
            <w:tcW w:w="2635" w:type="dxa"/>
            <w:vAlign w:val="center"/>
          </w:tcPr>
          <w:p w14:paraId="0007736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CDF1FB5" w14:textId="77777777" w:rsidTr="00786261">
        <w:trPr>
          <w:jc w:val="center"/>
        </w:trPr>
        <w:tc>
          <w:tcPr>
            <w:tcW w:w="994" w:type="dxa"/>
            <w:vMerge w:val="restart"/>
            <w:vAlign w:val="center"/>
          </w:tcPr>
          <w:p w14:paraId="7A3B626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533B6F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地上停车位</w:t>
            </w:r>
          </w:p>
        </w:tc>
        <w:tc>
          <w:tcPr>
            <w:tcW w:w="1417" w:type="dxa"/>
            <w:vAlign w:val="center"/>
          </w:tcPr>
          <w:p w14:paraId="2A351A6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524372E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19</w:t>
            </w:r>
            <w:r w:rsidRPr="006972CD">
              <w:rPr>
                <w:rFonts w:ascii="华文细黑" w:eastAsia="华文细黑" w:hAnsi="华文细黑" w:cs="Arial" w:hint="eastAsia"/>
                <w:kern w:val="24"/>
                <w:sz w:val="18"/>
                <w:szCs w:val="18"/>
              </w:rPr>
              <w:t xml:space="preserve"> </w:t>
            </w:r>
          </w:p>
        </w:tc>
        <w:tc>
          <w:tcPr>
            <w:tcW w:w="2635" w:type="dxa"/>
            <w:vAlign w:val="center"/>
          </w:tcPr>
          <w:p w14:paraId="009C07AD"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478112DE" w14:textId="77777777" w:rsidTr="00786261">
        <w:trPr>
          <w:jc w:val="center"/>
        </w:trPr>
        <w:tc>
          <w:tcPr>
            <w:tcW w:w="994" w:type="dxa"/>
            <w:vMerge/>
            <w:vAlign w:val="center"/>
          </w:tcPr>
          <w:p w14:paraId="16D054E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5154C67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人防车位</w:t>
            </w:r>
          </w:p>
        </w:tc>
        <w:tc>
          <w:tcPr>
            <w:tcW w:w="1417" w:type="dxa"/>
            <w:vAlign w:val="center"/>
          </w:tcPr>
          <w:p w14:paraId="3C4E290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D87F58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146</w:t>
            </w:r>
            <w:r w:rsidRPr="006972CD">
              <w:rPr>
                <w:rFonts w:ascii="华文细黑" w:eastAsia="华文细黑" w:hAnsi="华文细黑" w:cs="Arial" w:hint="eastAsia"/>
                <w:kern w:val="24"/>
                <w:sz w:val="18"/>
                <w:szCs w:val="18"/>
              </w:rPr>
              <w:t xml:space="preserve"> </w:t>
            </w:r>
          </w:p>
        </w:tc>
        <w:tc>
          <w:tcPr>
            <w:tcW w:w="2635" w:type="dxa"/>
            <w:vAlign w:val="center"/>
          </w:tcPr>
          <w:p w14:paraId="03E3716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64157A0D" w14:textId="77777777" w:rsidTr="00786261">
        <w:trPr>
          <w:jc w:val="center"/>
        </w:trPr>
        <w:tc>
          <w:tcPr>
            <w:tcW w:w="994" w:type="dxa"/>
            <w:vMerge/>
            <w:vAlign w:val="center"/>
          </w:tcPr>
          <w:p w14:paraId="3DBDA1D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EF5C0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地下非人防停车位</w:t>
            </w:r>
          </w:p>
        </w:tc>
        <w:tc>
          <w:tcPr>
            <w:tcW w:w="1417" w:type="dxa"/>
            <w:vAlign w:val="center"/>
          </w:tcPr>
          <w:p w14:paraId="24EA4FC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4C024BFF"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331</w:t>
            </w:r>
            <w:r w:rsidRPr="006972CD">
              <w:rPr>
                <w:rFonts w:ascii="华文细黑" w:eastAsia="华文细黑" w:hAnsi="华文细黑" w:cs="Arial" w:hint="eastAsia"/>
                <w:kern w:val="24"/>
                <w:sz w:val="18"/>
                <w:szCs w:val="18"/>
              </w:rPr>
              <w:t xml:space="preserve"> </w:t>
            </w:r>
          </w:p>
        </w:tc>
        <w:tc>
          <w:tcPr>
            <w:tcW w:w="2635" w:type="dxa"/>
            <w:vAlign w:val="center"/>
          </w:tcPr>
          <w:p w14:paraId="0F2A47E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ABA1B8E" w14:textId="77777777" w:rsidTr="00786261">
        <w:trPr>
          <w:jc w:val="center"/>
        </w:trPr>
        <w:tc>
          <w:tcPr>
            <w:tcW w:w="3829" w:type="dxa"/>
            <w:gridSpan w:val="3"/>
            <w:vAlign w:val="center"/>
          </w:tcPr>
          <w:p w14:paraId="26F83EB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非机动车停车位</w:t>
            </w:r>
          </w:p>
        </w:tc>
        <w:tc>
          <w:tcPr>
            <w:tcW w:w="1417" w:type="dxa"/>
            <w:vAlign w:val="center"/>
          </w:tcPr>
          <w:p w14:paraId="1C8A748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06A44F0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947</w:t>
            </w:r>
            <w:r w:rsidRPr="006972CD">
              <w:rPr>
                <w:rFonts w:ascii="华文细黑" w:eastAsia="华文细黑" w:hAnsi="华文细黑" w:cs="Arial" w:hint="eastAsia"/>
                <w:kern w:val="24"/>
                <w:sz w:val="18"/>
                <w:szCs w:val="18"/>
              </w:rPr>
              <w:t xml:space="preserve"> </w:t>
            </w:r>
          </w:p>
        </w:tc>
        <w:tc>
          <w:tcPr>
            <w:tcW w:w="2635" w:type="dxa"/>
            <w:vAlign w:val="center"/>
          </w:tcPr>
          <w:p w14:paraId="6878BB66"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bl>
    <w:p w14:paraId="7F31B74E" w14:textId="77777777" w:rsidR="00C93A42" w:rsidRPr="001E1DA5" w:rsidRDefault="00C93A42" w:rsidP="00C93A42">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p>
    <w:p w14:paraId="5AA0FA91" w14:textId="471BE532"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特殊要求：（1）</w:t>
      </w:r>
      <w:r w:rsidRPr="00786261">
        <w:rPr>
          <w:rFonts w:ascii="华文细黑" w:eastAsia="华文细黑" w:hAnsi="华文细黑" w:cs="Arial"/>
          <w:sz w:val="18"/>
          <w:szCs w:val="18"/>
        </w:rPr>
        <w:t>竞得人不得建设带有私家花园的低层独立式住宅的别墅类房地产开发项目，同时不得建设单套住房建筑面积超过144平方米的住宅项目；</w:t>
      </w:r>
    </w:p>
    <w:p w14:paraId="6CB9811D" w14:textId="20EF07D3"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（2）</w:t>
      </w:r>
      <w:r w:rsidRPr="00786261">
        <w:rPr>
          <w:rFonts w:ascii="华文细黑" w:eastAsia="华文细黑" w:hAnsi="华文细黑" w:cs="Arial"/>
          <w:sz w:val="18"/>
          <w:szCs w:val="18"/>
        </w:rPr>
        <w:t>规划建筑面积不大于55370平方米、不小于47987平方米，其中旅馆用地不大于3750平方米、不小于3550平方米，城镇住宅不大于51820平方米、不小于44237平方米；</w:t>
      </w:r>
    </w:p>
    <w:p w14:paraId="239B19B7" w14:textId="2D5E8089"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（3）</w:t>
      </w:r>
      <w:r w:rsidRPr="00786261">
        <w:rPr>
          <w:rFonts w:ascii="华文细黑" w:eastAsia="华文细黑" w:hAnsi="华文细黑" w:cs="Arial"/>
          <w:sz w:val="18"/>
          <w:szCs w:val="18"/>
        </w:rPr>
        <w:t>旅馆用地可根据后期开发需求兼容部分零售商业和餐饮用地。在地块西南侧集中配建一处一至五层的商业建筑，建筑面积约3642.8平方米（控制在3550平方米至3750平方米以内），配套车位为32个，机动车位采用全地下停车方式，配建独立地下车库及出入口，该建筑无偿移交；除按要求设置社区综合设施外，另配建一处建筑面积约300平方米的社区用房无偿移交给新高桥社区；</w:t>
      </w:r>
    </w:p>
    <w:p w14:paraId="191A99B7" w14:textId="762275FA"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（4）</w:t>
      </w:r>
      <w:r w:rsidRPr="00786261">
        <w:rPr>
          <w:rFonts w:ascii="华文细黑" w:eastAsia="华文细黑" w:hAnsi="华文细黑" w:cs="Arial"/>
          <w:sz w:val="18"/>
          <w:szCs w:val="18"/>
        </w:rPr>
        <w:t>装配式建筑比例不低于33%；单体建筑的预制装配率不低于55%。</w:t>
      </w:r>
    </w:p>
    <w:p w14:paraId="050FA088" w14:textId="77777777" w:rsidR="00CF1571" w:rsidRPr="002B165B" w:rsidRDefault="00CF1571" w:rsidP="001B6EC7">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2</w:t>
      </w:r>
      <w:r w:rsidRPr="002B165B">
        <w:rPr>
          <w:rFonts w:ascii="Arial" w:hAnsi="Arial" w:cs="Arial"/>
          <w:color w:val="000000"/>
          <w:sz w:val="21"/>
          <w:szCs w:val="21"/>
        </w:rPr>
        <w:t>、项目建造标准</w:t>
      </w:r>
    </w:p>
    <w:p w14:paraId="75B4A821" w14:textId="4FD0EDE7" w:rsidR="000C0A8E" w:rsidRDefault="00C93A42" w:rsidP="000C0A8E">
      <w:pPr>
        <w:adjustRightInd w:val="0"/>
        <w:snapToGrid w:val="0"/>
        <w:spacing w:line="480" w:lineRule="auto"/>
        <w:ind w:firstLineChars="200" w:firstLine="420"/>
        <w:jc w:val="both"/>
        <w:rPr>
          <w:rFonts w:ascii="Arial" w:hAnsi="Arial" w:cs="Arial"/>
          <w:sz w:val="21"/>
          <w:szCs w:val="21"/>
        </w:rPr>
      </w:pPr>
      <w:r w:rsidRPr="002B165B">
        <w:rPr>
          <w:rFonts w:ascii="Arial" w:hAnsi="Arial" w:cs="Arial" w:hint="eastAsia"/>
          <w:color w:val="000000"/>
          <w:sz w:val="21"/>
          <w:szCs w:val="21"/>
        </w:rPr>
        <w:t>项目初步规划建设</w:t>
      </w:r>
      <w:r w:rsidR="000C0A8E">
        <w:rPr>
          <w:rFonts w:ascii="Arial" w:hAnsi="Arial" w:cs="Arial" w:hint="eastAsia"/>
          <w:color w:val="000000"/>
          <w:sz w:val="21"/>
          <w:szCs w:val="21"/>
        </w:rPr>
        <w:t>4</w:t>
      </w:r>
      <w:r w:rsidRPr="002B165B">
        <w:rPr>
          <w:rFonts w:ascii="Arial" w:hAnsi="Arial" w:cs="Arial" w:hint="eastAsia"/>
          <w:color w:val="000000"/>
          <w:sz w:val="21"/>
          <w:szCs w:val="21"/>
        </w:rPr>
        <w:t>栋</w:t>
      </w:r>
      <w:r w:rsidR="000C0A8E">
        <w:rPr>
          <w:rFonts w:ascii="Arial" w:hAnsi="Arial" w:cs="Arial" w:hint="eastAsia"/>
          <w:color w:val="000000"/>
          <w:sz w:val="21"/>
          <w:szCs w:val="21"/>
        </w:rPr>
        <w:t>12-18</w:t>
      </w:r>
      <w:r w:rsidRPr="002B165B">
        <w:rPr>
          <w:rFonts w:ascii="Arial" w:hAnsi="Arial" w:cs="Arial" w:hint="eastAsia"/>
          <w:color w:val="000000"/>
          <w:sz w:val="21"/>
          <w:szCs w:val="21"/>
        </w:rPr>
        <w:t>层</w:t>
      </w:r>
      <w:r w:rsidR="000C0A8E">
        <w:rPr>
          <w:rFonts w:ascii="Arial" w:hAnsi="Arial" w:cs="Arial" w:hint="eastAsia"/>
          <w:color w:val="000000"/>
          <w:sz w:val="21"/>
          <w:szCs w:val="21"/>
        </w:rPr>
        <w:t>高层</w:t>
      </w:r>
      <w:r w:rsidRPr="002B165B">
        <w:rPr>
          <w:rFonts w:ascii="Arial" w:hAnsi="Arial" w:cs="Arial" w:hint="eastAsia"/>
          <w:color w:val="000000"/>
          <w:sz w:val="21"/>
          <w:szCs w:val="21"/>
        </w:rPr>
        <w:t>住宅楼</w:t>
      </w:r>
      <w:r w:rsidR="002B165B" w:rsidRPr="002B165B">
        <w:rPr>
          <w:rFonts w:ascii="Arial" w:hAnsi="Arial" w:cs="Arial" w:hint="eastAsia"/>
          <w:color w:val="000000"/>
          <w:sz w:val="21"/>
          <w:szCs w:val="21"/>
        </w:rPr>
        <w:t>、</w:t>
      </w:r>
      <w:r w:rsidR="000C0A8E">
        <w:rPr>
          <w:rFonts w:ascii="Arial" w:hAnsi="Arial" w:cs="Arial" w:hint="eastAsia"/>
          <w:color w:val="000000"/>
          <w:sz w:val="21"/>
          <w:szCs w:val="21"/>
        </w:rPr>
        <w:t>11</w:t>
      </w:r>
      <w:r w:rsidR="000C0A8E">
        <w:rPr>
          <w:rFonts w:ascii="Arial" w:hAnsi="Arial" w:cs="Arial" w:hint="eastAsia"/>
          <w:color w:val="000000"/>
          <w:sz w:val="21"/>
          <w:szCs w:val="21"/>
        </w:rPr>
        <w:t>栋</w:t>
      </w:r>
      <w:r w:rsidR="00F87495">
        <w:rPr>
          <w:rFonts w:ascii="Arial" w:hAnsi="Arial" w:cs="Arial" w:hint="eastAsia"/>
          <w:color w:val="000000"/>
          <w:sz w:val="21"/>
          <w:szCs w:val="21"/>
        </w:rPr>
        <w:t>4-</w:t>
      </w:r>
      <w:r w:rsidR="000C0A8E">
        <w:rPr>
          <w:rFonts w:ascii="Arial" w:hAnsi="Arial" w:cs="Arial" w:hint="eastAsia"/>
          <w:color w:val="000000"/>
          <w:sz w:val="21"/>
          <w:szCs w:val="21"/>
        </w:rPr>
        <w:t>6</w:t>
      </w:r>
      <w:r w:rsidR="002B165B" w:rsidRPr="002B165B">
        <w:rPr>
          <w:rFonts w:ascii="Arial" w:hAnsi="Arial" w:cs="Arial" w:hint="eastAsia"/>
          <w:color w:val="000000"/>
          <w:sz w:val="21"/>
          <w:szCs w:val="21"/>
        </w:rPr>
        <w:t>层高层住宅</w:t>
      </w:r>
      <w:r w:rsidRPr="002B165B">
        <w:rPr>
          <w:rFonts w:ascii="Arial" w:hAnsi="Arial" w:cs="Arial" w:hint="eastAsia"/>
          <w:color w:val="000000"/>
          <w:sz w:val="21"/>
          <w:szCs w:val="21"/>
        </w:rPr>
        <w:t>，拟建</w:t>
      </w:r>
      <w:r w:rsidRPr="002B165B">
        <w:rPr>
          <w:rFonts w:ascii="Arial" w:hAnsi="Arial" w:cs="Arial"/>
          <w:color w:val="000000"/>
          <w:sz w:val="21"/>
          <w:szCs w:val="21"/>
        </w:rPr>
        <w:t>楼栋为</w:t>
      </w:r>
      <w:r w:rsidRPr="002B165B">
        <w:rPr>
          <w:rFonts w:ascii="Arial" w:hAnsi="Arial" w:cs="Arial" w:hint="eastAsia"/>
          <w:color w:val="000000"/>
          <w:sz w:val="21"/>
          <w:szCs w:val="21"/>
        </w:rPr>
        <w:t>钢混结构，</w:t>
      </w:r>
      <w:r w:rsidRPr="002B165B">
        <w:rPr>
          <w:rFonts w:ascii="Arial" w:hAnsi="Arial" w:cs="Arial"/>
          <w:color w:val="000000"/>
          <w:sz w:val="21"/>
          <w:szCs w:val="21"/>
        </w:rPr>
        <w:t>拟</w:t>
      </w:r>
      <w:r w:rsidRPr="002B165B">
        <w:rPr>
          <w:rFonts w:ascii="Arial" w:hAnsi="Arial" w:cs="Arial" w:hint="eastAsia"/>
          <w:color w:val="000000"/>
          <w:sz w:val="21"/>
          <w:szCs w:val="21"/>
        </w:rPr>
        <w:t>建造</w:t>
      </w:r>
      <w:r w:rsidRPr="002B165B">
        <w:rPr>
          <w:rFonts w:ascii="Arial" w:hAnsi="Arial" w:cs="Arial"/>
          <w:color w:val="000000"/>
          <w:sz w:val="21"/>
          <w:szCs w:val="21"/>
        </w:rPr>
        <w:t>标准公共部分</w:t>
      </w:r>
      <w:r w:rsidR="000C0A8E">
        <w:rPr>
          <w:rFonts w:ascii="Arial" w:hAnsi="Arial" w:cs="Arial" w:hint="eastAsia"/>
          <w:color w:val="000000"/>
          <w:sz w:val="21"/>
          <w:szCs w:val="21"/>
        </w:rPr>
        <w:t>精装修、住宅、</w:t>
      </w:r>
      <w:r w:rsidRPr="002B165B">
        <w:rPr>
          <w:rFonts w:ascii="Arial" w:hAnsi="Arial" w:cs="Arial" w:hint="eastAsia"/>
          <w:color w:val="000000"/>
          <w:sz w:val="21"/>
          <w:szCs w:val="21"/>
        </w:rPr>
        <w:t>地下车库毛坯交付。</w:t>
      </w:r>
      <w:r w:rsidR="008E3731" w:rsidRPr="00C93A42">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2941EEA2" wp14:editId="536B1852">
                <wp:simplePos x="0" y="0"/>
                <wp:positionH relativeFrom="column">
                  <wp:posOffset>3873500</wp:posOffset>
                </wp:positionH>
                <wp:positionV relativeFrom="paragraph">
                  <wp:posOffset>1905000</wp:posOffset>
                </wp:positionV>
                <wp:extent cx="290946" cy="1403985"/>
                <wp:effectExtent l="0" t="0" r="0" b="44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51AB9584" w14:textId="14501BE5" w:rsidR="00D52505" w:rsidRPr="008E3731" w:rsidRDefault="00D52505">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" filled="f" stroked="f">
                <v:textbox style="mso-fit-shape-to-text:t">
                  <w:txbxContent>
                    <w:p w14:paraId="51AB9584" w14:textId="14501BE5" w:rsidR="00D52505" w:rsidRPr="008E3731" w:rsidRDefault="00D52505">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sidR="008E3731" w:rsidRPr="00C93A42">
        <w:rPr>
          <w:noProof/>
          <w:highlight w:val="yellow"/>
        </w:rPr>
        <mc:AlternateContent>
          <mc:Choice Requires="wps">
            <w:drawing>
              <wp:anchor distT="0" distB="0" distL="114300" distR="114300" simplePos="0" relativeHeight="251661824" behindDoc="0" locked="0" layoutInCell="1" allowOverlap="1" wp14:anchorId="6B477294" wp14:editId="50596734">
                <wp:simplePos x="0" y="0"/>
                <wp:positionH relativeFrom="column">
                  <wp:posOffset>4110990</wp:posOffset>
                </wp:positionH>
                <wp:positionV relativeFrom="paragraph">
                  <wp:posOffset>1727835</wp:posOffset>
                </wp:positionV>
                <wp:extent cx="235528" cy="228311"/>
                <wp:effectExtent l="38100" t="0" r="31750" b="57785"/>
                <wp:wrapNone/>
                <wp:docPr id="44" name="直接箭头连接符 44"/>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直接箭头连接符 44" o:spid="_x0000_s1026" type="#_x0000_t32" style="position:absolute;left:0;text-align:left;margin-left:323.7pt;margin-top:136.05pt;width:18.5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" strokecolor="white [3212]" strokeweight="1.5pt">
                <v:stroke endarrow="open" joinstyle="miter"/>
              </v:shape>
            </w:pict>
          </mc:Fallback>
        </mc:AlternateContent>
      </w:r>
      <w:r w:rsidR="000C0A8E" w:rsidRPr="000C0A8E">
        <w:rPr>
          <w:rFonts w:ascii="Arial" w:hAnsi="Arial" w:cs="Arial"/>
          <w:sz w:val="21"/>
          <w:szCs w:val="21"/>
        </w:rPr>
        <w:t xml:space="preserve"> </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29"/>
        <w:gridCol w:w="1251"/>
        <w:gridCol w:w="1110"/>
        <w:gridCol w:w="699"/>
        <w:gridCol w:w="846"/>
        <w:gridCol w:w="4364"/>
      </w:tblGrid>
      <w:tr w:rsidR="000C0A8E" w14:paraId="74DD5081" w14:textId="77777777" w:rsidTr="007135ED">
        <w:trPr>
          <w:trHeight w:val="524"/>
          <w:jc w:val="center"/>
        </w:trPr>
        <w:tc>
          <w:tcPr>
            <w:tcW w:w="1029" w:type="dxa"/>
            <w:tcBorders>
              <w:top w:val="single" w:sz="12" w:space="0" w:color="auto"/>
              <w:bottom w:val="single" w:sz="12" w:space="0" w:color="auto"/>
            </w:tcBorders>
            <w:vAlign w:val="center"/>
          </w:tcPr>
          <w:p w14:paraId="2EA2DFBE"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产品类型</w:t>
            </w:r>
          </w:p>
        </w:tc>
        <w:tc>
          <w:tcPr>
            <w:tcW w:w="1251" w:type="dxa"/>
            <w:tcBorders>
              <w:top w:val="single" w:sz="12" w:space="0" w:color="auto"/>
              <w:bottom w:val="single" w:sz="12" w:space="0" w:color="auto"/>
            </w:tcBorders>
            <w:vAlign w:val="center"/>
          </w:tcPr>
          <w:p w14:paraId="396E4920"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面积段</w:t>
            </w:r>
            <w:r>
              <w:rPr>
                <w:rFonts w:ascii="华文细黑" w:eastAsia="华文细黑" w:hAnsi="华文细黑" w:cs="Arial" w:hint="eastAsia"/>
                <w:color w:val="000000"/>
                <w:kern w:val="24"/>
                <w:sz w:val="15"/>
                <w:szCs w:val="15"/>
              </w:rPr>
              <w:t>（</w:t>
            </w:r>
            <w:r w:rsidRPr="001230EB">
              <w:rPr>
                <w:rFonts w:ascii="华文细黑" w:eastAsia="华文细黑" w:hAnsi="华文细黑" w:cs="Arial" w:hint="eastAsia"/>
                <w:color w:val="000000"/>
                <w:kern w:val="24"/>
                <w:sz w:val="15"/>
                <w:szCs w:val="15"/>
              </w:rPr>
              <w:t>平方米</w:t>
            </w:r>
            <w:r>
              <w:rPr>
                <w:rFonts w:ascii="华文细黑" w:eastAsia="华文细黑" w:hAnsi="华文细黑" w:cs="Arial" w:hint="eastAsia"/>
                <w:color w:val="000000"/>
                <w:kern w:val="24"/>
                <w:sz w:val="15"/>
                <w:szCs w:val="15"/>
              </w:rPr>
              <w:t>）</w:t>
            </w:r>
          </w:p>
        </w:tc>
        <w:tc>
          <w:tcPr>
            <w:tcW w:w="1110" w:type="dxa"/>
            <w:tcBorders>
              <w:top w:val="single" w:sz="12" w:space="0" w:color="auto"/>
              <w:bottom w:val="single" w:sz="12" w:space="0" w:color="auto"/>
            </w:tcBorders>
            <w:vAlign w:val="center"/>
          </w:tcPr>
          <w:p w14:paraId="56F826F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户型</w:t>
            </w:r>
          </w:p>
        </w:tc>
        <w:tc>
          <w:tcPr>
            <w:tcW w:w="699" w:type="dxa"/>
            <w:tcBorders>
              <w:top w:val="single" w:sz="12" w:space="0" w:color="auto"/>
              <w:bottom w:val="single" w:sz="12" w:space="0" w:color="auto"/>
            </w:tcBorders>
            <w:vAlign w:val="center"/>
          </w:tcPr>
          <w:p w14:paraId="08FACEFC"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套数</w:t>
            </w:r>
          </w:p>
        </w:tc>
        <w:tc>
          <w:tcPr>
            <w:tcW w:w="846" w:type="dxa"/>
            <w:tcBorders>
              <w:top w:val="single" w:sz="12" w:space="0" w:color="auto"/>
              <w:bottom w:val="single" w:sz="12" w:space="0" w:color="auto"/>
            </w:tcBorders>
            <w:vAlign w:val="center"/>
          </w:tcPr>
          <w:p w14:paraId="18E34E73"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套数占比</w:t>
            </w:r>
          </w:p>
        </w:tc>
        <w:tc>
          <w:tcPr>
            <w:tcW w:w="4364" w:type="dxa"/>
            <w:vMerge w:val="restart"/>
          </w:tcPr>
          <w:p w14:paraId="63454E64" w14:textId="77777777" w:rsidR="000C0A8E" w:rsidRPr="00332844" w:rsidRDefault="000C0A8E" w:rsidP="007135ED">
            <w:pPr>
              <w:adjustRightInd w:val="0"/>
              <w:snapToGrid w:val="0"/>
              <w:spacing w:line="0" w:lineRule="atLeast"/>
              <w:jc w:val="center"/>
              <w:rPr>
                <w:rFonts w:ascii="华文细黑" w:eastAsia="华文细黑" w:hAnsi="华文细黑" w:cs="Arial"/>
                <w:color w:val="000000"/>
                <w:kern w:val="24"/>
                <w:sz w:val="15"/>
                <w:szCs w:val="15"/>
              </w:rPr>
            </w:pPr>
            <w:r>
              <w:rPr>
                <w:noProof/>
              </w:rPr>
              <w:drawing>
                <wp:inline distT="0" distB="0" distL="0" distR="0" wp14:anchorId="45645D51" wp14:editId="365CD660">
                  <wp:extent cx="2055377" cy="2320756"/>
                  <wp:effectExtent l="0" t="0" r="254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57058" cy="2322654"/>
                          </a:xfrm>
                          <a:prstGeom prst="rect">
                            <a:avLst/>
                          </a:prstGeom>
                        </pic:spPr>
                      </pic:pic>
                    </a:graphicData>
                  </a:graphic>
                </wp:inline>
              </w:drawing>
            </w:r>
          </w:p>
        </w:tc>
      </w:tr>
      <w:tr w:rsidR="000C0A8E" w14:paraId="264EF08C" w14:textId="77777777" w:rsidTr="007135ED">
        <w:trPr>
          <w:trHeight w:val="524"/>
          <w:jc w:val="center"/>
        </w:trPr>
        <w:tc>
          <w:tcPr>
            <w:tcW w:w="1029" w:type="dxa"/>
            <w:tcBorders>
              <w:top w:val="single" w:sz="12" w:space="0" w:color="auto"/>
            </w:tcBorders>
            <w:vAlign w:val="center"/>
          </w:tcPr>
          <w:p w14:paraId="6966609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高层</w:t>
            </w:r>
          </w:p>
        </w:tc>
        <w:tc>
          <w:tcPr>
            <w:tcW w:w="1251" w:type="dxa"/>
            <w:tcBorders>
              <w:top w:val="single" w:sz="12" w:space="0" w:color="auto"/>
            </w:tcBorders>
            <w:vAlign w:val="center"/>
          </w:tcPr>
          <w:p w14:paraId="179396AF"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96</w:t>
            </w:r>
          </w:p>
        </w:tc>
        <w:tc>
          <w:tcPr>
            <w:tcW w:w="1110" w:type="dxa"/>
            <w:tcBorders>
              <w:top w:val="single" w:sz="12" w:space="0" w:color="auto"/>
            </w:tcBorders>
            <w:vAlign w:val="center"/>
          </w:tcPr>
          <w:p w14:paraId="140882A8"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三房两厅两卫</w:t>
            </w:r>
          </w:p>
        </w:tc>
        <w:tc>
          <w:tcPr>
            <w:tcW w:w="699" w:type="dxa"/>
            <w:tcBorders>
              <w:top w:val="single" w:sz="12" w:space="0" w:color="auto"/>
            </w:tcBorders>
            <w:vAlign w:val="center"/>
          </w:tcPr>
          <w:p w14:paraId="25891AA9"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96</w:t>
            </w:r>
          </w:p>
        </w:tc>
        <w:tc>
          <w:tcPr>
            <w:tcW w:w="846" w:type="dxa"/>
            <w:tcBorders>
              <w:top w:val="single" w:sz="12" w:space="0" w:color="auto"/>
            </w:tcBorders>
            <w:vAlign w:val="center"/>
          </w:tcPr>
          <w:p w14:paraId="17D07EA4"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24</w:t>
            </w:r>
            <w:r w:rsidRPr="00332844">
              <w:rPr>
                <w:rFonts w:ascii="华文细黑" w:eastAsia="华文细黑" w:hAnsi="华文细黑" w:cs="Arial" w:hint="eastAsia"/>
                <w:color w:val="000000"/>
                <w:kern w:val="24"/>
                <w:sz w:val="15"/>
                <w:szCs w:val="15"/>
              </w:rPr>
              <w:t>%</w:t>
            </w:r>
          </w:p>
        </w:tc>
        <w:tc>
          <w:tcPr>
            <w:tcW w:w="4364" w:type="dxa"/>
            <w:vMerge/>
          </w:tcPr>
          <w:p w14:paraId="34972ABA"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5F9F422B" w14:textId="77777777" w:rsidTr="007135ED">
        <w:trPr>
          <w:trHeight w:val="524"/>
          <w:jc w:val="center"/>
        </w:trPr>
        <w:tc>
          <w:tcPr>
            <w:tcW w:w="1029" w:type="dxa"/>
            <w:vAlign w:val="center"/>
          </w:tcPr>
          <w:p w14:paraId="3D6EEF92"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高层</w:t>
            </w:r>
          </w:p>
        </w:tc>
        <w:tc>
          <w:tcPr>
            <w:tcW w:w="1251" w:type="dxa"/>
            <w:vAlign w:val="center"/>
          </w:tcPr>
          <w:p w14:paraId="63E97D2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125</w:t>
            </w:r>
          </w:p>
        </w:tc>
        <w:tc>
          <w:tcPr>
            <w:tcW w:w="1110" w:type="dxa"/>
            <w:vAlign w:val="center"/>
          </w:tcPr>
          <w:p w14:paraId="0F73BF4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四房两厅两卫</w:t>
            </w:r>
          </w:p>
        </w:tc>
        <w:tc>
          <w:tcPr>
            <w:tcW w:w="699" w:type="dxa"/>
            <w:vAlign w:val="center"/>
          </w:tcPr>
          <w:p w14:paraId="667CD1EA"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144</w:t>
            </w:r>
          </w:p>
        </w:tc>
        <w:tc>
          <w:tcPr>
            <w:tcW w:w="846" w:type="dxa"/>
            <w:vAlign w:val="center"/>
          </w:tcPr>
          <w:p w14:paraId="5D8DEBC7"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36</w:t>
            </w:r>
            <w:r w:rsidRPr="00332844">
              <w:rPr>
                <w:rFonts w:ascii="华文细黑" w:eastAsia="华文细黑" w:hAnsi="华文细黑" w:cs="Arial" w:hint="eastAsia"/>
                <w:color w:val="000000"/>
                <w:kern w:val="24"/>
                <w:sz w:val="15"/>
                <w:szCs w:val="15"/>
              </w:rPr>
              <w:t>%</w:t>
            </w:r>
          </w:p>
        </w:tc>
        <w:tc>
          <w:tcPr>
            <w:tcW w:w="4364" w:type="dxa"/>
            <w:vMerge/>
          </w:tcPr>
          <w:p w14:paraId="289B0F1B"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579FEAED" w14:textId="77777777" w:rsidTr="007135ED">
        <w:trPr>
          <w:trHeight w:val="524"/>
          <w:jc w:val="center"/>
        </w:trPr>
        <w:tc>
          <w:tcPr>
            <w:tcW w:w="1029" w:type="dxa"/>
            <w:vAlign w:val="center"/>
          </w:tcPr>
          <w:p w14:paraId="7BBA50C5"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叠墅-三面宽</w:t>
            </w:r>
          </w:p>
        </w:tc>
        <w:tc>
          <w:tcPr>
            <w:tcW w:w="1251" w:type="dxa"/>
            <w:vAlign w:val="center"/>
          </w:tcPr>
          <w:p w14:paraId="35B99E03"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143</w:t>
            </w:r>
          </w:p>
        </w:tc>
        <w:tc>
          <w:tcPr>
            <w:tcW w:w="1110" w:type="dxa"/>
            <w:vAlign w:val="center"/>
          </w:tcPr>
          <w:p w14:paraId="2CEFAA17"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四房两厅三卫</w:t>
            </w:r>
          </w:p>
        </w:tc>
        <w:tc>
          <w:tcPr>
            <w:tcW w:w="699" w:type="dxa"/>
            <w:vAlign w:val="center"/>
          </w:tcPr>
          <w:p w14:paraId="015CF566"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124</w:t>
            </w:r>
          </w:p>
        </w:tc>
        <w:tc>
          <w:tcPr>
            <w:tcW w:w="846" w:type="dxa"/>
            <w:vAlign w:val="center"/>
          </w:tcPr>
          <w:p w14:paraId="663EF0A4"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31</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31</w:t>
            </w:r>
            <w:r w:rsidRPr="00332844">
              <w:rPr>
                <w:rFonts w:ascii="华文细黑" w:eastAsia="华文细黑" w:hAnsi="华文细黑" w:cs="Arial" w:hint="eastAsia"/>
                <w:color w:val="000000"/>
                <w:kern w:val="24"/>
                <w:sz w:val="15"/>
                <w:szCs w:val="15"/>
              </w:rPr>
              <w:t>%</w:t>
            </w:r>
          </w:p>
        </w:tc>
        <w:tc>
          <w:tcPr>
            <w:tcW w:w="4364" w:type="dxa"/>
            <w:vMerge/>
          </w:tcPr>
          <w:p w14:paraId="17A2B253"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18F1D78D" w14:textId="77777777" w:rsidTr="007135ED">
        <w:trPr>
          <w:trHeight w:val="524"/>
          <w:jc w:val="center"/>
        </w:trPr>
        <w:tc>
          <w:tcPr>
            <w:tcW w:w="1029" w:type="dxa"/>
            <w:vAlign w:val="center"/>
          </w:tcPr>
          <w:p w14:paraId="2D045898"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叠墅-两面宽</w:t>
            </w:r>
          </w:p>
        </w:tc>
        <w:tc>
          <w:tcPr>
            <w:tcW w:w="1251" w:type="dxa"/>
            <w:vAlign w:val="center"/>
          </w:tcPr>
          <w:p w14:paraId="1AC79889"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143</w:t>
            </w:r>
          </w:p>
        </w:tc>
        <w:tc>
          <w:tcPr>
            <w:tcW w:w="1110" w:type="dxa"/>
            <w:vAlign w:val="center"/>
          </w:tcPr>
          <w:p w14:paraId="76338706"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四房两厅三卫</w:t>
            </w:r>
          </w:p>
        </w:tc>
        <w:tc>
          <w:tcPr>
            <w:tcW w:w="699" w:type="dxa"/>
            <w:vAlign w:val="center"/>
          </w:tcPr>
          <w:p w14:paraId="31CFE76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32</w:t>
            </w:r>
          </w:p>
        </w:tc>
        <w:tc>
          <w:tcPr>
            <w:tcW w:w="846" w:type="dxa"/>
            <w:vAlign w:val="center"/>
          </w:tcPr>
          <w:p w14:paraId="0FEDBF7A"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8</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08</w:t>
            </w:r>
            <w:r w:rsidRPr="00332844">
              <w:rPr>
                <w:rFonts w:ascii="华文细黑" w:eastAsia="华文细黑" w:hAnsi="华文细黑" w:cs="Arial" w:hint="eastAsia"/>
                <w:color w:val="000000"/>
                <w:kern w:val="24"/>
                <w:sz w:val="15"/>
                <w:szCs w:val="15"/>
              </w:rPr>
              <w:t>%</w:t>
            </w:r>
          </w:p>
        </w:tc>
        <w:tc>
          <w:tcPr>
            <w:tcW w:w="4364" w:type="dxa"/>
            <w:vMerge/>
          </w:tcPr>
          <w:p w14:paraId="2ED7695D"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2F901437" w14:textId="77777777" w:rsidTr="007135ED">
        <w:trPr>
          <w:trHeight w:val="524"/>
          <w:jc w:val="center"/>
        </w:trPr>
        <w:tc>
          <w:tcPr>
            <w:tcW w:w="1029" w:type="dxa"/>
            <w:tcBorders>
              <w:bottom w:val="single" w:sz="12" w:space="0" w:color="auto"/>
            </w:tcBorders>
            <w:vAlign w:val="center"/>
          </w:tcPr>
          <w:p w14:paraId="10E6E9A2"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合计</w:t>
            </w:r>
          </w:p>
        </w:tc>
        <w:tc>
          <w:tcPr>
            <w:tcW w:w="1251" w:type="dxa"/>
            <w:tcBorders>
              <w:bottom w:val="single" w:sz="12" w:space="0" w:color="auto"/>
            </w:tcBorders>
            <w:vAlign w:val="center"/>
          </w:tcPr>
          <w:p w14:paraId="059DA22E"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w:t>
            </w:r>
          </w:p>
        </w:tc>
        <w:tc>
          <w:tcPr>
            <w:tcW w:w="1110" w:type="dxa"/>
            <w:tcBorders>
              <w:bottom w:val="single" w:sz="12" w:space="0" w:color="auto"/>
            </w:tcBorders>
            <w:vAlign w:val="center"/>
          </w:tcPr>
          <w:p w14:paraId="0B636647"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w:t>
            </w:r>
          </w:p>
        </w:tc>
        <w:tc>
          <w:tcPr>
            <w:tcW w:w="699" w:type="dxa"/>
            <w:tcBorders>
              <w:bottom w:val="single" w:sz="12" w:space="0" w:color="auto"/>
            </w:tcBorders>
            <w:vAlign w:val="center"/>
          </w:tcPr>
          <w:p w14:paraId="7F5761A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396</w:t>
            </w:r>
          </w:p>
        </w:tc>
        <w:tc>
          <w:tcPr>
            <w:tcW w:w="846" w:type="dxa"/>
            <w:tcBorders>
              <w:bottom w:val="single" w:sz="12" w:space="0" w:color="auto"/>
            </w:tcBorders>
            <w:vAlign w:val="center"/>
          </w:tcPr>
          <w:p w14:paraId="564ADFF2"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100</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00</w:t>
            </w:r>
            <w:r w:rsidRPr="00332844">
              <w:rPr>
                <w:rFonts w:ascii="华文细黑" w:eastAsia="华文细黑" w:hAnsi="华文细黑" w:cs="Arial" w:hint="eastAsia"/>
                <w:color w:val="000000"/>
                <w:kern w:val="24"/>
                <w:sz w:val="15"/>
                <w:szCs w:val="15"/>
              </w:rPr>
              <w:t>%</w:t>
            </w:r>
          </w:p>
        </w:tc>
        <w:tc>
          <w:tcPr>
            <w:tcW w:w="4364" w:type="dxa"/>
            <w:vMerge/>
          </w:tcPr>
          <w:p w14:paraId="117E264D"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bl>
    <w:p w14:paraId="1340551F" w14:textId="3CA08900" w:rsidR="008E3731" w:rsidRPr="00C93A42" w:rsidRDefault="008E3731" w:rsidP="002B165B">
      <w:pPr>
        <w:adjustRightInd w:val="0"/>
        <w:snapToGrid w:val="0"/>
        <w:spacing w:line="480" w:lineRule="auto"/>
        <w:jc w:val="center"/>
        <w:rPr>
          <w:rFonts w:ascii="Arial" w:hAnsi="Arial" w:cs="Arial"/>
          <w:color w:val="000000"/>
          <w:sz w:val="21"/>
          <w:szCs w:val="21"/>
          <w:highlight w:val="yellow"/>
        </w:rPr>
      </w:pPr>
    </w:p>
    <w:p w14:paraId="53A78A81" w14:textId="77C30712" w:rsidR="008E3731" w:rsidRPr="008E3731" w:rsidRDefault="008E3731" w:rsidP="008E3731">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截至</w:t>
      </w:r>
      <w:r w:rsidRPr="002B165B">
        <w:rPr>
          <w:rFonts w:ascii="Arial" w:hAnsi="Arial" w:cs="Arial" w:hint="eastAsia"/>
          <w:color w:val="000000"/>
          <w:sz w:val="21"/>
          <w:szCs w:val="21"/>
        </w:rPr>
        <w:t>本</w:t>
      </w:r>
      <w:r w:rsidRPr="002B165B">
        <w:rPr>
          <w:rFonts w:ascii="Arial" w:hAnsi="Arial" w:cs="Arial"/>
          <w:color w:val="000000"/>
          <w:sz w:val="21"/>
          <w:szCs w:val="21"/>
        </w:rPr>
        <w:t>报告出具日，建设单位尚未提供</w:t>
      </w:r>
      <w:r w:rsidR="00520304" w:rsidRPr="002B165B">
        <w:rPr>
          <w:rFonts w:ascii="Arial" w:hAnsi="Arial" w:cs="Arial"/>
          <w:color w:val="000000"/>
          <w:sz w:val="21"/>
          <w:szCs w:val="21"/>
        </w:rPr>
        <w:t>详细建造标准</w:t>
      </w:r>
      <w:r w:rsidRPr="002B165B">
        <w:rPr>
          <w:rFonts w:ascii="Arial" w:hAnsi="Arial" w:cs="Arial"/>
          <w:color w:val="000000"/>
          <w:sz w:val="21"/>
          <w:szCs w:val="21"/>
        </w:rPr>
        <w:t>。</w:t>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2" w:name="_Toc109012099"/>
      <w:bookmarkStart w:id="63" w:name="_Toc109118448"/>
      <w:bookmarkStart w:id="64" w:name="_Toc118531914"/>
      <w:bookmarkStart w:id="65" w:name="_Toc39917555"/>
      <w:r w:rsidRPr="00C93A42">
        <w:rPr>
          <w:rFonts w:eastAsia="宋体" w:cs="Arial" w:hint="eastAsia"/>
          <w:sz w:val="21"/>
          <w:szCs w:val="21"/>
        </w:rPr>
        <w:lastRenderedPageBreak/>
        <w:t>二</w:t>
      </w:r>
      <w:r w:rsidRPr="00C93A42">
        <w:rPr>
          <w:rFonts w:eastAsia="宋体" w:cs="Arial"/>
          <w:sz w:val="21"/>
          <w:szCs w:val="21"/>
        </w:rPr>
        <w:t>、项目工程建设进程评价</w:t>
      </w:r>
      <w:bookmarkEnd w:id="62"/>
      <w:bookmarkEnd w:id="63"/>
      <w:bookmarkEnd w:id="64"/>
      <w:bookmarkEnd w:id="65"/>
    </w:p>
    <w:p w14:paraId="261A9C40"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bookmarkStart w:id="66" w:name="_Toc522074575"/>
      <w:bookmarkStart w:id="67" w:name="_Toc532810725"/>
      <w:bookmarkStart w:id="68" w:name="_Toc12072677"/>
      <w:bookmarkStart w:id="69" w:name="_Toc109012100"/>
      <w:bookmarkStart w:id="70" w:name="_Toc109118449"/>
      <w:bookmarkStart w:id="71" w:name="_Toc118531915"/>
      <w:bookmarkStart w:id="72" w:name="_Toc39917556"/>
      <w:r w:rsidRPr="0094446B">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65E90A5B" w14:textId="007A55A0"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1E1DA5">
        <w:rPr>
          <w:rFonts w:ascii="Arial" w:hAnsi="Arial" w:cs="Arial" w:hint="eastAsia"/>
          <w:color w:val="000000"/>
          <w:sz w:val="21"/>
          <w:szCs w:val="21"/>
        </w:rPr>
        <w:t>年</w:t>
      </w:r>
      <w:r w:rsidR="00B1244D">
        <w:rPr>
          <w:rFonts w:ascii="Arial" w:hAnsi="Arial" w:cs="Arial" w:hint="eastAsia"/>
          <w:color w:val="000000"/>
          <w:sz w:val="21"/>
          <w:szCs w:val="21"/>
        </w:rPr>
        <w:t>7</w:t>
      </w:r>
      <w:r w:rsidRPr="001E1DA5">
        <w:rPr>
          <w:rFonts w:ascii="Arial" w:hAnsi="Arial" w:cs="Arial" w:hint="eastAsia"/>
          <w:color w:val="000000"/>
          <w:sz w:val="21"/>
          <w:szCs w:val="21"/>
        </w:rPr>
        <w:t>月</w:t>
      </w:r>
      <w:r w:rsidR="00B1244D">
        <w:rPr>
          <w:rFonts w:ascii="Arial" w:hAnsi="Arial" w:cs="Arial" w:hint="eastAsia"/>
          <w:color w:val="000000"/>
          <w:sz w:val="21"/>
          <w:szCs w:val="21"/>
        </w:rPr>
        <w:t>3</w:t>
      </w:r>
      <w:r w:rsidRPr="0094446B">
        <w:rPr>
          <w:rFonts w:ascii="Arial" w:hAnsi="Arial" w:cs="Arial" w:hint="eastAsia"/>
          <w:color w:val="000000"/>
          <w:sz w:val="21"/>
          <w:szCs w:val="21"/>
        </w:rPr>
        <w:t>0</w:t>
      </w:r>
      <w:r w:rsidRPr="001E1DA5">
        <w:rPr>
          <w:rFonts w:ascii="Arial" w:hAnsi="Arial" w:cs="Arial" w:hint="eastAsia"/>
          <w:color w:val="000000"/>
          <w:sz w:val="21"/>
          <w:szCs w:val="21"/>
        </w:rPr>
        <w:t>日，建设单位已与</w:t>
      </w:r>
      <w:r w:rsidR="00B1244D" w:rsidRPr="00B1244D">
        <w:rPr>
          <w:rFonts w:ascii="Arial" w:hAnsi="Arial" w:cs="Arial" w:hint="eastAsia"/>
          <w:color w:val="000000"/>
          <w:sz w:val="21"/>
          <w:szCs w:val="21"/>
        </w:rPr>
        <w:t>泰州市自然资源和规划局</w:t>
      </w:r>
      <w:r w:rsidRPr="001E1DA5">
        <w:rPr>
          <w:rFonts w:ascii="Arial" w:hAnsi="Arial" w:cs="Arial" w:hint="eastAsia"/>
          <w:color w:val="000000"/>
          <w:sz w:val="21"/>
          <w:szCs w:val="21"/>
        </w:rPr>
        <w:t>签订项目《国有建设用地使用权出让合同》</w:t>
      </w:r>
      <w:r w:rsidRPr="001E1DA5">
        <w:rPr>
          <w:rFonts w:ascii="Arial" w:hAnsi="Arial" w:cs="Arial"/>
          <w:color w:val="000000"/>
          <w:sz w:val="21"/>
          <w:szCs w:val="21"/>
        </w:rPr>
        <w:t>[</w:t>
      </w:r>
      <w:r>
        <w:rPr>
          <w:rFonts w:ascii="Arial" w:hAnsi="Arial" w:cs="Arial"/>
          <w:color w:val="000000"/>
          <w:sz w:val="21"/>
          <w:szCs w:val="21"/>
        </w:rPr>
        <w:t>电子监管号：</w:t>
      </w:r>
      <w:r w:rsidR="00786261">
        <w:rPr>
          <w:rFonts w:ascii="Arial" w:hAnsi="Arial" w:cs="Arial"/>
          <w:color w:val="000000"/>
          <w:sz w:val="21"/>
          <w:szCs w:val="21"/>
        </w:rPr>
        <w:t>3212002020B00534</w:t>
      </w:r>
      <w:r w:rsidRPr="001E1DA5">
        <w:rPr>
          <w:rFonts w:ascii="Arial" w:hAnsi="Arial" w:cs="Arial"/>
          <w:color w:val="000000"/>
          <w:sz w:val="21"/>
          <w:szCs w:val="21"/>
        </w:rPr>
        <w:t>]</w:t>
      </w:r>
      <w:r w:rsidRPr="001E1DA5">
        <w:rPr>
          <w:rFonts w:ascii="Arial" w:hAnsi="Arial" w:cs="Arial"/>
          <w:color w:val="000000"/>
          <w:sz w:val="21"/>
          <w:szCs w:val="21"/>
        </w:rPr>
        <w:t>及附件</w:t>
      </w:r>
      <w:r>
        <w:rPr>
          <w:rFonts w:ascii="Arial" w:hAnsi="Arial" w:cs="Arial" w:hint="eastAsia"/>
          <w:color w:val="000000"/>
          <w:sz w:val="21"/>
          <w:szCs w:val="21"/>
        </w:rPr>
        <w:t>，</w:t>
      </w:r>
      <w:r w:rsidRPr="001E1DA5">
        <w:rPr>
          <w:rFonts w:ascii="Arial" w:hAnsi="Arial" w:cs="Arial"/>
          <w:sz w:val="21"/>
          <w:szCs w:val="21"/>
        </w:rPr>
        <w:t>项目其他批准文件尚在办理之中。</w:t>
      </w:r>
    </w:p>
    <w:p w14:paraId="383F3BBF" w14:textId="18CDB0F2"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94446B">
        <w:rPr>
          <w:rFonts w:ascii="Arial" w:hAnsi="Arial" w:cs="Arial" w:hint="eastAsia"/>
          <w:sz w:val="21"/>
          <w:szCs w:val="21"/>
        </w:rPr>
        <w:t>2</w:t>
      </w:r>
      <w:r w:rsidRPr="0094446B">
        <w:rPr>
          <w:rFonts w:ascii="Arial" w:hAnsi="Arial" w:cs="Arial"/>
          <w:sz w:val="21"/>
          <w:szCs w:val="21"/>
        </w:rPr>
        <w:t>020</w:t>
      </w:r>
      <w:r w:rsidRPr="001E1DA5">
        <w:rPr>
          <w:rFonts w:ascii="Arial" w:hAnsi="Arial" w:cs="Arial" w:hint="eastAsia"/>
          <w:sz w:val="21"/>
          <w:szCs w:val="21"/>
        </w:rPr>
        <w:t>年</w:t>
      </w:r>
      <w:r w:rsidR="008D7CAC">
        <w:rPr>
          <w:rFonts w:ascii="Arial" w:hAnsi="Arial" w:cs="Arial" w:hint="eastAsia"/>
          <w:sz w:val="21"/>
          <w:szCs w:val="21"/>
        </w:rPr>
        <w:t>7</w:t>
      </w:r>
      <w:r w:rsidRPr="001E1DA5">
        <w:rPr>
          <w:rFonts w:ascii="Arial" w:hAnsi="Arial" w:cs="Arial" w:hint="eastAsia"/>
          <w:sz w:val="21"/>
          <w:szCs w:val="21"/>
        </w:rPr>
        <w:t>月</w:t>
      </w:r>
      <w:r w:rsidR="008D7CAC">
        <w:rPr>
          <w:rFonts w:ascii="Arial" w:hAnsi="Arial" w:cs="Arial" w:hint="eastAsia"/>
          <w:sz w:val="21"/>
          <w:szCs w:val="21"/>
        </w:rPr>
        <w:t>3</w:t>
      </w:r>
      <w:r w:rsidRPr="0094446B">
        <w:rPr>
          <w:rFonts w:ascii="Arial" w:hAnsi="Arial" w:cs="Arial" w:hint="eastAsia"/>
          <w:sz w:val="21"/>
          <w:szCs w:val="21"/>
        </w:rPr>
        <w:t>0</w:t>
      </w:r>
      <w:r w:rsidRPr="001E1DA5">
        <w:rPr>
          <w:rFonts w:ascii="Arial" w:hAnsi="Arial" w:cs="Arial" w:hint="eastAsia"/>
          <w:sz w:val="21"/>
          <w:szCs w:val="21"/>
        </w:rPr>
        <w:t>日，尚未缴清地价款，项目尚未取得《不动产权证书》。</w:t>
      </w:r>
    </w:p>
    <w:p w14:paraId="6CE3DD6F" w14:textId="75CF2BEC"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Pr="001E1DA5">
        <w:rPr>
          <w:rFonts w:ascii="Arial" w:hAnsi="Arial" w:cs="Arial" w:hint="eastAsia"/>
          <w:sz w:val="21"/>
          <w:szCs w:val="21"/>
        </w:rPr>
        <w:t>建设项目的规划情况以建设单位提供的</w:t>
      </w:r>
      <w:r w:rsidR="008D7CAC" w:rsidRPr="001E1DA5">
        <w:rPr>
          <w:rFonts w:ascii="Arial" w:hAnsi="Arial" w:cs="Arial" w:hint="eastAsia"/>
          <w:color w:val="000000"/>
          <w:sz w:val="21"/>
          <w:szCs w:val="21"/>
        </w:rPr>
        <w:t>《国有建设用地使用权出让合同》</w:t>
      </w:r>
      <w:r w:rsidR="008D7CAC" w:rsidRPr="001E1DA5">
        <w:rPr>
          <w:rFonts w:ascii="Arial" w:hAnsi="Arial" w:cs="Arial"/>
          <w:color w:val="000000"/>
          <w:sz w:val="21"/>
          <w:szCs w:val="21"/>
        </w:rPr>
        <w:t>[</w:t>
      </w:r>
      <w:r w:rsidR="008D7CAC">
        <w:rPr>
          <w:rFonts w:ascii="Arial" w:hAnsi="Arial" w:cs="Arial"/>
          <w:color w:val="000000"/>
          <w:sz w:val="21"/>
          <w:szCs w:val="21"/>
        </w:rPr>
        <w:t>电子监管号：</w:t>
      </w:r>
      <w:r w:rsidR="008D7CAC">
        <w:rPr>
          <w:rFonts w:ascii="Arial" w:hAnsi="Arial" w:cs="Arial"/>
          <w:color w:val="000000"/>
          <w:sz w:val="21"/>
          <w:szCs w:val="21"/>
        </w:rPr>
        <w:t>3212002020B00534</w:t>
      </w:r>
      <w:r w:rsidR="008D7CAC" w:rsidRPr="001E1DA5">
        <w:rPr>
          <w:rFonts w:ascii="Arial" w:hAnsi="Arial" w:cs="Arial"/>
          <w:color w:val="000000"/>
          <w:sz w:val="21"/>
          <w:szCs w:val="21"/>
        </w:rPr>
        <w:t>]</w:t>
      </w:r>
      <w:r w:rsidR="008D7CAC" w:rsidRPr="001E1DA5">
        <w:rPr>
          <w:rFonts w:ascii="Arial" w:hAnsi="Arial" w:cs="Arial"/>
          <w:color w:val="000000"/>
          <w:sz w:val="21"/>
          <w:szCs w:val="21"/>
        </w:rPr>
        <w:t>及附件</w:t>
      </w:r>
      <w:r w:rsidR="008D7CAC">
        <w:rPr>
          <w:rFonts w:ascii="Arial" w:hAnsi="Arial" w:cs="Arial" w:hint="eastAsia"/>
          <w:color w:val="000000"/>
          <w:sz w:val="21"/>
          <w:szCs w:val="21"/>
        </w:rPr>
        <w:t>、</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Pr="001E1DA5">
        <w:rPr>
          <w:rFonts w:ascii="Arial" w:hAnsi="Arial" w:cs="Arial" w:hint="eastAsia"/>
          <w:sz w:val="21"/>
          <w:szCs w:val="21"/>
        </w:rPr>
        <w:t>为依据。</w:t>
      </w:r>
    </w:p>
    <w:p w14:paraId="7CB2DD5D"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w:t>
      </w:r>
      <w:r w:rsidRPr="00B94FAF">
        <w:rPr>
          <w:rFonts w:ascii="Arial" w:hAnsi="Arial" w:cs="Arial"/>
          <w:color w:val="000000"/>
          <w:sz w:val="21"/>
          <w:szCs w:val="21"/>
        </w:rPr>
        <w:t>、项目工程进度说明</w:t>
      </w:r>
    </w:p>
    <w:p w14:paraId="74E32428"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hint="eastAsia"/>
          <w:color w:val="000000"/>
          <w:sz w:val="21"/>
          <w:szCs w:val="21"/>
        </w:rPr>
        <w:t>（</w:t>
      </w:r>
      <w:r w:rsidRPr="0094446B">
        <w:rPr>
          <w:rFonts w:ascii="Arial" w:hAnsi="Arial" w:cs="Arial" w:hint="eastAsia"/>
          <w:color w:val="000000"/>
          <w:sz w:val="21"/>
          <w:szCs w:val="21"/>
        </w:rPr>
        <w:t>1</w:t>
      </w:r>
      <w:r w:rsidRPr="00B94FAF">
        <w:rPr>
          <w:rFonts w:ascii="Arial" w:hAnsi="Arial" w:cs="Arial" w:hint="eastAsia"/>
          <w:color w:val="000000"/>
          <w:sz w:val="21"/>
          <w:szCs w:val="21"/>
        </w:rPr>
        <w:t>）建设进度</w:t>
      </w:r>
    </w:p>
    <w:p w14:paraId="48EEF79C" w14:textId="52DA24F6"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建设项目</w:t>
      </w:r>
      <w:r w:rsidRPr="00B94FAF">
        <w:rPr>
          <w:rFonts w:ascii="Arial" w:hAnsi="Arial" w:cs="Arial" w:hint="eastAsia"/>
          <w:color w:val="000000"/>
          <w:sz w:val="21"/>
          <w:szCs w:val="21"/>
        </w:rPr>
        <w:t>预计</w:t>
      </w:r>
      <w:r w:rsidRPr="00B94FAF">
        <w:rPr>
          <w:rFonts w:ascii="Arial" w:hAnsi="Arial" w:cs="Arial"/>
          <w:color w:val="000000"/>
          <w:sz w:val="21"/>
          <w:szCs w:val="21"/>
        </w:rPr>
        <w:t>建设工期约</w:t>
      </w:r>
      <w:r w:rsidR="00AC1F62">
        <w:rPr>
          <w:rFonts w:ascii="Arial" w:hAnsi="Arial" w:cs="Arial" w:hint="eastAsia"/>
          <w:color w:val="000000"/>
          <w:sz w:val="21"/>
          <w:szCs w:val="21"/>
        </w:rPr>
        <w:t>8</w:t>
      </w:r>
      <w:r w:rsidRPr="00B94FAF">
        <w:rPr>
          <w:rFonts w:ascii="Arial" w:hAnsi="Arial" w:cs="Arial" w:hint="eastAsia"/>
          <w:color w:val="000000"/>
          <w:sz w:val="21"/>
          <w:szCs w:val="21"/>
        </w:rPr>
        <w:t>个季度，具体如下：</w:t>
      </w:r>
    </w:p>
    <w:p w14:paraId="129DF6DD" w14:textId="57987646"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00AC1F62">
        <w:rPr>
          <w:rFonts w:ascii="Arial" w:hAnsi="Arial" w:cs="Arial" w:hint="eastAsia"/>
          <w:color w:val="000000"/>
          <w:sz w:val="21"/>
          <w:szCs w:val="21"/>
        </w:rPr>
        <w:t>2-3</w:t>
      </w:r>
      <w:r w:rsidRPr="006D7900">
        <w:rPr>
          <w:rFonts w:ascii="Arial" w:hAnsi="Arial" w:cs="Arial" w:hint="eastAsia"/>
          <w:color w:val="000000"/>
          <w:sz w:val="21"/>
          <w:szCs w:val="21"/>
        </w:rPr>
        <w:t>季度按规定缴纳地价款及相关税费；取得《建设用地规划许可证》、《不动产权证书》。</w:t>
      </w:r>
    </w:p>
    <w:p w14:paraId="511431EF" w14:textId="0EFE4DEC"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6D7900">
        <w:rPr>
          <w:rFonts w:ascii="Arial" w:hAnsi="Arial" w:cs="Arial" w:hint="eastAsia"/>
          <w:color w:val="000000"/>
          <w:sz w:val="21"/>
          <w:szCs w:val="21"/>
        </w:rPr>
        <w:t>年</w:t>
      </w:r>
      <w:r w:rsidR="00AC1F62">
        <w:rPr>
          <w:rFonts w:ascii="Arial" w:hAnsi="Arial" w:cs="Arial" w:hint="eastAsia"/>
          <w:color w:val="000000"/>
          <w:sz w:val="21"/>
          <w:szCs w:val="21"/>
        </w:rPr>
        <w:t>3-</w:t>
      </w:r>
      <w:r w:rsidR="008D7CAC">
        <w:rPr>
          <w:rFonts w:ascii="Arial" w:hAnsi="Arial" w:cs="Arial" w:hint="eastAsia"/>
          <w:color w:val="000000"/>
          <w:sz w:val="21"/>
          <w:szCs w:val="21"/>
        </w:rPr>
        <w:t>4</w:t>
      </w:r>
      <w:r w:rsidRPr="006D7900">
        <w:rPr>
          <w:rFonts w:ascii="Arial" w:hAnsi="Arial" w:cs="Arial" w:hint="eastAsia"/>
          <w:color w:val="000000"/>
          <w:sz w:val="21"/>
          <w:szCs w:val="21"/>
        </w:rPr>
        <w:t>季度取得《建设工程规划许可证》、《建筑工程施工许可证》并完成开工前准备，开始</w:t>
      </w:r>
      <w:r w:rsidR="00AC1F62" w:rsidRPr="006D7900">
        <w:rPr>
          <w:rFonts w:ascii="Arial" w:hAnsi="Arial" w:cs="Arial" w:hint="eastAsia"/>
          <w:color w:val="000000"/>
          <w:sz w:val="21"/>
          <w:szCs w:val="21"/>
        </w:rPr>
        <w:t>开始土石方及支护工程、桩基础工程</w:t>
      </w:r>
      <w:r w:rsidR="00AC1F62">
        <w:rPr>
          <w:rFonts w:ascii="Arial" w:hAnsi="Arial" w:cs="Arial" w:hint="eastAsia"/>
          <w:color w:val="000000"/>
          <w:sz w:val="21"/>
          <w:szCs w:val="21"/>
        </w:rPr>
        <w:t>、</w:t>
      </w:r>
      <w:r w:rsidRPr="006D7900">
        <w:rPr>
          <w:rFonts w:ascii="Arial" w:hAnsi="Arial" w:cs="Arial" w:hint="eastAsia"/>
          <w:color w:val="000000"/>
          <w:sz w:val="21"/>
          <w:szCs w:val="21"/>
        </w:rPr>
        <w:t>地下室结构、地下室工程；</w:t>
      </w:r>
    </w:p>
    <w:p w14:paraId="0ECC79C4" w14:textId="7E5E7EE4"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季度项目整体出正负零且局部</w:t>
      </w:r>
      <w:r w:rsidR="008D7CAC">
        <w:rPr>
          <w:rFonts w:ascii="Arial" w:hAnsi="Arial" w:cs="Arial" w:hint="eastAsia"/>
          <w:color w:val="000000"/>
          <w:sz w:val="21"/>
          <w:szCs w:val="21"/>
        </w:rPr>
        <w:t>高层</w:t>
      </w:r>
      <w:r w:rsidRPr="006D7900">
        <w:rPr>
          <w:rFonts w:ascii="Arial" w:hAnsi="Arial" w:cs="Arial" w:hint="eastAsia"/>
          <w:color w:val="000000"/>
          <w:sz w:val="21"/>
          <w:szCs w:val="21"/>
        </w:rPr>
        <w:t>主体结构施工进度达到地上</w:t>
      </w:r>
      <w:r w:rsidR="008D7CAC">
        <w:rPr>
          <w:rFonts w:ascii="Arial" w:hAnsi="Arial" w:cs="Arial" w:hint="eastAsia"/>
          <w:color w:val="000000"/>
          <w:sz w:val="21"/>
          <w:szCs w:val="21"/>
        </w:rPr>
        <w:t>6-9</w:t>
      </w:r>
      <w:r w:rsidRPr="006D7900">
        <w:rPr>
          <w:rFonts w:ascii="Arial" w:hAnsi="Arial" w:cs="Arial" w:hint="eastAsia"/>
          <w:color w:val="000000"/>
          <w:sz w:val="21"/>
          <w:szCs w:val="21"/>
        </w:rPr>
        <w:t>层</w:t>
      </w:r>
      <w:r w:rsidR="008D7CAC">
        <w:rPr>
          <w:rFonts w:ascii="Arial" w:hAnsi="Arial" w:cs="Arial" w:hint="eastAsia"/>
          <w:color w:val="000000"/>
          <w:sz w:val="21"/>
          <w:szCs w:val="21"/>
        </w:rPr>
        <w:t>、</w:t>
      </w:r>
      <w:r w:rsidR="00F87495">
        <w:rPr>
          <w:rFonts w:ascii="Arial" w:hAnsi="Arial" w:cs="Arial" w:hint="eastAsia"/>
          <w:color w:val="000000"/>
          <w:sz w:val="21"/>
          <w:szCs w:val="21"/>
        </w:rPr>
        <w:t>多层复式</w:t>
      </w:r>
      <w:r w:rsidR="008D7CAC" w:rsidRPr="006D7900">
        <w:rPr>
          <w:rFonts w:ascii="Arial" w:hAnsi="Arial" w:cs="Arial" w:hint="eastAsia"/>
          <w:color w:val="000000"/>
          <w:sz w:val="21"/>
          <w:szCs w:val="21"/>
        </w:rPr>
        <w:t>主体结构施工进度达到地上</w:t>
      </w:r>
      <w:r w:rsidR="00F87495">
        <w:rPr>
          <w:rFonts w:ascii="Arial" w:hAnsi="Arial" w:cs="Arial" w:hint="eastAsia"/>
          <w:color w:val="000000"/>
          <w:sz w:val="21"/>
          <w:szCs w:val="21"/>
        </w:rPr>
        <w:t>4-</w:t>
      </w:r>
      <w:r w:rsidR="008D7CAC">
        <w:rPr>
          <w:rFonts w:ascii="Arial" w:hAnsi="Arial" w:cs="Arial" w:hint="eastAsia"/>
          <w:color w:val="000000"/>
          <w:sz w:val="21"/>
          <w:szCs w:val="21"/>
        </w:rPr>
        <w:t>6</w:t>
      </w:r>
      <w:r w:rsidR="008D7CAC" w:rsidRPr="006D7900">
        <w:rPr>
          <w:rFonts w:ascii="Arial" w:hAnsi="Arial" w:cs="Arial" w:hint="eastAsia"/>
          <w:color w:val="000000"/>
          <w:sz w:val="21"/>
          <w:szCs w:val="21"/>
        </w:rPr>
        <w:t>层</w:t>
      </w:r>
      <w:r w:rsidRPr="006D7900">
        <w:rPr>
          <w:rFonts w:ascii="Arial" w:hAnsi="Arial" w:cs="Arial" w:hint="eastAsia"/>
          <w:color w:val="000000"/>
          <w:sz w:val="21"/>
          <w:szCs w:val="21"/>
        </w:rPr>
        <w:t>；</w:t>
      </w:r>
    </w:p>
    <w:p w14:paraId="556802C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季度取得《商品房预售许可证》并开始进行主体工程施工；</w:t>
      </w:r>
    </w:p>
    <w:p w14:paraId="1240984B" w14:textId="31E9F521"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0</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w:t>
      </w:r>
      <w:r w:rsidR="00AC1F62">
        <w:rPr>
          <w:rFonts w:ascii="Arial" w:hAnsi="Arial" w:cs="Arial" w:hint="eastAsia"/>
          <w:color w:val="000000"/>
          <w:sz w:val="21"/>
          <w:szCs w:val="21"/>
        </w:rPr>
        <w:t>1</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季度完成给排水工程、强电工程、弱电工程、消防工程、燃气工程、电梯工程、通讯工程、公共部分装修，同时进行室外配套工程；</w:t>
      </w:r>
    </w:p>
    <w:p w14:paraId="531F2799" w14:textId="65C7F00F"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1</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00AC1F62">
        <w:rPr>
          <w:rFonts w:ascii="Arial" w:hAnsi="Arial" w:cs="Arial" w:hint="eastAsia"/>
          <w:color w:val="000000"/>
          <w:sz w:val="21"/>
          <w:szCs w:val="21"/>
        </w:rPr>
        <w:t>1</w:t>
      </w:r>
      <w:r w:rsidRPr="006D7900">
        <w:rPr>
          <w:rFonts w:ascii="Arial" w:hAnsi="Arial" w:cs="Arial" w:hint="eastAsia"/>
          <w:color w:val="000000"/>
          <w:sz w:val="21"/>
          <w:szCs w:val="21"/>
        </w:rPr>
        <w:t>季度完成竣工验收；</w:t>
      </w:r>
    </w:p>
    <w:p w14:paraId="6D3EF4D1" w14:textId="52D245CE"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2</w:t>
      </w:r>
      <w:r w:rsidRPr="006D7900">
        <w:rPr>
          <w:rFonts w:ascii="Arial" w:hAnsi="Arial" w:cs="Arial" w:hint="eastAsia"/>
          <w:color w:val="000000"/>
          <w:sz w:val="21"/>
          <w:szCs w:val="21"/>
        </w:rPr>
        <w:t>年</w:t>
      </w:r>
      <w:r w:rsidR="00AC1F62">
        <w:rPr>
          <w:rFonts w:ascii="Arial" w:hAnsi="Arial" w:cs="Arial" w:hint="eastAsia"/>
          <w:color w:val="000000"/>
          <w:sz w:val="21"/>
          <w:szCs w:val="21"/>
        </w:rPr>
        <w:t>1</w:t>
      </w:r>
      <w:r w:rsidRPr="006D7900">
        <w:rPr>
          <w:rFonts w:ascii="Arial" w:hAnsi="Arial" w:cs="Arial" w:hint="eastAsia"/>
          <w:color w:val="000000"/>
          <w:sz w:val="21"/>
          <w:szCs w:val="21"/>
        </w:rPr>
        <w:t>季度交房。</w:t>
      </w:r>
    </w:p>
    <w:p w14:paraId="2342E6C5" w14:textId="77777777" w:rsidR="00C93A42" w:rsidRPr="00C93A42" w:rsidRDefault="00C93A42" w:rsidP="00C93A42">
      <w:pPr>
        <w:adjustRightInd w:val="0"/>
        <w:snapToGrid w:val="0"/>
        <w:spacing w:line="480" w:lineRule="auto"/>
        <w:ind w:firstLineChars="200" w:firstLine="420"/>
        <w:jc w:val="both"/>
        <w:rPr>
          <w:rFonts w:ascii="Arial" w:hAnsi="Arial" w:cs="Arial"/>
          <w:color w:val="000000"/>
          <w:sz w:val="21"/>
          <w:szCs w:val="21"/>
        </w:rPr>
      </w:pPr>
      <w:r w:rsidRPr="00750B18">
        <w:rPr>
          <w:rFonts w:ascii="Arial" w:hAnsi="Arial" w:cs="Arial" w:hint="eastAsia"/>
          <w:color w:val="000000"/>
          <w:sz w:val="21"/>
          <w:szCs w:val="21"/>
        </w:rPr>
        <w:t>（</w:t>
      </w:r>
      <w:r w:rsidRPr="0094446B">
        <w:rPr>
          <w:rFonts w:ascii="Arial" w:hAnsi="Arial" w:cs="Arial" w:hint="eastAsia"/>
          <w:color w:val="000000"/>
          <w:sz w:val="21"/>
          <w:szCs w:val="21"/>
        </w:rPr>
        <w:t>2</w:t>
      </w:r>
      <w:r w:rsidRPr="00750B18">
        <w:rPr>
          <w:rFonts w:ascii="Arial" w:hAnsi="Arial" w:cs="Arial" w:hint="eastAsia"/>
          <w:color w:val="000000"/>
          <w:sz w:val="21"/>
          <w:szCs w:val="21"/>
        </w:rPr>
        <w:t>）</w:t>
      </w:r>
      <w:r w:rsidRPr="00C93A42">
        <w:rPr>
          <w:rFonts w:ascii="Arial" w:hAnsi="Arial" w:cs="Arial" w:hint="eastAsia"/>
          <w:color w:val="000000"/>
          <w:sz w:val="21"/>
          <w:szCs w:val="21"/>
        </w:rPr>
        <w:t>销售进度</w:t>
      </w:r>
    </w:p>
    <w:p w14:paraId="589BDC2C" w14:textId="076D8AFD"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color w:val="000000"/>
          <w:sz w:val="21"/>
          <w:szCs w:val="21"/>
        </w:rPr>
        <w:t>建设项目</w:t>
      </w:r>
      <w:r w:rsidRPr="00C93A42">
        <w:rPr>
          <w:rFonts w:ascii="Arial" w:hAnsi="Arial" w:cs="Arial" w:hint="eastAsia"/>
          <w:color w:val="000000"/>
          <w:sz w:val="21"/>
          <w:szCs w:val="21"/>
        </w:rPr>
        <w:t>预计销售期</w:t>
      </w:r>
      <w:r w:rsidRPr="00C93A42">
        <w:rPr>
          <w:rFonts w:ascii="Arial" w:hAnsi="Arial" w:cs="Arial"/>
          <w:color w:val="000000"/>
          <w:sz w:val="21"/>
          <w:szCs w:val="21"/>
        </w:rPr>
        <w:t>约</w:t>
      </w:r>
      <w:r w:rsidR="00AC1F62">
        <w:rPr>
          <w:rFonts w:ascii="Arial" w:hAnsi="Arial" w:cs="Arial" w:hint="eastAsia"/>
          <w:color w:val="000000"/>
          <w:sz w:val="21"/>
          <w:szCs w:val="21"/>
        </w:rPr>
        <w:t>5</w:t>
      </w:r>
      <w:r w:rsidRPr="00C93A42">
        <w:rPr>
          <w:rFonts w:ascii="Arial" w:hAnsi="Arial" w:cs="Arial" w:hint="eastAsia"/>
          <w:color w:val="000000"/>
          <w:sz w:val="21"/>
          <w:szCs w:val="21"/>
        </w:rPr>
        <w:t>个季度</w:t>
      </w:r>
      <w:r w:rsidRPr="00C93A42">
        <w:rPr>
          <w:rFonts w:ascii="Arial" w:hAnsi="Arial" w:cs="Arial"/>
          <w:color w:val="000000"/>
          <w:sz w:val="21"/>
          <w:szCs w:val="21"/>
        </w:rPr>
        <w:t>。</w:t>
      </w:r>
    </w:p>
    <w:p w14:paraId="6E5A5E32" w14:textId="2B67D6DA"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住宅部分预计</w:t>
      </w:r>
      <w:r w:rsidRPr="0094446B">
        <w:rPr>
          <w:rFonts w:ascii="Arial" w:hAnsi="Arial" w:cs="Arial" w:hint="eastAsia"/>
          <w:color w:val="000000"/>
          <w:sz w:val="21"/>
          <w:szCs w:val="21"/>
        </w:rPr>
        <w:t>2020</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00AC1F62">
        <w:rPr>
          <w:rFonts w:ascii="Arial" w:hAnsi="Arial" w:cs="Arial" w:hint="eastAsia"/>
          <w:color w:val="000000"/>
          <w:sz w:val="21"/>
          <w:szCs w:val="21"/>
        </w:rPr>
        <w:t>4</w:t>
      </w:r>
      <w:r w:rsidRPr="00C93A42">
        <w:rPr>
          <w:rFonts w:ascii="Arial" w:hAnsi="Arial" w:cs="Arial" w:hint="eastAsia"/>
          <w:color w:val="000000"/>
          <w:sz w:val="21"/>
          <w:szCs w:val="21"/>
        </w:rPr>
        <w:t>季度销售完毕；</w:t>
      </w:r>
    </w:p>
    <w:p w14:paraId="1BDC98AE" w14:textId="2EDDA6A2"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地下车库部分预计从</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00AC1F62">
        <w:rPr>
          <w:rFonts w:ascii="Arial" w:hAnsi="Arial" w:cs="Arial" w:hint="eastAsia"/>
          <w:color w:val="000000"/>
          <w:sz w:val="21"/>
          <w:szCs w:val="21"/>
        </w:rPr>
        <w:t>2</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w:t>
      </w:r>
      <w:r w:rsidR="00AC1F62">
        <w:rPr>
          <w:rFonts w:ascii="Arial" w:hAnsi="Arial" w:cs="Arial" w:hint="eastAsia"/>
          <w:color w:val="000000"/>
          <w:sz w:val="21"/>
          <w:szCs w:val="21"/>
        </w:rPr>
        <w:t>1</w:t>
      </w:r>
      <w:r w:rsidRPr="00C93A42">
        <w:rPr>
          <w:rFonts w:ascii="Arial" w:hAnsi="Arial" w:cs="Arial" w:hint="eastAsia"/>
          <w:color w:val="000000"/>
          <w:sz w:val="21"/>
          <w:szCs w:val="21"/>
        </w:rPr>
        <w:t>年</w:t>
      </w:r>
      <w:r w:rsidR="00AC1F62">
        <w:rPr>
          <w:rFonts w:ascii="Arial" w:hAnsi="Arial" w:cs="Arial" w:hint="eastAsia"/>
          <w:color w:val="000000"/>
          <w:sz w:val="21"/>
          <w:szCs w:val="21"/>
        </w:rPr>
        <w:t>4</w:t>
      </w:r>
      <w:r w:rsidRPr="00C93A42">
        <w:rPr>
          <w:rFonts w:ascii="Arial" w:hAnsi="Arial" w:cs="Arial" w:hint="eastAsia"/>
          <w:color w:val="000000"/>
          <w:sz w:val="21"/>
          <w:szCs w:val="21"/>
        </w:rPr>
        <w:t>季度销售完毕。</w:t>
      </w:r>
    </w:p>
    <w:p w14:paraId="432B9B4C" w14:textId="77777777" w:rsidR="00CF1571" w:rsidRPr="00C93A42" w:rsidRDefault="00CF1571" w:rsidP="001B6EC7">
      <w:pPr>
        <w:pStyle w:val="2"/>
        <w:spacing w:before="0" w:after="0" w:line="480" w:lineRule="auto"/>
        <w:jc w:val="both"/>
        <w:rPr>
          <w:rFonts w:eastAsia="宋体" w:cs="Arial"/>
          <w:sz w:val="21"/>
          <w:szCs w:val="21"/>
        </w:rPr>
      </w:pPr>
      <w:r w:rsidRPr="00C93A42">
        <w:rPr>
          <w:rFonts w:eastAsia="宋体" w:cs="Arial" w:hint="eastAsia"/>
          <w:sz w:val="21"/>
          <w:szCs w:val="21"/>
        </w:rPr>
        <w:lastRenderedPageBreak/>
        <w:t>三</w:t>
      </w:r>
      <w:r w:rsidRPr="00C93A42">
        <w:rPr>
          <w:rFonts w:eastAsia="宋体" w:cs="Arial"/>
          <w:sz w:val="21"/>
          <w:szCs w:val="21"/>
        </w:rPr>
        <w:t>、项目建设条件评价</w:t>
      </w:r>
      <w:bookmarkEnd w:id="66"/>
      <w:bookmarkEnd w:id="67"/>
      <w:bookmarkEnd w:id="68"/>
      <w:bookmarkEnd w:id="69"/>
      <w:bookmarkEnd w:id="70"/>
      <w:bookmarkEnd w:id="71"/>
      <w:bookmarkEnd w:id="72"/>
    </w:p>
    <w:p w14:paraId="52CC7943" w14:textId="3323EE1B" w:rsidR="00CF1571" w:rsidRPr="00C93A42" w:rsidRDefault="00C93A42" w:rsidP="001E1DA5">
      <w:pPr>
        <w:adjustRightInd w:val="0"/>
        <w:snapToGrid w:val="0"/>
        <w:spacing w:line="480" w:lineRule="auto"/>
        <w:ind w:firstLineChars="200" w:firstLine="420"/>
        <w:jc w:val="both"/>
        <w:rPr>
          <w:color w:val="000000"/>
          <w:sz w:val="21"/>
          <w:szCs w:val="21"/>
        </w:rPr>
      </w:pPr>
      <w:bookmarkStart w:id="73" w:name="_Toc109012101"/>
      <w:bookmarkStart w:id="74" w:name="_Toc109118450"/>
      <w:bookmarkStart w:id="75" w:name="_Toc118531916"/>
      <w:r w:rsidRPr="00C93A42">
        <w:rPr>
          <w:rFonts w:hint="eastAsia"/>
          <w:sz w:val="21"/>
          <w:szCs w:val="21"/>
        </w:rPr>
        <w:t>项目目前</w:t>
      </w:r>
      <w:r w:rsidRPr="00C93A42">
        <w:rPr>
          <w:rFonts w:hint="eastAsia"/>
          <w:color w:val="000000"/>
          <w:sz w:val="21"/>
          <w:szCs w:val="21"/>
        </w:rPr>
        <w:t>市政基础设施条件达“六通”（即通路、通电、通讯、通上水、通下水、通燃气）。截至</w:t>
      </w:r>
      <w:r w:rsidRPr="0094446B">
        <w:rPr>
          <w:rFonts w:ascii="Arial" w:hAnsi="Arial" w:cs="Arial" w:hint="eastAsia"/>
          <w:color w:val="000000"/>
          <w:sz w:val="21"/>
          <w:szCs w:val="21"/>
        </w:rPr>
        <w:t>2</w:t>
      </w:r>
      <w:r w:rsidRPr="0094446B">
        <w:rPr>
          <w:rFonts w:ascii="Arial" w:hAnsi="Arial" w:cs="Arial"/>
          <w:color w:val="000000"/>
          <w:sz w:val="21"/>
          <w:szCs w:val="21"/>
        </w:rPr>
        <w:t>020</w:t>
      </w:r>
      <w:r w:rsidRPr="00C93A42">
        <w:rPr>
          <w:rFonts w:ascii="Arial" w:hAnsi="Arial" w:cs="Arial" w:hint="eastAsia"/>
          <w:color w:val="000000"/>
          <w:sz w:val="21"/>
          <w:szCs w:val="21"/>
        </w:rPr>
        <w:t>年</w:t>
      </w:r>
      <w:r w:rsidR="00AC1F62">
        <w:rPr>
          <w:rFonts w:ascii="Arial" w:hAnsi="Arial" w:cs="Arial" w:hint="eastAsia"/>
          <w:color w:val="000000"/>
          <w:sz w:val="21"/>
          <w:szCs w:val="21"/>
        </w:rPr>
        <w:t>7</w:t>
      </w:r>
      <w:r w:rsidRPr="00C93A42">
        <w:rPr>
          <w:rFonts w:ascii="Arial" w:hAnsi="Arial" w:cs="Arial" w:hint="eastAsia"/>
          <w:color w:val="000000"/>
          <w:sz w:val="21"/>
          <w:szCs w:val="21"/>
        </w:rPr>
        <w:t>月</w:t>
      </w:r>
      <w:r w:rsidR="00AC1F62">
        <w:rPr>
          <w:rFonts w:ascii="Arial" w:hAnsi="Arial" w:cs="Arial" w:hint="eastAsia"/>
          <w:color w:val="000000"/>
          <w:sz w:val="21"/>
          <w:szCs w:val="21"/>
        </w:rPr>
        <w:t>22</w:t>
      </w:r>
      <w:r w:rsidRPr="00C93A42">
        <w:rPr>
          <w:rFonts w:ascii="Arial" w:hAnsi="Arial" w:cs="Arial" w:hint="eastAsia"/>
          <w:color w:val="000000"/>
          <w:sz w:val="21"/>
          <w:szCs w:val="21"/>
        </w:rPr>
        <w:t>日</w:t>
      </w:r>
      <w:r w:rsidRPr="00C93A42">
        <w:rPr>
          <w:rFonts w:hint="eastAsia"/>
          <w:color w:val="000000"/>
          <w:sz w:val="21"/>
          <w:szCs w:val="21"/>
        </w:rPr>
        <w:t>，</w:t>
      </w:r>
      <w:r w:rsidRPr="00C93A42">
        <w:rPr>
          <w:rFonts w:ascii="Arial" w:hAnsi="Arial" w:hint="eastAsia"/>
          <w:color w:val="000000"/>
          <w:sz w:val="21"/>
          <w:szCs w:val="21"/>
        </w:rPr>
        <w:t>建设项目</w:t>
      </w:r>
      <w:r w:rsidRPr="00C93A42">
        <w:rPr>
          <w:rFonts w:hint="eastAsia"/>
          <w:color w:val="000000"/>
          <w:sz w:val="21"/>
          <w:szCs w:val="21"/>
        </w:rPr>
        <w:t>未开工。</w:t>
      </w:r>
    </w:p>
    <w:p w14:paraId="0954E552" w14:textId="77777777" w:rsidR="00CF1571" w:rsidRPr="00C93A42" w:rsidRDefault="00CF1571" w:rsidP="00EF1990">
      <w:pPr>
        <w:pStyle w:val="2"/>
        <w:spacing w:before="0" w:after="0" w:line="480" w:lineRule="auto"/>
        <w:jc w:val="both"/>
        <w:rPr>
          <w:rFonts w:eastAsia="宋体" w:cs="Arial"/>
          <w:sz w:val="21"/>
          <w:szCs w:val="21"/>
        </w:rPr>
      </w:pPr>
      <w:bookmarkStart w:id="76" w:name="_Toc39917557"/>
      <w:r w:rsidRPr="00C93A42">
        <w:rPr>
          <w:rFonts w:eastAsia="宋体" w:cs="Arial" w:hint="eastAsia"/>
          <w:sz w:val="21"/>
          <w:szCs w:val="21"/>
        </w:rPr>
        <w:t>四</w:t>
      </w:r>
      <w:r w:rsidRPr="00C93A42">
        <w:rPr>
          <w:rFonts w:eastAsia="宋体" w:cs="Arial"/>
          <w:sz w:val="21"/>
          <w:szCs w:val="21"/>
        </w:rPr>
        <w:t>、施工、监理单位资质评价</w:t>
      </w:r>
      <w:bookmarkEnd w:id="73"/>
      <w:bookmarkEnd w:id="74"/>
      <w:bookmarkEnd w:id="75"/>
      <w:bookmarkEnd w:id="76"/>
    </w:p>
    <w:p w14:paraId="502B1EA0" w14:textId="77777777" w:rsidR="001E1DA5" w:rsidRPr="00C93A42" w:rsidRDefault="001E1DA5" w:rsidP="001E1DA5">
      <w:pPr>
        <w:adjustRightInd w:val="0"/>
        <w:snapToGrid w:val="0"/>
        <w:spacing w:line="480" w:lineRule="auto"/>
        <w:ind w:firstLineChars="200" w:firstLine="420"/>
        <w:rPr>
          <w:rFonts w:ascii="Arial" w:hAnsi="Arial" w:cs="Arial"/>
          <w:b/>
          <w:bCs/>
          <w:sz w:val="21"/>
          <w:szCs w:val="21"/>
        </w:rPr>
      </w:pPr>
      <w:bookmarkStart w:id="77" w:name="_Toc522074577"/>
      <w:bookmarkStart w:id="78" w:name="_Toc39917558"/>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C93A42" w:rsidRDefault="00CF1571" w:rsidP="00EF1990">
      <w:pPr>
        <w:pStyle w:val="2"/>
        <w:spacing w:before="0" w:after="0" w:line="480" w:lineRule="auto"/>
        <w:jc w:val="both"/>
        <w:rPr>
          <w:rFonts w:eastAsia="宋体" w:cs="Arial"/>
          <w:sz w:val="21"/>
          <w:szCs w:val="21"/>
        </w:rPr>
      </w:pPr>
      <w:r w:rsidRPr="00C93A42">
        <w:rPr>
          <w:rFonts w:eastAsia="宋体" w:cs="Arial" w:hint="eastAsia"/>
          <w:sz w:val="21"/>
          <w:szCs w:val="21"/>
        </w:rPr>
        <w:t>五</w:t>
      </w:r>
      <w:r w:rsidRPr="00C93A42">
        <w:rPr>
          <w:rFonts w:eastAsia="宋体" w:cs="Arial"/>
          <w:sz w:val="21"/>
          <w:szCs w:val="21"/>
        </w:rPr>
        <w:t>、环境保护评价</w:t>
      </w:r>
      <w:bookmarkEnd w:id="77"/>
      <w:bookmarkEnd w:id="78"/>
    </w:p>
    <w:p w14:paraId="34576555" w14:textId="77777777"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C93A42">
        <w:rPr>
          <w:rFonts w:ascii="Arial" w:hAnsi="Arial" w:cs="Arial"/>
          <w:sz w:val="21"/>
          <w:szCs w:val="21"/>
        </w:rPr>
        <w:t>项目工程建设内容为</w:t>
      </w:r>
      <w:r w:rsidR="001805D5" w:rsidRPr="00C93A42">
        <w:rPr>
          <w:rFonts w:ascii="Arial" w:hAnsi="Arial" w:cs="Arial" w:hint="eastAsia"/>
          <w:sz w:val="21"/>
          <w:szCs w:val="21"/>
        </w:rPr>
        <w:t>居住</w:t>
      </w:r>
      <w:r w:rsidRPr="00C93A42">
        <w:rPr>
          <w:rFonts w:ascii="Arial" w:hAnsi="Arial" w:cs="Arial"/>
          <w:sz w:val="21"/>
          <w:szCs w:val="21"/>
        </w:rPr>
        <w:t>项目，主要环境问题是地下车库、生活污水、噪声及施工期扬尘和噪声等。</w:t>
      </w:r>
      <w:r w:rsidR="005E3DD3" w:rsidRPr="00C93A42">
        <w:rPr>
          <w:rFonts w:ascii="Arial" w:hAnsi="Arial" w:cs="Arial" w:hint="eastAsia"/>
          <w:sz w:val="21"/>
          <w:szCs w:val="21"/>
        </w:rPr>
        <w:t>截至</w:t>
      </w:r>
      <w:r w:rsidR="00FF7F48" w:rsidRPr="00C93A42">
        <w:rPr>
          <w:rFonts w:ascii="Arial" w:hAnsi="Arial" w:cs="Arial" w:hint="eastAsia"/>
          <w:sz w:val="21"/>
          <w:szCs w:val="21"/>
        </w:rPr>
        <w:t>本</w:t>
      </w:r>
      <w:r w:rsidR="005E3DD3" w:rsidRPr="00C93A42">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9" w:name="_Toc39917559"/>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9"/>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80" w:name="_Toc187666144"/>
      <w:bookmarkStart w:id="81" w:name="_Toc39917560"/>
      <w:r w:rsidRPr="0037148B">
        <w:rPr>
          <w:rFonts w:eastAsia="宋体" w:cs="Arial"/>
          <w:sz w:val="21"/>
          <w:szCs w:val="21"/>
        </w:rPr>
        <w:t>一、市场环境评价</w:t>
      </w:r>
      <w:bookmarkEnd w:id="80"/>
      <w:bookmarkEnd w:id="81"/>
    </w:p>
    <w:p w14:paraId="633C05C5" w14:textId="456E155B" w:rsidR="00560E63" w:rsidRPr="0037148B" w:rsidRDefault="00E352F7" w:rsidP="00BC0ED6">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2" w:name="_Toc244917051"/>
      <w:bookmarkStart w:id="83" w:name="_Toc39917561"/>
      <w:bookmarkStart w:id="84"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2"/>
      <w:r w:rsidR="0037148B" w:rsidRPr="0037148B">
        <w:rPr>
          <w:rFonts w:eastAsia="宋体" w:cs="Arial" w:hint="eastAsia"/>
          <w:sz w:val="21"/>
          <w:szCs w:val="21"/>
        </w:rPr>
        <w:t>城市</w:t>
      </w:r>
      <w:r w:rsidR="006B51CA" w:rsidRPr="0037148B">
        <w:rPr>
          <w:rFonts w:eastAsia="宋体" w:cs="Arial" w:hint="eastAsia"/>
          <w:sz w:val="21"/>
          <w:szCs w:val="21"/>
        </w:rPr>
        <w:t>概况</w:t>
      </w:r>
      <w:bookmarkEnd w:id="83"/>
    </w:p>
    <w:p w14:paraId="4E359581"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9446DD">
        <w:rPr>
          <w:rFonts w:ascii="Arial" w:hAnsi="Arial" w:cs="Arial" w:hint="eastAsia"/>
          <w:noProof/>
          <w:sz w:val="21"/>
          <w:szCs w:val="21"/>
        </w:rPr>
        <w:t>泰州地处江苏中部，位于北纬</w:t>
      </w:r>
      <w:r w:rsidRPr="00EF61B0">
        <w:rPr>
          <w:rFonts w:ascii="Arial" w:hAnsi="Arial" w:cs="Arial"/>
          <w:noProof/>
          <w:sz w:val="21"/>
          <w:szCs w:val="21"/>
        </w:rPr>
        <w:t>32</w:t>
      </w:r>
      <w:r w:rsidRPr="009446DD">
        <w:rPr>
          <w:rFonts w:ascii="Arial" w:hAnsi="Arial" w:cs="Arial"/>
          <w:noProof/>
          <w:sz w:val="21"/>
          <w:szCs w:val="21"/>
        </w:rPr>
        <w:t>°</w:t>
      </w:r>
      <w:r w:rsidRPr="00EF61B0">
        <w:rPr>
          <w:rFonts w:ascii="Arial" w:hAnsi="Arial" w:cs="Arial"/>
          <w:noProof/>
          <w:sz w:val="21"/>
          <w:szCs w:val="21"/>
        </w:rPr>
        <w:t>01</w:t>
      </w:r>
      <w:r w:rsidRPr="009446DD">
        <w:rPr>
          <w:rFonts w:ascii="Arial" w:hAnsi="Arial" w:cs="Arial"/>
          <w:noProof/>
          <w:sz w:val="21"/>
          <w:szCs w:val="21"/>
        </w:rPr>
        <w:t>＇</w:t>
      </w:r>
      <w:r w:rsidRPr="00EF61B0">
        <w:rPr>
          <w:rFonts w:ascii="Arial" w:hAnsi="Arial" w:cs="Arial"/>
          <w:noProof/>
          <w:sz w:val="21"/>
          <w:szCs w:val="21"/>
        </w:rPr>
        <w:t>57</w:t>
      </w:r>
      <w:r w:rsidRPr="009446DD">
        <w:rPr>
          <w:rFonts w:ascii="Arial" w:hAnsi="Arial" w:cs="Arial"/>
          <w:noProof/>
          <w:sz w:val="21"/>
          <w:szCs w:val="21"/>
        </w:rPr>
        <w:t>"</w:t>
      </w:r>
      <w:r w:rsidRPr="009446DD">
        <w:rPr>
          <w:rFonts w:ascii="Arial" w:hAnsi="Arial" w:cs="Arial"/>
          <w:noProof/>
          <w:sz w:val="21"/>
          <w:szCs w:val="21"/>
        </w:rPr>
        <w:t>～</w:t>
      </w:r>
      <w:r w:rsidRPr="00EF61B0">
        <w:rPr>
          <w:rFonts w:ascii="Arial" w:hAnsi="Arial" w:cs="Arial"/>
          <w:noProof/>
          <w:sz w:val="21"/>
          <w:szCs w:val="21"/>
        </w:rPr>
        <w:t>33</w:t>
      </w:r>
      <w:r w:rsidRPr="009446DD">
        <w:rPr>
          <w:rFonts w:ascii="Arial" w:hAnsi="Arial" w:cs="Arial"/>
          <w:noProof/>
          <w:sz w:val="21"/>
          <w:szCs w:val="21"/>
        </w:rPr>
        <w:t>°</w:t>
      </w:r>
      <w:r w:rsidRPr="00EF61B0">
        <w:rPr>
          <w:rFonts w:ascii="Arial" w:hAnsi="Arial" w:cs="Arial"/>
          <w:noProof/>
          <w:sz w:val="21"/>
          <w:szCs w:val="21"/>
        </w:rPr>
        <w:t>10</w:t>
      </w:r>
      <w:r w:rsidRPr="009446DD">
        <w:rPr>
          <w:rFonts w:ascii="Arial" w:hAnsi="Arial" w:cs="Arial"/>
          <w:noProof/>
          <w:sz w:val="21"/>
          <w:szCs w:val="21"/>
        </w:rPr>
        <w:t>＇</w:t>
      </w:r>
      <w:r w:rsidRPr="00EF61B0">
        <w:rPr>
          <w:rFonts w:ascii="Arial" w:hAnsi="Arial" w:cs="Arial"/>
          <w:noProof/>
          <w:sz w:val="21"/>
          <w:szCs w:val="21"/>
        </w:rPr>
        <w:t>59</w:t>
      </w:r>
      <w:r w:rsidRPr="009446DD">
        <w:rPr>
          <w:rFonts w:ascii="Arial" w:hAnsi="Arial" w:cs="Arial"/>
          <w:noProof/>
          <w:sz w:val="21"/>
          <w:szCs w:val="21"/>
        </w:rPr>
        <w:t>"</w:t>
      </w:r>
      <w:r w:rsidRPr="009446DD">
        <w:rPr>
          <w:rFonts w:ascii="Arial" w:hAnsi="Arial" w:cs="Arial"/>
          <w:noProof/>
          <w:sz w:val="21"/>
          <w:szCs w:val="21"/>
        </w:rPr>
        <w:t>、东经</w:t>
      </w:r>
      <w:r w:rsidRPr="00EF61B0">
        <w:rPr>
          <w:rFonts w:ascii="Arial" w:hAnsi="Arial" w:cs="Arial"/>
          <w:noProof/>
          <w:sz w:val="21"/>
          <w:szCs w:val="21"/>
        </w:rPr>
        <w:t>119</w:t>
      </w:r>
      <w:r w:rsidRPr="009446DD">
        <w:rPr>
          <w:rFonts w:ascii="Arial" w:hAnsi="Arial" w:cs="Arial"/>
          <w:noProof/>
          <w:sz w:val="21"/>
          <w:szCs w:val="21"/>
        </w:rPr>
        <w:t>°</w:t>
      </w:r>
      <w:r w:rsidRPr="00EF61B0">
        <w:rPr>
          <w:rFonts w:ascii="Arial" w:hAnsi="Arial" w:cs="Arial"/>
          <w:noProof/>
          <w:sz w:val="21"/>
          <w:szCs w:val="21"/>
        </w:rPr>
        <w:t>38</w:t>
      </w:r>
      <w:r w:rsidRPr="009446DD">
        <w:rPr>
          <w:rFonts w:ascii="Arial" w:hAnsi="Arial" w:cs="Arial"/>
          <w:noProof/>
          <w:sz w:val="21"/>
          <w:szCs w:val="21"/>
        </w:rPr>
        <w:t>＇</w:t>
      </w:r>
      <w:r w:rsidRPr="00EF61B0">
        <w:rPr>
          <w:rFonts w:ascii="Arial" w:hAnsi="Arial" w:cs="Arial"/>
          <w:noProof/>
          <w:sz w:val="21"/>
          <w:szCs w:val="21"/>
        </w:rPr>
        <w:t>21</w:t>
      </w:r>
      <w:r w:rsidRPr="009446DD">
        <w:rPr>
          <w:rFonts w:ascii="Arial" w:hAnsi="Arial" w:cs="Arial"/>
          <w:noProof/>
          <w:sz w:val="21"/>
          <w:szCs w:val="21"/>
        </w:rPr>
        <w:t>"</w:t>
      </w:r>
      <w:r w:rsidRPr="009446DD">
        <w:rPr>
          <w:rFonts w:ascii="Arial" w:hAnsi="Arial" w:cs="Arial"/>
          <w:noProof/>
          <w:sz w:val="21"/>
          <w:szCs w:val="21"/>
        </w:rPr>
        <w:t>～</w:t>
      </w:r>
      <w:r w:rsidRPr="00EF61B0">
        <w:rPr>
          <w:rFonts w:ascii="Arial" w:hAnsi="Arial" w:cs="Arial"/>
          <w:noProof/>
          <w:sz w:val="21"/>
          <w:szCs w:val="21"/>
        </w:rPr>
        <w:t>120</w:t>
      </w:r>
      <w:r w:rsidRPr="009446DD">
        <w:rPr>
          <w:rFonts w:ascii="Arial" w:hAnsi="Arial" w:cs="Arial"/>
          <w:noProof/>
          <w:sz w:val="21"/>
          <w:szCs w:val="21"/>
        </w:rPr>
        <w:t>°</w:t>
      </w:r>
      <w:r w:rsidRPr="00EF61B0">
        <w:rPr>
          <w:rFonts w:ascii="Arial" w:hAnsi="Arial" w:cs="Arial"/>
          <w:noProof/>
          <w:sz w:val="21"/>
          <w:szCs w:val="21"/>
        </w:rPr>
        <w:t>32</w:t>
      </w:r>
      <w:r w:rsidRPr="009446DD">
        <w:rPr>
          <w:rFonts w:ascii="Arial" w:hAnsi="Arial" w:cs="Arial"/>
          <w:noProof/>
          <w:sz w:val="21"/>
          <w:szCs w:val="21"/>
        </w:rPr>
        <w:t>＇</w:t>
      </w:r>
      <w:r w:rsidRPr="00EF61B0">
        <w:rPr>
          <w:rFonts w:ascii="Arial" w:hAnsi="Arial" w:cs="Arial"/>
          <w:noProof/>
          <w:sz w:val="21"/>
          <w:szCs w:val="21"/>
        </w:rPr>
        <w:t>20</w:t>
      </w:r>
      <w:r w:rsidRPr="009446DD">
        <w:rPr>
          <w:rFonts w:ascii="Arial" w:hAnsi="Arial" w:cs="Arial"/>
          <w:noProof/>
          <w:sz w:val="21"/>
          <w:szCs w:val="21"/>
        </w:rPr>
        <w:t>"</w:t>
      </w:r>
      <w:r w:rsidRPr="009446DD">
        <w:rPr>
          <w:rFonts w:ascii="Arial" w:hAnsi="Arial" w:cs="Arial"/>
          <w:noProof/>
          <w:sz w:val="21"/>
          <w:szCs w:val="21"/>
        </w:rPr>
        <w:t>。南部濒临长江，北部与盐城毗邻，东临南通，西接扬州，是长三角中心城市之一。全市除靖江有一独立山丘外，其余均为江淮两大水系冲积平原。地势呈中间高、南北低走向。全市总面积</w:t>
      </w:r>
      <w:r w:rsidRPr="00EF61B0">
        <w:rPr>
          <w:rFonts w:ascii="Arial" w:hAnsi="Arial" w:cs="Arial"/>
          <w:noProof/>
          <w:sz w:val="21"/>
          <w:szCs w:val="21"/>
        </w:rPr>
        <w:t>5787</w:t>
      </w:r>
      <w:r w:rsidRPr="009446DD">
        <w:rPr>
          <w:rFonts w:ascii="Arial" w:hAnsi="Arial" w:cs="Arial"/>
          <w:noProof/>
          <w:sz w:val="21"/>
          <w:szCs w:val="21"/>
        </w:rPr>
        <w:t>.</w:t>
      </w:r>
      <w:r w:rsidRPr="00EF61B0">
        <w:rPr>
          <w:rFonts w:ascii="Arial" w:hAnsi="Arial" w:cs="Arial"/>
          <w:noProof/>
          <w:sz w:val="21"/>
          <w:szCs w:val="21"/>
        </w:rPr>
        <w:t>26</w:t>
      </w:r>
      <w:r w:rsidRPr="009446DD">
        <w:rPr>
          <w:rFonts w:ascii="Arial" w:hAnsi="Arial" w:cs="Arial"/>
          <w:noProof/>
          <w:sz w:val="21"/>
          <w:szCs w:val="21"/>
        </w:rPr>
        <w:t>平方千米，其中陆地面积占</w:t>
      </w:r>
      <w:r w:rsidRPr="00EF61B0">
        <w:rPr>
          <w:rFonts w:ascii="Arial" w:hAnsi="Arial" w:cs="Arial"/>
          <w:noProof/>
          <w:sz w:val="21"/>
          <w:szCs w:val="21"/>
        </w:rPr>
        <w:t>77</w:t>
      </w:r>
      <w:r w:rsidRPr="009446DD">
        <w:rPr>
          <w:rFonts w:ascii="Arial" w:hAnsi="Arial" w:cs="Arial"/>
          <w:noProof/>
          <w:sz w:val="21"/>
          <w:szCs w:val="21"/>
        </w:rPr>
        <w:t>.</w:t>
      </w:r>
      <w:r w:rsidRPr="00EF61B0">
        <w:rPr>
          <w:rFonts w:ascii="Arial" w:hAnsi="Arial" w:cs="Arial"/>
          <w:noProof/>
          <w:sz w:val="21"/>
          <w:szCs w:val="21"/>
        </w:rPr>
        <w:t>85</w:t>
      </w:r>
      <w:r w:rsidRPr="009446DD">
        <w:rPr>
          <w:rFonts w:ascii="Arial" w:hAnsi="Arial" w:cs="Arial"/>
          <w:noProof/>
          <w:sz w:val="21"/>
          <w:szCs w:val="21"/>
        </w:rPr>
        <w:t>%</w:t>
      </w:r>
      <w:r w:rsidRPr="009446DD">
        <w:rPr>
          <w:rFonts w:ascii="Arial" w:hAnsi="Arial" w:cs="Arial"/>
          <w:noProof/>
          <w:sz w:val="21"/>
          <w:szCs w:val="21"/>
        </w:rPr>
        <w:t>，水域面积占</w:t>
      </w:r>
      <w:r w:rsidRPr="00EF61B0">
        <w:rPr>
          <w:rFonts w:ascii="Arial" w:hAnsi="Arial" w:cs="Arial"/>
          <w:noProof/>
          <w:sz w:val="21"/>
          <w:szCs w:val="21"/>
        </w:rPr>
        <w:t>22</w:t>
      </w:r>
      <w:r w:rsidRPr="009446DD">
        <w:rPr>
          <w:rFonts w:ascii="Arial" w:hAnsi="Arial" w:cs="Arial"/>
          <w:noProof/>
          <w:sz w:val="21"/>
          <w:szCs w:val="21"/>
        </w:rPr>
        <w:t>.</w:t>
      </w:r>
      <w:r w:rsidRPr="00EF61B0">
        <w:rPr>
          <w:rFonts w:ascii="Arial" w:hAnsi="Arial" w:cs="Arial"/>
          <w:noProof/>
          <w:sz w:val="21"/>
          <w:szCs w:val="21"/>
        </w:rPr>
        <w:t>15</w:t>
      </w:r>
      <w:r w:rsidRPr="009446DD">
        <w:rPr>
          <w:rFonts w:ascii="Arial" w:hAnsi="Arial" w:cs="Arial"/>
          <w:noProof/>
          <w:sz w:val="21"/>
          <w:szCs w:val="21"/>
        </w:rPr>
        <w:t>%</w:t>
      </w:r>
      <w:r w:rsidRPr="009446DD">
        <w:rPr>
          <w:rFonts w:ascii="Arial" w:hAnsi="Arial" w:cs="Arial"/>
          <w:noProof/>
          <w:sz w:val="21"/>
          <w:szCs w:val="21"/>
        </w:rPr>
        <w:t>。市区面积</w:t>
      </w:r>
      <w:r w:rsidRPr="00EF61B0">
        <w:rPr>
          <w:rFonts w:ascii="Arial" w:hAnsi="Arial" w:cs="Arial"/>
          <w:noProof/>
          <w:sz w:val="21"/>
          <w:szCs w:val="21"/>
        </w:rPr>
        <w:t>1567</w:t>
      </w:r>
      <w:r w:rsidRPr="009446DD">
        <w:rPr>
          <w:rFonts w:ascii="Arial" w:hAnsi="Arial" w:cs="Arial"/>
          <w:noProof/>
          <w:sz w:val="21"/>
          <w:szCs w:val="21"/>
        </w:rPr>
        <w:t>.</w:t>
      </w:r>
      <w:r w:rsidRPr="00EF61B0">
        <w:rPr>
          <w:rFonts w:ascii="Arial" w:hAnsi="Arial" w:cs="Arial"/>
          <w:noProof/>
          <w:sz w:val="21"/>
          <w:szCs w:val="21"/>
        </w:rPr>
        <w:t>13</w:t>
      </w:r>
      <w:r w:rsidRPr="009446DD">
        <w:rPr>
          <w:rFonts w:ascii="Arial" w:hAnsi="Arial" w:cs="Arial"/>
          <w:noProof/>
          <w:sz w:val="21"/>
          <w:szCs w:val="21"/>
        </w:rPr>
        <w:t>平方千米。</w:t>
      </w:r>
    </w:p>
    <w:p w14:paraId="78B5443C"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FD5139">
        <w:rPr>
          <w:rFonts w:ascii="Arial" w:hAnsi="Arial" w:cs="Arial" w:hint="eastAsia"/>
          <w:noProof/>
          <w:sz w:val="21"/>
          <w:szCs w:val="21"/>
        </w:rPr>
        <w:t>泰州境内河网密布，纵横交织。北部地区，地势低洼，水网呈向心状，由四周向低处集中，这里的湖泊分布较多。</w:t>
      </w:r>
    </w:p>
    <w:p w14:paraId="2A1B85D7" w14:textId="4C37D93A" w:rsidR="007135ED" w:rsidRPr="00581C42"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FD5139">
        <w:rPr>
          <w:rFonts w:ascii="Arial" w:hAnsi="Arial" w:cs="Arial" w:hint="eastAsia"/>
          <w:noProof/>
          <w:sz w:val="21"/>
          <w:szCs w:val="21"/>
        </w:rPr>
        <w:t>泰州市在北亚热带湿润气候区，受季风环流的影响，具有明显的季风性特征。这里四季分明，夏季高温多雨，</w:t>
      </w:r>
      <w:r>
        <w:rPr>
          <w:rFonts w:ascii="Arial" w:hAnsi="Arial" w:cs="Arial" w:hint="eastAsia"/>
          <w:noProof/>
          <w:sz w:val="21"/>
          <w:szCs w:val="21"/>
        </w:rPr>
        <w:t>冬季温和少雨，具有无霜期长，热量充裕，降水丰沛，雨热同期等特点</w:t>
      </w:r>
      <w:r w:rsidRPr="009446DD">
        <w:rPr>
          <w:rFonts w:ascii="Arial" w:hAnsi="Arial" w:cs="Arial" w:hint="eastAsia"/>
          <w:noProof/>
          <w:sz w:val="21"/>
          <w:szCs w:val="21"/>
        </w:rPr>
        <w:t>。</w:t>
      </w:r>
    </w:p>
    <w:p w14:paraId="7CEA56F4" w14:textId="77777777" w:rsidR="007135ED" w:rsidRDefault="007135ED" w:rsidP="007135ED">
      <w:pPr>
        <w:widowControl w:val="0"/>
        <w:adjustRightInd w:val="0"/>
        <w:snapToGrid w:val="0"/>
        <w:spacing w:line="480" w:lineRule="auto"/>
        <w:ind w:firstLineChars="200" w:firstLine="420"/>
        <w:jc w:val="both"/>
        <w:rPr>
          <w:noProof/>
          <w:sz w:val="21"/>
          <w:szCs w:val="21"/>
        </w:rPr>
      </w:pPr>
      <w:r w:rsidRPr="00FD5139">
        <w:rPr>
          <w:rFonts w:ascii="Arial" w:hAnsi="Arial" w:cs="Arial" w:hint="eastAsia"/>
          <w:noProof/>
          <w:sz w:val="21"/>
          <w:szCs w:val="21"/>
        </w:rPr>
        <w:t>至</w:t>
      </w:r>
      <w:r w:rsidRPr="00EF61B0">
        <w:rPr>
          <w:rFonts w:ascii="Arial" w:hAnsi="Arial" w:cs="Arial"/>
          <w:noProof/>
          <w:sz w:val="21"/>
          <w:szCs w:val="21"/>
        </w:rPr>
        <w:t>2020</w:t>
      </w:r>
      <w:r w:rsidRPr="00FD5139">
        <w:rPr>
          <w:rFonts w:ascii="Arial" w:hAnsi="Arial" w:cs="Arial"/>
          <w:noProof/>
          <w:sz w:val="21"/>
          <w:szCs w:val="21"/>
        </w:rPr>
        <w:t>年</w:t>
      </w:r>
      <w:r w:rsidRPr="00EF61B0">
        <w:rPr>
          <w:rFonts w:ascii="Arial" w:hAnsi="Arial" w:cs="Arial"/>
          <w:noProof/>
          <w:sz w:val="21"/>
          <w:szCs w:val="21"/>
        </w:rPr>
        <w:t>1</w:t>
      </w:r>
      <w:r w:rsidRPr="00FD5139">
        <w:rPr>
          <w:rFonts w:ascii="Arial" w:hAnsi="Arial" w:cs="Arial"/>
          <w:noProof/>
          <w:sz w:val="21"/>
          <w:szCs w:val="21"/>
        </w:rPr>
        <w:t>月</w:t>
      </w:r>
      <w:r w:rsidRPr="00EF61B0">
        <w:rPr>
          <w:rFonts w:ascii="Arial" w:hAnsi="Arial" w:cs="Arial"/>
          <w:noProof/>
          <w:sz w:val="21"/>
          <w:szCs w:val="21"/>
        </w:rPr>
        <w:t>22</w:t>
      </w:r>
      <w:r w:rsidRPr="00FD5139">
        <w:rPr>
          <w:rFonts w:ascii="Arial" w:hAnsi="Arial" w:cs="Arial"/>
          <w:noProof/>
          <w:sz w:val="21"/>
          <w:szCs w:val="21"/>
        </w:rPr>
        <w:t>日，泰州市行政区划三市三区，有</w:t>
      </w:r>
      <w:r w:rsidRPr="00EF61B0">
        <w:rPr>
          <w:rFonts w:ascii="Arial" w:hAnsi="Arial" w:cs="Arial"/>
          <w:noProof/>
          <w:sz w:val="21"/>
          <w:szCs w:val="21"/>
        </w:rPr>
        <w:t>65</w:t>
      </w:r>
      <w:r w:rsidRPr="00FD5139">
        <w:rPr>
          <w:rFonts w:ascii="Arial" w:hAnsi="Arial" w:cs="Arial"/>
          <w:noProof/>
          <w:sz w:val="21"/>
          <w:szCs w:val="21"/>
        </w:rPr>
        <w:t>个镇、</w:t>
      </w:r>
      <w:r w:rsidRPr="00EF61B0">
        <w:rPr>
          <w:rFonts w:ascii="Arial" w:hAnsi="Arial" w:cs="Arial"/>
          <w:noProof/>
          <w:sz w:val="21"/>
          <w:szCs w:val="21"/>
        </w:rPr>
        <w:t>2</w:t>
      </w:r>
      <w:r w:rsidRPr="00FD5139">
        <w:rPr>
          <w:rFonts w:ascii="Arial" w:hAnsi="Arial" w:cs="Arial"/>
          <w:noProof/>
          <w:sz w:val="21"/>
          <w:szCs w:val="21"/>
        </w:rPr>
        <w:t>个乡、</w:t>
      </w:r>
      <w:r w:rsidRPr="00EF61B0">
        <w:rPr>
          <w:rFonts w:ascii="Arial" w:hAnsi="Arial" w:cs="Arial"/>
          <w:noProof/>
          <w:sz w:val="21"/>
          <w:szCs w:val="21"/>
        </w:rPr>
        <w:t>23</w:t>
      </w:r>
      <w:r w:rsidRPr="00FD5139">
        <w:rPr>
          <w:rFonts w:ascii="Arial" w:hAnsi="Arial" w:cs="Arial"/>
          <w:noProof/>
          <w:sz w:val="21"/>
          <w:szCs w:val="21"/>
        </w:rPr>
        <w:t>个街道办事处，</w:t>
      </w:r>
      <w:r w:rsidRPr="00EF61B0">
        <w:rPr>
          <w:rFonts w:ascii="Arial" w:hAnsi="Arial" w:cs="Arial"/>
          <w:noProof/>
          <w:sz w:val="21"/>
          <w:szCs w:val="21"/>
        </w:rPr>
        <w:t>1259</w:t>
      </w:r>
      <w:r w:rsidRPr="00FD5139">
        <w:rPr>
          <w:rFonts w:ascii="Arial" w:hAnsi="Arial" w:cs="Arial"/>
          <w:noProof/>
          <w:sz w:val="21"/>
          <w:szCs w:val="21"/>
        </w:rPr>
        <w:t>个村民委员会，</w:t>
      </w:r>
      <w:r w:rsidRPr="00EF61B0">
        <w:rPr>
          <w:rFonts w:ascii="Arial" w:hAnsi="Arial" w:cs="Arial"/>
          <w:noProof/>
          <w:sz w:val="21"/>
          <w:szCs w:val="21"/>
        </w:rPr>
        <w:t>468</w:t>
      </w:r>
      <w:r w:rsidRPr="00FD5139">
        <w:rPr>
          <w:rFonts w:ascii="Arial" w:hAnsi="Arial" w:cs="Arial"/>
          <w:noProof/>
          <w:sz w:val="21"/>
          <w:szCs w:val="21"/>
        </w:rPr>
        <w:t>个居民委员会。其中靖江市、泰兴市、兴化市三市下辖</w:t>
      </w:r>
      <w:r w:rsidRPr="00EF61B0">
        <w:rPr>
          <w:rFonts w:ascii="Arial" w:hAnsi="Arial" w:cs="Arial"/>
          <w:noProof/>
          <w:sz w:val="21"/>
          <w:szCs w:val="21"/>
        </w:rPr>
        <w:t>46</w:t>
      </w:r>
      <w:r w:rsidRPr="00FD5139">
        <w:rPr>
          <w:rFonts w:ascii="Arial" w:hAnsi="Arial" w:cs="Arial"/>
          <w:noProof/>
          <w:sz w:val="21"/>
          <w:szCs w:val="21"/>
        </w:rPr>
        <w:t>个镇、</w:t>
      </w:r>
      <w:r w:rsidRPr="00EF61B0">
        <w:rPr>
          <w:rFonts w:ascii="Arial" w:hAnsi="Arial" w:cs="Arial"/>
          <w:noProof/>
          <w:sz w:val="21"/>
          <w:szCs w:val="21"/>
        </w:rPr>
        <w:t>2</w:t>
      </w:r>
      <w:r w:rsidRPr="00FD5139">
        <w:rPr>
          <w:rFonts w:ascii="Arial" w:hAnsi="Arial" w:cs="Arial"/>
          <w:noProof/>
          <w:sz w:val="21"/>
          <w:szCs w:val="21"/>
        </w:rPr>
        <w:t>个乡、</w:t>
      </w:r>
      <w:r w:rsidRPr="00EF61B0">
        <w:rPr>
          <w:rFonts w:ascii="Arial" w:hAnsi="Arial" w:cs="Arial"/>
          <w:noProof/>
          <w:sz w:val="21"/>
          <w:szCs w:val="21"/>
        </w:rPr>
        <w:t>5</w:t>
      </w:r>
      <w:r w:rsidRPr="00FD5139">
        <w:rPr>
          <w:rFonts w:ascii="Arial" w:hAnsi="Arial" w:cs="Arial"/>
          <w:noProof/>
          <w:sz w:val="21"/>
          <w:szCs w:val="21"/>
        </w:rPr>
        <w:t>个街道办事处、</w:t>
      </w:r>
      <w:r w:rsidRPr="00EF61B0">
        <w:rPr>
          <w:rFonts w:ascii="Arial" w:hAnsi="Arial" w:cs="Arial"/>
          <w:noProof/>
          <w:sz w:val="21"/>
          <w:szCs w:val="21"/>
        </w:rPr>
        <w:t>196</w:t>
      </w:r>
      <w:r w:rsidRPr="00FD5139">
        <w:rPr>
          <w:rFonts w:ascii="Arial" w:hAnsi="Arial" w:cs="Arial"/>
          <w:noProof/>
          <w:sz w:val="21"/>
          <w:szCs w:val="21"/>
        </w:rPr>
        <w:t>个居委会和</w:t>
      </w:r>
      <w:r w:rsidRPr="00EF61B0">
        <w:rPr>
          <w:rFonts w:ascii="Arial" w:hAnsi="Arial" w:cs="Arial"/>
          <w:noProof/>
          <w:sz w:val="21"/>
          <w:szCs w:val="21"/>
        </w:rPr>
        <w:t>949</w:t>
      </w:r>
      <w:r w:rsidRPr="00FD5139">
        <w:rPr>
          <w:rFonts w:ascii="Arial" w:hAnsi="Arial" w:cs="Arial"/>
          <w:noProof/>
          <w:sz w:val="21"/>
          <w:szCs w:val="21"/>
        </w:rPr>
        <w:t>个村委会；海陵区、高港区、姜堰区三区下辖</w:t>
      </w:r>
      <w:r w:rsidRPr="00EF61B0">
        <w:rPr>
          <w:rFonts w:ascii="Arial" w:hAnsi="Arial" w:cs="Arial"/>
          <w:noProof/>
          <w:sz w:val="21"/>
          <w:szCs w:val="21"/>
        </w:rPr>
        <w:t>19</w:t>
      </w:r>
      <w:r w:rsidRPr="00FD5139">
        <w:rPr>
          <w:rFonts w:ascii="Arial" w:hAnsi="Arial" w:cs="Arial"/>
          <w:noProof/>
          <w:sz w:val="21"/>
          <w:szCs w:val="21"/>
        </w:rPr>
        <w:t>个镇、</w:t>
      </w:r>
      <w:r w:rsidRPr="00EF61B0">
        <w:rPr>
          <w:rFonts w:ascii="Arial" w:hAnsi="Arial" w:cs="Arial"/>
          <w:noProof/>
          <w:sz w:val="21"/>
          <w:szCs w:val="21"/>
        </w:rPr>
        <w:t>18</w:t>
      </w:r>
      <w:r w:rsidRPr="00FD5139">
        <w:rPr>
          <w:rFonts w:ascii="Arial" w:hAnsi="Arial" w:cs="Arial"/>
          <w:noProof/>
          <w:sz w:val="21"/>
          <w:szCs w:val="21"/>
        </w:rPr>
        <w:t>个街道办事处、</w:t>
      </w:r>
      <w:r w:rsidRPr="00EF61B0">
        <w:rPr>
          <w:rFonts w:ascii="Arial" w:hAnsi="Arial" w:cs="Arial"/>
          <w:noProof/>
          <w:sz w:val="21"/>
          <w:szCs w:val="21"/>
        </w:rPr>
        <w:t>272</w:t>
      </w:r>
      <w:r w:rsidRPr="00FD5139">
        <w:rPr>
          <w:rFonts w:ascii="Arial" w:hAnsi="Arial" w:cs="Arial"/>
          <w:noProof/>
          <w:sz w:val="21"/>
          <w:szCs w:val="21"/>
        </w:rPr>
        <w:t>个居委会和</w:t>
      </w:r>
      <w:r w:rsidRPr="00EF61B0">
        <w:rPr>
          <w:rFonts w:ascii="Arial" w:hAnsi="Arial" w:cs="Arial"/>
          <w:noProof/>
          <w:sz w:val="21"/>
          <w:szCs w:val="21"/>
        </w:rPr>
        <w:t>310</w:t>
      </w:r>
      <w:r w:rsidRPr="00FD5139">
        <w:rPr>
          <w:rFonts w:ascii="Arial" w:hAnsi="Arial" w:cs="Arial"/>
          <w:noProof/>
          <w:sz w:val="21"/>
          <w:szCs w:val="21"/>
        </w:rPr>
        <w:t>个村委会。</w:t>
      </w:r>
    </w:p>
    <w:p w14:paraId="1574B861" w14:textId="77777777" w:rsidR="007135ED" w:rsidRPr="009446D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noProof/>
          <w:sz w:val="21"/>
          <w:szCs w:val="21"/>
        </w:rPr>
        <w:t>2019</w:t>
      </w:r>
      <w:r w:rsidRPr="009446DD">
        <w:rPr>
          <w:rFonts w:ascii="Arial" w:hAnsi="Arial" w:cs="Arial"/>
          <w:noProof/>
          <w:sz w:val="21"/>
          <w:szCs w:val="21"/>
        </w:rPr>
        <w:t>年末户籍总人口</w:t>
      </w:r>
      <w:r w:rsidRPr="00EF61B0">
        <w:rPr>
          <w:rFonts w:ascii="Arial" w:hAnsi="Arial" w:cs="Arial"/>
          <w:noProof/>
          <w:sz w:val="21"/>
          <w:szCs w:val="21"/>
        </w:rPr>
        <w:t>500</w:t>
      </w:r>
      <w:r w:rsidRPr="009446DD">
        <w:rPr>
          <w:rFonts w:ascii="Arial" w:hAnsi="Arial" w:cs="Arial"/>
          <w:noProof/>
          <w:sz w:val="21"/>
          <w:szCs w:val="21"/>
        </w:rPr>
        <w:t>.</w:t>
      </w:r>
      <w:r w:rsidRPr="00EF61B0">
        <w:rPr>
          <w:rFonts w:ascii="Arial" w:hAnsi="Arial" w:cs="Arial"/>
          <w:noProof/>
          <w:sz w:val="21"/>
          <w:szCs w:val="21"/>
        </w:rPr>
        <w:t>55</w:t>
      </w:r>
      <w:r w:rsidRPr="009446DD">
        <w:rPr>
          <w:rFonts w:ascii="Arial" w:hAnsi="Arial" w:cs="Arial"/>
          <w:noProof/>
          <w:sz w:val="21"/>
          <w:szCs w:val="21"/>
        </w:rPr>
        <w:t>万人，当年出生人口</w:t>
      </w:r>
      <w:r w:rsidRPr="00EF61B0">
        <w:rPr>
          <w:rFonts w:ascii="Arial" w:hAnsi="Arial" w:cs="Arial"/>
          <w:noProof/>
          <w:sz w:val="21"/>
          <w:szCs w:val="21"/>
        </w:rPr>
        <w:t>3</w:t>
      </w:r>
      <w:r w:rsidRPr="009446DD">
        <w:rPr>
          <w:rFonts w:ascii="Arial" w:hAnsi="Arial" w:cs="Arial"/>
          <w:noProof/>
          <w:sz w:val="21"/>
          <w:szCs w:val="21"/>
        </w:rPr>
        <w:t>.</w:t>
      </w:r>
      <w:r w:rsidRPr="00EF61B0">
        <w:rPr>
          <w:rFonts w:ascii="Arial" w:hAnsi="Arial" w:cs="Arial"/>
          <w:noProof/>
          <w:sz w:val="21"/>
          <w:szCs w:val="21"/>
        </w:rPr>
        <w:t>53</w:t>
      </w:r>
      <w:r w:rsidRPr="009446DD">
        <w:rPr>
          <w:rFonts w:ascii="Arial" w:hAnsi="Arial" w:cs="Arial"/>
          <w:noProof/>
          <w:sz w:val="21"/>
          <w:szCs w:val="21"/>
        </w:rPr>
        <w:t>万人，人口出生率为</w:t>
      </w:r>
      <w:r w:rsidRPr="00EF61B0">
        <w:rPr>
          <w:rFonts w:ascii="Arial" w:hAnsi="Arial" w:cs="Arial"/>
          <w:noProof/>
          <w:sz w:val="21"/>
          <w:szCs w:val="21"/>
        </w:rPr>
        <w:t>7</w:t>
      </w:r>
      <w:r w:rsidRPr="009446DD">
        <w:rPr>
          <w:rFonts w:ascii="Arial" w:hAnsi="Arial" w:cs="Arial"/>
          <w:noProof/>
          <w:sz w:val="21"/>
          <w:szCs w:val="21"/>
        </w:rPr>
        <w:t>.</w:t>
      </w:r>
      <w:r w:rsidRPr="00EF61B0">
        <w:rPr>
          <w:rFonts w:ascii="Arial" w:hAnsi="Arial" w:cs="Arial"/>
          <w:noProof/>
          <w:sz w:val="21"/>
          <w:szCs w:val="21"/>
        </w:rPr>
        <w:t>02</w:t>
      </w:r>
      <w:r w:rsidRPr="009446DD">
        <w:rPr>
          <w:rFonts w:ascii="Arial" w:hAnsi="Arial" w:cs="Arial"/>
          <w:noProof/>
          <w:sz w:val="21"/>
          <w:szCs w:val="21"/>
        </w:rPr>
        <w:t>‰</w:t>
      </w:r>
      <w:r w:rsidRPr="009446DD">
        <w:rPr>
          <w:rFonts w:ascii="Arial" w:hAnsi="Arial" w:cs="Arial"/>
          <w:noProof/>
          <w:sz w:val="21"/>
          <w:szCs w:val="21"/>
        </w:rPr>
        <w:t>，比上年下降</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37</w:t>
      </w:r>
      <w:r w:rsidRPr="009446DD">
        <w:rPr>
          <w:rFonts w:ascii="Arial" w:hAnsi="Arial" w:cs="Arial"/>
          <w:noProof/>
          <w:sz w:val="21"/>
          <w:szCs w:val="21"/>
        </w:rPr>
        <w:t>个千分点；死亡人口</w:t>
      </w:r>
      <w:r w:rsidRPr="00EF61B0">
        <w:rPr>
          <w:rFonts w:ascii="Arial" w:hAnsi="Arial" w:cs="Arial"/>
          <w:noProof/>
          <w:sz w:val="21"/>
          <w:szCs w:val="21"/>
        </w:rPr>
        <w:t>4</w:t>
      </w:r>
      <w:r w:rsidRPr="009446DD">
        <w:rPr>
          <w:rFonts w:ascii="Arial" w:hAnsi="Arial" w:cs="Arial"/>
          <w:noProof/>
          <w:sz w:val="21"/>
          <w:szCs w:val="21"/>
        </w:rPr>
        <w:t>.</w:t>
      </w:r>
      <w:r w:rsidRPr="00EF61B0">
        <w:rPr>
          <w:rFonts w:ascii="Arial" w:hAnsi="Arial" w:cs="Arial"/>
          <w:noProof/>
          <w:sz w:val="21"/>
          <w:szCs w:val="21"/>
        </w:rPr>
        <w:t>34</w:t>
      </w:r>
      <w:r w:rsidRPr="009446DD">
        <w:rPr>
          <w:rFonts w:ascii="Arial" w:hAnsi="Arial" w:cs="Arial"/>
          <w:noProof/>
          <w:sz w:val="21"/>
          <w:szCs w:val="21"/>
        </w:rPr>
        <w:t>万人，人口死亡率</w:t>
      </w:r>
      <w:r w:rsidRPr="00EF61B0">
        <w:rPr>
          <w:rFonts w:ascii="Arial" w:hAnsi="Arial" w:cs="Arial"/>
          <w:noProof/>
          <w:sz w:val="21"/>
          <w:szCs w:val="21"/>
        </w:rPr>
        <w:t>8</w:t>
      </w:r>
      <w:r w:rsidRPr="009446DD">
        <w:rPr>
          <w:rFonts w:ascii="Arial" w:hAnsi="Arial" w:cs="Arial"/>
          <w:noProof/>
          <w:sz w:val="21"/>
          <w:szCs w:val="21"/>
        </w:rPr>
        <w:t>.</w:t>
      </w:r>
      <w:r w:rsidRPr="00EF61B0">
        <w:rPr>
          <w:rFonts w:ascii="Arial" w:hAnsi="Arial" w:cs="Arial"/>
          <w:noProof/>
          <w:sz w:val="21"/>
          <w:szCs w:val="21"/>
        </w:rPr>
        <w:t>64</w:t>
      </w:r>
      <w:r w:rsidRPr="009446DD">
        <w:rPr>
          <w:rFonts w:ascii="Arial" w:hAnsi="Arial" w:cs="Arial"/>
          <w:noProof/>
          <w:sz w:val="21"/>
          <w:szCs w:val="21"/>
        </w:rPr>
        <w:t>‰</w:t>
      </w:r>
      <w:r w:rsidRPr="009446DD">
        <w:rPr>
          <w:rFonts w:ascii="Arial" w:hAnsi="Arial" w:cs="Arial"/>
          <w:noProof/>
          <w:sz w:val="21"/>
          <w:szCs w:val="21"/>
        </w:rPr>
        <w:t>，比上年上升</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2</w:t>
      </w:r>
      <w:r w:rsidRPr="009446DD">
        <w:rPr>
          <w:rFonts w:ascii="Arial" w:hAnsi="Arial" w:cs="Arial"/>
          <w:noProof/>
          <w:sz w:val="21"/>
          <w:szCs w:val="21"/>
        </w:rPr>
        <w:t>个千分点，人口自然增长率为</w:t>
      </w:r>
      <w:r w:rsidRPr="009446DD">
        <w:rPr>
          <w:rFonts w:ascii="Arial" w:hAnsi="Arial" w:cs="Arial"/>
          <w:noProof/>
          <w:sz w:val="21"/>
          <w:szCs w:val="21"/>
        </w:rPr>
        <w:t>-</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62</w:t>
      </w:r>
      <w:r w:rsidRPr="009446DD">
        <w:rPr>
          <w:rFonts w:ascii="Arial" w:hAnsi="Arial" w:cs="Arial"/>
          <w:noProof/>
          <w:sz w:val="21"/>
          <w:szCs w:val="21"/>
        </w:rPr>
        <w:t>‰</w:t>
      </w:r>
      <w:r w:rsidRPr="009446DD">
        <w:rPr>
          <w:rFonts w:ascii="Arial" w:hAnsi="Arial" w:cs="Arial"/>
          <w:noProof/>
          <w:sz w:val="21"/>
          <w:szCs w:val="21"/>
        </w:rPr>
        <w:t>。年末全市常住人口</w:t>
      </w:r>
      <w:r w:rsidRPr="00EF61B0">
        <w:rPr>
          <w:rFonts w:ascii="Arial" w:hAnsi="Arial" w:cs="Arial"/>
          <w:noProof/>
          <w:sz w:val="21"/>
          <w:szCs w:val="21"/>
        </w:rPr>
        <w:t>463</w:t>
      </w:r>
      <w:r w:rsidRPr="009446DD">
        <w:rPr>
          <w:rFonts w:ascii="Arial" w:hAnsi="Arial" w:cs="Arial"/>
          <w:noProof/>
          <w:sz w:val="21"/>
          <w:szCs w:val="21"/>
        </w:rPr>
        <w:t>.</w:t>
      </w:r>
      <w:r w:rsidRPr="00EF61B0">
        <w:rPr>
          <w:rFonts w:ascii="Arial" w:hAnsi="Arial" w:cs="Arial"/>
          <w:noProof/>
          <w:sz w:val="21"/>
          <w:szCs w:val="21"/>
        </w:rPr>
        <w:t>61</w:t>
      </w:r>
      <w:r w:rsidRPr="009446DD">
        <w:rPr>
          <w:rFonts w:ascii="Arial" w:hAnsi="Arial" w:cs="Arial"/>
          <w:noProof/>
          <w:sz w:val="21"/>
          <w:szCs w:val="21"/>
        </w:rPr>
        <w:t>万人，比上年增加</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04</w:t>
      </w:r>
      <w:r w:rsidRPr="009446DD">
        <w:rPr>
          <w:rFonts w:ascii="Arial" w:hAnsi="Arial" w:cs="Arial"/>
          <w:noProof/>
          <w:sz w:val="21"/>
          <w:szCs w:val="21"/>
        </w:rPr>
        <w:t>万人。年末常住人口城镇化率为</w:t>
      </w:r>
      <w:r w:rsidRPr="00EF61B0">
        <w:rPr>
          <w:rFonts w:ascii="Arial" w:hAnsi="Arial" w:cs="Arial"/>
          <w:noProof/>
          <w:sz w:val="21"/>
          <w:szCs w:val="21"/>
        </w:rPr>
        <w:t>66</w:t>
      </w:r>
      <w:r w:rsidRPr="009446DD">
        <w:rPr>
          <w:rFonts w:ascii="Arial" w:hAnsi="Arial" w:cs="Arial"/>
          <w:noProof/>
          <w:sz w:val="21"/>
          <w:szCs w:val="21"/>
        </w:rPr>
        <w:t>.</w:t>
      </w:r>
      <w:r w:rsidRPr="00EF61B0">
        <w:rPr>
          <w:rFonts w:ascii="Arial" w:hAnsi="Arial" w:cs="Arial"/>
          <w:noProof/>
          <w:sz w:val="21"/>
          <w:szCs w:val="21"/>
        </w:rPr>
        <w:t>8</w:t>
      </w:r>
      <w:r w:rsidRPr="009446DD">
        <w:rPr>
          <w:rFonts w:ascii="Arial" w:hAnsi="Arial" w:cs="Arial"/>
          <w:noProof/>
          <w:sz w:val="21"/>
          <w:szCs w:val="21"/>
        </w:rPr>
        <w:t>%</w:t>
      </w:r>
      <w:r w:rsidRPr="009446DD">
        <w:rPr>
          <w:rFonts w:ascii="Arial" w:hAnsi="Arial" w:cs="Arial"/>
          <w:noProof/>
          <w:sz w:val="21"/>
          <w:szCs w:val="21"/>
        </w:rPr>
        <w:t>，比上年提高</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8</w:t>
      </w:r>
      <w:r w:rsidRPr="009446DD">
        <w:rPr>
          <w:rFonts w:ascii="Arial" w:hAnsi="Arial" w:cs="Arial"/>
          <w:noProof/>
          <w:sz w:val="21"/>
          <w:szCs w:val="21"/>
        </w:rPr>
        <w:t>个百分点。</w:t>
      </w:r>
    </w:p>
    <w:p w14:paraId="256C514A" w14:textId="39D219E3" w:rsidR="005613AC" w:rsidRPr="005613AC"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9446DD">
        <w:rPr>
          <w:rFonts w:ascii="Arial" w:hAnsi="Arial" w:cs="Arial" w:hint="eastAsia"/>
          <w:noProof/>
          <w:sz w:val="21"/>
          <w:szCs w:val="21"/>
        </w:rPr>
        <w:t>全市少数民族</w:t>
      </w:r>
      <w:r w:rsidRPr="00EF61B0">
        <w:rPr>
          <w:rFonts w:ascii="Arial" w:hAnsi="Arial" w:cs="Arial"/>
          <w:noProof/>
          <w:sz w:val="21"/>
          <w:szCs w:val="21"/>
        </w:rPr>
        <w:t>52</w:t>
      </w:r>
      <w:r w:rsidRPr="009446DD">
        <w:rPr>
          <w:rFonts w:ascii="Arial" w:hAnsi="Arial" w:cs="Arial"/>
          <w:noProof/>
          <w:sz w:val="21"/>
          <w:szCs w:val="21"/>
        </w:rPr>
        <w:t>个、人口</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4</w:t>
      </w:r>
      <w:r w:rsidRPr="009446DD">
        <w:rPr>
          <w:rFonts w:ascii="Arial" w:hAnsi="Arial" w:cs="Arial"/>
          <w:noProof/>
          <w:sz w:val="21"/>
          <w:szCs w:val="21"/>
        </w:rPr>
        <w:t>万多人，其中土家族、苗族、壮族、回族人口较多。少数民族人口占全市总人口</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29</w:t>
      </w:r>
      <w:r w:rsidRPr="009446DD">
        <w:rPr>
          <w:rFonts w:ascii="Arial" w:hAnsi="Arial" w:cs="Arial"/>
          <w:noProof/>
          <w:sz w:val="21"/>
          <w:szCs w:val="21"/>
        </w:rPr>
        <w:t>%</w:t>
      </w:r>
      <w:r w:rsidRPr="009446DD">
        <w:rPr>
          <w:rFonts w:ascii="Arial" w:hAnsi="Arial" w:cs="Arial"/>
          <w:noProof/>
          <w:sz w:val="21"/>
          <w:szCs w:val="21"/>
        </w:rPr>
        <w:t>。</w:t>
      </w:r>
    </w:p>
    <w:p w14:paraId="375FE20A" w14:textId="166FAE09"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5" w:name="_Toc39917562"/>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bookmarkEnd w:id="85"/>
    </w:p>
    <w:p w14:paraId="2A558976"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综合实力持续增强。</w:t>
      </w:r>
      <w:r w:rsidRPr="00EF61B0">
        <w:rPr>
          <w:rFonts w:ascii="Arial" w:hAnsi="Arial" w:cs="Arial"/>
          <w:bCs/>
          <w:noProof/>
          <w:sz w:val="21"/>
          <w:szCs w:val="21"/>
        </w:rPr>
        <w:t>2019</w:t>
      </w:r>
      <w:r w:rsidRPr="003C2B03">
        <w:rPr>
          <w:rFonts w:ascii="Arial" w:hAnsi="Arial" w:cs="Arial"/>
          <w:bCs/>
          <w:noProof/>
          <w:sz w:val="21"/>
          <w:szCs w:val="21"/>
        </w:rPr>
        <w:t>年，全市实现地区生产总值</w:t>
      </w:r>
      <w:r w:rsidRPr="00EF61B0">
        <w:rPr>
          <w:rFonts w:ascii="Arial" w:hAnsi="Arial" w:cs="Arial"/>
          <w:bCs/>
          <w:noProof/>
          <w:sz w:val="21"/>
          <w:szCs w:val="21"/>
        </w:rPr>
        <w:t>5133</w:t>
      </w:r>
      <w:r w:rsidRPr="003C2B03">
        <w:rPr>
          <w:rFonts w:ascii="Arial" w:hAnsi="Arial" w:cs="Arial"/>
          <w:bCs/>
          <w:noProof/>
          <w:sz w:val="21"/>
          <w:szCs w:val="21"/>
        </w:rPr>
        <w:t>.</w:t>
      </w:r>
      <w:r w:rsidRPr="00EF61B0">
        <w:rPr>
          <w:rFonts w:ascii="Arial" w:hAnsi="Arial" w:cs="Arial"/>
          <w:bCs/>
          <w:noProof/>
          <w:sz w:val="21"/>
          <w:szCs w:val="21"/>
        </w:rPr>
        <w:t>36</w:t>
      </w:r>
      <w:r w:rsidRPr="003C2B03">
        <w:rPr>
          <w:rFonts w:ascii="Arial" w:hAnsi="Arial" w:cs="Arial"/>
          <w:bCs/>
          <w:noProof/>
          <w:sz w:val="21"/>
          <w:szCs w:val="21"/>
        </w:rPr>
        <w:t>亿元，按可比价计算，比上年增长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。其中第一产业增加值</w:t>
      </w:r>
      <w:r w:rsidRPr="00EF61B0">
        <w:rPr>
          <w:rFonts w:ascii="Arial" w:hAnsi="Arial" w:cs="Arial"/>
          <w:bCs/>
          <w:noProof/>
          <w:sz w:val="21"/>
          <w:szCs w:val="21"/>
        </w:rPr>
        <w:t>292</w:t>
      </w:r>
      <w:r w:rsidRPr="003C2B03">
        <w:rPr>
          <w:rFonts w:ascii="Arial" w:hAnsi="Arial" w:cs="Arial"/>
          <w:bCs/>
          <w:noProof/>
          <w:sz w:val="21"/>
          <w:szCs w:val="21"/>
        </w:rPr>
        <w:t>.</w:t>
      </w:r>
      <w:r w:rsidRPr="00EF61B0">
        <w:rPr>
          <w:rFonts w:ascii="Arial" w:hAnsi="Arial" w:cs="Arial"/>
          <w:bCs/>
          <w:noProof/>
          <w:sz w:val="21"/>
          <w:szCs w:val="21"/>
        </w:rPr>
        <w:t>50</w:t>
      </w:r>
      <w:r w:rsidRPr="003C2B03">
        <w:rPr>
          <w:rFonts w:ascii="Arial" w:hAnsi="Arial" w:cs="Arial"/>
          <w:bCs/>
          <w:noProof/>
          <w:sz w:val="21"/>
          <w:szCs w:val="21"/>
        </w:rPr>
        <w:t>亿元，增长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；第二产业增加值</w:t>
      </w:r>
      <w:r w:rsidRPr="00EF61B0">
        <w:rPr>
          <w:rFonts w:ascii="Arial" w:hAnsi="Arial" w:cs="Arial"/>
          <w:bCs/>
          <w:noProof/>
          <w:sz w:val="21"/>
          <w:szCs w:val="21"/>
        </w:rPr>
        <w:t>2525</w:t>
      </w:r>
      <w:r w:rsidRPr="003C2B03">
        <w:rPr>
          <w:rFonts w:ascii="Arial" w:hAnsi="Arial" w:cs="Arial"/>
          <w:bCs/>
          <w:noProof/>
          <w:sz w:val="21"/>
          <w:szCs w:val="21"/>
        </w:rPr>
        <w:t>.</w:t>
      </w:r>
      <w:r w:rsidRPr="00EF61B0">
        <w:rPr>
          <w:rFonts w:ascii="Arial" w:hAnsi="Arial" w:cs="Arial"/>
          <w:bCs/>
          <w:noProof/>
          <w:sz w:val="21"/>
          <w:szCs w:val="21"/>
        </w:rPr>
        <w:t>98</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w:t>
      </w:r>
      <w:r w:rsidRPr="003C2B03">
        <w:rPr>
          <w:rFonts w:ascii="Arial" w:hAnsi="Arial" w:cs="Arial"/>
          <w:bCs/>
          <w:noProof/>
          <w:sz w:val="21"/>
          <w:szCs w:val="21"/>
        </w:rPr>
        <w:lastRenderedPageBreak/>
        <w:t>第三产业增加值</w:t>
      </w:r>
      <w:r w:rsidRPr="00EF61B0">
        <w:rPr>
          <w:rFonts w:ascii="Arial" w:hAnsi="Arial" w:cs="Arial"/>
          <w:bCs/>
          <w:noProof/>
          <w:sz w:val="21"/>
          <w:szCs w:val="21"/>
        </w:rPr>
        <w:t>2314</w:t>
      </w:r>
      <w:r w:rsidRPr="003C2B03">
        <w:rPr>
          <w:rFonts w:ascii="Arial" w:hAnsi="Arial" w:cs="Arial"/>
          <w:bCs/>
          <w:noProof/>
          <w:sz w:val="21"/>
          <w:szCs w:val="21"/>
        </w:rPr>
        <w:t>.</w:t>
      </w:r>
      <w:r w:rsidRPr="00EF61B0">
        <w:rPr>
          <w:rFonts w:ascii="Arial" w:hAnsi="Arial" w:cs="Arial"/>
          <w:bCs/>
          <w:noProof/>
          <w:sz w:val="21"/>
          <w:szCs w:val="21"/>
        </w:rPr>
        <w:t>88</w:t>
      </w:r>
      <w:r w:rsidRPr="003C2B03">
        <w:rPr>
          <w:rFonts w:ascii="Arial" w:hAnsi="Arial" w:cs="Arial"/>
          <w:bCs/>
          <w:noProof/>
          <w:sz w:val="21"/>
          <w:szCs w:val="21"/>
        </w:rPr>
        <w:t>亿元，增长</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。按常住人口计算，人均地区生产总值</w:t>
      </w:r>
      <w:r w:rsidRPr="00EF61B0">
        <w:rPr>
          <w:rFonts w:ascii="Arial" w:hAnsi="Arial" w:cs="Arial"/>
          <w:bCs/>
          <w:noProof/>
          <w:sz w:val="21"/>
          <w:szCs w:val="21"/>
        </w:rPr>
        <w:t>110731</w:t>
      </w:r>
      <w:r w:rsidRPr="003C2B03">
        <w:rPr>
          <w:rFonts w:ascii="Arial" w:hAnsi="Arial" w:cs="Arial"/>
          <w:bCs/>
          <w:noProof/>
          <w:sz w:val="21"/>
          <w:szCs w:val="21"/>
        </w:rPr>
        <w:t>元，增长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。劳动生产率不断提升。全员劳动生产率为</w:t>
      </w:r>
      <w:r w:rsidRPr="00EF61B0">
        <w:rPr>
          <w:rFonts w:ascii="Arial" w:hAnsi="Arial" w:cs="Arial"/>
          <w:bCs/>
          <w:noProof/>
          <w:sz w:val="21"/>
          <w:szCs w:val="21"/>
        </w:rPr>
        <w:t>186498</w:t>
      </w:r>
      <w:r w:rsidRPr="003C2B03">
        <w:rPr>
          <w:rFonts w:ascii="Arial" w:hAnsi="Arial" w:cs="Arial"/>
          <w:bCs/>
          <w:noProof/>
          <w:sz w:val="21"/>
          <w:szCs w:val="21"/>
        </w:rPr>
        <w:t>元，比上年增长</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。产业结构继续优化。全年三次产业增加值比重调整为</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49</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45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，服务业增加值占</w:t>
      </w:r>
      <w:r w:rsidRPr="00EF61B0">
        <w:rPr>
          <w:rFonts w:ascii="Arial" w:hAnsi="Arial" w:cs="Arial"/>
          <w:bCs/>
          <w:noProof/>
          <w:sz w:val="21"/>
          <w:szCs w:val="21"/>
        </w:rPr>
        <w:t>GDP</w:t>
      </w:r>
      <w:r w:rsidRPr="003C2B03">
        <w:rPr>
          <w:rFonts w:ascii="Arial" w:hAnsi="Arial" w:cs="Arial"/>
          <w:bCs/>
          <w:noProof/>
          <w:sz w:val="21"/>
          <w:szCs w:val="21"/>
        </w:rPr>
        <w:t>比重比上年提</w:t>
      </w:r>
      <w:r w:rsidRPr="003C2B03">
        <w:rPr>
          <w:rFonts w:ascii="Arial" w:hAnsi="Arial" w:cs="Arial" w:hint="eastAsia"/>
          <w:bCs/>
          <w:noProof/>
          <w:sz w:val="21"/>
          <w:szCs w:val="21"/>
        </w:rPr>
        <w:t>高</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个百分点。市场活力不断增强。年末全市共有私营企业</w:t>
      </w:r>
      <w:r w:rsidRPr="00EF61B0">
        <w:rPr>
          <w:rFonts w:ascii="Arial" w:hAnsi="Arial" w:cs="Arial"/>
          <w:bCs/>
          <w:noProof/>
          <w:sz w:val="21"/>
          <w:szCs w:val="21"/>
        </w:rPr>
        <w:t>12</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万户，全年新增</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51</w:t>
      </w:r>
      <w:r w:rsidRPr="003C2B03">
        <w:rPr>
          <w:rFonts w:ascii="Arial" w:hAnsi="Arial" w:cs="Arial"/>
          <w:bCs/>
          <w:noProof/>
          <w:sz w:val="21"/>
          <w:szCs w:val="21"/>
        </w:rPr>
        <w:t>万户；年末共有个体经营户</w:t>
      </w:r>
      <w:r w:rsidRPr="00EF61B0">
        <w:rPr>
          <w:rFonts w:ascii="Arial" w:hAnsi="Arial" w:cs="Arial"/>
          <w:bCs/>
          <w:noProof/>
          <w:sz w:val="21"/>
          <w:szCs w:val="21"/>
        </w:rPr>
        <w:t>37</w:t>
      </w:r>
      <w:r w:rsidRPr="003C2B03">
        <w:rPr>
          <w:rFonts w:ascii="Arial" w:hAnsi="Arial" w:cs="Arial"/>
          <w:bCs/>
          <w:noProof/>
          <w:sz w:val="21"/>
          <w:szCs w:val="21"/>
        </w:rPr>
        <w:t>.</w:t>
      </w:r>
      <w:r w:rsidRPr="00EF61B0">
        <w:rPr>
          <w:rFonts w:ascii="Arial" w:hAnsi="Arial" w:cs="Arial"/>
          <w:bCs/>
          <w:noProof/>
          <w:sz w:val="21"/>
          <w:szCs w:val="21"/>
        </w:rPr>
        <w:t>09</w:t>
      </w:r>
      <w:r w:rsidRPr="003C2B03">
        <w:rPr>
          <w:rFonts w:ascii="Arial" w:hAnsi="Arial" w:cs="Arial"/>
          <w:bCs/>
          <w:noProof/>
          <w:sz w:val="21"/>
          <w:szCs w:val="21"/>
        </w:rPr>
        <w:t>万户，全年新增</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12</w:t>
      </w:r>
      <w:r w:rsidRPr="003C2B03">
        <w:rPr>
          <w:rFonts w:ascii="Arial" w:hAnsi="Arial" w:cs="Arial"/>
          <w:bCs/>
          <w:noProof/>
          <w:sz w:val="21"/>
          <w:szCs w:val="21"/>
        </w:rPr>
        <w:t>万户。</w:t>
      </w:r>
    </w:p>
    <w:p w14:paraId="2E873FFF" w14:textId="77777777" w:rsidR="007135ED"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就业水平基本稳定。年末全市就业人员</w:t>
      </w:r>
      <w:r w:rsidRPr="00EF61B0">
        <w:rPr>
          <w:rFonts w:ascii="Arial" w:hAnsi="Arial" w:cs="Arial"/>
          <w:bCs/>
          <w:noProof/>
          <w:sz w:val="21"/>
          <w:szCs w:val="21"/>
        </w:rPr>
        <w:t>275</w:t>
      </w:r>
      <w:r w:rsidRPr="003C2B03">
        <w:rPr>
          <w:rFonts w:ascii="Arial" w:hAnsi="Arial" w:cs="Arial"/>
          <w:bCs/>
          <w:noProof/>
          <w:sz w:val="21"/>
          <w:szCs w:val="21"/>
        </w:rPr>
        <w:t>万人，比上年下降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。分三次产业看，第一产业就业人员</w:t>
      </w:r>
      <w:r w:rsidRPr="00EF61B0">
        <w:rPr>
          <w:rFonts w:ascii="Arial" w:hAnsi="Arial" w:cs="Arial"/>
          <w:bCs/>
          <w:noProof/>
          <w:sz w:val="21"/>
          <w:szCs w:val="21"/>
        </w:rPr>
        <w:t>54</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万人，下降</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；第二产业</w:t>
      </w:r>
      <w:r w:rsidRPr="00EF61B0">
        <w:rPr>
          <w:rFonts w:ascii="Arial" w:hAnsi="Arial" w:cs="Arial"/>
          <w:bCs/>
          <w:noProof/>
          <w:sz w:val="21"/>
          <w:szCs w:val="21"/>
        </w:rPr>
        <w:t>112</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万人，增长</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；第三产业</w:t>
      </w:r>
      <w:r w:rsidRPr="00EF61B0">
        <w:rPr>
          <w:rFonts w:ascii="Arial" w:hAnsi="Arial" w:cs="Arial"/>
          <w:bCs/>
          <w:noProof/>
          <w:sz w:val="21"/>
          <w:szCs w:val="21"/>
        </w:rPr>
        <w:t>108</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万人，增长</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。三次产业就业人员比重调整为</w:t>
      </w:r>
      <w:r w:rsidRPr="00EF61B0">
        <w:rPr>
          <w:rFonts w:ascii="Arial" w:hAnsi="Arial" w:cs="Arial"/>
          <w:bCs/>
          <w:noProof/>
          <w:sz w:val="21"/>
          <w:szCs w:val="21"/>
        </w:rPr>
        <w:t>19</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40</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EF61B0">
        <w:rPr>
          <w:rFonts w:ascii="Arial" w:hAnsi="Arial" w:cs="Arial"/>
          <w:bCs/>
          <w:noProof/>
          <w:sz w:val="21"/>
          <w:szCs w:val="21"/>
        </w:rPr>
        <w:t>39</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，第二产业和第三产业就业人员比重分别比上年提高</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个、</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个百分点。全年城镇新增就业</w:t>
      </w:r>
      <w:r w:rsidRPr="00EF61B0">
        <w:rPr>
          <w:rFonts w:ascii="Arial" w:hAnsi="Arial" w:cs="Arial"/>
          <w:bCs/>
          <w:noProof/>
          <w:sz w:val="21"/>
          <w:szCs w:val="21"/>
        </w:rPr>
        <w:t>10</w:t>
      </w:r>
      <w:r w:rsidRPr="003C2B03">
        <w:rPr>
          <w:rFonts w:ascii="Arial" w:hAnsi="Arial" w:cs="Arial"/>
          <w:bCs/>
          <w:noProof/>
          <w:sz w:val="21"/>
          <w:szCs w:val="21"/>
        </w:rPr>
        <w:t>.</w:t>
      </w:r>
      <w:r w:rsidRPr="00EF61B0">
        <w:rPr>
          <w:rFonts w:ascii="Arial" w:hAnsi="Arial" w:cs="Arial"/>
          <w:bCs/>
          <w:noProof/>
          <w:sz w:val="21"/>
          <w:szCs w:val="21"/>
        </w:rPr>
        <w:t>68</w:t>
      </w:r>
      <w:r w:rsidRPr="003C2B03">
        <w:rPr>
          <w:rFonts w:ascii="Arial" w:hAnsi="Arial" w:cs="Arial"/>
          <w:bCs/>
          <w:noProof/>
          <w:sz w:val="21"/>
          <w:szCs w:val="21"/>
        </w:rPr>
        <w:t>万人，比上年增加</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31</w:t>
      </w:r>
      <w:r w:rsidRPr="003C2B03">
        <w:rPr>
          <w:rFonts w:ascii="Arial" w:hAnsi="Arial" w:cs="Arial"/>
          <w:bCs/>
          <w:noProof/>
          <w:sz w:val="21"/>
          <w:szCs w:val="21"/>
        </w:rPr>
        <w:t>万人；年末城镇登记失业率为</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76</w:t>
      </w:r>
      <w:r w:rsidRPr="003C2B03">
        <w:rPr>
          <w:rFonts w:ascii="Arial" w:hAnsi="Arial" w:cs="Arial"/>
          <w:bCs/>
          <w:noProof/>
          <w:sz w:val="21"/>
          <w:szCs w:val="21"/>
        </w:rPr>
        <w:t>%</w:t>
      </w:r>
      <w:r w:rsidRPr="003C2B03">
        <w:rPr>
          <w:rFonts w:ascii="Arial" w:hAnsi="Arial" w:cs="Arial"/>
          <w:bCs/>
          <w:noProof/>
          <w:sz w:val="21"/>
          <w:szCs w:val="21"/>
        </w:rPr>
        <w:t>，下降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02</w:t>
      </w:r>
      <w:r w:rsidRPr="003C2B03">
        <w:rPr>
          <w:rFonts w:ascii="Arial" w:hAnsi="Arial" w:cs="Arial"/>
          <w:bCs/>
          <w:noProof/>
          <w:sz w:val="21"/>
          <w:szCs w:val="21"/>
        </w:rPr>
        <w:t>个百分点。</w:t>
      </w:r>
    </w:p>
    <w:p w14:paraId="15AEE21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固定资产投资增长平稳。全年固定资产投资增长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，其中第一产业投资下降</w:t>
      </w:r>
      <w:r w:rsidRPr="00EF61B0">
        <w:rPr>
          <w:rFonts w:ascii="Arial" w:hAnsi="Arial" w:cs="Arial"/>
          <w:bCs/>
          <w:noProof/>
          <w:sz w:val="21"/>
          <w:szCs w:val="21"/>
        </w:rPr>
        <w:t>82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，第二产业投资增长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，第三产业投资增长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。在二产投资中，工业投资增长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，其中医药制造业增长</w:t>
      </w:r>
      <w:r w:rsidRPr="00EF61B0">
        <w:rPr>
          <w:rFonts w:ascii="Arial" w:hAnsi="Arial" w:cs="Arial"/>
          <w:bCs/>
          <w:noProof/>
          <w:sz w:val="21"/>
          <w:szCs w:val="21"/>
        </w:rPr>
        <w:t>31</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，汽车制造业增长</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，通信设备、计算机及其他电子设备制造业增长</w:t>
      </w:r>
      <w:r w:rsidRPr="00EF61B0">
        <w:rPr>
          <w:rFonts w:ascii="Arial" w:hAnsi="Arial" w:cs="Arial"/>
          <w:bCs/>
          <w:noProof/>
          <w:sz w:val="21"/>
          <w:szCs w:val="21"/>
        </w:rPr>
        <w:t>42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，仪器仪表制造业增长</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。在服务业投资中，信息传输、软件和信息技术服务业增长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，科学研究和技术服务业增长</w:t>
      </w:r>
      <w:r w:rsidRPr="00EF61B0">
        <w:rPr>
          <w:rFonts w:ascii="Arial" w:hAnsi="Arial" w:cs="Arial"/>
          <w:bCs/>
          <w:noProof/>
          <w:sz w:val="21"/>
          <w:szCs w:val="21"/>
        </w:rPr>
        <w:t>60</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，水利、环境和公共设施管理业增长</w:t>
      </w:r>
      <w:r w:rsidRPr="00EF61B0">
        <w:rPr>
          <w:rFonts w:ascii="Arial" w:hAnsi="Arial" w:cs="Arial"/>
          <w:bCs/>
          <w:noProof/>
          <w:sz w:val="21"/>
          <w:szCs w:val="21"/>
        </w:rPr>
        <w:t>53</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，文化、体育和娱乐业增长</w:t>
      </w:r>
      <w:r w:rsidRPr="00EF61B0">
        <w:rPr>
          <w:rFonts w:ascii="Arial" w:hAnsi="Arial" w:cs="Arial"/>
          <w:bCs/>
          <w:noProof/>
          <w:sz w:val="21"/>
          <w:szCs w:val="21"/>
        </w:rPr>
        <w:t>60</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w:t>
      </w:r>
    </w:p>
    <w:p w14:paraId="71247EFE"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投资结构不断优化。全年民间投资增长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，民间投资占全部投资比重为</w:t>
      </w:r>
      <w:r w:rsidRPr="00EF61B0">
        <w:rPr>
          <w:rFonts w:ascii="Arial" w:hAnsi="Arial" w:cs="Arial"/>
          <w:bCs/>
          <w:noProof/>
          <w:sz w:val="21"/>
          <w:szCs w:val="21"/>
        </w:rPr>
        <w:t>85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。在工业投资中，高新技术产业投资增长</w:t>
      </w:r>
      <w:r w:rsidRPr="00EF61B0">
        <w:rPr>
          <w:rFonts w:ascii="Arial" w:hAnsi="Arial" w:cs="Arial"/>
          <w:bCs/>
          <w:noProof/>
          <w:sz w:val="21"/>
          <w:szCs w:val="21"/>
        </w:rPr>
        <w:t>24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，占工业投资比重为</w:t>
      </w:r>
      <w:r w:rsidRPr="00EF61B0">
        <w:rPr>
          <w:rFonts w:ascii="Arial" w:hAnsi="Arial" w:cs="Arial"/>
          <w:bCs/>
          <w:noProof/>
          <w:sz w:val="21"/>
          <w:szCs w:val="21"/>
        </w:rPr>
        <w:t>36</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，比上年提高</w:t>
      </w:r>
      <w:r w:rsidRPr="00EF61B0">
        <w:rPr>
          <w:rFonts w:ascii="Arial" w:hAnsi="Arial" w:cs="Arial"/>
          <w:bCs/>
          <w:noProof/>
          <w:sz w:val="21"/>
          <w:szCs w:val="21"/>
        </w:rPr>
        <w:t>4</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个百分点；工业技改投资增长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。在服务业投资中，基础设施投资增长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w:t>
      </w:r>
    </w:p>
    <w:p w14:paraId="2028D30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房地产市场健康发展。全年房地产开发投资</w:t>
      </w:r>
      <w:r w:rsidRPr="00EF61B0">
        <w:rPr>
          <w:rFonts w:ascii="Arial" w:hAnsi="Arial" w:cs="Arial"/>
          <w:bCs/>
          <w:noProof/>
          <w:sz w:val="21"/>
          <w:szCs w:val="21"/>
        </w:rPr>
        <w:t>352</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亿元，比上年下降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，其中住宅投资</w:t>
      </w:r>
      <w:r w:rsidRPr="00EF61B0">
        <w:rPr>
          <w:rFonts w:ascii="Arial" w:hAnsi="Arial" w:cs="Arial"/>
          <w:bCs/>
          <w:noProof/>
          <w:sz w:val="21"/>
          <w:szCs w:val="21"/>
        </w:rPr>
        <w:t>284</w:t>
      </w:r>
      <w:r w:rsidRPr="003C2B03">
        <w:rPr>
          <w:rFonts w:ascii="Arial" w:hAnsi="Arial" w:cs="Arial"/>
          <w:bCs/>
          <w:noProof/>
          <w:sz w:val="21"/>
          <w:szCs w:val="21"/>
        </w:rPr>
        <w:t>.</w:t>
      </w:r>
      <w:r w:rsidRPr="00EF61B0">
        <w:rPr>
          <w:rFonts w:ascii="Arial" w:hAnsi="Arial" w:cs="Arial"/>
          <w:bCs/>
          <w:noProof/>
          <w:sz w:val="21"/>
          <w:szCs w:val="21"/>
        </w:rPr>
        <w:t>96</w:t>
      </w:r>
      <w:r w:rsidRPr="003C2B03">
        <w:rPr>
          <w:rFonts w:ascii="Arial" w:hAnsi="Arial" w:cs="Arial"/>
          <w:bCs/>
          <w:noProof/>
          <w:sz w:val="21"/>
          <w:szCs w:val="21"/>
        </w:rPr>
        <w:t>亿元，增长</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。商品房施工面积</w:t>
      </w:r>
      <w:r w:rsidRPr="00EF61B0">
        <w:rPr>
          <w:rFonts w:ascii="Arial" w:hAnsi="Arial" w:cs="Arial"/>
          <w:bCs/>
          <w:noProof/>
          <w:sz w:val="21"/>
          <w:szCs w:val="21"/>
        </w:rPr>
        <w:t>2597</w:t>
      </w:r>
      <w:r w:rsidRPr="003C2B03">
        <w:rPr>
          <w:rFonts w:ascii="Arial" w:hAnsi="Arial" w:cs="Arial"/>
          <w:bCs/>
          <w:noProof/>
          <w:sz w:val="21"/>
          <w:szCs w:val="21"/>
        </w:rPr>
        <w:t>.</w:t>
      </w:r>
      <w:r w:rsidRPr="00EF61B0">
        <w:rPr>
          <w:rFonts w:ascii="Arial" w:hAnsi="Arial" w:cs="Arial"/>
          <w:bCs/>
          <w:noProof/>
          <w:sz w:val="21"/>
          <w:szCs w:val="21"/>
        </w:rPr>
        <w:t>89</w:t>
      </w:r>
      <w:r w:rsidRPr="003C2B03">
        <w:rPr>
          <w:rFonts w:ascii="Arial" w:hAnsi="Arial" w:cs="Arial"/>
          <w:bCs/>
          <w:noProof/>
          <w:sz w:val="21"/>
          <w:szCs w:val="21"/>
        </w:rPr>
        <w:t>万平方米，增长</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。商品房新开工面积</w:t>
      </w:r>
      <w:r w:rsidRPr="00EF61B0">
        <w:rPr>
          <w:rFonts w:ascii="Arial" w:hAnsi="Arial" w:cs="Arial"/>
          <w:bCs/>
          <w:noProof/>
          <w:sz w:val="21"/>
          <w:szCs w:val="21"/>
        </w:rPr>
        <w:t>620</w:t>
      </w:r>
      <w:r w:rsidRPr="003C2B03">
        <w:rPr>
          <w:rFonts w:ascii="Arial" w:hAnsi="Arial" w:cs="Arial"/>
          <w:bCs/>
          <w:noProof/>
          <w:sz w:val="21"/>
          <w:szCs w:val="21"/>
        </w:rPr>
        <w:t>.</w:t>
      </w:r>
      <w:r w:rsidRPr="00EF61B0">
        <w:rPr>
          <w:rFonts w:ascii="Arial" w:hAnsi="Arial" w:cs="Arial"/>
          <w:bCs/>
          <w:noProof/>
          <w:sz w:val="21"/>
          <w:szCs w:val="21"/>
        </w:rPr>
        <w:t>71</w:t>
      </w:r>
      <w:r w:rsidRPr="003C2B03">
        <w:rPr>
          <w:rFonts w:ascii="Arial" w:hAnsi="Arial" w:cs="Arial"/>
          <w:bCs/>
          <w:noProof/>
          <w:sz w:val="21"/>
          <w:szCs w:val="21"/>
        </w:rPr>
        <w:t>万平方米，下降</w:t>
      </w:r>
      <w:r w:rsidRPr="00EF61B0">
        <w:rPr>
          <w:rFonts w:ascii="Arial" w:hAnsi="Arial" w:cs="Arial"/>
          <w:bCs/>
          <w:noProof/>
          <w:sz w:val="21"/>
          <w:szCs w:val="21"/>
        </w:rPr>
        <w:t>16</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。商品房竣工面积</w:t>
      </w:r>
      <w:r w:rsidRPr="00EF61B0">
        <w:rPr>
          <w:rFonts w:ascii="Arial" w:hAnsi="Arial" w:cs="Arial"/>
          <w:bCs/>
          <w:noProof/>
          <w:sz w:val="21"/>
          <w:szCs w:val="21"/>
        </w:rPr>
        <w:t>544</w:t>
      </w:r>
      <w:r w:rsidRPr="003C2B03">
        <w:rPr>
          <w:rFonts w:ascii="Arial" w:hAnsi="Arial" w:cs="Arial"/>
          <w:bCs/>
          <w:noProof/>
          <w:sz w:val="21"/>
          <w:szCs w:val="21"/>
        </w:rPr>
        <w:t>.</w:t>
      </w:r>
      <w:r w:rsidRPr="00EF61B0">
        <w:rPr>
          <w:rFonts w:ascii="Arial" w:hAnsi="Arial" w:cs="Arial"/>
          <w:bCs/>
          <w:noProof/>
          <w:sz w:val="21"/>
          <w:szCs w:val="21"/>
        </w:rPr>
        <w:t>45</w:t>
      </w:r>
      <w:r w:rsidRPr="003C2B03">
        <w:rPr>
          <w:rFonts w:ascii="Arial" w:hAnsi="Arial" w:cs="Arial"/>
          <w:bCs/>
          <w:noProof/>
          <w:sz w:val="21"/>
          <w:szCs w:val="21"/>
        </w:rPr>
        <w:t>万平方米，增长</w:t>
      </w:r>
      <w:r w:rsidRPr="00EF61B0">
        <w:rPr>
          <w:rFonts w:ascii="Arial" w:hAnsi="Arial" w:cs="Arial"/>
          <w:bCs/>
          <w:noProof/>
          <w:sz w:val="21"/>
          <w:szCs w:val="21"/>
        </w:rPr>
        <w:t>44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。商品房销售面积</w:t>
      </w:r>
      <w:r w:rsidRPr="00EF61B0">
        <w:rPr>
          <w:rFonts w:ascii="Arial" w:hAnsi="Arial" w:cs="Arial"/>
          <w:bCs/>
          <w:noProof/>
          <w:sz w:val="21"/>
          <w:szCs w:val="21"/>
        </w:rPr>
        <w:t>659</w:t>
      </w:r>
      <w:r w:rsidRPr="003C2B03">
        <w:rPr>
          <w:rFonts w:ascii="Arial" w:hAnsi="Arial" w:cs="Arial"/>
          <w:bCs/>
          <w:noProof/>
          <w:sz w:val="21"/>
          <w:szCs w:val="21"/>
        </w:rPr>
        <w:t>.</w:t>
      </w:r>
      <w:r w:rsidRPr="00EF61B0">
        <w:rPr>
          <w:rFonts w:ascii="Arial" w:hAnsi="Arial" w:cs="Arial"/>
          <w:bCs/>
          <w:noProof/>
          <w:sz w:val="21"/>
          <w:szCs w:val="21"/>
        </w:rPr>
        <w:t>59</w:t>
      </w:r>
      <w:r w:rsidRPr="003C2B03">
        <w:rPr>
          <w:rFonts w:ascii="Arial" w:hAnsi="Arial" w:cs="Arial"/>
          <w:bCs/>
          <w:noProof/>
          <w:sz w:val="21"/>
          <w:szCs w:val="21"/>
        </w:rPr>
        <w:t>万平方米，下降</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。商品房待售面积</w:t>
      </w:r>
      <w:r w:rsidRPr="00EF61B0">
        <w:rPr>
          <w:rFonts w:ascii="Arial" w:hAnsi="Arial" w:cs="Arial"/>
          <w:bCs/>
          <w:noProof/>
          <w:sz w:val="21"/>
          <w:szCs w:val="21"/>
        </w:rPr>
        <w:t>238</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万平方米，下降</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w:t>
      </w:r>
    </w:p>
    <w:p w14:paraId="59349E04"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消费品市场基本稳定。全年实现社会消费品零售总额</w:t>
      </w:r>
      <w:r w:rsidRPr="00EF61B0">
        <w:rPr>
          <w:rFonts w:ascii="Arial" w:hAnsi="Arial" w:cs="Arial"/>
          <w:bCs/>
          <w:noProof/>
          <w:sz w:val="21"/>
          <w:szCs w:val="21"/>
        </w:rPr>
        <w:t>1348</w:t>
      </w:r>
      <w:r w:rsidRPr="003C2B03">
        <w:rPr>
          <w:rFonts w:ascii="Arial" w:hAnsi="Arial" w:cs="Arial"/>
          <w:bCs/>
          <w:noProof/>
          <w:sz w:val="21"/>
          <w:szCs w:val="21"/>
        </w:rPr>
        <w:t>.</w:t>
      </w:r>
      <w:r w:rsidRPr="00EF61B0">
        <w:rPr>
          <w:rFonts w:ascii="Arial" w:hAnsi="Arial" w:cs="Arial"/>
          <w:bCs/>
          <w:noProof/>
          <w:sz w:val="21"/>
          <w:szCs w:val="21"/>
        </w:rPr>
        <w:t>94</w:t>
      </w:r>
      <w:r w:rsidRPr="003C2B03">
        <w:rPr>
          <w:rFonts w:ascii="Arial" w:hAnsi="Arial" w:cs="Arial"/>
          <w:bCs/>
          <w:noProof/>
          <w:sz w:val="21"/>
          <w:szCs w:val="21"/>
        </w:rPr>
        <w:t>亿元，比上年增长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。按经营单位所在地分，城镇消费品零售额</w:t>
      </w:r>
      <w:r w:rsidRPr="00EF61B0">
        <w:rPr>
          <w:rFonts w:ascii="Arial" w:hAnsi="Arial" w:cs="Arial"/>
          <w:bCs/>
          <w:noProof/>
          <w:sz w:val="21"/>
          <w:szCs w:val="21"/>
        </w:rPr>
        <w:t>1236</w:t>
      </w:r>
      <w:r w:rsidRPr="003C2B03">
        <w:rPr>
          <w:rFonts w:ascii="Arial" w:hAnsi="Arial" w:cs="Arial"/>
          <w:bCs/>
          <w:noProof/>
          <w:sz w:val="21"/>
          <w:szCs w:val="21"/>
        </w:rPr>
        <w:t>.</w:t>
      </w:r>
      <w:r w:rsidRPr="00EF61B0">
        <w:rPr>
          <w:rFonts w:ascii="Arial" w:hAnsi="Arial" w:cs="Arial"/>
          <w:bCs/>
          <w:noProof/>
          <w:sz w:val="21"/>
          <w:szCs w:val="21"/>
        </w:rPr>
        <w:t>99</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；乡村消费品零售额</w:t>
      </w:r>
      <w:r w:rsidRPr="00EF61B0">
        <w:rPr>
          <w:rFonts w:ascii="Arial" w:hAnsi="Arial" w:cs="Arial"/>
          <w:bCs/>
          <w:noProof/>
          <w:sz w:val="21"/>
          <w:szCs w:val="21"/>
        </w:rPr>
        <w:t>111</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。从消费形态看，批发和零售业</w:t>
      </w:r>
      <w:r w:rsidRPr="00EF61B0">
        <w:rPr>
          <w:rFonts w:ascii="Arial" w:hAnsi="Arial" w:cs="Arial"/>
          <w:bCs/>
          <w:noProof/>
          <w:sz w:val="21"/>
          <w:szCs w:val="21"/>
        </w:rPr>
        <w:t>1139</w:t>
      </w:r>
      <w:r w:rsidRPr="003C2B03">
        <w:rPr>
          <w:rFonts w:ascii="Arial" w:hAnsi="Arial" w:cs="Arial"/>
          <w:bCs/>
          <w:noProof/>
          <w:sz w:val="21"/>
          <w:szCs w:val="21"/>
        </w:rPr>
        <w:t>.</w:t>
      </w:r>
      <w:r w:rsidRPr="00EF61B0">
        <w:rPr>
          <w:rFonts w:ascii="Arial" w:hAnsi="Arial" w:cs="Arial"/>
          <w:bCs/>
          <w:noProof/>
          <w:sz w:val="21"/>
          <w:szCs w:val="21"/>
        </w:rPr>
        <w:t>36</w:t>
      </w:r>
      <w:r w:rsidRPr="003C2B03">
        <w:rPr>
          <w:rFonts w:ascii="Arial" w:hAnsi="Arial" w:cs="Arial"/>
          <w:bCs/>
          <w:noProof/>
          <w:sz w:val="21"/>
          <w:szCs w:val="21"/>
        </w:rPr>
        <w:t>亿元，增长</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；住宿和餐饮业</w:t>
      </w:r>
      <w:r w:rsidRPr="00EF61B0">
        <w:rPr>
          <w:rFonts w:ascii="Arial" w:hAnsi="Arial" w:cs="Arial"/>
          <w:bCs/>
          <w:noProof/>
          <w:sz w:val="21"/>
          <w:szCs w:val="21"/>
        </w:rPr>
        <w:t>209</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w:t>
      </w:r>
      <w:r w:rsidRPr="003C2B03">
        <w:rPr>
          <w:rFonts w:ascii="Arial" w:hAnsi="Arial" w:cs="Arial"/>
          <w:bCs/>
          <w:noProof/>
          <w:sz w:val="21"/>
          <w:szCs w:val="21"/>
        </w:rPr>
        <w:lastRenderedPageBreak/>
        <w:t>从限额以上单位看，全年限额以上社会消费品零售额</w:t>
      </w:r>
      <w:r w:rsidRPr="00EF61B0">
        <w:rPr>
          <w:rFonts w:ascii="Arial" w:hAnsi="Arial" w:cs="Arial"/>
          <w:bCs/>
          <w:noProof/>
          <w:sz w:val="21"/>
          <w:szCs w:val="21"/>
        </w:rPr>
        <w:t>449</w:t>
      </w:r>
      <w:r w:rsidRPr="003C2B03">
        <w:rPr>
          <w:rFonts w:ascii="Arial" w:hAnsi="Arial" w:cs="Arial"/>
          <w:bCs/>
          <w:noProof/>
          <w:sz w:val="21"/>
          <w:szCs w:val="21"/>
        </w:rPr>
        <w:t>.</w:t>
      </w:r>
      <w:r w:rsidRPr="00EF61B0">
        <w:rPr>
          <w:rFonts w:ascii="Arial" w:hAnsi="Arial" w:cs="Arial"/>
          <w:bCs/>
          <w:noProof/>
          <w:sz w:val="21"/>
          <w:szCs w:val="21"/>
        </w:rPr>
        <w:t>59</w:t>
      </w:r>
      <w:r w:rsidRPr="003C2B03">
        <w:rPr>
          <w:rFonts w:ascii="Arial" w:hAnsi="Arial" w:cs="Arial"/>
          <w:bCs/>
          <w:noProof/>
          <w:sz w:val="21"/>
          <w:szCs w:val="21"/>
        </w:rPr>
        <w:t>亿元，下降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，其中批发和零售业零售额</w:t>
      </w:r>
      <w:r w:rsidRPr="00EF61B0">
        <w:rPr>
          <w:rFonts w:ascii="Arial" w:hAnsi="Arial" w:cs="Arial"/>
          <w:bCs/>
          <w:noProof/>
          <w:sz w:val="21"/>
          <w:szCs w:val="21"/>
        </w:rPr>
        <w:t>419</w:t>
      </w:r>
      <w:r w:rsidRPr="003C2B03">
        <w:rPr>
          <w:rFonts w:ascii="Arial" w:hAnsi="Arial" w:cs="Arial"/>
          <w:bCs/>
          <w:noProof/>
          <w:sz w:val="21"/>
          <w:szCs w:val="21"/>
        </w:rPr>
        <w:t>.</w:t>
      </w:r>
      <w:r w:rsidRPr="00EF61B0">
        <w:rPr>
          <w:rFonts w:ascii="Arial" w:hAnsi="Arial" w:cs="Arial"/>
          <w:bCs/>
          <w:noProof/>
          <w:sz w:val="21"/>
          <w:szCs w:val="21"/>
        </w:rPr>
        <w:t>52</w:t>
      </w:r>
      <w:r w:rsidRPr="003C2B03">
        <w:rPr>
          <w:rFonts w:ascii="Arial" w:hAnsi="Arial" w:cs="Arial"/>
          <w:bCs/>
          <w:noProof/>
          <w:sz w:val="21"/>
          <w:szCs w:val="21"/>
        </w:rPr>
        <w:t>亿元，下降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；住宿和餐饮业零售额</w:t>
      </w:r>
      <w:r w:rsidRPr="00EF61B0">
        <w:rPr>
          <w:rFonts w:ascii="Arial" w:hAnsi="Arial" w:cs="Arial"/>
          <w:bCs/>
          <w:noProof/>
          <w:sz w:val="21"/>
          <w:szCs w:val="21"/>
        </w:rPr>
        <w:t>30</w:t>
      </w:r>
      <w:r w:rsidRPr="003C2B03">
        <w:rPr>
          <w:rFonts w:ascii="Arial" w:hAnsi="Arial" w:cs="Arial"/>
          <w:bCs/>
          <w:noProof/>
          <w:sz w:val="21"/>
          <w:szCs w:val="21"/>
        </w:rPr>
        <w:t>.</w:t>
      </w:r>
      <w:r w:rsidRPr="00EF61B0">
        <w:rPr>
          <w:rFonts w:ascii="Arial" w:hAnsi="Arial" w:cs="Arial"/>
          <w:bCs/>
          <w:noProof/>
          <w:sz w:val="21"/>
          <w:szCs w:val="21"/>
        </w:rPr>
        <w:t>08</w:t>
      </w:r>
      <w:r w:rsidRPr="003C2B03">
        <w:rPr>
          <w:rFonts w:ascii="Arial" w:hAnsi="Arial" w:cs="Arial"/>
          <w:bCs/>
          <w:noProof/>
          <w:sz w:val="21"/>
          <w:szCs w:val="21"/>
        </w:rPr>
        <w:t>亿元，增长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w:t>
      </w:r>
    </w:p>
    <w:p w14:paraId="529EDD90"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消费市场呈现多样化发展态势。限额以上零售额中，基本生活类商品消费下降，粮油食品、饮料、服装鞋帽针纺织品和日用品消费分别下降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和</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。发展享受型消费出现分化，中西药品、建筑及装潢材料、书报杂志消费增长</w:t>
      </w:r>
      <w:r w:rsidRPr="00EF61B0">
        <w:rPr>
          <w:rFonts w:ascii="Arial" w:hAnsi="Arial" w:cs="Arial"/>
          <w:bCs/>
          <w:noProof/>
          <w:sz w:val="21"/>
          <w:szCs w:val="21"/>
        </w:rPr>
        <w:t>71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31</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和</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，而通讯器材、家用电器及音像器材、石油及制品、汽车等消费分别下降</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w:t>
      </w:r>
    </w:p>
    <w:p w14:paraId="33A6BC8C"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财政收支平稳增长。全年完成一般公共预算收入</w:t>
      </w:r>
      <w:r w:rsidRPr="00EF61B0">
        <w:rPr>
          <w:rFonts w:ascii="Arial" w:hAnsi="Arial" w:cs="Arial"/>
          <w:bCs/>
          <w:noProof/>
          <w:sz w:val="21"/>
          <w:szCs w:val="21"/>
        </w:rPr>
        <w:t>374</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亿元，比上年增长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，其中税收收入</w:t>
      </w:r>
      <w:r w:rsidRPr="00EF61B0">
        <w:rPr>
          <w:rFonts w:ascii="Arial" w:hAnsi="Arial" w:cs="Arial"/>
          <w:bCs/>
          <w:noProof/>
          <w:sz w:val="21"/>
          <w:szCs w:val="21"/>
        </w:rPr>
        <w:t>287</w:t>
      </w:r>
      <w:r w:rsidRPr="003C2B03">
        <w:rPr>
          <w:rFonts w:ascii="Arial" w:hAnsi="Arial" w:cs="Arial"/>
          <w:bCs/>
          <w:noProof/>
          <w:sz w:val="21"/>
          <w:szCs w:val="21"/>
        </w:rPr>
        <w:t>.</w:t>
      </w:r>
      <w:r w:rsidRPr="00EF61B0">
        <w:rPr>
          <w:rFonts w:ascii="Arial" w:hAnsi="Arial" w:cs="Arial"/>
          <w:bCs/>
          <w:noProof/>
          <w:sz w:val="21"/>
          <w:szCs w:val="21"/>
        </w:rPr>
        <w:t>48</w:t>
      </w:r>
      <w:r w:rsidRPr="003C2B03">
        <w:rPr>
          <w:rFonts w:ascii="Arial" w:hAnsi="Arial" w:cs="Arial"/>
          <w:bCs/>
          <w:noProof/>
          <w:sz w:val="21"/>
          <w:szCs w:val="21"/>
        </w:rPr>
        <w:t>亿元，下降</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。税收收入占一般公共预算收入比重为</w:t>
      </w:r>
      <w:r w:rsidRPr="00EF61B0">
        <w:rPr>
          <w:rFonts w:ascii="Arial" w:hAnsi="Arial" w:cs="Arial"/>
          <w:bCs/>
          <w:noProof/>
          <w:sz w:val="21"/>
          <w:szCs w:val="21"/>
        </w:rPr>
        <w:t>76</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，比上年下降</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个百分点。支出结构不断优化。全年一般公共预算支出</w:t>
      </w:r>
      <w:r w:rsidRPr="00EF61B0">
        <w:rPr>
          <w:rFonts w:ascii="Arial" w:hAnsi="Arial" w:cs="Arial"/>
          <w:bCs/>
          <w:noProof/>
          <w:sz w:val="21"/>
          <w:szCs w:val="21"/>
        </w:rPr>
        <w:t>594</w:t>
      </w:r>
      <w:r w:rsidRPr="003C2B03">
        <w:rPr>
          <w:rFonts w:ascii="Arial" w:hAnsi="Arial" w:cs="Arial"/>
          <w:bCs/>
          <w:noProof/>
          <w:sz w:val="21"/>
          <w:szCs w:val="21"/>
        </w:rPr>
        <w:t>.</w:t>
      </w:r>
      <w:r w:rsidRPr="00EF61B0">
        <w:rPr>
          <w:rFonts w:ascii="Arial" w:hAnsi="Arial" w:cs="Arial"/>
          <w:bCs/>
          <w:noProof/>
          <w:sz w:val="21"/>
          <w:szCs w:val="21"/>
        </w:rPr>
        <w:t>23</w:t>
      </w:r>
      <w:r w:rsidRPr="003C2B03">
        <w:rPr>
          <w:rFonts w:ascii="Arial" w:hAnsi="Arial" w:cs="Arial"/>
          <w:bCs/>
          <w:noProof/>
          <w:sz w:val="21"/>
          <w:szCs w:val="21"/>
        </w:rPr>
        <w:t>亿元，比上年增长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，其中一般公共服务支出增长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，科学技术支出增长</w:t>
      </w:r>
      <w:r w:rsidRPr="00EF61B0">
        <w:rPr>
          <w:rFonts w:ascii="Arial" w:hAnsi="Arial" w:cs="Arial"/>
          <w:bCs/>
          <w:noProof/>
          <w:sz w:val="21"/>
          <w:szCs w:val="21"/>
        </w:rPr>
        <w:t>27</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，社会保障和就业支出增长</w:t>
      </w:r>
      <w:r w:rsidRPr="00EF61B0">
        <w:rPr>
          <w:rFonts w:ascii="Arial" w:hAnsi="Arial" w:cs="Arial"/>
          <w:bCs/>
          <w:noProof/>
          <w:sz w:val="21"/>
          <w:szCs w:val="21"/>
        </w:rPr>
        <w:t>45</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，节能环保支出增长</w:t>
      </w:r>
      <w:r w:rsidRPr="00EF61B0">
        <w:rPr>
          <w:rFonts w:ascii="Arial" w:hAnsi="Arial" w:cs="Arial"/>
          <w:bCs/>
          <w:noProof/>
          <w:sz w:val="21"/>
          <w:szCs w:val="21"/>
        </w:rPr>
        <w:t>35</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，交通运输支出增长</w:t>
      </w:r>
      <w:r w:rsidRPr="00EF61B0">
        <w:rPr>
          <w:rFonts w:ascii="Arial" w:hAnsi="Arial" w:cs="Arial"/>
          <w:bCs/>
          <w:noProof/>
          <w:sz w:val="21"/>
          <w:szCs w:val="21"/>
        </w:rPr>
        <w:t>41</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。十三类民生支出比上年增长</w:t>
      </w:r>
      <w:r w:rsidRPr="00EF61B0">
        <w:rPr>
          <w:rFonts w:ascii="Arial" w:hAnsi="Arial" w:cs="Arial"/>
          <w:bCs/>
          <w:noProof/>
          <w:sz w:val="21"/>
          <w:szCs w:val="21"/>
        </w:rPr>
        <w:t>16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，占一般公共预算支出的比重为</w:t>
      </w:r>
      <w:r w:rsidRPr="00EF61B0">
        <w:rPr>
          <w:rFonts w:ascii="Arial" w:hAnsi="Arial" w:cs="Arial"/>
          <w:bCs/>
          <w:noProof/>
          <w:sz w:val="21"/>
          <w:szCs w:val="21"/>
        </w:rPr>
        <w:t>77</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，比上年提高</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个百分点。</w:t>
      </w:r>
    </w:p>
    <w:p w14:paraId="1E9C1B8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金融信贷规模不断扩大。年末金融机构人民币存款余额</w:t>
      </w:r>
      <w:r w:rsidRPr="00EF61B0">
        <w:rPr>
          <w:rFonts w:ascii="Arial" w:hAnsi="Arial" w:cs="Arial"/>
          <w:bCs/>
          <w:noProof/>
          <w:sz w:val="21"/>
          <w:szCs w:val="21"/>
        </w:rPr>
        <w:t>6879</w:t>
      </w:r>
      <w:r w:rsidRPr="003C2B03">
        <w:rPr>
          <w:rFonts w:ascii="Arial" w:hAnsi="Arial" w:cs="Arial"/>
          <w:bCs/>
          <w:noProof/>
          <w:sz w:val="21"/>
          <w:szCs w:val="21"/>
        </w:rPr>
        <w:t>.</w:t>
      </w:r>
      <w:r w:rsidRPr="00EF61B0">
        <w:rPr>
          <w:rFonts w:ascii="Arial" w:hAnsi="Arial" w:cs="Arial"/>
          <w:bCs/>
          <w:noProof/>
          <w:sz w:val="21"/>
          <w:szCs w:val="21"/>
        </w:rPr>
        <w:t>13</w:t>
      </w:r>
      <w:r w:rsidRPr="003C2B03">
        <w:rPr>
          <w:rFonts w:ascii="Arial" w:hAnsi="Arial" w:cs="Arial"/>
          <w:bCs/>
          <w:noProof/>
          <w:sz w:val="21"/>
          <w:szCs w:val="21"/>
        </w:rPr>
        <w:t>亿元，比上年增长</w:t>
      </w:r>
      <w:r w:rsidRPr="00EF61B0">
        <w:rPr>
          <w:rFonts w:ascii="Arial" w:hAnsi="Arial" w:cs="Arial"/>
          <w:bCs/>
          <w:noProof/>
          <w:sz w:val="21"/>
          <w:szCs w:val="21"/>
        </w:rPr>
        <w:t>12</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，其中住户存款余额</w:t>
      </w:r>
      <w:r w:rsidRPr="00EF61B0">
        <w:rPr>
          <w:rFonts w:ascii="Arial" w:hAnsi="Arial" w:cs="Arial"/>
          <w:bCs/>
          <w:noProof/>
          <w:sz w:val="21"/>
          <w:szCs w:val="21"/>
        </w:rPr>
        <w:t>3263</w:t>
      </w:r>
      <w:r w:rsidRPr="003C2B03">
        <w:rPr>
          <w:rFonts w:ascii="Arial" w:hAnsi="Arial" w:cs="Arial"/>
          <w:bCs/>
          <w:noProof/>
          <w:sz w:val="21"/>
          <w:szCs w:val="21"/>
        </w:rPr>
        <w:t>.</w:t>
      </w:r>
      <w:r w:rsidRPr="00EF61B0">
        <w:rPr>
          <w:rFonts w:ascii="Arial" w:hAnsi="Arial" w:cs="Arial"/>
          <w:bCs/>
          <w:noProof/>
          <w:sz w:val="21"/>
          <w:szCs w:val="21"/>
        </w:rPr>
        <w:t>96</w:t>
      </w:r>
      <w:r w:rsidRPr="003C2B03">
        <w:rPr>
          <w:rFonts w:ascii="Arial" w:hAnsi="Arial" w:cs="Arial"/>
          <w:bCs/>
          <w:noProof/>
          <w:sz w:val="21"/>
          <w:szCs w:val="21"/>
        </w:rPr>
        <w:t>亿元，增长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。金融机构人民币贷款余额</w:t>
      </w:r>
      <w:r w:rsidRPr="00EF61B0">
        <w:rPr>
          <w:rFonts w:ascii="Arial" w:hAnsi="Arial" w:cs="Arial"/>
          <w:bCs/>
          <w:noProof/>
          <w:sz w:val="21"/>
          <w:szCs w:val="21"/>
        </w:rPr>
        <w:t>5493</w:t>
      </w:r>
      <w:r w:rsidRPr="003C2B03">
        <w:rPr>
          <w:rFonts w:ascii="Arial" w:hAnsi="Arial" w:cs="Arial"/>
          <w:bCs/>
          <w:noProof/>
          <w:sz w:val="21"/>
          <w:szCs w:val="21"/>
        </w:rPr>
        <w:t>.</w:t>
      </w:r>
      <w:r w:rsidRPr="00EF61B0">
        <w:rPr>
          <w:rFonts w:ascii="Arial" w:hAnsi="Arial" w:cs="Arial"/>
          <w:bCs/>
          <w:noProof/>
          <w:sz w:val="21"/>
          <w:szCs w:val="21"/>
        </w:rPr>
        <w:t>92</w:t>
      </w:r>
      <w:r w:rsidRPr="003C2B03">
        <w:rPr>
          <w:rFonts w:ascii="Arial" w:hAnsi="Arial" w:cs="Arial"/>
          <w:bCs/>
          <w:noProof/>
          <w:sz w:val="21"/>
          <w:szCs w:val="21"/>
        </w:rPr>
        <w:t>亿元，增长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，其中短期贷款余额</w:t>
      </w:r>
      <w:r w:rsidRPr="00EF61B0">
        <w:rPr>
          <w:rFonts w:ascii="Arial" w:hAnsi="Arial" w:cs="Arial"/>
          <w:bCs/>
          <w:noProof/>
          <w:sz w:val="21"/>
          <w:szCs w:val="21"/>
        </w:rPr>
        <w:t>2179</w:t>
      </w:r>
      <w:r w:rsidRPr="003C2B03">
        <w:rPr>
          <w:rFonts w:ascii="Arial" w:hAnsi="Arial" w:cs="Arial"/>
          <w:bCs/>
          <w:noProof/>
          <w:sz w:val="21"/>
          <w:szCs w:val="21"/>
        </w:rPr>
        <w:t>.</w:t>
      </w:r>
      <w:r w:rsidRPr="00EF61B0">
        <w:rPr>
          <w:rFonts w:ascii="Arial" w:hAnsi="Arial" w:cs="Arial"/>
          <w:bCs/>
          <w:noProof/>
          <w:sz w:val="21"/>
          <w:szCs w:val="21"/>
        </w:rPr>
        <w:t>46</w:t>
      </w:r>
      <w:r w:rsidRPr="003C2B03">
        <w:rPr>
          <w:rFonts w:ascii="Arial" w:hAnsi="Arial" w:cs="Arial"/>
          <w:bCs/>
          <w:noProof/>
          <w:sz w:val="21"/>
          <w:szCs w:val="21"/>
        </w:rPr>
        <w:t>亿元，增长</w:t>
      </w:r>
      <w:r w:rsidRPr="00EF61B0">
        <w:rPr>
          <w:rFonts w:ascii="Arial" w:hAnsi="Arial" w:cs="Arial"/>
          <w:bCs/>
          <w:noProof/>
          <w:sz w:val="21"/>
          <w:szCs w:val="21"/>
        </w:rPr>
        <w:t>18</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；中长期贷款余额</w:t>
      </w:r>
      <w:r w:rsidRPr="00EF61B0">
        <w:rPr>
          <w:rFonts w:ascii="Arial" w:hAnsi="Arial" w:cs="Arial"/>
          <w:bCs/>
          <w:noProof/>
          <w:sz w:val="21"/>
          <w:szCs w:val="21"/>
        </w:rPr>
        <w:t>3015</w:t>
      </w:r>
      <w:r w:rsidRPr="003C2B03">
        <w:rPr>
          <w:rFonts w:ascii="Arial" w:hAnsi="Arial" w:cs="Arial"/>
          <w:bCs/>
          <w:noProof/>
          <w:sz w:val="21"/>
          <w:szCs w:val="21"/>
        </w:rPr>
        <w:t>.</w:t>
      </w:r>
      <w:r w:rsidRPr="00EF61B0">
        <w:rPr>
          <w:rFonts w:ascii="Arial" w:hAnsi="Arial" w:cs="Arial"/>
          <w:bCs/>
          <w:noProof/>
          <w:sz w:val="21"/>
          <w:szCs w:val="21"/>
        </w:rPr>
        <w:t>92</w:t>
      </w:r>
      <w:r w:rsidRPr="003C2B03">
        <w:rPr>
          <w:rFonts w:ascii="Arial" w:hAnsi="Arial" w:cs="Arial"/>
          <w:bCs/>
          <w:noProof/>
          <w:sz w:val="21"/>
          <w:szCs w:val="21"/>
        </w:rPr>
        <w:t>亿元，增长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。全年制造业新增贷款</w:t>
      </w:r>
      <w:r w:rsidRPr="00EF61B0">
        <w:rPr>
          <w:rFonts w:ascii="Arial" w:hAnsi="Arial" w:cs="Arial"/>
          <w:bCs/>
          <w:noProof/>
          <w:sz w:val="21"/>
          <w:szCs w:val="21"/>
        </w:rPr>
        <w:t>24</w:t>
      </w:r>
      <w:r w:rsidRPr="003C2B03">
        <w:rPr>
          <w:rFonts w:ascii="Arial" w:hAnsi="Arial" w:cs="Arial"/>
          <w:bCs/>
          <w:noProof/>
          <w:sz w:val="21"/>
          <w:szCs w:val="21"/>
        </w:rPr>
        <w:t>.</w:t>
      </w:r>
      <w:r w:rsidRPr="00EF61B0">
        <w:rPr>
          <w:rFonts w:ascii="Arial" w:hAnsi="Arial" w:cs="Arial"/>
          <w:bCs/>
          <w:noProof/>
          <w:sz w:val="21"/>
          <w:szCs w:val="21"/>
        </w:rPr>
        <w:t>51</w:t>
      </w:r>
      <w:r w:rsidRPr="003C2B03">
        <w:rPr>
          <w:rFonts w:ascii="Arial" w:hAnsi="Arial" w:cs="Arial"/>
          <w:bCs/>
          <w:noProof/>
          <w:sz w:val="21"/>
          <w:szCs w:val="21"/>
        </w:rPr>
        <w:t>亿元。</w:t>
      </w:r>
    </w:p>
    <w:p w14:paraId="4F649F65" w14:textId="65D8ED9F" w:rsidR="001C06C6" w:rsidRPr="00273C97"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3C2B03">
        <w:rPr>
          <w:rFonts w:ascii="Arial" w:hAnsi="Arial" w:cs="Arial"/>
          <w:bCs/>
          <w:noProof/>
          <w:sz w:val="21"/>
          <w:szCs w:val="21"/>
        </w:rPr>
        <w:t>居民收入稳定增长。全体居民人均可支配收入</w:t>
      </w:r>
      <w:r w:rsidRPr="00EF61B0">
        <w:rPr>
          <w:rFonts w:ascii="Arial" w:hAnsi="Arial" w:cs="Arial"/>
          <w:bCs/>
          <w:noProof/>
          <w:sz w:val="21"/>
          <w:szCs w:val="21"/>
        </w:rPr>
        <w:t>37773</w:t>
      </w:r>
      <w:r w:rsidRPr="003C2B03">
        <w:rPr>
          <w:rFonts w:ascii="Arial" w:hAnsi="Arial" w:cs="Arial"/>
          <w:bCs/>
          <w:noProof/>
          <w:sz w:val="21"/>
          <w:szCs w:val="21"/>
        </w:rPr>
        <w:t>元，比上年增长</w:t>
      </w:r>
      <w:r w:rsidRPr="00EF61B0">
        <w:rPr>
          <w:rFonts w:ascii="Arial" w:hAnsi="Arial" w:cs="Arial"/>
          <w:bCs/>
          <w:noProof/>
          <w:sz w:val="21"/>
          <w:szCs w:val="21"/>
        </w:rPr>
        <w:t>9</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。从构成看，工资性收入</w:t>
      </w:r>
      <w:r w:rsidRPr="00EF61B0">
        <w:rPr>
          <w:rFonts w:ascii="Arial" w:hAnsi="Arial" w:cs="Arial"/>
          <w:bCs/>
          <w:noProof/>
          <w:sz w:val="21"/>
          <w:szCs w:val="21"/>
        </w:rPr>
        <w:t>23354</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；经营净收入</w:t>
      </w:r>
      <w:r w:rsidRPr="00EF61B0">
        <w:rPr>
          <w:rFonts w:ascii="Arial" w:hAnsi="Arial" w:cs="Arial"/>
          <w:bCs/>
          <w:noProof/>
          <w:sz w:val="21"/>
          <w:szCs w:val="21"/>
        </w:rPr>
        <w:t>5745</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；财产净收入</w:t>
      </w:r>
      <w:r w:rsidRPr="00EF61B0">
        <w:rPr>
          <w:rFonts w:ascii="Arial" w:hAnsi="Arial" w:cs="Arial"/>
          <w:bCs/>
          <w:noProof/>
          <w:sz w:val="21"/>
          <w:szCs w:val="21"/>
        </w:rPr>
        <w:t>3553</w:t>
      </w:r>
      <w:r w:rsidRPr="003C2B03">
        <w:rPr>
          <w:rFonts w:ascii="Arial" w:hAnsi="Arial" w:cs="Arial"/>
          <w:bCs/>
          <w:noProof/>
          <w:sz w:val="21"/>
          <w:szCs w:val="21"/>
        </w:rPr>
        <w:t>元，增长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；转移净收入</w:t>
      </w:r>
      <w:r w:rsidRPr="00EF61B0">
        <w:rPr>
          <w:rFonts w:ascii="Arial" w:hAnsi="Arial" w:cs="Arial"/>
          <w:bCs/>
          <w:noProof/>
          <w:sz w:val="21"/>
          <w:szCs w:val="21"/>
        </w:rPr>
        <w:t>5122</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。按常住地分，城镇常住居民人均可支配收入</w:t>
      </w:r>
      <w:r w:rsidRPr="00EF61B0">
        <w:rPr>
          <w:rFonts w:ascii="Arial" w:hAnsi="Arial" w:cs="Arial"/>
          <w:bCs/>
          <w:noProof/>
          <w:sz w:val="21"/>
          <w:szCs w:val="21"/>
        </w:rPr>
        <w:t>47216</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；农村常住居民人均可支配收入</w:t>
      </w:r>
      <w:r w:rsidRPr="00EF61B0">
        <w:rPr>
          <w:rFonts w:ascii="Arial" w:hAnsi="Arial" w:cs="Arial"/>
          <w:bCs/>
          <w:noProof/>
          <w:sz w:val="21"/>
          <w:szCs w:val="21"/>
        </w:rPr>
        <w:t>23116</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。城乡居民收入比由上年的</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05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缩小至</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04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p>
    <w:p w14:paraId="423959C2" w14:textId="1EBFC957" w:rsidR="00BE6972" w:rsidRPr="00A44218" w:rsidRDefault="00BE6972"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6" w:name="_Toc39917563"/>
      <w:r w:rsidRPr="003343AA">
        <w:rPr>
          <w:rFonts w:eastAsia="宋体" w:cs="Arial"/>
          <w:sz w:val="21"/>
          <w:szCs w:val="21"/>
        </w:rPr>
        <w:t>（</w:t>
      </w:r>
      <w:r w:rsidR="00CF1571" w:rsidRPr="003343AA">
        <w:rPr>
          <w:rFonts w:eastAsia="宋体" w:cs="Arial" w:hint="eastAsia"/>
          <w:sz w:val="21"/>
          <w:szCs w:val="21"/>
        </w:rPr>
        <w:t>三</w:t>
      </w:r>
      <w:r w:rsidRPr="003343AA">
        <w:rPr>
          <w:rFonts w:eastAsia="宋体" w:cs="Arial"/>
          <w:sz w:val="21"/>
          <w:szCs w:val="21"/>
        </w:rPr>
        <w:t>）</w:t>
      </w:r>
      <w:r w:rsidRPr="003343AA">
        <w:rPr>
          <w:rFonts w:eastAsia="宋体" w:cs="Arial" w:hint="eastAsia"/>
          <w:sz w:val="21"/>
          <w:szCs w:val="21"/>
        </w:rPr>
        <w:t>城市规划与发展目标</w:t>
      </w:r>
      <w:bookmarkEnd w:id="86"/>
    </w:p>
    <w:p w14:paraId="6742360C" w14:textId="1B8400BE"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Pr>
          <w:rFonts w:cs="Arial" w:hint="eastAsia"/>
          <w:sz w:val="21"/>
          <w:szCs w:val="21"/>
        </w:rPr>
        <w:t>1、</w:t>
      </w:r>
      <w:r w:rsidRPr="00EF61B0">
        <w:rPr>
          <w:rFonts w:ascii="Arial" w:hAnsi="Arial" w:cs="Arial"/>
          <w:color w:val="000000"/>
          <w:sz w:val="21"/>
          <w:szCs w:val="21"/>
        </w:rPr>
        <w:t>20</w:t>
      </w:r>
      <w:r w:rsidRPr="00EF61B0">
        <w:rPr>
          <w:rFonts w:ascii="Arial" w:hAnsi="Arial" w:cs="Arial" w:hint="eastAsia"/>
          <w:color w:val="000000"/>
          <w:sz w:val="21"/>
          <w:szCs w:val="21"/>
        </w:rPr>
        <w:t>17</w:t>
      </w:r>
      <w:r>
        <w:rPr>
          <w:rFonts w:ascii="Arial" w:hAnsi="Arial" w:cs="Arial" w:hint="eastAsia"/>
          <w:color w:val="000000"/>
          <w:sz w:val="21"/>
          <w:szCs w:val="21"/>
        </w:rPr>
        <w:t>年</w:t>
      </w:r>
      <w:r w:rsidRPr="00EF61B0">
        <w:rPr>
          <w:rFonts w:ascii="Arial" w:hAnsi="Arial" w:cs="Arial" w:hint="eastAsia"/>
          <w:color w:val="000000"/>
          <w:sz w:val="21"/>
          <w:szCs w:val="21"/>
        </w:rPr>
        <w:t>4</w:t>
      </w:r>
      <w:r>
        <w:rPr>
          <w:rFonts w:ascii="Arial" w:hAnsi="Arial" w:cs="Arial" w:hint="eastAsia"/>
          <w:color w:val="000000"/>
          <w:sz w:val="21"/>
          <w:szCs w:val="21"/>
        </w:rPr>
        <w:t>月</w:t>
      </w:r>
      <w:r w:rsidRPr="00EF61B0">
        <w:rPr>
          <w:rFonts w:ascii="Arial" w:hAnsi="Arial" w:cs="Arial" w:hint="eastAsia"/>
          <w:color w:val="000000"/>
          <w:sz w:val="21"/>
          <w:szCs w:val="21"/>
        </w:rPr>
        <w:t>1</w:t>
      </w:r>
      <w:r w:rsidRPr="00EF61B0">
        <w:rPr>
          <w:rFonts w:ascii="Arial" w:hAnsi="Arial" w:cs="Arial"/>
          <w:color w:val="000000"/>
          <w:sz w:val="21"/>
          <w:szCs w:val="21"/>
        </w:rPr>
        <w:t>4</w:t>
      </w:r>
      <w:r>
        <w:rPr>
          <w:rFonts w:ascii="Arial" w:hAnsi="Arial" w:cs="Arial" w:hint="eastAsia"/>
          <w:color w:val="000000"/>
          <w:sz w:val="21"/>
          <w:szCs w:val="21"/>
        </w:rPr>
        <w:t>日，泰州</w:t>
      </w:r>
      <w:r w:rsidRPr="00F6201A">
        <w:rPr>
          <w:rFonts w:ascii="Arial" w:hAnsi="Arial" w:cs="Arial" w:hint="eastAsia"/>
          <w:color w:val="000000"/>
          <w:sz w:val="21"/>
          <w:szCs w:val="21"/>
        </w:rPr>
        <w:t>市自然资源和规划局</w:t>
      </w:r>
      <w:r w:rsidRPr="002943DF">
        <w:rPr>
          <w:rFonts w:ascii="Arial" w:hAnsi="Arial" w:cs="Arial" w:hint="eastAsia"/>
          <w:color w:val="000000"/>
          <w:sz w:val="21"/>
          <w:szCs w:val="21"/>
        </w:rPr>
        <w:t>发布《</w:t>
      </w:r>
      <w:r w:rsidRPr="00F6201A">
        <w:rPr>
          <w:rFonts w:ascii="Arial" w:hAnsi="Arial" w:cs="Arial" w:hint="eastAsia"/>
          <w:color w:val="000000"/>
          <w:sz w:val="21"/>
          <w:szCs w:val="21"/>
        </w:rPr>
        <w:t>泰州市城市总体规划（</w:t>
      </w:r>
      <w:r w:rsidRPr="00EF61B0">
        <w:rPr>
          <w:rFonts w:ascii="Arial" w:hAnsi="Arial" w:cs="Arial"/>
          <w:color w:val="000000"/>
          <w:sz w:val="21"/>
          <w:szCs w:val="21"/>
        </w:rPr>
        <w:t>2011</w:t>
      </w:r>
      <w:r w:rsidRPr="00F6201A">
        <w:rPr>
          <w:rFonts w:ascii="Arial" w:hAnsi="Arial" w:cs="Arial"/>
          <w:color w:val="000000"/>
          <w:sz w:val="21"/>
          <w:szCs w:val="21"/>
        </w:rPr>
        <w:t>-</w:t>
      </w:r>
      <w:r w:rsidRPr="00EF61B0">
        <w:rPr>
          <w:rFonts w:ascii="Arial" w:hAnsi="Arial" w:cs="Arial"/>
          <w:color w:val="000000"/>
          <w:sz w:val="21"/>
          <w:szCs w:val="21"/>
        </w:rPr>
        <w:t>2020</w:t>
      </w:r>
      <w:r w:rsidRPr="00F6201A">
        <w:rPr>
          <w:rFonts w:ascii="Arial" w:hAnsi="Arial" w:cs="Arial"/>
          <w:color w:val="000000"/>
          <w:sz w:val="21"/>
          <w:szCs w:val="21"/>
        </w:rPr>
        <w:t>年）</w:t>
      </w:r>
      <w:r w:rsidRPr="002943DF">
        <w:rPr>
          <w:rFonts w:ascii="Arial" w:hAnsi="Arial" w:cs="Arial" w:hint="eastAsia"/>
          <w:color w:val="000000"/>
          <w:sz w:val="21"/>
          <w:szCs w:val="21"/>
        </w:rPr>
        <w:t>》</w:t>
      </w:r>
    </w:p>
    <w:p w14:paraId="72206085"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总体规划》实施要深入贯彻党的十八大和十八届三中、四中、五中、六中全会及中央城镇化工作会议、中央城市工作会议精神，认真落实创新、协调、绿色、开放、共享的发展理念，认识、尊重和顺应城市发展规律，坚持经济、社会、人口、环境和资源相协调的可持续发展战略，提高新型城镇</w:t>
      </w:r>
      <w:r w:rsidRPr="00C06D5B">
        <w:rPr>
          <w:rFonts w:ascii="Arial" w:hAnsi="Arial" w:cs="Arial" w:hint="eastAsia"/>
          <w:color w:val="000000"/>
          <w:sz w:val="21"/>
          <w:szCs w:val="21"/>
        </w:rPr>
        <w:lastRenderedPageBreak/>
        <w:t>化质量和水平，统筹做好泰州市城乡规划、建设和管理的各项工作，逐步把泰州市建设成为经济繁荣、和谐宜居、生态良好、富有活力、特色鲜明的现代化城市。</w:t>
      </w:r>
    </w:p>
    <w:p w14:paraId="5F23B950"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重视城乡区域统筹发展。在《总体规划》确定的</w:t>
      </w:r>
      <w:r w:rsidRPr="00EF61B0">
        <w:rPr>
          <w:rFonts w:ascii="Arial" w:hAnsi="Arial" w:cs="Arial"/>
          <w:color w:val="000000"/>
          <w:sz w:val="21"/>
          <w:szCs w:val="21"/>
        </w:rPr>
        <w:t>639</w:t>
      </w:r>
      <w:r w:rsidRPr="00C06D5B">
        <w:rPr>
          <w:rFonts w:ascii="Arial" w:hAnsi="Arial" w:cs="Arial"/>
          <w:color w:val="000000"/>
          <w:sz w:val="21"/>
          <w:szCs w:val="21"/>
        </w:rPr>
        <w:t>平方公里城市规划区范围内，实行城乡统一规划管理。加强城中村和城乡结合部地区的规划建设管理，城镇基础设施、公共服务设施的建设应当统筹考虑为周边农村提供服务，推进城乡基本公共服务均等化。根据市域内不同地区的条件，重点发展县城和基础条件好、发展潜力大的重点镇，优化村镇布局，加强对村镇建设的指导，促进城乡一体有序发展。优化快速路网体系，加强泰州与苏南、苏中、苏北等城市的联系，融入长江三角洲区域一体化发展。</w:t>
      </w:r>
    </w:p>
    <w:p w14:paraId="78891A96" w14:textId="77777777" w:rsidR="007135ED" w:rsidRPr="00C06D5B" w:rsidRDefault="007135ED" w:rsidP="007135ED">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5920" behindDoc="0" locked="0" layoutInCell="1" allowOverlap="1" wp14:anchorId="4EC2A71E" wp14:editId="1C92157F">
            <wp:simplePos x="0" y="0"/>
            <wp:positionH relativeFrom="column">
              <wp:posOffset>2792730</wp:posOffset>
            </wp:positionH>
            <wp:positionV relativeFrom="paragraph">
              <wp:posOffset>-23495</wp:posOffset>
            </wp:positionV>
            <wp:extent cx="3010535" cy="4258945"/>
            <wp:effectExtent l="0" t="0" r="0" b="8255"/>
            <wp:wrapSquare wrapText="bothSides"/>
            <wp:docPr id="6" name="图片 6" descr="C:\Documents and Settings\Administrator\桌面\泰州\中心城区用地规划图\中心城区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泰州\中心城区用地规划图\中心城区用地规划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0535" cy="425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D5B">
        <w:rPr>
          <w:rFonts w:ascii="Arial" w:hAnsi="Arial" w:cs="Arial" w:hint="eastAsia"/>
          <w:color w:val="000000"/>
          <w:sz w:val="21"/>
          <w:szCs w:val="21"/>
        </w:rPr>
        <w:t>合理控制城市规模。到</w:t>
      </w:r>
      <w:r w:rsidRPr="00EF61B0">
        <w:rPr>
          <w:rFonts w:ascii="Arial" w:hAnsi="Arial" w:cs="Arial" w:hint="eastAsia"/>
          <w:color w:val="000000"/>
          <w:sz w:val="21"/>
          <w:szCs w:val="21"/>
        </w:rPr>
        <w:t>2020</w:t>
      </w:r>
      <w:r w:rsidRPr="00C06D5B">
        <w:rPr>
          <w:rFonts w:ascii="Arial" w:hAnsi="Arial" w:cs="Arial" w:hint="eastAsia"/>
          <w:color w:val="000000"/>
          <w:sz w:val="21"/>
          <w:szCs w:val="21"/>
        </w:rPr>
        <w:t>年，中心城区常住人口控制在</w:t>
      </w:r>
      <w:r w:rsidRPr="00EF61B0">
        <w:rPr>
          <w:rFonts w:ascii="Arial" w:hAnsi="Arial" w:cs="Arial" w:hint="eastAsia"/>
          <w:color w:val="000000"/>
          <w:sz w:val="21"/>
          <w:szCs w:val="21"/>
        </w:rPr>
        <w:t>120</w:t>
      </w:r>
      <w:r w:rsidRPr="00C06D5B">
        <w:rPr>
          <w:rFonts w:ascii="Arial" w:hAnsi="Arial" w:cs="Arial" w:hint="eastAsia"/>
          <w:color w:val="000000"/>
          <w:sz w:val="21"/>
          <w:szCs w:val="21"/>
        </w:rPr>
        <w:t>万人以内，城市建设用地控制在</w:t>
      </w:r>
      <w:r w:rsidRPr="00EF61B0">
        <w:rPr>
          <w:rFonts w:ascii="Arial" w:hAnsi="Arial" w:cs="Arial" w:hint="eastAsia"/>
          <w:color w:val="000000"/>
          <w:sz w:val="21"/>
          <w:szCs w:val="21"/>
        </w:rPr>
        <w:t>125</w:t>
      </w:r>
      <w:r w:rsidRPr="00C06D5B">
        <w:rPr>
          <w:rFonts w:ascii="Arial" w:hAnsi="Arial" w:cs="Arial" w:hint="eastAsia"/>
          <w:color w:val="000000"/>
          <w:sz w:val="21"/>
          <w:szCs w:val="21"/>
        </w:rPr>
        <w:t>平方公里以内。要贯彻落实城乡规划法关于先规划后建设的原则，禁止在《总体规划》确定的建设用地范围之外设立各类开发区和城市新区。要根据泰州市资源、环境的实际条件以及《总体规划》确定的城市空间布局，划定城市开发边界，加强边界管控，促进城市紧凑布局。增强城市内部布局的合理性，提升城市的通透性和微循环能力。坚持节约和集约利用土地，严格控制新增建设用地，加大存量用地挖潜力度，合理开发利用城市地下空间资源，提高土地利用效率，切实保护好耕地特别是基本农田。</w:t>
      </w:r>
    </w:p>
    <w:p w14:paraId="3ECDD53E"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完善城市基础设施体系。要按照绿色循环低碳的理念规划建设城市基础设施。进一步完善公路、铁路、机场、港口等交通基础设施，疏解区域过境交通，加强城市内外交通衔接。发展轨道交通，建立以公共交通为主体，各种交通方式相结合的多层次、多类型的城市综合交通体系，方便不同交通方</w:t>
      </w:r>
      <w:r w:rsidRPr="00C06D5B">
        <w:rPr>
          <w:rFonts w:ascii="Arial" w:hAnsi="Arial" w:cs="Arial" w:hint="eastAsia"/>
          <w:color w:val="000000"/>
          <w:sz w:val="21"/>
          <w:szCs w:val="21"/>
        </w:rPr>
        <w:lastRenderedPageBreak/>
        <w:t>式的换乘。做好停车场规划布局，推动城市停车场建设。坚持先地下、后地上的原则，统筹规划建设城市供水水源和给排水、垃圾处理等基础设施，积极有序地开展地下综合管廊建设。划定基础设施黄线保护范围，加强对各类设施用地的规划控制和预留。高度重视城市防灾减灾工作，加强灾害监测预警系统和重点防灾设施的建设，建立健全包括消防、人防、防洪、防震和防地质灾害等在内的城市综合防灾体系。</w:t>
      </w:r>
    </w:p>
    <w:p w14:paraId="797A82D0"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建设资源节约型和环境友好型城市。要按照促进生产空间集约高效、生活空间宜居适度、生态空间山清水秀的总体要求，形成合理的城市空间结构，促进经济建设、城乡建设和环境建设同步发展。要切实做好节能减排工作，加快淘汰落后产能，严格控制污染物排放总量，积极发展绿色建筑。加强城市环境综合治理，提高污水处理率和垃圾无害化处理率，限期达到《总体规划》提出的各类环境保护目标。划定城市蓝线保护范围，结合水域自然形态进行保护和整治，提高水资源利用效率和效益，建设节水型城市。积极推行低影响开发模式，推进海绵城市建设。加强绿化工作，划定城市绿地系统的绿线保护范围。要加强对古银杏群落等森林公园以及生态防护林地、湿地、水源地等特殊生态功能区的保护，制定并严格实施有关保护措施。</w:t>
      </w:r>
    </w:p>
    <w:p w14:paraId="6BF956DA"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创造优良的人居环境。要坚持以人为本，统筹安排关系人民群众切身利益的教育、医疗、市政等公共服务设施的规划布局和建设。将城市保障性住房的建设目标纳入近期建设规划，确保保障性住房用地的分期供给规模、区位布局和相关资金投入。加快棚户区、城中村、城乡危房改造及配套基础设施建设，根据城市的实际需要与可能，稳步推进城市有机更新。不断完善城市管理和服务，提高城市发展的宜居性，努力把城市建设成为人与人、人与自然和谐共处的美丽家园。</w:t>
      </w:r>
    </w:p>
    <w:p w14:paraId="5785DB9C"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重视历史文化和风貌特色保护。要统筹协调发展与保护的关系，按照整体保护的原则，切实保护好城市传统风貌和格局。要编制历史文化名城保护专项规划，落实历史文化遗产保护和紫线管理要求，重点保护好渔行水村等历史文化街区和人民海军诞生地等各级文物保护单位及其周围环境。要加强对重要地段建筑高度、体量和样式的规划引导和控制，做好城市整体设计，延续城市文脉，突出滨江水乡古城的城市风貌特色。</w:t>
      </w:r>
    </w:p>
    <w:p w14:paraId="4546D799" w14:textId="2FD2CF8A"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EF61B0">
        <w:rPr>
          <w:rFonts w:ascii="Arial" w:hAnsi="Arial" w:cs="Arial" w:hint="eastAsia"/>
          <w:sz w:val="21"/>
          <w:szCs w:val="21"/>
        </w:rPr>
        <w:t>2020</w:t>
      </w:r>
      <w:r>
        <w:rPr>
          <w:rFonts w:ascii="Arial" w:hAnsi="Arial" w:cs="Arial" w:hint="eastAsia"/>
          <w:sz w:val="21"/>
          <w:szCs w:val="21"/>
        </w:rPr>
        <w:t>年</w:t>
      </w:r>
      <w:r w:rsidRPr="00EF61B0">
        <w:rPr>
          <w:rFonts w:ascii="Arial" w:hAnsi="Arial" w:cs="Arial" w:hint="eastAsia"/>
          <w:sz w:val="21"/>
          <w:szCs w:val="21"/>
        </w:rPr>
        <w:t>4</w:t>
      </w:r>
      <w:r>
        <w:rPr>
          <w:rFonts w:ascii="Arial" w:hAnsi="Arial" w:cs="Arial" w:hint="eastAsia"/>
          <w:sz w:val="21"/>
          <w:szCs w:val="21"/>
        </w:rPr>
        <w:t>月</w:t>
      </w:r>
      <w:r w:rsidRPr="00EF61B0">
        <w:rPr>
          <w:rFonts w:ascii="Arial" w:hAnsi="Arial" w:cs="Arial" w:hint="eastAsia"/>
          <w:sz w:val="21"/>
          <w:szCs w:val="21"/>
        </w:rPr>
        <w:t>9</w:t>
      </w:r>
      <w:r>
        <w:rPr>
          <w:rFonts w:ascii="Arial" w:hAnsi="Arial" w:cs="Arial" w:hint="eastAsia"/>
          <w:sz w:val="21"/>
          <w:szCs w:val="21"/>
        </w:rPr>
        <w:t>日，《</w:t>
      </w:r>
      <w:r w:rsidRPr="000E44DE">
        <w:rPr>
          <w:rFonts w:ascii="Arial" w:hAnsi="Arial" w:cs="Arial" w:hint="eastAsia"/>
          <w:sz w:val="21"/>
          <w:szCs w:val="21"/>
        </w:rPr>
        <w:t>泰州市区快速路网规划方案</w:t>
      </w:r>
      <w:r>
        <w:rPr>
          <w:rFonts w:ascii="Arial" w:hAnsi="Arial" w:cs="Arial" w:hint="eastAsia"/>
          <w:sz w:val="21"/>
          <w:szCs w:val="21"/>
        </w:rPr>
        <w:t>》确定</w:t>
      </w:r>
    </w:p>
    <w:p w14:paraId="49C9DFF3"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根据规划，未来几年，市区将构建“三横四纵三联四准”的快速通道，总里程将达</w:t>
      </w:r>
      <w:r w:rsidRPr="00EF61B0">
        <w:rPr>
          <w:rFonts w:ascii="Arial" w:hAnsi="Arial" w:cs="Arial"/>
          <w:sz w:val="21"/>
          <w:szCs w:val="21"/>
        </w:rPr>
        <w:t>210</w:t>
      </w:r>
      <w:r w:rsidRPr="000E44DE">
        <w:rPr>
          <w:rFonts w:ascii="Arial" w:hAnsi="Arial" w:cs="Arial"/>
          <w:sz w:val="21"/>
          <w:szCs w:val="21"/>
        </w:rPr>
        <w:t>公里，准</w:t>
      </w:r>
      <w:r w:rsidRPr="000E44DE">
        <w:rPr>
          <w:rFonts w:ascii="Arial" w:hAnsi="Arial" w:cs="Arial"/>
          <w:sz w:val="21"/>
          <w:szCs w:val="21"/>
        </w:rPr>
        <w:lastRenderedPageBreak/>
        <w:t>快速路里程将达</w:t>
      </w:r>
      <w:r w:rsidRPr="00EF61B0">
        <w:rPr>
          <w:rFonts w:ascii="Arial" w:hAnsi="Arial" w:cs="Arial"/>
          <w:sz w:val="21"/>
          <w:szCs w:val="21"/>
        </w:rPr>
        <w:t>35</w:t>
      </w:r>
      <w:r w:rsidRPr="000E44DE">
        <w:rPr>
          <w:rFonts w:ascii="Arial" w:hAnsi="Arial" w:cs="Arial"/>
          <w:sz w:val="21"/>
          <w:szCs w:val="21"/>
        </w:rPr>
        <w:t>公里。</w:t>
      </w:r>
    </w:p>
    <w:p w14:paraId="60A13F2C"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“三横”，即站前路、海姜大道、永定路。这</w:t>
      </w:r>
      <w:r w:rsidRPr="00EF61B0">
        <w:rPr>
          <w:rFonts w:ascii="Arial" w:hAnsi="Arial" w:cs="Arial"/>
          <w:sz w:val="21"/>
          <w:szCs w:val="21"/>
        </w:rPr>
        <w:t>3</w:t>
      </w:r>
      <w:r w:rsidRPr="000E44DE">
        <w:rPr>
          <w:rFonts w:ascii="Arial" w:hAnsi="Arial" w:cs="Arial"/>
          <w:sz w:val="21"/>
          <w:szCs w:val="21"/>
        </w:rPr>
        <w:t>条东西向快速路，将穿过大桥北接线、宁靖盐高速，与姜堰市区相连。</w:t>
      </w:r>
    </w:p>
    <w:p w14:paraId="25016948"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“四纵”，即长江大道</w:t>
      </w:r>
      <w:r w:rsidRPr="000E44DE">
        <w:rPr>
          <w:rFonts w:ascii="Arial" w:hAnsi="Arial" w:cs="Arial"/>
          <w:sz w:val="21"/>
          <w:szCs w:val="21"/>
        </w:rPr>
        <w:t>-</w:t>
      </w:r>
      <w:r w:rsidRPr="000E44DE">
        <w:rPr>
          <w:rFonts w:ascii="Arial" w:hAnsi="Arial" w:cs="Arial"/>
          <w:sz w:val="21"/>
          <w:szCs w:val="21"/>
        </w:rPr>
        <w:t>高永路、泰州大道、东风路、环城东路（北段）</w:t>
      </w:r>
      <w:r w:rsidRPr="000E44DE">
        <w:rPr>
          <w:rFonts w:ascii="Arial" w:hAnsi="Arial" w:cs="Arial"/>
          <w:sz w:val="21"/>
          <w:szCs w:val="21"/>
        </w:rPr>
        <w:t>-</w:t>
      </w:r>
      <w:r w:rsidRPr="000E44DE">
        <w:rPr>
          <w:rFonts w:ascii="Arial" w:hAnsi="Arial" w:cs="Arial"/>
          <w:sz w:val="21"/>
          <w:szCs w:val="21"/>
        </w:rPr>
        <w:t>海泰通道。这</w:t>
      </w:r>
      <w:r w:rsidRPr="00EF61B0">
        <w:rPr>
          <w:rFonts w:ascii="Arial" w:hAnsi="Arial" w:cs="Arial"/>
          <w:sz w:val="21"/>
          <w:szCs w:val="21"/>
        </w:rPr>
        <w:t>4</w:t>
      </w:r>
      <w:r w:rsidRPr="000E44DE">
        <w:rPr>
          <w:rFonts w:ascii="Arial" w:hAnsi="Arial" w:cs="Arial"/>
          <w:sz w:val="21"/>
          <w:szCs w:val="21"/>
        </w:rPr>
        <w:t>条南北向道路，将成为主城区的南北快速通道，保证市民进出城更加快速。同时，这</w:t>
      </w:r>
      <w:r w:rsidRPr="00EF61B0">
        <w:rPr>
          <w:rFonts w:ascii="Arial" w:hAnsi="Arial" w:cs="Arial"/>
          <w:sz w:val="21"/>
          <w:szCs w:val="21"/>
        </w:rPr>
        <w:t>4</w:t>
      </w:r>
      <w:r w:rsidRPr="000E44DE">
        <w:rPr>
          <w:rFonts w:ascii="Arial" w:hAnsi="Arial" w:cs="Arial"/>
          <w:sz w:val="21"/>
          <w:szCs w:val="21"/>
        </w:rPr>
        <w:t>条路也将直接连通高港区，并预留未来直通泰兴城区的海泰通道。</w:t>
      </w:r>
    </w:p>
    <w:p w14:paraId="4230B105" w14:textId="77777777" w:rsidR="007135ED" w:rsidRPr="000E44DE" w:rsidRDefault="007135ED" w:rsidP="007135ED">
      <w:pPr>
        <w:widowControl w:val="0"/>
        <w:snapToGrid w:val="0"/>
        <w:spacing w:line="480" w:lineRule="auto"/>
        <w:ind w:firstLineChars="200" w:firstLine="480"/>
        <w:jc w:val="both"/>
        <w:rPr>
          <w:rFonts w:ascii="Arial" w:hAnsi="Arial" w:cs="Arial"/>
          <w:sz w:val="21"/>
          <w:szCs w:val="21"/>
        </w:rPr>
      </w:pPr>
      <w:r>
        <w:rPr>
          <w:noProof/>
        </w:rPr>
        <w:drawing>
          <wp:anchor distT="0" distB="0" distL="114300" distR="114300" simplePos="0" relativeHeight="251666944" behindDoc="0" locked="0" layoutInCell="1" allowOverlap="1" wp14:anchorId="2B4F7CAF" wp14:editId="236F0D5C">
            <wp:simplePos x="0" y="0"/>
            <wp:positionH relativeFrom="column">
              <wp:posOffset>3104515</wp:posOffset>
            </wp:positionH>
            <wp:positionV relativeFrom="paragraph">
              <wp:posOffset>56515</wp:posOffset>
            </wp:positionV>
            <wp:extent cx="2787650" cy="28962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87650" cy="2896235"/>
                    </a:xfrm>
                    <a:prstGeom prst="rect">
                      <a:avLst/>
                    </a:prstGeom>
                  </pic:spPr>
                </pic:pic>
              </a:graphicData>
            </a:graphic>
            <wp14:sizeRelH relativeFrom="page">
              <wp14:pctWidth>0</wp14:pctWidth>
            </wp14:sizeRelH>
            <wp14:sizeRelV relativeFrom="page">
              <wp14:pctHeight>0</wp14:pctHeight>
            </wp14:sizeRelV>
          </wp:anchor>
        </w:drawing>
      </w:r>
      <w:r w:rsidRPr="000E44DE">
        <w:rPr>
          <w:rFonts w:ascii="Arial" w:hAnsi="Arial" w:cs="Arial" w:hint="eastAsia"/>
          <w:sz w:val="21"/>
          <w:szCs w:val="21"/>
        </w:rPr>
        <w:t>“三联”，即新区大道、环城东路（南段）、溱湖大道。这</w:t>
      </w:r>
      <w:r w:rsidRPr="00EF61B0">
        <w:rPr>
          <w:rFonts w:ascii="Arial" w:hAnsi="Arial" w:cs="Arial"/>
          <w:sz w:val="21"/>
          <w:szCs w:val="21"/>
        </w:rPr>
        <w:t>3</w:t>
      </w:r>
      <w:r w:rsidRPr="000E44DE">
        <w:rPr>
          <w:rFonts w:ascii="Arial" w:hAnsi="Arial" w:cs="Arial"/>
          <w:sz w:val="21"/>
          <w:szCs w:val="21"/>
        </w:rPr>
        <w:t>条道路，将在快速路之间实现有效的沟通联接，确保快速路网更加顺畅。</w:t>
      </w:r>
    </w:p>
    <w:p w14:paraId="6103D9B1"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“四准”，即江州路、南通路、济川路、通港路。“这</w:t>
      </w:r>
      <w:r w:rsidRPr="00EF61B0">
        <w:rPr>
          <w:rFonts w:ascii="Arial" w:hAnsi="Arial" w:cs="Arial"/>
          <w:sz w:val="21"/>
          <w:szCs w:val="21"/>
        </w:rPr>
        <w:t>4</w:t>
      </w:r>
      <w:r w:rsidRPr="000E44DE">
        <w:rPr>
          <w:rFonts w:ascii="Arial" w:hAnsi="Arial" w:cs="Arial"/>
          <w:sz w:val="21"/>
          <w:szCs w:val="21"/>
        </w:rPr>
        <w:t>条路的建设等级仅次于快速路，属于</w:t>
      </w:r>
      <w:r w:rsidRPr="000E44DE">
        <w:rPr>
          <w:rFonts w:ascii="Arial" w:hAnsi="Arial" w:cs="Arial"/>
          <w:sz w:val="21"/>
          <w:szCs w:val="21"/>
        </w:rPr>
        <w:t>‘</w:t>
      </w:r>
      <w:r w:rsidRPr="000E44DE">
        <w:rPr>
          <w:rFonts w:ascii="Arial" w:hAnsi="Arial" w:cs="Arial"/>
          <w:sz w:val="21"/>
          <w:szCs w:val="21"/>
        </w:rPr>
        <w:t>准快速路</w:t>
      </w:r>
      <w:r w:rsidRPr="000E44DE">
        <w:rPr>
          <w:rFonts w:ascii="Arial" w:hAnsi="Arial" w:cs="Arial"/>
          <w:sz w:val="21"/>
          <w:szCs w:val="21"/>
        </w:rPr>
        <w:t>’</w:t>
      </w:r>
      <w:r w:rsidRPr="000E44DE">
        <w:rPr>
          <w:rFonts w:ascii="Arial" w:hAnsi="Arial" w:cs="Arial"/>
          <w:sz w:val="21"/>
          <w:szCs w:val="21"/>
        </w:rPr>
        <w:t>，目的就是让城区的道路更加疏朗，通行效率更高。</w:t>
      </w:r>
      <w:r w:rsidRPr="000E44DE">
        <w:rPr>
          <w:rFonts w:ascii="Arial" w:hAnsi="Arial" w:cs="Arial"/>
          <w:sz w:val="21"/>
          <w:szCs w:val="21"/>
        </w:rPr>
        <w:t>”</w:t>
      </w:r>
      <w:r w:rsidRPr="000E44DE">
        <w:rPr>
          <w:rFonts w:ascii="Arial" w:hAnsi="Arial" w:cs="Arial"/>
          <w:sz w:val="21"/>
          <w:szCs w:val="21"/>
        </w:rPr>
        <w:t>上述负责人解释说。</w:t>
      </w:r>
    </w:p>
    <w:p w14:paraId="6BC34313"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根据规划，通过快速路建设，未来几年，市民只需驾车</w:t>
      </w:r>
      <w:r w:rsidRPr="00EF61B0">
        <w:rPr>
          <w:rFonts w:ascii="Arial" w:hAnsi="Arial" w:cs="Arial"/>
          <w:sz w:val="21"/>
          <w:szCs w:val="21"/>
        </w:rPr>
        <w:t>10</w:t>
      </w:r>
      <w:r w:rsidRPr="000E44DE">
        <w:rPr>
          <w:rFonts w:ascii="Arial" w:hAnsi="Arial" w:cs="Arial"/>
          <w:sz w:val="21"/>
          <w:szCs w:val="21"/>
        </w:rPr>
        <w:t>分钟便可上快速路，驾车</w:t>
      </w:r>
      <w:r w:rsidRPr="00EF61B0">
        <w:rPr>
          <w:rFonts w:ascii="Arial" w:hAnsi="Arial" w:cs="Arial"/>
          <w:sz w:val="21"/>
          <w:szCs w:val="21"/>
        </w:rPr>
        <w:t>20</w:t>
      </w:r>
      <w:r w:rsidRPr="000E44DE">
        <w:rPr>
          <w:rFonts w:ascii="Arial" w:hAnsi="Arial" w:cs="Arial"/>
          <w:sz w:val="21"/>
          <w:szCs w:val="21"/>
        </w:rPr>
        <w:t>分钟便可上高速公路。</w:t>
      </w:r>
    </w:p>
    <w:p w14:paraId="3CF11FB2" w14:textId="2E0B6D9A" w:rsidR="007135ED" w:rsidRPr="00462A49"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EF61B0">
        <w:rPr>
          <w:rFonts w:ascii="Arial" w:hAnsi="Arial" w:cs="Arial"/>
          <w:sz w:val="21"/>
          <w:szCs w:val="21"/>
        </w:rPr>
        <w:t>2020</w:t>
      </w:r>
      <w:r w:rsidRPr="00462A49">
        <w:rPr>
          <w:rFonts w:ascii="Arial" w:hAnsi="Arial" w:cs="Arial" w:hint="eastAsia"/>
          <w:sz w:val="21"/>
          <w:szCs w:val="21"/>
        </w:rPr>
        <w:t>年</w:t>
      </w:r>
      <w:r w:rsidRPr="00EF61B0">
        <w:rPr>
          <w:rFonts w:ascii="Arial" w:hAnsi="Arial" w:cs="Arial" w:hint="eastAsia"/>
          <w:sz w:val="21"/>
          <w:szCs w:val="21"/>
        </w:rPr>
        <w:t>6</w:t>
      </w:r>
      <w:r w:rsidRPr="00462A49">
        <w:rPr>
          <w:rFonts w:ascii="Arial" w:hAnsi="Arial" w:cs="Arial" w:hint="eastAsia"/>
          <w:sz w:val="21"/>
          <w:szCs w:val="21"/>
        </w:rPr>
        <w:t>月</w:t>
      </w:r>
      <w:r w:rsidRPr="00EF61B0">
        <w:rPr>
          <w:rFonts w:ascii="Arial" w:hAnsi="Arial" w:cs="Arial" w:hint="eastAsia"/>
          <w:sz w:val="21"/>
          <w:szCs w:val="21"/>
        </w:rPr>
        <w:t>29</w:t>
      </w:r>
      <w:r w:rsidRPr="00462A49">
        <w:rPr>
          <w:rFonts w:ascii="Arial" w:hAnsi="Arial" w:cs="Arial" w:hint="eastAsia"/>
          <w:sz w:val="21"/>
          <w:szCs w:val="21"/>
        </w:rPr>
        <w:t>日，泰州市教育局关于发布《</w:t>
      </w:r>
      <w:r w:rsidRPr="00EF61B0">
        <w:rPr>
          <w:rFonts w:ascii="Arial" w:hAnsi="Arial" w:cs="Arial"/>
          <w:sz w:val="21"/>
          <w:szCs w:val="21"/>
        </w:rPr>
        <w:t>2020</w:t>
      </w:r>
      <w:r w:rsidRPr="00462A49">
        <w:rPr>
          <w:rFonts w:ascii="Arial" w:hAnsi="Arial" w:cs="Arial"/>
          <w:sz w:val="21"/>
          <w:szCs w:val="21"/>
        </w:rPr>
        <w:t>年海陵区、高港区、医药高新区和市直义务教育阶段学校招生入学方案》的公告</w:t>
      </w:r>
    </w:p>
    <w:p w14:paraId="0959C9CE" w14:textId="77777777" w:rsidR="007135ED" w:rsidRPr="00462A49" w:rsidRDefault="007135ED" w:rsidP="007135ED">
      <w:pPr>
        <w:widowControl w:val="0"/>
        <w:snapToGrid w:val="0"/>
        <w:spacing w:line="480" w:lineRule="auto"/>
        <w:ind w:firstLineChars="200" w:firstLine="420"/>
        <w:jc w:val="both"/>
        <w:rPr>
          <w:rFonts w:ascii="Arial" w:hAnsi="Arial" w:cs="Arial"/>
          <w:sz w:val="21"/>
          <w:szCs w:val="21"/>
        </w:rPr>
      </w:pPr>
      <w:r w:rsidRPr="00462A49">
        <w:rPr>
          <w:rFonts w:ascii="Arial" w:hAnsi="Arial" w:cs="Arial" w:hint="eastAsia"/>
          <w:sz w:val="21"/>
          <w:szCs w:val="21"/>
        </w:rPr>
        <w:t>坚持公办学校“划区招生、相对就近、免试入学”的原则，科学划定公办学校施教区，严格执行施教区入学政策，所有义务教育学校不得组织任何形式的入学或升学考试。</w:t>
      </w:r>
    </w:p>
    <w:p w14:paraId="549FAB04" w14:textId="77777777" w:rsidR="007135ED" w:rsidRPr="00B97FED" w:rsidRDefault="007135ED" w:rsidP="007135ED">
      <w:pPr>
        <w:widowControl w:val="0"/>
        <w:snapToGrid w:val="0"/>
        <w:spacing w:line="480" w:lineRule="auto"/>
        <w:ind w:firstLineChars="200" w:firstLine="420"/>
        <w:jc w:val="both"/>
        <w:rPr>
          <w:rFonts w:ascii="Arial" w:hAnsi="Arial" w:cs="Arial"/>
          <w:sz w:val="21"/>
          <w:szCs w:val="21"/>
          <w:highlight w:val="yellow"/>
        </w:rPr>
        <w:sectPr w:rsidR="007135ED" w:rsidRPr="00B97FED" w:rsidSect="009B0B0F">
          <w:headerReference w:type="even" r:id="rId27"/>
          <w:headerReference w:type="default" r:id="rId28"/>
          <w:headerReference w:type="first" r:id="rId29"/>
          <w:pgSz w:w="11906" w:h="16838" w:code="9"/>
          <w:pgMar w:top="1843" w:right="1304" w:bottom="1134" w:left="1304" w:header="1134" w:footer="907" w:gutter="0"/>
          <w:cols w:space="425"/>
          <w:titlePg/>
          <w:docGrid w:linePitch="312"/>
        </w:sectPr>
      </w:pP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50"/>
        <w:gridCol w:w="4649"/>
      </w:tblGrid>
      <w:tr w:rsidR="007135ED" w:rsidRPr="00462A49" w14:paraId="05D8157E" w14:textId="77777777" w:rsidTr="007135ED">
        <w:trPr>
          <w:jc w:val="center"/>
        </w:trPr>
        <w:tc>
          <w:tcPr>
            <w:tcW w:w="4650" w:type="dxa"/>
            <w:vAlign w:val="center"/>
          </w:tcPr>
          <w:p w14:paraId="0C70A7BA" w14:textId="77777777" w:rsidR="007135ED" w:rsidRPr="00462A49" w:rsidRDefault="007135ED" w:rsidP="007135ED">
            <w:pPr>
              <w:widowControl w:val="0"/>
              <w:adjustRightInd w:val="0"/>
              <w:snapToGrid w:val="0"/>
              <w:jc w:val="center"/>
              <w:rPr>
                <w:rFonts w:ascii="Arial" w:hAnsi="Arial" w:cs="Arial"/>
                <w:sz w:val="21"/>
                <w:szCs w:val="21"/>
              </w:rPr>
            </w:pPr>
            <w:r w:rsidRPr="00462A49">
              <w:rPr>
                <w:b/>
                <w:bCs/>
                <w:noProof/>
                <w:color w:val="000000"/>
              </w:rPr>
              <w:lastRenderedPageBreak/>
              <w:drawing>
                <wp:inline distT="0" distB="0" distL="0" distR="0" wp14:anchorId="76603658" wp14:editId="6411C973">
                  <wp:extent cx="2645588" cy="1728000"/>
                  <wp:effectExtent l="0" t="0" r="2540" b="571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902" b="590"/>
                          <a:stretch/>
                        </pic:blipFill>
                        <pic:spPr bwMode="auto">
                          <a:xfrm>
                            <a:off x="0" y="0"/>
                            <a:ext cx="2645588"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58DF33EE"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黑体" w:eastAsia="黑体" w:hAnsi="黑体" w:cs="Times New Roman'"/>
                <w:noProof/>
                <w:color w:val="000000"/>
                <w:sz w:val="30"/>
                <w:szCs w:val="30"/>
              </w:rPr>
              <w:drawing>
                <wp:inline distT="0" distB="0" distL="0" distR="0" wp14:anchorId="196A27CE" wp14:editId="1885DA50">
                  <wp:extent cx="2645996" cy="1728000"/>
                  <wp:effectExtent l="0" t="0" r="2540" b="571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822"/>
                          <a:stretch/>
                        </pic:blipFill>
                        <pic:spPr bwMode="auto">
                          <a:xfrm>
                            <a:off x="0" y="0"/>
                            <a:ext cx="2645996"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35ED" w:rsidRPr="00462A49" w14:paraId="693B37AE" w14:textId="77777777" w:rsidTr="007135ED">
        <w:trPr>
          <w:jc w:val="center"/>
        </w:trPr>
        <w:tc>
          <w:tcPr>
            <w:tcW w:w="4650" w:type="dxa"/>
            <w:vAlign w:val="center"/>
          </w:tcPr>
          <w:p w14:paraId="4DBD490E"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黑体" w:eastAsia="黑体" w:hAnsi="黑体"/>
                <w:noProof/>
                <w:color w:val="000000"/>
                <w:sz w:val="30"/>
                <w:szCs w:val="30"/>
              </w:rPr>
              <w:drawing>
                <wp:inline distT="0" distB="0" distL="0" distR="0" wp14:anchorId="6214E5AF" wp14:editId="56BC545F">
                  <wp:extent cx="2647149" cy="1728000"/>
                  <wp:effectExtent l="0" t="0" r="0" b="5715"/>
                  <wp:docPr id="14" name="图片 14" descr="2020年高港区施教区划分（小学）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20年高港区施教区划分（小学）_副本"/>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6037" b="-132"/>
                          <a:stretch/>
                        </pic:blipFill>
                        <pic:spPr bwMode="auto">
                          <a:xfrm>
                            <a:off x="0" y="0"/>
                            <a:ext cx="2647149"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71A88675"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 w:eastAsia="楷体" w:hAnsi="楷体"/>
                <w:bCs/>
                <w:noProof/>
                <w:color w:val="000000"/>
                <w:sz w:val="30"/>
              </w:rPr>
              <w:drawing>
                <wp:inline distT="0" distB="0" distL="0" distR="0" wp14:anchorId="11FDACA3" wp14:editId="4BD4A0D0">
                  <wp:extent cx="2641313" cy="1728000"/>
                  <wp:effectExtent l="0" t="0" r="0" b="5715"/>
                  <wp:docPr id="17" name="图片 17" descr="2020年高港区施教区划分（初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20年高港区施教区划分（初中）_副本"/>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2985" b="4648"/>
                          <a:stretch/>
                        </pic:blipFill>
                        <pic:spPr bwMode="auto">
                          <a:xfrm>
                            <a:off x="0" y="0"/>
                            <a:ext cx="2641313"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35ED" w:rsidRPr="00462A49" w14:paraId="6521C7C5" w14:textId="77777777" w:rsidTr="007135ED">
        <w:trPr>
          <w:jc w:val="center"/>
        </w:trPr>
        <w:tc>
          <w:tcPr>
            <w:tcW w:w="4650" w:type="dxa"/>
            <w:vAlign w:val="center"/>
          </w:tcPr>
          <w:p w14:paraId="1FD3EDBF"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_GB2312" w:eastAsia="楷体_GB2312" w:hAnsi="仿宋"/>
                <w:noProof/>
                <w:color w:val="000000"/>
                <w:sz w:val="32"/>
                <w:szCs w:val="32"/>
              </w:rPr>
              <w:drawing>
                <wp:inline distT="0" distB="0" distL="0" distR="0" wp14:anchorId="372A1CDC" wp14:editId="65A200D5">
                  <wp:extent cx="2639222" cy="1728000"/>
                  <wp:effectExtent l="0" t="0" r="0" b="0"/>
                  <wp:docPr id="22" name="图片 22" descr="医药高新区：小学施教区(色块)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医药高新区：小学施教区(色块)2020(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985" b="-8029"/>
                          <a:stretch/>
                        </pic:blipFill>
                        <pic:spPr bwMode="auto">
                          <a:xfrm>
                            <a:off x="0" y="0"/>
                            <a:ext cx="2639222"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20548291"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_GB2312" w:eastAsia="楷体_GB2312" w:hAnsi="黑体" w:cs="Times New Roman'"/>
                <w:noProof/>
                <w:color w:val="000000"/>
                <w:sz w:val="18"/>
                <w:szCs w:val="18"/>
              </w:rPr>
              <w:drawing>
                <wp:inline distT="0" distB="0" distL="0" distR="0" wp14:anchorId="1306CE36" wp14:editId="0721B780">
                  <wp:extent cx="2644381" cy="1728000"/>
                  <wp:effectExtent l="0" t="0" r="0" b="5715"/>
                  <wp:docPr id="37" name="图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2985" b="3944"/>
                          <a:stretch/>
                        </pic:blipFill>
                        <pic:spPr bwMode="auto">
                          <a:xfrm>
                            <a:off x="0" y="0"/>
                            <a:ext cx="2644381"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F9BB43" w14:textId="77777777" w:rsidR="007135ED" w:rsidRPr="00462A49" w:rsidRDefault="007135ED" w:rsidP="007135ED">
      <w:pPr>
        <w:widowControl w:val="0"/>
        <w:snapToGrid w:val="0"/>
        <w:spacing w:line="480" w:lineRule="auto"/>
        <w:jc w:val="both"/>
        <w:rPr>
          <w:rFonts w:ascii="Arial" w:hAnsi="Arial" w:cs="Arial"/>
          <w:sz w:val="10"/>
          <w:szCs w:val="10"/>
          <w:highlight w:val="yellow"/>
        </w:rPr>
      </w:pPr>
    </w:p>
    <w:p w14:paraId="1691EC5C" w14:textId="02F8037C"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w:t>
      </w:r>
      <w:r w:rsidRPr="00EF61B0">
        <w:rPr>
          <w:rFonts w:ascii="Arial" w:hAnsi="Arial" w:cs="Arial"/>
          <w:sz w:val="21"/>
          <w:szCs w:val="21"/>
        </w:rPr>
        <w:t>2015</w:t>
      </w:r>
      <w:r w:rsidRPr="00A1495A">
        <w:rPr>
          <w:rFonts w:ascii="Arial" w:hAnsi="Arial" w:cs="Arial"/>
          <w:sz w:val="21"/>
          <w:szCs w:val="21"/>
        </w:rPr>
        <w:t>年</w:t>
      </w:r>
      <w:r w:rsidRPr="00EF61B0">
        <w:rPr>
          <w:rFonts w:ascii="Arial" w:hAnsi="Arial" w:cs="Arial"/>
          <w:sz w:val="21"/>
          <w:szCs w:val="21"/>
        </w:rPr>
        <w:t>7</w:t>
      </w:r>
      <w:r w:rsidRPr="00A1495A">
        <w:rPr>
          <w:rFonts w:ascii="Arial" w:hAnsi="Arial" w:cs="Arial"/>
          <w:sz w:val="21"/>
          <w:szCs w:val="21"/>
        </w:rPr>
        <w:t>月</w:t>
      </w:r>
      <w:r>
        <w:rPr>
          <w:rFonts w:ascii="Arial" w:hAnsi="Arial" w:cs="Arial" w:hint="eastAsia"/>
          <w:sz w:val="21"/>
          <w:szCs w:val="21"/>
        </w:rPr>
        <w:t>，</w:t>
      </w:r>
      <w:r w:rsidRPr="00A1495A">
        <w:rPr>
          <w:rFonts w:ascii="Arial" w:hAnsi="Arial" w:cs="Arial" w:hint="eastAsia"/>
          <w:sz w:val="21"/>
          <w:szCs w:val="21"/>
        </w:rPr>
        <w:t>国务院同意《江苏省城镇体系规划（</w:t>
      </w:r>
      <w:r w:rsidRPr="00EF61B0">
        <w:rPr>
          <w:rFonts w:ascii="Arial" w:hAnsi="Arial" w:cs="Arial"/>
          <w:sz w:val="21"/>
          <w:szCs w:val="21"/>
        </w:rPr>
        <w:t>2015</w:t>
      </w:r>
      <w:r w:rsidRPr="00A1495A">
        <w:rPr>
          <w:rFonts w:ascii="Arial" w:hAnsi="Arial" w:cs="Arial"/>
          <w:sz w:val="21"/>
          <w:szCs w:val="21"/>
        </w:rPr>
        <w:t>-</w:t>
      </w:r>
      <w:r w:rsidRPr="00EF61B0">
        <w:rPr>
          <w:rFonts w:ascii="Arial" w:hAnsi="Arial" w:cs="Arial"/>
          <w:sz w:val="21"/>
          <w:szCs w:val="21"/>
        </w:rPr>
        <w:t>2030</w:t>
      </w:r>
      <w:r w:rsidRPr="00A1495A">
        <w:rPr>
          <w:rFonts w:ascii="Arial" w:hAnsi="Arial" w:cs="Arial"/>
          <w:sz w:val="21"/>
          <w:szCs w:val="21"/>
        </w:rPr>
        <w:t>）》</w:t>
      </w:r>
    </w:p>
    <w:p w14:paraId="772531ED"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规划》提出，泰州市发展定位为中国医药名城和长江三角现金制造业基地，滨江生态旅游城市。主动寻求与沿海地区的接轨，最大化地借力沿海开发的效益，实现带动北沿江崛起、承转海陆沟通的区域功能。在医药、船舶、装备制造等专项领渝力争具备在长三角乃至全国的创新能力，成为引领区域创新发展的重要力量。</w:t>
      </w:r>
    </w:p>
    <w:p w14:paraId="68F94D40" w14:textId="3C51CB22"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w:t>
      </w:r>
      <w:r w:rsidRPr="00EF61B0">
        <w:rPr>
          <w:rFonts w:ascii="Arial" w:hAnsi="Arial" w:cs="Arial" w:hint="eastAsia"/>
          <w:sz w:val="21"/>
          <w:szCs w:val="21"/>
        </w:rPr>
        <w:t>2018</w:t>
      </w:r>
      <w:r>
        <w:rPr>
          <w:rFonts w:ascii="Arial" w:hAnsi="Arial" w:cs="Arial" w:hint="eastAsia"/>
          <w:sz w:val="21"/>
          <w:szCs w:val="21"/>
        </w:rPr>
        <w:t>年</w:t>
      </w:r>
      <w:r w:rsidRPr="00EF61B0">
        <w:rPr>
          <w:rFonts w:ascii="Arial" w:hAnsi="Arial" w:cs="Arial" w:hint="eastAsia"/>
          <w:sz w:val="21"/>
          <w:szCs w:val="21"/>
        </w:rPr>
        <w:t>11</w:t>
      </w:r>
      <w:r>
        <w:rPr>
          <w:rFonts w:ascii="Arial" w:hAnsi="Arial" w:cs="Arial" w:hint="eastAsia"/>
          <w:sz w:val="21"/>
          <w:szCs w:val="21"/>
        </w:rPr>
        <w:t>月</w:t>
      </w:r>
      <w:r w:rsidRPr="00EF61B0">
        <w:rPr>
          <w:rFonts w:ascii="Arial" w:hAnsi="Arial" w:cs="Arial" w:hint="eastAsia"/>
          <w:sz w:val="21"/>
          <w:szCs w:val="21"/>
        </w:rPr>
        <w:t>7</w:t>
      </w:r>
      <w:r>
        <w:rPr>
          <w:rFonts w:ascii="Arial" w:hAnsi="Arial" w:cs="Arial" w:hint="eastAsia"/>
          <w:sz w:val="21"/>
          <w:szCs w:val="21"/>
        </w:rPr>
        <w:t>日，国家发展改革委发布了《淮河生态经济带发展规划》</w:t>
      </w:r>
    </w:p>
    <w:p w14:paraId="3F158FB4"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根据规划，江苏省淮安市、盐城市、宿迁市、徐州市、连云港市、扬州市、泰州市</w:t>
      </w:r>
      <w:r w:rsidRPr="00EF61B0">
        <w:rPr>
          <w:rFonts w:ascii="Arial" w:hAnsi="Arial" w:cs="Arial"/>
          <w:sz w:val="21"/>
          <w:szCs w:val="21"/>
        </w:rPr>
        <w:t>7</w:t>
      </w:r>
      <w:r w:rsidRPr="00BC2CDC">
        <w:rPr>
          <w:rFonts w:ascii="Arial" w:hAnsi="Arial" w:cs="Arial"/>
          <w:sz w:val="21"/>
          <w:szCs w:val="21"/>
        </w:rPr>
        <w:t>个城市包含在规划范围之内。《规划》还明确，国务院和地方政府将给予大量</w:t>
      </w:r>
      <w:r w:rsidRPr="00BC2CDC">
        <w:rPr>
          <w:rFonts w:ascii="Arial" w:hAnsi="Arial" w:cs="Arial"/>
          <w:sz w:val="21"/>
          <w:szCs w:val="21"/>
        </w:rPr>
        <w:t>“</w:t>
      </w:r>
      <w:r w:rsidRPr="00BC2CDC">
        <w:rPr>
          <w:rFonts w:ascii="Arial" w:hAnsi="Arial" w:cs="Arial"/>
          <w:sz w:val="21"/>
          <w:szCs w:val="21"/>
        </w:rPr>
        <w:t>真金白银</w:t>
      </w:r>
      <w:r w:rsidRPr="00BC2CDC">
        <w:rPr>
          <w:rFonts w:ascii="Arial" w:hAnsi="Arial" w:cs="Arial"/>
          <w:sz w:val="21"/>
          <w:szCs w:val="21"/>
        </w:rPr>
        <w:t>”</w:t>
      </w:r>
      <w:r w:rsidRPr="00BC2CDC">
        <w:rPr>
          <w:rFonts w:ascii="Arial" w:hAnsi="Arial" w:cs="Arial"/>
          <w:sz w:val="21"/>
          <w:szCs w:val="21"/>
        </w:rPr>
        <w:t>的政策支持，规划区域内的各个城市也将迎来重大发展机遇。</w:t>
      </w:r>
    </w:p>
    <w:p w14:paraId="3936C51B" w14:textId="77777777"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lastRenderedPageBreak/>
        <w:t>从国家区域战略角度看，加快淮河生态经济带发展具有重大意义，《规划》文本用四个“新”作了具体的概括，具体如下：有利于推动全流域综合治理，打好污染防治攻坚战，探索大河流域生态文明建设新模式；有利于打造我国新的出海水道，全面融入“一带一路”建设，打造中东部地区开放发展新的战略支点，完善我国对外开放新格局；有利于推进产业转型升级和新旧动能转换，确保国家粮食安全，培育我国经济发展新支撑带；有利于优化城镇格局，发挥优势推动中部地区崛起和东部地区优化发展，打赢精准脱贫攻坚战，推动形成区域协调发展新局面。</w:t>
      </w:r>
    </w:p>
    <w:p w14:paraId="0534790D"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“一带、三区、四轴、多点”的空间布局。</w:t>
      </w:r>
    </w:p>
    <w:p w14:paraId="49148BD6" w14:textId="54D76071"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Pr="00BC2CDC">
        <w:rPr>
          <w:rFonts w:ascii="Arial" w:hAnsi="Arial" w:cs="Arial" w:hint="eastAsia"/>
          <w:sz w:val="21"/>
          <w:szCs w:val="21"/>
        </w:rPr>
        <w:t xml:space="preserve"> </w:t>
      </w:r>
      <w:r w:rsidRPr="00BC2CDC">
        <w:rPr>
          <w:rFonts w:ascii="Arial" w:hAnsi="Arial" w:cs="Arial" w:hint="eastAsia"/>
          <w:sz w:val="21"/>
          <w:szCs w:val="21"/>
        </w:rPr>
        <w:t>“一带”：指淮河干流绿色发展带。</w:t>
      </w:r>
    </w:p>
    <w:p w14:paraId="34457FB6"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充分发挥淮河干流水道作用，加快推进淮河出海航道建设和中下游航道疏浚，增强干流航运能力，大力发展多式联运，加快沿淮铁路、高速公路和集疏运体系建设，构建综合立体交通走廊。增强淮安、盐城、蚌埠、信阳辐射带动能力，形成特色鲜明、布局合理、生态良好的现代特色产业和城镇密集带。</w:t>
      </w:r>
    </w:p>
    <w:p w14:paraId="69414354" w14:textId="33E6211D"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BC2CDC">
        <w:rPr>
          <w:rFonts w:ascii="Arial" w:hAnsi="Arial" w:cs="Arial" w:hint="eastAsia"/>
          <w:sz w:val="21"/>
          <w:szCs w:val="21"/>
        </w:rPr>
        <w:t>“三区”：指东部海江河湖联动区、北部淮海经济区、中西部内陆崛起区。</w:t>
      </w:r>
    </w:p>
    <w:p w14:paraId="07C0E208"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东部海江河湖联动区包括淮安、盐城、扬州、泰州、</w:t>
      </w:r>
      <w:r w:rsidRPr="00BC2CDC">
        <w:rPr>
          <w:rFonts w:ascii="Arial" w:hAnsi="Arial" w:cs="Arial"/>
          <w:sz w:val="21"/>
          <w:szCs w:val="21"/>
        </w:rPr>
        <w:t>滁州等市，发挥淮安、盐城区域中心城市的引领作用，依托洪泽湖、高邮湖、南四湖等重要湖泊水体，统筹海江河湖生态文明建设，强化与长江三角洲、皖江城市带等周边区域对接互动。</w:t>
      </w:r>
    </w:p>
    <w:p w14:paraId="0DAC11B2"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北部淮海经济区包括徐州、连云港、宿迁、宿州、淮北、商丘、枣庄、</w:t>
      </w:r>
      <w:r w:rsidRPr="00BC2CDC">
        <w:rPr>
          <w:rFonts w:ascii="Arial" w:hAnsi="Arial" w:cs="Arial"/>
          <w:sz w:val="21"/>
          <w:szCs w:val="21"/>
        </w:rPr>
        <w:t>济宁、临沂、菏泽等市，着力提升徐州区域中心城市辐射带动能力，发挥连云港新亚欧大陆桥经济走廊东方起点和陆海交汇枢纽</w:t>
      </w:r>
      <w:r w:rsidRPr="00EF61B0">
        <w:rPr>
          <w:rFonts w:ascii="Arial" w:hAnsi="Arial" w:cs="Arial"/>
          <w:sz w:val="21"/>
          <w:szCs w:val="21"/>
        </w:rPr>
        <w:t>8</w:t>
      </w:r>
      <w:r w:rsidRPr="00BC2CDC">
        <w:rPr>
          <w:rFonts w:ascii="Arial" w:hAnsi="Arial" w:cs="Arial"/>
          <w:sz w:val="21"/>
          <w:szCs w:val="21"/>
        </w:rPr>
        <w:t>作用，推动淮海经济区协同发展。</w:t>
      </w:r>
    </w:p>
    <w:p w14:paraId="1D2F8367" w14:textId="77777777"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中西部内陆崛起区包括蚌埠、</w:t>
      </w:r>
      <w:r w:rsidRPr="00BC2CDC">
        <w:rPr>
          <w:rFonts w:ascii="Arial" w:hAnsi="Arial" w:cs="Arial"/>
          <w:sz w:val="21"/>
          <w:szCs w:val="21"/>
        </w:rPr>
        <w:t>信阳、淮南、阜阳、六安、亳州、驻马店、周口、漯河、平顶山、桐柏、随县、广水、大悟等市（县），发挥蚌埠、信阳、阜阳区域中心城市的辐射带动作用，积极承接产业转移，推动资源型城市转型发展，因地制宜发展生态经济，加快新型城镇化和农业现代化进程。</w:t>
      </w:r>
    </w:p>
    <w:p w14:paraId="42D0C090" w14:textId="763AF447"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BC2CDC">
        <w:rPr>
          <w:rFonts w:ascii="Arial" w:hAnsi="Arial" w:cs="Arial" w:hint="eastAsia"/>
          <w:sz w:val="21"/>
          <w:szCs w:val="21"/>
        </w:rPr>
        <w:t>“四轴”：依托新（沂）长（兴）铁路、京沪高速公路、京杭运河以及在建的连淮扬镇高铁、规划建设的京沪高铁二通道，建设临沂—连云港—宿迁—淮安—盐城—扬州—泰州发展轴；依托京广线，建设漯河—驻马店—信阳发展轴；依托京九线，建设菏泽—商丘—亳州—阜阳—六安发展轴；依托京沪铁路与高铁，建设济宁—枣庄—徐州—淮北—宿州—蚌埠—淮南—滁州发展轴。</w:t>
      </w:r>
    </w:p>
    <w:p w14:paraId="5D782C5A" w14:textId="6536E326"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w:t>
      </w:r>
      <w:r w:rsidRPr="00BC2CDC">
        <w:rPr>
          <w:rFonts w:ascii="Arial" w:hAnsi="Arial" w:cs="Arial" w:hint="eastAsia"/>
          <w:sz w:val="21"/>
          <w:szCs w:val="21"/>
        </w:rPr>
        <w:t>“多点”：指区域中心城市之外的其它城市</w:t>
      </w:r>
    </w:p>
    <w:p w14:paraId="664A62F1" w14:textId="77777777" w:rsidR="007135ED" w:rsidRPr="00BC2CDC" w:rsidRDefault="007135ED" w:rsidP="007135ED">
      <w:pPr>
        <w:widowControl w:val="0"/>
        <w:snapToGrid w:val="0"/>
        <w:spacing w:line="480" w:lineRule="auto"/>
        <w:jc w:val="center"/>
        <w:rPr>
          <w:rFonts w:ascii="Arial" w:hAnsi="Arial" w:cs="Arial"/>
          <w:sz w:val="21"/>
          <w:szCs w:val="21"/>
        </w:rPr>
      </w:pPr>
      <w:r>
        <w:rPr>
          <w:noProof/>
        </w:rPr>
        <w:drawing>
          <wp:inline distT="0" distB="0" distL="0" distR="0" wp14:anchorId="338960B9" wp14:editId="38506E07">
            <wp:extent cx="4275117" cy="297229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97361" cy="2987758"/>
                    </a:xfrm>
                    <a:prstGeom prst="rect">
                      <a:avLst/>
                    </a:prstGeom>
                  </pic:spPr>
                </pic:pic>
              </a:graphicData>
            </a:graphic>
          </wp:inline>
        </w:drawing>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7" w:name="_Toc39917564"/>
      <w:r w:rsidRPr="003254C2">
        <w:rPr>
          <w:rFonts w:eastAsia="宋体" w:cs="Arial"/>
          <w:sz w:val="21"/>
          <w:szCs w:val="21"/>
        </w:rPr>
        <w:t>（</w:t>
      </w:r>
      <w:r w:rsidR="00CF1571" w:rsidRPr="003254C2">
        <w:rPr>
          <w:rFonts w:eastAsia="宋体" w:cs="Arial" w:hint="eastAsia"/>
          <w:sz w:val="21"/>
          <w:szCs w:val="21"/>
        </w:rPr>
        <w:t>四</w:t>
      </w:r>
      <w:r w:rsidR="00A44218" w:rsidRPr="003254C2">
        <w:rPr>
          <w:rFonts w:eastAsia="宋体" w:cs="Arial" w:hint="eastAsia"/>
          <w:sz w:val="21"/>
          <w:szCs w:val="21"/>
        </w:rPr>
        <w:t>）</w:t>
      </w:r>
      <w:r w:rsidRPr="003254C2">
        <w:rPr>
          <w:rFonts w:eastAsia="宋体" w:cs="Arial" w:hint="eastAsia"/>
          <w:sz w:val="21"/>
          <w:szCs w:val="21"/>
        </w:rPr>
        <w:t>土地市场概况</w:t>
      </w:r>
      <w:bookmarkEnd w:id="87"/>
    </w:p>
    <w:p w14:paraId="67857DDB" w14:textId="61693A45" w:rsidR="007135ED" w:rsidRDefault="007135ED" w:rsidP="007135ED">
      <w:pPr>
        <w:widowControl w:val="0"/>
        <w:adjustRightInd w:val="0"/>
        <w:snapToGrid w:val="0"/>
        <w:spacing w:line="480" w:lineRule="auto"/>
        <w:ind w:firstLineChars="200" w:firstLine="420"/>
        <w:jc w:val="both"/>
        <w:rPr>
          <w:rFonts w:cs="Arial"/>
          <w:color w:val="000000"/>
          <w:sz w:val="21"/>
          <w:szCs w:val="21"/>
        </w:rPr>
      </w:pPr>
      <w:bookmarkStart w:id="88" w:name="_Toc39917565"/>
      <w:r>
        <w:rPr>
          <w:rFonts w:cs="Arial" w:hint="eastAsia"/>
          <w:color w:val="000000"/>
          <w:sz w:val="21"/>
          <w:szCs w:val="21"/>
        </w:rPr>
        <w:t>1、</w:t>
      </w:r>
      <w:r w:rsidRPr="00E3708A">
        <w:rPr>
          <w:rFonts w:cs="Arial" w:hint="eastAsia"/>
          <w:color w:val="000000"/>
          <w:sz w:val="21"/>
          <w:szCs w:val="21"/>
        </w:rPr>
        <w:t>供应情况</w:t>
      </w:r>
    </w:p>
    <w:p w14:paraId="073A29AE" w14:textId="77777777" w:rsidR="007135ED" w:rsidRPr="00E3708A"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2015</w:t>
      </w:r>
      <w:r w:rsidRPr="00E3708A">
        <w:rPr>
          <w:rFonts w:ascii="Arial" w:hAnsi="Arial" w:cs="Arial"/>
          <w:color w:val="000000"/>
          <w:sz w:val="21"/>
          <w:szCs w:val="21"/>
        </w:rPr>
        <w:t>年</w:t>
      </w:r>
      <w:r>
        <w:rPr>
          <w:rFonts w:ascii="Arial" w:hAnsi="Arial" w:cs="Arial" w:hint="eastAsia"/>
          <w:color w:val="000000"/>
          <w:sz w:val="21"/>
          <w:szCs w:val="21"/>
        </w:rPr>
        <w:t>泰州市区住宅用体供应量较大，以后泰州市楼市进入去库存阶段，</w:t>
      </w:r>
      <w:r w:rsidRPr="00EF61B0">
        <w:rPr>
          <w:rFonts w:ascii="Arial" w:hAnsi="Arial" w:cs="Arial" w:hint="eastAsia"/>
          <w:color w:val="000000"/>
          <w:sz w:val="21"/>
          <w:szCs w:val="21"/>
        </w:rPr>
        <w:t>2016</w:t>
      </w:r>
      <w:r>
        <w:rPr>
          <w:rFonts w:ascii="Arial" w:hAnsi="Arial" w:cs="Arial" w:hint="eastAsia"/>
          <w:color w:val="000000"/>
          <w:sz w:val="21"/>
          <w:szCs w:val="21"/>
        </w:rPr>
        <w:t>-</w:t>
      </w:r>
      <w:r w:rsidRPr="00EF61B0">
        <w:rPr>
          <w:rFonts w:ascii="Arial" w:hAnsi="Arial" w:cs="Arial" w:hint="eastAsia"/>
          <w:color w:val="000000"/>
          <w:sz w:val="21"/>
          <w:szCs w:val="21"/>
        </w:rPr>
        <w:t>2017</w:t>
      </w:r>
      <w:r>
        <w:rPr>
          <w:rFonts w:ascii="Arial" w:hAnsi="Arial" w:cs="Arial" w:hint="eastAsia"/>
          <w:color w:val="000000"/>
          <w:sz w:val="21"/>
          <w:szCs w:val="21"/>
        </w:rPr>
        <w:t>年，泰州市区住宅用地供应面积大幅下降，</w:t>
      </w:r>
      <w:r w:rsidRPr="00EF61B0">
        <w:rPr>
          <w:rFonts w:ascii="Arial" w:hAnsi="Arial" w:cs="Arial" w:hint="eastAsia"/>
          <w:color w:val="000000"/>
          <w:sz w:val="21"/>
          <w:szCs w:val="21"/>
        </w:rPr>
        <w:t>2018</w:t>
      </w:r>
      <w:r>
        <w:rPr>
          <w:rFonts w:ascii="Arial" w:hAnsi="Arial" w:cs="Arial" w:hint="eastAsia"/>
          <w:color w:val="000000"/>
          <w:sz w:val="21"/>
          <w:szCs w:val="21"/>
        </w:rPr>
        <w:t>-</w:t>
      </w:r>
      <w:r w:rsidRPr="00EF61B0">
        <w:rPr>
          <w:rFonts w:ascii="Arial" w:hAnsi="Arial" w:cs="Arial" w:hint="eastAsia"/>
          <w:color w:val="000000"/>
          <w:sz w:val="21"/>
          <w:szCs w:val="21"/>
        </w:rPr>
        <w:t>2019</w:t>
      </w:r>
      <w:r>
        <w:rPr>
          <w:rFonts w:ascii="Arial" w:hAnsi="Arial" w:cs="Arial" w:hint="eastAsia"/>
          <w:color w:val="000000"/>
          <w:sz w:val="21"/>
          <w:szCs w:val="21"/>
        </w:rPr>
        <w:t>年略有回升，</w:t>
      </w:r>
      <w:r w:rsidRPr="00EF61B0">
        <w:rPr>
          <w:rFonts w:ascii="Arial" w:hAnsi="Arial" w:cs="Arial" w:hint="eastAsia"/>
          <w:color w:val="000000"/>
          <w:sz w:val="21"/>
          <w:szCs w:val="21"/>
        </w:rPr>
        <w:t>2019</w:t>
      </w:r>
      <w:r>
        <w:rPr>
          <w:rFonts w:ascii="Arial" w:hAnsi="Arial" w:cs="Arial" w:hint="eastAsia"/>
          <w:color w:val="000000"/>
          <w:sz w:val="21"/>
          <w:szCs w:val="21"/>
        </w:rPr>
        <w:t>年泰州市区住宅用地供应面积为</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万平方米，同比增长</w:t>
      </w:r>
      <w:r w:rsidRPr="00EF61B0">
        <w:rPr>
          <w:rFonts w:ascii="Arial" w:hAnsi="Arial" w:cs="Arial" w:hint="eastAsia"/>
          <w:color w:val="000000"/>
          <w:sz w:val="21"/>
          <w:szCs w:val="21"/>
        </w:rPr>
        <w:t>23</w:t>
      </w:r>
      <w:r>
        <w:rPr>
          <w:rFonts w:ascii="Arial" w:hAnsi="Arial" w:cs="Arial" w:hint="eastAsia"/>
          <w:color w:val="000000"/>
          <w:sz w:val="21"/>
          <w:szCs w:val="21"/>
        </w:rPr>
        <w:t>%</w:t>
      </w:r>
      <w:r>
        <w:rPr>
          <w:rFonts w:ascii="Arial" w:hAnsi="Arial" w:cs="Arial" w:hint="eastAsia"/>
          <w:color w:val="000000"/>
          <w:sz w:val="21"/>
          <w:szCs w:val="21"/>
        </w:rPr>
        <w:t>，规划建筑面积</w:t>
      </w:r>
      <w:r w:rsidRPr="00EF61B0">
        <w:rPr>
          <w:rFonts w:ascii="Arial" w:hAnsi="Arial" w:cs="Arial" w:hint="eastAsia"/>
          <w:color w:val="000000"/>
          <w:sz w:val="21"/>
          <w:szCs w:val="21"/>
        </w:rPr>
        <w:t>210</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万平方米，同比增长</w:t>
      </w:r>
      <w:r w:rsidRPr="00EF61B0">
        <w:rPr>
          <w:rFonts w:ascii="Arial" w:hAnsi="Arial" w:cs="Arial" w:hint="eastAsia"/>
          <w:color w:val="000000"/>
          <w:sz w:val="21"/>
          <w:szCs w:val="21"/>
        </w:rPr>
        <w:t>22</w:t>
      </w:r>
      <w:r>
        <w:rPr>
          <w:rFonts w:ascii="Arial" w:hAnsi="Arial" w:cs="Arial" w:hint="eastAsia"/>
          <w:color w:val="000000"/>
          <w:sz w:val="21"/>
          <w:szCs w:val="21"/>
        </w:rPr>
        <w:t>%</w:t>
      </w:r>
      <w:r>
        <w:rPr>
          <w:rFonts w:ascii="Arial" w:hAnsi="Arial" w:cs="Arial" w:hint="eastAsia"/>
          <w:color w:val="000000"/>
          <w:sz w:val="21"/>
          <w:szCs w:val="21"/>
        </w:rPr>
        <w:t>。</w:t>
      </w:r>
    </w:p>
    <w:p w14:paraId="5D5DB9FF" w14:textId="77777777" w:rsidR="007135ED" w:rsidRDefault="007135ED" w:rsidP="007135ED">
      <w:pPr>
        <w:widowControl w:val="0"/>
        <w:adjustRightInd w:val="0"/>
        <w:snapToGrid w:val="0"/>
        <w:spacing w:line="480" w:lineRule="auto"/>
        <w:jc w:val="both"/>
        <w:rPr>
          <w:rFonts w:cs="Arial"/>
          <w:color w:val="000000"/>
          <w:sz w:val="21"/>
          <w:szCs w:val="21"/>
        </w:rPr>
      </w:pPr>
      <w:r>
        <w:rPr>
          <w:noProof/>
        </w:rPr>
        <w:drawing>
          <wp:inline distT="0" distB="0" distL="0" distR="0" wp14:anchorId="23BC5C84" wp14:editId="0C360029">
            <wp:extent cx="5904000" cy="15662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4000" cy="1566200"/>
                    </a:xfrm>
                    <a:prstGeom prst="rect">
                      <a:avLst/>
                    </a:prstGeom>
                  </pic:spPr>
                </pic:pic>
              </a:graphicData>
            </a:graphic>
          </wp:inline>
        </w:drawing>
      </w:r>
    </w:p>
    <w:p w14:paraId="6FB557E8"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AFA4B2E" w14:textId="77777777" w:rsidR="007135ED"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hint="eastAsia"/>
          <w:color w:val="000000"/>
          <w:sz w:val="21"/>
          <w:szCs w:val="21"/>
        </w:rPr>
        <w:t>2</w:t>
      </w:r>
      <w:r w:rsidRPr="00EF61B0">
        <w:rPr>
          <w:rFonts w:ascii="Arial" w:hAnsi="Arial" w:cs="Arial"/>
          <w:color w:val="000000"/>
          <w:sz w:val="21"/>
          <w:szCs w:val="21"/>
        </w:rPr>
        <w:t>020</w:t>
      </w:r>
      <w:r w:rsidRPr="00290081">
        <w:rPr>
          <w:rFonts w:cs="Arial" w:hint="eastAsia"/>
          <w:color w:val="000000"/>
          <w:sz w:val="21"/>
          <w:szCs w:val="21"/>
        </w:rPr>
        <w:t>年</w:t>
      </w:r>
      <w:r w:rsidRPr="00EF61B0">
        <w:rPr>
          <w:rFonts w:ascii="Arial" w:hAnsi="Arial" w:cs="Arial" w:hint="eastAsia"/>
          <w:color w:val="000000"/>
          <w:sz w:val="21"/>
          <w:szCs w:val="21"/>
        </w:rPr>
        <w:t>4</w:t>
      </w:r>
      <w:r w:rsidRPr="00290081">
        <w:rPr>
          <w:rFonts w:cs="Arial" w:hint="eastAsia"/>
          <w:color w:val="000000"/>
          <w:sz w:val="21"/>
          <w:szCs w:val="21"/>
        </w:rPr>
        <w:t>月</w:t>
      </w:r>
      <w:r w:rsidRPr="00EF61B0">
        <w:rPr>
          <w:rFonts w:ascii="Arial" w:hAnsi="Arial" w:cs="Arial" w:hint="eastAsia"/>
          <w:color w:val="000000"/>
          <w:sz w:val="21"/>
          <w:szCs w:val="21"/>
        </w:rPr>
        <w:t>2</w:t>
      </w:r>
      <w:r w:rsidRPr="00290081">
        <w:rPr>
          <w:rFonts w:cs="Arial" w:hint="eastAsia"/>
          <w:color w:val="000000"/>
          <w:sz w:val="21"/>
          <w:szCs w:val="21"/>
        </w:rPr>
        <w:t>日</w:t>
      </w:r>
      <w:r w:rsidRPr="00290081">
        <w:rPr>
          <w:rFonts w:cs="Arial"/>
          <w:color w:val="000000"/>
          <w:sz w:val="21"/>
          <w:szCs w:val="21"/>
        </w:rPr>
        <w:t>，泰州市自然资源和规划局公布了</w:t>
      </w:r>
      <w:r w:rsidRPr="00290081">
        <w:rPr>
          <w:rFonts w:cs="Arial" w:hint="eastAsia"/>
          <w:color w:val="000000"/>
          <w:sz w:val="21"/>
          <w:szCs w:val="21"/>
        </w:rPr>
        <w:t>《关于公布泰州市区</w:t>
      </w:r>
      <w:r w:rsidRPr="00EF61B0">
        <w:rPr>
          <w:rFonts w:ascii="Arial" w:hAnsi="Arial" w:cs="Arial" w:hint="eastAsia"/>
          <w:color w:val="000000"/>
          <w:sz w:val="21"/>
          <w:szCs w:val="21"/>
        </w:rPr>
        <w:t>2020</w:t>
      </w:r>
      <w:r w:rsidRPr="00290081">
        <w:rPr>
          <w:rFonts w:cs="Arial" w:hint="eastAsia"/>
          <w:color w:val="000000"/>
          <w:sz w:val="21"/>
          <w:szCs w:val="21"/>
        </w:rPr>
        <w:t>年度住宅类房地产用地出让计划的通知》</w:t>
      </w:r>
      <w:r w:rsidRPr="00290081">
        <w:rPr>
          <w:rFonts w:cs="Arial"/>
          <w:color w:val="000000"/>
          <w:sz w:val="21"/>
          <w:szCs w:val="21"/>
        </w:rPr>
        <w:t>，泰州市拟出让地块项目库中合计</w:t>
      </w:r>
      <w:r w:rsidRPr="00EF61B0">
        <w:rPr>
          <w:rFonts w:ascii="Arial" w:hAnsi="Arial" w:cs="Arial"/>
          <w:color w:val="000000"/>
          <w:sz w:val="21"/>
          <w:szCs w:val="21"/>
        </w:rPr>
        <w:t>48</w:t>
      </w:r>
      <w:r w:rsidRPr="00290081">
        <w:rPr>
          <w:rFonts w:cs="Arial"/>
          <w:color w:val="000000"/>
          <w:sz w:val="21"/>
          <w:szCs w:val="21"/>
        </w:rPr>
        <w:t>宗地块，土地面积约</w:t>
      </w:r>
      <w:r w:rsidRPr="00EF61B0">
        <w:rPr>
          <w:rFonts w:ascii="Arial" w:hAnsi="Arial" w:cs="Arial"/>
          <w:color w:val="000000"/>
          <w:sz w:val="21"/>
          <w:szCs w:val="21"/>
        </w:rPr>
        <w:t>6024</w:t>
      </w:r>
      <w:r w:rsidRPr="00290081">
        <w:rPr>
          <w:rFonts w:cs="Arial"/>
          <w:color w:val="000000"/>
          <w:sz w:val="21"/>
          <w:szCs w:val="21"/>
        </w:rPr>
        <w:t>亩</w:t>
      </w:r>
      <w:r w:rsidRPr="00290081">
        <w:rPr>
          <w:rFonts w:cs="Arial" w:hint="eastAsia"/>
          <w:color w:val="000000"/>
          <w:sz w:val="21"/>
          <w:szCs w:val="21"/>
        </w:rPr>
        <w:t>。</w:t>
      </w:r>
      <w:r w:rsidRPr="00290081">
        <w:rPr>
          <w:rFonts w:cs="Arial"/>
          <w:color w:val="000000"/>
          <w:sz w:val="21"/>
          <w:szCs w:val="21"/>
        </w:rPr>
        <w:t>具体出让地块和供应时序尚未明确</w:t>
      </w:r>
      <w:r w:rsidRPr="00290081">
        <w:rPr>
          <w:rFonts w:cs="Arial" w:hint="eastAsia"/>
          <w:color w:val="000000"/>
          <w:sz w:val="21"/>
          <w:szCs w:val="21"/>
        </w:rPr>
        <w:t>，</w:t>
      </w:r>
      <w:r w:rsidRPr="00290081">
        <w:rPr>
          <w:rFonts w:cs="Arial"/>
          <w:color w:val="000000"/>
          <w:sz w:val="21"/>
          <w:szCs w:val="21"/>
        </w:rPr>
        <w:t>具体出让地块和供应时序根据市政府要求，结合前期土地整理和市场情况，从“项目库”中优选确定，年度出让规模不超过</w:t>
      </w:r>
      <w:r w:rsidRPr="00EF61B0">
        <w:rPr>
          <w:rFonts w:ascii="Arial" w:hAnsi="Arial" w:cs="Arial"/>
          <w:color w:val="000000"/>
          <w:sz w:val="21"/>
          <w:szCs w:val="21"/>
        </w:rPr>
        <w:t>2000</w:t>
      </w:r>
      <w:r w:rsidRPr="00290081">
        <w:rPr>
          <w:rFonts w:cs="Arial"/>
          <w:color w:val="000000"/>
          <w:sz w:val="21"/>
          <w:szCs w:val="21"/>
        </w:rPr>
        <w:t>亩</w:t>
      </w:r>
      <w:r w:rsidRPr="00290081">
        <w:rPr>
          <w:rFonts w:cs="Arial" w:hint="eastAsia"/>
          <w:color w:val="000000"/>
          <w:sz w:val="21"/>
          <w:szCs w:val="21"/>
        </w:rPr>
        <w:t>，</w:t>
      </w:r>
      <w:r w:rsidRPr="00290081">
        <w:rPr>
          <w:rFonts w:cs="Arial"/>
          <w:color w:val="000000"/>
          <w:sz w:val="21"/>
          <w:szCs w:val="21"/>
        </w:rPr>
        <w:t>即出让</w:t>
      </w:r>
      <w:r w:rsidRPr="00290081">
        <w:rPr>
          <w:rFonts w:cs="Arial" w:hint="eastAsia"/>
          <w:color w:val="000000"/>
          <w:sz w:val="21"/>
          <w:szCs w:val="21"/>
        </w:rPr>
        <w:t>宗地土地</w:t>
      </w:r>
      <w:r w:rsidRPr="00290081">
        <w:rPr>
          <w:rFonts w:cs="Arial"/>
          <w:color w:val="000000"/>
          <w:sz w:val="21"/>
          <w:szCs w:val="21"/>
        </w:rPr>
        <w:t>面积不超过</w:t>
      </w:r>
      <w:r w:rsidRPr="00EF61B0">
        <w:rPr>
          <w:rFonts w:ascii="Arial" w:hAnsi="Arial" w:cs="Arial"/>
          <w:color w:val="000000"/>
          <w:sz w:val="21"/>
          <w:szCs w:val="21"/>
        </w:rPr>
        <w:t>133</w:t>
      </w:r>
      <w:r w:rsidRPr="00290081">
        <w:rPr>
          <w:rFonts w:cs="Arial"/>
          <w:color w:val="000000"/>
          <w:sz w:val="21"/>
          <w:szCs w:val="21"/>
        </w:rPr>
        <w:t>.</w:t>
      </w:r>
      <w:r w:rsidRPr="00EF61B0">
        <w:rPr>
          <w:rFonts w:ascii="Arial" w:hAnsi="Arial" w:cs="Arial"/>
          <w:color w:val="000000"/>
          <w:sz w:val="21"/>
          <w:szCs w:val="21"/>
        </w:rPr>
        <w:t>33</w:t>
      </w:r>
      <w:r w:rsidRPr="00290081">
        <w:rPr>
          <w:rFonts w:cs="Arial"/>
          <w:color w:val="000000"/>
          <w:sz w:val="21"/>
          <w:szCs w:val="21"/>
        </w:rPr>
        <w:t>万</w:t>
      </w:r>
      <w:r w:rsidRPr="00290081">
        <w:rPr>
          <w:rFonts w:cs="Arial" w:hint="eastAsia"/>
          <w:color w:val="000000"/>
          <w:sz w:val="21"/>
          <w:szCs w:val="21"/>
        </w:rPr>
        <w:t>平方米</w:t>
      </w:r>
      <w:r w:rsidRPr="00290081">
        <w:rPr>
          <w:rFonts w:cs="Arial"/>
          <w:color w:val="000000"/>
          <w:sz w:val="21"/>
          <w:szCs w:val="21"/>
        </w:rPr>
        <w:t>。</w:t>
      </w:r>
    </w:p>
    <w:p w14:paraId="0F22ECC5" w14:textId="77777777" w:rsidR="007135ED" w:rsidRPr="00270156"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color w:val="000000"/>
          <w:sz w:val="21"/>
          <w:szCs w:val="21"/>
        </w:rPr>
        <w:lastRenderedPageBreak/>
        <w:t>2020</w:t>
      </w:r>
      <w:r w:rsidRPr="00270156">
        <w:rPr>
          <w:rFonts w:ascii="Arial" w:hAnsi="Arial" w:cs="Arial"/>
          <w:color w:val="000000"/>
          <w:sz w:val="21"/>
          <w:szCs w:val="21"/>
        </w:rPr>
        <w:t>年</w:t>
      </w:r>
      <w:r w:rsidRPr="00270156">
        <w:rPr>
          <w:rFonts w:ascii="Arial" w:hAnsi="Arial" w:cs="Arial" w:hint="eastAsia"/>
          <w:color w:val="000000"/>
          <w:sz w:val="21"/>
          <w:szCs w:val="21"/>
        </w:rPr>
        <w:t>上半年</w:t>
      </w:r>
      <w:r w:rsidRPr="00270156">
        <w:rPr>
          <w:rFonts w:ascii="Arial" w:hAnsi="Arial" w:cs="Arial"/>
          <w:color w:val="000000"/>
          <w:sz w:val="21"/>
          <w:szCs w:val="21"/>
        </w:rPr>
        <w:t>泰州市区共成交</w:t>
      </w:r>
      <w:r w:rsidRPr="00EF61B0">
        <w:rPr>
          <w:rFonts w:ascii="Arial" w:hAnsi="Arial" w:cs="Arial" w:hint="eastAsia"/>
          <w:color w:val="000000"/>
          <w:sz w:val="21"/>
          <w:szCs w:val="21"/>
        </w:rPr>
        <w:t>6</w:t>
      </w:r>
      <w:r w:rsidRPr="00270156">
        <w:rPr>
          <w:rFonts w:ascii="Arial" w:hAnsi="Arial" w:cs="Arial"/>
          <w:color w:val="000000"/>
          <w:sz w:val="21"/>
          <w:szCs w:val="21"/>
        </w:rPr>
        <w:t>宗住宅用地，成交建设用地面积</w:t>
      </w:r>
      <w:r w:rsidRPr="00EF61B0">
        <w:rPr>
          <w:rFonts w:ascii="Arial" w:hAnsi="Arial" w:cs="Arial" w:hint="eastAsia"/>
          <w:color w:val="000000"/>
          <w:sz w:val="21"/>
          <w:szCs w:val="21"/>
        </w:rPr>
        <w:t>31</w:t>
      </w:r>
      <w:r w:rsidRPr="00270156">
        <w:rPr>
          <w:rFonts w:ascii="Arial" w:hAnsi="Arial" w:cs="Arial" w:hint="eastAsia"/>
          <w:color w:val="000000"/>
          <w:sz w:val="21"/>
          <w:szCs w:val="21"/>
        </w:rPr>
        <w:t>.</w:t>
      </w:r>
      <w:r w:rsidRPr="00EF61B0">
        <w:rPr>
          <w:rFonts w:ascii="Arial" w:hAnsi="Arial" w:cs="Arial" w:hint="eastAsia"/>
          <w:color w:val="000000"/>
          <w:sz w:val="21"/>
          <w:szCs w:val="21"/>
        </w:rPr>
        <w:t>6</w:t>
      </w:r>
      <w:r w:rsidRPr="00270156">
        <w:rPr>
          <w:rFonts w:ascii="Arial" w:hAnsi="Arial" w:cs="Arial"/>
          <w:color w:val="000000"/>
          <w:sz w:val="21"/>
          <w:szCs w:val="21"/>
        </w:rPr>
        <w:t>万平方米，</w:t>
      </w:r>
      <w:r w:rsidRPr="00270156">
        <w:rPr>
          <w:rFonts w:cs="Arial"/>
          <w:color w:val="000000"/>
          <w:sz w:val="21"/>
          <w:szCs w:val="21"/>
        </w:rPr>
        <w:t>考虑到目前尚有土地</w:t>
      </w:r>
      <w:r>
        <w:rPr>
          <w:rFonts w:cs="Arial" w:hint="eastAsia"/>
          <w:color w:val="000000"/>
          <w:sz w:val="21"/>
          <w:szCs w:val="21"/>
        </w:rPr>
        <w:t>未</w:t>
      </w:r>
      <w:r w:rsidRPr="00270156">
        <w:rPr>
          <w:rFonts w:cs="Arial" w:hint="eastAsia"/>
          <w:color w:val="000000"/>
          <w:sz w:val="21"/>
          <w:szCs w:val="21"/>
        </w:rPr>
        <w:t>挂</w:t>
      </w:r>
      <w:r w:rsidRPr="00270156">
        <w:rPr>
          <w:rFonts w:cs="Arial"/>
          <w:color w:val="000000"/>
          <w:sz w:val="21"/>
          <w:szCs w:val="21"/>
        </w:rPr>
        <w:t>牌出让，因此</w:t>
      </w:r>
      <w:r w:rsidRPr="00EF61B0">
        <w:rPr>
          <w:rFonts w:ascii="Arial" w:hAnsi="Arial" w:cs="Arial" w:hint="eastAsia"/>
          <w:color w:val="000000"/>
          <w:sz w:val="21"/>
          <w:szCs w:val="21"/>
        </w:rPr>
        <w:t>2</w:t>
      </w:r>
      <w:r w:rsidRPr="00EF61B0">
        <w:rPr>
          <w:rFonts w:ascii="Arial" w:hAnsi="Arial" w:cs="Arial"/>
          <w:color w:val="000000"/>
          <w:sz w:val="21"/>
          <w:szCs w:val="21"/>
        </w:rPr>
        <w:t>020</w:t>
      </w:r>
      <w:r>
        <w:rPr>
          <w:rFonts w:cs="Arial" w:hint="eastAsia"/>
          <w:color w:val="000000"/>
          <w:sz w:val="21"/>
          <w:szCs w:val="21"/>
        </w:rPr>
        <w:t>年</w:t>
      </w:r>
      <w:r w:rsidRPr="00270156">
        <w:rPr>
          <w:rFonts w:cs="Arial"/>
          <w:color w:val="000000"/>
          <w:sz w:val="21"/>
          <w:szCs w:val="21"/>
        </w:rPr>
        <w:t>下半年</w:t>
      </w:r>
      <w:r>
        <w:rPr>
          <w:rFonts w:cs="Arial" w:hint="eastAsia"/>
          <w:color w:val="000000"/>
          <w:sz w:val="21"/>
          <w:szCs w:val="21"/>
        </w:rPr>
        <w:t>泰州市</w:t>
      </w:r>
      <w:r w:rsidRPr="00270156">
        <w:rPr>
          <w:rFonts w:cs="Arial"/>
          <w:color w:val="000000"/>
          <w:sz w:val="21"/>
          <w:szCs w:val="21"/>
        </w:rPr>
        <w:t>土地市场可能会出现集中供应情况。</w:t>
      </w:r>
    </w:p>
    <w:p w14:paraId="49E1F8DD" w14:textId="48A5F9FA" w:rsidR="007135ED" w:rsidRDefault="007135ED" w:rsidP="007135ED">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2、成交情况</w:t>
      </w:r>
    </w:p>
    <w:p w14:paraId="7D151212"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70745A">
        <w:rPr>
          <w:rFonts w:ascii="Arial" w:hAnsi="Arial" w:cs="Arial"/>
          <w:color w:val="000000"/>
          <w:sz w:val="21"/>
          <w:szCs w:val="21"/>
        </w:rPr>
        <w:t>年</w:t>
      </w:r>
      <w:r w:rsidRPr="0070745A">
        <w:rPr>
          <w:rFonts w:ascii="Arial" w:hAnsi="Arial" w:cs="Arial" w:hint="eastAsia"/>
          <w:color w:val="000000"/>
          <w:sz w:val="21"/>
          <w:szCs w:val="21"/>
        </w:rPr>
        <w:t>，</w:t>
      </w:r>
      <w:r w:rsidRPr="0070745A">
        <w:rPr>
          <w:rFonts w:ascii="Arial" w:hAnsi="Arial" w:cs="Arial"/>
          <w:color w:val="000000"/>
          <w:sz w:val="21"/>
          <w:szCs w:val="21"/>
        </w:rPr>
        <w:t>泰州市区</w:t>
      </w:r>
      <w:r>
        <w:rPr>
          <w:rFonts w:ascii="Arial" w:hAnsi="Arial" w:cs="Arial" w:hint="eastAsia"/>
          <w:color w:val="000000"/>
          <w:sz w:val="21"/>
          <w:szCs w:val="21"/>
        </w:rPr>
        <w:t>（不含姜堰区，下同）</w:t>
      </w:r>
      <w:r w:rsidRPr="0070745A">
        <w:rPr>
          <w:rFonts w:ascii="Arial" w:hAnsi="Arial" w:cs="Arial"/>
          <w:color w:val="000000"/>
          <w:sz w:val="21"/>
          <w:szCs w:val="21"/>
        </w:rPr>
        <w:t>共成交各类用地</w:t>
      </w:r>
      <w:r>
        <w:rPr>
          <w:rFonts w:ascii="Arial" w:hAnsi="Arial" w:cs="Arial" w:hint="eastAsia"/>
          <w:color w:val="000000"/>
          <w:sz w:val="21"/>
          <w:szCs w:val="21"/>
        </w:rPr>
        <w:t>（住宅、商办、工业，下同）</w:t>
      </w:r>
      <w:r w:rsidRPr="00EF61B0">
        <w:rPr>
          <w:rFonts w:ascii="Arial" w:hAnsi="Arial" w:cs="Arial" w:hint="eastAsia"/>
          <w:color w:val="000000"/>
          <w:sz w:val="21"/>
          <w:szCs w:val="21"/>
        </w:rPr>
        <w:t>45</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252</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万平方米，同比减少</w:t>
      </w:r>
      <w:r w:rsidRPr="00EF61B0">
        <w:rPr>
          <w:rFonts w:ascii="Arial" w:hAnsi="Arial" w:cs="Arial" w:hint="eastAsia"/>
          <w:color w:val="000000"/>
          <w:sz w:val="21"/>
          <w:szCs w:val="21"/>
        </w:rPr>
        <w:t>51</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w:t>
      </w:r>
      <w:r w:rsidRPr="0070745A">
        <w:rPr>
          <w:rFonts w:ascii="Arial" w:hAnsi="Arial" w:cs="Arial"/>
          <w:color w:val="000000"/>
          <w:sz w:val="21"/>
          <w:szCs w:val="21"/>
        </w:rPr>
        <w:t>。其中，成交住宅用地</w:t>
      </w:r>
      <w:r w:rsidRPr="00EF61B0">
        <w:rPr>
          <w:rFonts w:ascii="Arial" w:hAnsi="Arial" w:cs="Arial" w:hint="eastAsia"/>
          <w:color w:val="000000"/>
          <w:sz w:val="21"/>
          <w:szCs w:val="21"/>
        </w:rPr>
        <w:t>17</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sidRPr="0070745A">
        <w:rPr>
          <w:rFonts w:ascii="Arial" w:hAnsi="Arial" w:cs="Arial"/>
          <w:color w:val="000000"/>
          <w:sz w:val="21"/>
          <w:szCs w:val="21"/>
        </w:rPr>
        <w:t>万平方米，同比增加</w:t>
      </w:r>
      <w:r w:rsidRPr="00EF61B0">
        <w:rPr>
          <w:rFonts w:ascii="Arial" w:hAnsi="Arial" w:cs="Arial" w:hint="eastAsia"/>
          <w:color w:val="000000"/>
          <w:sz w:val="21"/>
          <w:szCs w:val="21"/>
        </w:rPr>
        <w:t>43</w:t>
      </w:r>
      <w:r>
        <w:rPr>
          <w:rFonts w:ascii="Arial" w:hAnsi="Arial" w:cs="Arial" w:hint="eastAsia"/>
          <w:color w:val="000000"/>
          <w:sz w:val="21"/>
          <w:szCs w:val="21"/>
        </w:rPr>
        <w:t>.</w:t>
      </w:r>
      <w:r w:rsidRPr="00EF61B0">
        <w:rPr>
          <w:rFonts w:ascii="Arial" w:hAnsi="Arial" w:cs="Arial" w:hint="eastAsia"/>
          <w:color w:val="000000"/>
          <w:sz w:val="21"/>
          <w:szCs w:val="21"/>
        </w:rPr>
        <w:t>9</w:t>
      </w:r>
      <w:r w:rsidRPr="0070745A">
        <w:rPr>
          <w:rFonts w:ascii="Arial" w:hAnsi="Arial" w:cs="Arial"/>
          <w:color w:val="000000"/>
          <w:sz w:val="21"/>
          <w:szCs w:val="21"/>
        </w:rPr>
        <w:t>%</w:t>
      </w:r>
      <w:r w:rsidRPr="0070745A">
        <w:rPr>
          <w:rFonts w:ascii="Arial" w:hAnsi="Arial" w:cs="Arial"/>
          <w:color w:val="000000"/>
          <w:sz w:val="21"/>
          <w:szCs w:val="21"/>
        </w:rPr>
        <w:t>；商办用地</w:t>
      </w:r>
      <w:r w:rsidRPr="00EF61B0">
        <w:rPr>
          <w:rFonts w:ascii="Arial" w:hAnsi="Arial" w:cs="Arial" w:hint="eastAsia"/>
          <w:color w:val="000000"/>
          <w:sz w:val="21"/>
          <w:szCs w:val="21"/>
        </w:rPr>
        <w:t>12</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30</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万平方米，同比</w:t>
      </w:r>
      <w:r>
        <w:rPr>
          <w:rFonts w:ascii="Arial" w:hAnsi="Arial" w:cs="Arial" w:hint="eastAsia"/>
          <w:color w:val="000000"/>
          <w:sz w:val="21"/>
          <w:szCs w:val="21"/>
        </w:rPr>
        <w:t>增加</w:t>
      </w:r>
      <w:r w:rsidRPr="00EF61B0">
        <w:rPr>
          <w:rFonts w:ascii="Arial" w:hAnsi="Arial" w:cs="Arial" w:hint="eastAsia"/>
          <w:color w:val="000000"/>
          <w:sz w:val="21"/>
          <w:szCs w:val="21"/>
        </w:rPr>
        <w:t>17</w:t>
      </w:r>
      <w:r>
        <w:rPr>
          <w:rFonts w:ascii="Arial" w:hAnsi="Arial" w:cs="Arial" w:hint="eastAsia"/>
          <w:color w:val="000000"/>
          <w:sz w:val="21"/>
          <w:szCs w:val="21"/>
        </w:rPr>
        <w:t>.</w:t>
      </w:r>
      <w:r w:rsidRPr="00EF61B0">
        <w:rPr>
          <w:rFonts w:ascii="Arial" w:hAnsi="Arial" w:cs="Arial" w:hint="eastAsia"/>
          <w:color w:val="000000"/>
          <w:sz w:val="21"/>
          <w:szCs w:val="21"/>
        </w:rPr>
        <w:t>5</w:t>
      </w:r>
      <w:r w:rsidRPr="0070745A">
        <w:rPr>
          <w:rFonts w:ascii="Arial" w:hAnsi="Arial" w:cs="Arial" w:hint="eastAsia"/>
          <w:color w:val="000000"/>
          <w:sz w:val="21"/>
          <w:szCs w:val="21"/>
        </w:rPr>
        <w:t>%</w:t>
      </w:r>
      <w:r w:rsidRPr="0070745A">
        <w:rPr>
          <w:rFonts w:ascii="Arial" w:hAnsi="Arial" w:cs="Arial"/>
          <w:color w:val="000000"/>
          <w:sz w:val="21"/>
          <w:szCs w:val="21"/>
        </w:rPr>
        <w:t>。</w:t>
      </w:r>
    </w:p>
    <w:p w14:paraId="2C6329F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2020</w:t>
      </w:r>
      <w:r>
        <w:rPr>
          <w:rFonts w:ascii="Arial" w:hAnsi="Arial" w:cs="Arial" w:hint="eastAsia"/>
          <w:color w:val="000000"/>
          <w:sz w:val="21"/>
          <w:szCs w:val="21"/>
        </w:rPr>
        <w:t>年上半年受疫情影响，泰州市整体土地市场成交量与往年同期相比呈现下降趋势。</w:t>
      </w:r>
      <w:r w:rsidRPr="00EF61B0">
        <w:rPr>
          <w:rFonts w:ascii="Arial" w:hAnsi="Arial" w:cs="Arial"/>
          <w:color w:val="000000"/>
          <w:sz w:val="21"/>
          <w:szCs w:val="21"/>
        </w:rPr>
        <w:t>2020</w:t>
      </w:r>
      <w:r w:rsidRPr="00536A92">
        <w:rPr>
          <w:rFonts w:ascii="Arial" w:hAnsi="Arial" w:cs="Arial"/>
          <w:color w:val="000000"/>
          <w:sz w:val="21"/>
          <w:szCs w:val="21"/>
        </w:rPr>
        <w:t>年</w:t>
      </w:r>
      <w:r w:rsidRPr="00536A92">
        <w:rPr>
          <w:rFonts w:ascii="Arial" w:hAnsi="Arial" w:cs="Arial" w:hint="eastAsia"/>
          <w:color w:val="000000"/>
          <w:sz w:val="21"/>
          <w:szCs w:val="21"/>
        </w:rPr>
        <w:t>上半年</w:t>
      </w:r>
      <w:r w:rsidRPr="00536A92">
        <w:rPr>
          <w:rFonts w:ascii="Arial" w:hAnsi="Arial" w:cs="Arial"/>
          <w:color w:val="000000"/>
          <w:sz w:val="21"/>
          <w:szCs w:val="21"/>
        </w:rPr>
        <w:t>泰州市区共成交</w:t>
      </w:r>
      <w:r>
        <w:rPr>
          <w:rFonts w:ascii="Arial" w:hAnsi="Arial" w:cs="Arial" w:hint="eastAsia"/>
          <w:color w:val="000000"/>
          <w:sz w:val="21"/>
          <w:szCs w:val="21"/>
        </w:rPr>
        <w:t>各类用地</w:t>
      </w:r>
      <w:r w:rsidRPr="00EF61B0">
        <w:rPr>
          <w:rFonts w:ascii="Arial" w:hAnsi="Arial" w:cs="Arial" w:hint="eastAsia"/>
          <w:color w:val="000000"/>
          <w:sz w:val="21"/>
          <w:szCs w:val="21"/>
        </w:rPr>
        <w:t>27</w:t>
      </w:r>
      <w:r w:rsidRPr="00536A92">
        <w:rPr>
          <w:rFonts w:ascii="Arial" w:hAnsi="Arial" w:cs="Arial"/>
          <w:color w:val="000000"/>
          <w:sz w:val="21"/>
          <w:szCs w:val="21"/>
        </w:rPr>
        <w:t>宗</w:t>
      </w:r>
      <w:r>
        <w:rPr>
          <w:rFonts w:ascii="Arial" w:hAnsi="Arial" w:cs="Arial" w:hint="eastAsia"/>
          <w:color w:val="000000"/>
          <w:sz w:val="21"/>
          <w:szCs w:val="21"/>
        </w:rPr>
        <w:t>，其中</w:t>
      </w:r>
      <w:r w:rsidRPr="00EF61B0">
        <w:rPr>
          <w:rFonts w:ascii="Arial" w:hAnsi="Arial" w:cs="Arial" w:hint="eastAsia"/>
          <w:color w:val="000000"/>
          <w:sz w:val="21"/>
          <w:szCs w:val="21"/>
        </w:rPr>
        <w:t>2</w:t>
      </w:r>
      <w:r>
        <w:rPr>
          <w:rFonts w:ascii="Arial" w:hAnsi="Arial" w:cs="Arial" w:hint="eastAsia"/>
          <w:color w:val="000000"/>
          <w:sz w:val="21"/>
          <w:szCs w:val="21"/>
        </w:rPr>
        <w:t>宗</w:t>
      </w:r>
      <w:r w:rsidRPr="00536A92">
        <w:rPr>
          <w:rFonts w:ascii="Arial" w:hAnsi="Arial" w:cs="Arial"/>
          <w:color w:val="000000"/>
          <w:sz w:val="21"/>
          <w:szCs w:val="21"/>
        </w:rPr>
        <w:t>住宅用地</w:t>
      </w:r>
      <w:r>
        <w:rPr>
          <w:rFonts w:ascii="Arial" w:hAnsi="Arial" w:cs="Arial" w:hint="eastAsia"/>
          <w:color w:val="000000"/>
          <w:sz w:val="21"/>
          <w:szCs w:val="21"/>
        </w:rPr>
        <w:t>，</w:t>
      </w:r>
      <w:r w:rsidRPr="00EF61B0">
        <w:rPr>
          <w:rFonts w:ascii="Arial" w:hAnsi="Arial" w:cs="Arial" w:hint="eastAsia"/>
          <w:color w:val="000000"/>
          <w:sz w:val="21"/>
          <w:szCs w:val="21"/>
        </w:rPr>
        <w:t>4</w:t>
      </w:r>
      <w:r>
        <w:rPr>
          <w:rFonts w:ascii="Arial" w:hAnsi="Arial" w:cs="Arial" w:hint="eastAsia"/>
          <w:color w:val="000000"/>
          <w:sz w:val="21"/>
          <w:szCs w:val="21"/>
        </w:rPr>
        <w:t>宗商办用地</w:t>
      </w:r>
      <w:r w:rsidRPr="00536A92">
        <w:rPr>
          <w:rFonts w:ascii="Arial" w:hAnsi="Arial" w:cs="Arial"/>
          <w:color w:val="000000"/>
          <w:sz w:val="21"/>
          <w:szCs w:val="21"/>
        </w:rPr>
        <w:t>，</w:t>
      </w:r>
      <w:r>
        <w:rPr>
          <w:rFonts w:ascii="Arial" w:hAnsi="Arial" w:cs="Arial" w:hint="eastAsia"/>
          <w:color w:val="000000"/>
          <w:sz w:val="21"/>
          <w:szCs w:val="21"/>
        </w:rPr>
        <w:t>住宅用地成交宗数</w:t>
      </w:r>
      <w:r w:rsidRPr="00536A92">
        <w:rPr>
          <w:rFonts w:ascii="Arial" w:hAnsi="Arial" w:cs="Arial"/>
          <w:color w:val="000000"/>
          <w:sz w:val="21"/>
          <w:szCs w:val="21"/>
        </w:rPr>
        <w:t>较</w:t>
      </w:r>
      <w:r w:rsidRPr="00EF61B0">
        <w:rPr>
          <w:rFonts w:ascii="Arial" w:hAnsi="Arial" w:cs="Arial"/>
          <w:color w:val="000000"/>
          <w:sz w:val="21"/>
          <w:szCs w:val="21"/>
        </w:rPr>
        <w:t>2019</w:t>
      </w:r>
      <w:r w:rsidRPr="00536A92">
        <w:rPr>
          <w:rFonts w:ascii="Arial" w:hAnsi="Arial" w:cs="Arial"/>
          <w:color w:val="000000"/>
          <w:sz w:val="21"/>
          <w:szCs w:val="21"/>
        </w:rPr>
        <w:t>年同期</w:t>
      </w:r>
      <w:r w:rsidRPr="00536A92">
        <w:rPr>
          <w:rFonts w:ascii="Arial" w:hAnsi="Arial" w:cs="Arial" w:hint="eastAsia"/>
          <w:color w:val="000000"/>
          <w:sz w:val="21"/>
          <w:szCs w:val="21"/>
        </w:rPr>
        <w:t>减少</w:t>
      </w:r>
      <w:r w:rsidRPr="00EF61B0">
        <w:rPr>
          <w:rFonts w:ascii="Arial" w:hAnsi="Arial" w:cs="Arial" w:hint="eastAsia"/>
          <w:color w:val="000000"/>
          <w:sz w:val="21"/>
          <w:szCs w:val="21"/>
        </w:rPr>
        <w:t>7</w:t>
      </w:r>
      <w:r w:rsidRPr="00536A92">
        <w:rPr>
          <w:rFonts w:ascii="Arial" w:hAnsi="Arial" w:cs="Arial"/>
          <w:color w:val="000000"/>
          <w:sz w:val="21"/>
          <w:szCs w:val="21"/>
        </w:rPr>
        <w:t>宗</w:t>
      </w:r>
      <w:r>
        <w:rPr>
          <w:rFonts w:ascii="Arial" w:hAnsi="Arial" w:cs="Arial" w:hint="eastAsia"/>
          <w:color w:val="000000"/>
          <w:sz w:val="21"/>
          <w:szCs w:val="21"/>
        </w:rPr>
        <w:t>。</w:t>
      </w:r>
      <w:r w:rsidRPr="00536A92">
        <w:rPr>
          <w:rFonts w:ascii="Arial" w:hAnsi="Arial" w:cs="Arial" w:hint="eastAsia"/>
          <w:color w:val="000000"/>
          <w:sz w:val="21"/>
          <w:szCs w:val="21"/>
        </w:rPr>
        <w:t>成交</w:t>
      </w:r>
      <w:r>
        <w:rPr>
          <w:rFonts w:ascii="Arial" w:hAnsi="Arial" w:cs="Arial" w:hint="eastAsia"/>
          <w:color w:val="000000"/>
          <w:sz w:val="21"/>
          <w:szCs w:val="21"/>
        </w:rPr>
        <w:t>的</w:t>
      </w:r>
      <w:r w:rsidRPr="00EF61B0">
        <w:rPr>
          <w:rFonts w:ascii="Arial" w:hAnsi="Arial" w:cs="Arial" w:hint="eastAsia"/>
          <w:color w:val="000000"/>
          <w:sz w:val="21"/>
          <w:szCs w:val="21"/>
        </w:rPr>
        <w:t>2</w:t>
      </w:r>
      <w:r w:rsidRPr="00536A92">
        <w:rPr>
          <w:rFonts w:ascii="Arial" w:hAnsi="Arial" w:cs="Arial" w:hint="eastAsia"/>
          <w:color w:val="000000"/>
          <w:sz w:val="21"/>
          <w:szCs w:val="21"/>
        </w:rPr>
        <w:t>宗</w:t>
      </w:r>
      <w:r>
        <w:rPr>
          <w:rFonts w:ascii="Arial" w:hAnsi="Arial" w:cs="Arial" w:hint="eastAsia"/>
          <w:color w:val="000000"/>
          <w:sz w:val="21"/>
          <w:szCs w:val="21"/>
        </w:rPr>
        <w:t>住宅地块均位于</w:t>
      </w:r>
      <w:r w:rsidRPr="00536A92">
        <w:rPr>
          <w:rFonts w:ascii="Arial" w:hAnsi="Arial" w:cs="Arial" w:hint="eastAsia"/>
          <w:color w:val="000000"/>
          <w:sz w:val="21"/>
          <w:szCs w:val="21"/>
        </w:rPr>
        <w:t>城东板块</w:t>
      </w:r>
      <w:r>
        <w:rPr>
          <w:rFonts w:ascii="Arial" w:hAnsi="Arial" w:cs="Arial" w:hint="eastAsia"/>
          <w:color w:val="000000"/>
          <w:sz w:val="21"/>
          <w:szCs w:val="21"/>
        </w:rPr>
        <w:t>。</w:t>
      </w:r>
      <w:r w:rsidRPr="00536A92">
        <w:rPr>
          <w:rFonts w:ascii="Arial" w:hAnsi="Arial" w:cs="Arial"/>
          <w:color w:val="000000"/>
          <w:sz w:val="21"/>
          <w:szCs w:val="21"/>
        </w:rPr>
        <w:t>成交建设用地面积</w:t>
      </w:r>
      <w:r w:rsidRPr="00EF61B0">
        <w:rPr>
          <w:rFonts w:ascii="Arial" w:hAnsi="Arial" w:cs="Arial" w:hint="eastAsia"/>
          <w:color w:val="000000"/>
          <w:sz w:val="21"/>
          <w:szCs w:val="21"/>
        </w:rPr>
        <w:t>101</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w:t>
      </w:r>
      <w:r>
        <w:rPr>
          <w:rFonts w:ascii="Arial" w:hAnsi="Arial" w:cs="Arial" w:hint="eastAsia"/>
          <w:color w:val="000000"/>
          <w:sz w:val="21"/>
          <w:szCs w:val="21"/>
        </w:rPr>
        <w:t>.</w:t>
      </w:r>
      <w:r w:rsidRPr="00EF61B0">
        <w:rPr>
          <w:rFonts w:ascii="Arial" w:hAnsi="Arial" w:cs="Arial" w:hint="eastAsia"/>
          <w:color w:val="000000"/>
          <w:sz w:val="21"/>
          <w:szCs w:val="21"/>
        </w:rPr>
        <w:t>5</w:t>
      </w:r>
      <w:r w:rsidRPr="00536A92">
        <w:rPr>
          <w:rFonts w:ascii="Arial" w:hAnsi="Arial" w:cs="Arial"/>
          <w:color w:val="000000"/>
          <w:sz w:val="21"/>
          <w:szCs w:val="21"/>
        </w:rPr>
        <w:t>%</w:t>
      </w:r>
      <w:r>
        <w:rPr>
          <w:rFonts w:ascii="Arial" w:hAnsi="Arial" w:cs="Arial" w:hint="eastAsia"/>
          <w:color w:val="000000"/>
          <w:sz w:val="21"/>
          <w:szCs w:val="21"/>
        </w:rPr>
        <w:t>，其中住宅用地</w:t>
      </w:r>
      <w:r w:rsidRPr="00EF61B0">
        <w:rPr>
          <w:rFonts w:ascii="Arial" w:hAnsi="Arial" w:cs="Arial" w:hint="eastAsia"/>
          <w:color w:val="000000"/>
          <w:sz w:val="21"/>
          <w:szCs w:val="21"/>
        </w:rPr>
        <w:t>12</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74</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w:t>
      </w:r>
      <w:r>
        <w:rPr>
          <w:rFonts w:ascii="Arial" w:hAnsi="Arial" w:cs="Arial" w:hint="eastAsia"/>
          <w:color w:val="000000"/>
          <w:sz w:val="21"/>
          <w:szCs w:val="21"/>
        </w:rPr>
        <w:t>；商办用地</w:t>
      </w:r>
      <w:r w:rsidRPr="00EF61B0">
        <w:rPr>
          <w:rFonts w:ascii="Arial" w:hAnsi="Arial" w:cs="Arial" w:hint="eastAsia"/>
          <w:color w:val="000000"/>
          <w:sz w:val="21"/>
          <w:szCs w:val="21"/>
        </w:rPr>
        <w:t>8</w:t>
      </w:r>
      <w:r>
        <w:rPr>
          <w:rFonts w:ascii="Arial" w:hAnsi="Arial" w:cs="Arial"/>
          <w:color w:val="000000"/>
          <w:sz w:val="21"/>
          <w:szCs w:val="21"/>
        </w:rPr>
        <w:t>.</w:t>
      </w:r>
      <w:r w:rsidRPr="00EF61B0">
        <w:rPr>
          <w:rFonts w:ascii="Arial" w:hAnsi="Arial" w:cs="Arial"/>
          <w:color w:val="000000"/>
          <w:sz w:val="21"/>
          <w:szCs w:val="21"/>
        </w:rPr>
        <w:t>3</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62</w:t>
      </w:r>
      <w:r>
        <w:rPr>
          <w:rFonts w:ascii="Arial" w:hAnsi="Arial" w:cs="Arial" w:hint="eastAsia"/>
          <w:color w:val="000000"/>
          <w:sz w:val="21"/>
          <w:szCs w:val="21"/>
        </w:rPr>
        <w:t>.</w:t>
      </w:r>
      <w:r w:rsidRPr="00EF61B0">
        <w:rPr>
          <w:rFonts w:ascii="Arial" w:hAnsi="Arial" w:cs="Arial" w:hint="eastAsia"/>
          <w:color w:val="000000"/>
          <w:sz w:val="21"/>
          <w:szCs w:val="21"/>
        </w:rPr>
        <w:t>2</w:t>
      </w:r>
      <w:r w:rsidRPr="00536A92">
        <w:rPr>
          <w:rFonts w:ascii="Arial" w:hAnsi="Arial" w:cs="Arial"/>
          <w:color w:val="000000"/>
          <w:sz w:val="21"/>
          <w:szCs w:val="21"/>
        </w:rPr>
        <w:t>%</w:t>
      </w:r>
      <w:r>
        <w:rPr>
          <w:rFonts w:ascii="Arial" w:hAnsi="Arial" w:cs="Arial" w:hint="eastAsia"/>
          <w:color w:val="000000"/>
          <w:sz w:val="21"/>
          <w:szCs w:val="21"/>
        </w:rPr>
        <w:t>。</w:t>
      </w:r>
    </w:p>
    <w:tbl>
      <w:tblPr>
        <w:tblW w:w="9319" w:type="dxa"/>
        <w:tblInd w:w="93" w:type="dxa"/>
        <w:tblCellMar>
          <w:top w:w="57" w:type="dxa"/>
          <w:left w:w="57" w:type="dxa"/>
          <w:bottom w:w="57" w:type="dxa"/>
          <w:right w:w="57" w:type="dxa"/>
        </w:tblCellMar>
        <w:tblLook w:val="04A0" w:firstRow="1" w:lastRow="0" w:firstColumn="1" w:lastColumn="0" w:noHBand="0" w:noVBand="1"/>
      </w:tblPr>
      <w:tblGrid>
        <w:gridCol w:w="957"/>
        <w:gridCol w:w="708"/>
        <w:gridCol w:w="851"/>
        <w:gridCol w:w="709"/>
        <w:gridCol w:w="708"/>
        <w:gridCol w:w="709"/>
        <w:gridCol w:w="992"/>
        <w:gridCol w:w="1560"/>
        <w:gridCol w:w="708"/>
        <w:gridCol w:w="905"/>
        <w:gridCol w:w="512"/>
      </w:tblGrid>
      <w:tr w:rsidR="007135ED" w:rsidRPr="00536A92" w14:paraId="7C9C3003" w14:textId="77777777" w:rsidTr="007135ED">
        <w:trPr>
          <w:trHeight w:val="283"/>
        </w:trPr>
        <w:tc>
          <w:tcPr>
            <w:tcW w:w="957" w:type="dxa"/>
            <w:tcBorders>
              <w:top w:val="single" w:sz="12" w:space="0" w:color="auto"/>
              <w:left w:val="nil"/>
              <w:bottom w:val="single" w:sz="12" w:space="0" w:color="auto"/>
              <w:right w:val="nil"/>
            </w:tcBorders>
            <w:shd w:val="clear" w:color="auto" w:fill="auto"/>
            <w:noWrap/>
            <w:vAlign w:val="center"/>
            <w:hideMark/>
          </w:tcPr>
          <w:p w14:paraId="734C9727"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地块名称</w:t>
            </w:r>
          </w:p>
        </w:tc>
        <w:tc>
          <w:tcPr>
            <w:tcW w:w="708" w:type="dxa"/>
            <w:tcBorders>
              <w:top w:val="single" w:sz="12" w:space="0" w:color="auto"/>
              <w:left w:val="nil"/>
              <w:bottom w:val="single" w:sz="12" w:space="0" w:color="auto"/>
              <w:right w:val="nil"/>
            </w:tcBorders>
            <w:shd w:val="clear" w:color="auto" w:fill="auto"/>
            <w:noWrap/>
            <w:vAlign w:val="center"/>
            <w:hideMark/>
          </w:tcPr>
          <w:p w14:paraId="5C4FB17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区县</w:t>
            </w:r>
          </w:p>
        </w:tc>
        <w:tc>
          <w:tcPr>
            <w:tcW w:w="851" w:type="dxa"/>
            <w:tcBorders>
              <w:top w:val="single" w:sz="12" w:space="0" w:color="auto"/>
              <w:left w:val="nil"/>
              <w:bottom w:val="single" w:sz="12" w:space="0" w:color="auto"/>
              <w:right w:val="nil"/>
            </w:tcBorders>
            <w:shd w:val="clear" w:color="auto" w:fill="auto"/>
            <w:noWrap/>
            <w:vAlign w:val="center"/>
            <w:hideMark/>
          </w:tcPr>
          <w:p w14:paraId="7859386A"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地块编号</w:t>
            </w:r>
          </w:p>
        </w:tc>
        <w:tc>
          <w:tcPr>
            <w:tcW w:w="709" w:type="dxa"/>
            <w:tcBorders>
              <w:top w:val="single" w:sz="12" w:space="0" w:color="auto"/>
              <w:left w:val="nil"/>
              <w:bottom w:val="single" w:sz="12" w:space="0" w:color="auto"/>
              <w:right w:val="nil"/>
            </w:tcBorders>
            <w:shd w:val="clear" w:color="auto" w:fill="auto"/>
            <w:noWrap/>
            <w:vAlign w:val="center"/>
            <w:hideMark/>
          </w:tcPr>
          <w:p w14:paraId="11D62E33"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详细规划</w:t>
            </w:r>
          </w:p>
        </w:tc>
        <w:tc>
          <w:tcPr>
            <w:tcW w:w="708" w:type="dxa"/>
            <w:tcBorders>
              <w:top w:val="single" w:sz="12" w:space="0" w:color="auto"/>
              <w:left w:val="nil"/>
              <w:bottom w:val="single" w:sz="12" w:space="0" w:color="auto"/>
              <w:right w:val="nil"/>
            </w:tcBorders>
            <w:shd w:val="clear" w:color="auto" w:fill="auto"/>
            <w:noWrap/>
            <w:vAlign w:val="center"/>
            <w:hideMark/>
          </w:tcPr>
          <w:p w14:paraId="60B71F63"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hideMark/>
          </w:tcPr>
          <w:p w14:paraId="6C3BF007"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容积率</w:t>
            </w:r>
          </w:p>
        </w:tc>
        <w:tc>
          <w:tcPr>
            <w:tcW w:w="992" w:type="dxa"/>
            <w:tcBorders>
              <w:top w:val="single" w:sz="12" w:space="0" w:color="auto"/>
              <w:left w:val="nil"/>
              <w:bottom w:val="single" w:sz="12" w:space="0" w:color="auto"/>
              <w:right w:val="nil"/>
            </w:tcBorders>
            <w:shd w:val="clear" w:color="auto" w:fill="auto"/>
            <w:noWrap/>
            <w:vAlign w:val="center"/>
            <w:hideMark/>
          </w:tcPr>
          <w:p w14:paraId="52743F4B"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成交日期</w:t>
            </w:r>
          </w:p>
        </w:tc>
        <w:tc>
          <w:tcPr>
            <w:tcW w:w="1560" w:type="dxa"/>
            <w:tcBorders>
              <w:top w:val="single" w:sz="12" w:space="0" w:color="auto"/>
              <w:left w:val="nil"/>
              <w:bottom w:val="single" w:sz="12" w:space="0" w:color="auto"/>
              <w:right w:val="nil"/>
            </w:tcBorders>
            <w:shd w:val="clear" w:color="auto" w:fill="auto"/>
            <w:noWrap/>
            <w:vAlign w:val="center"/>
            <w:hideMark/>
          </w:tcPr>
          <w:p w14:paraId="50ACF8B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受让单位</w:t>
            </w:r>
          </w:p>
        </w:tc>
        <w:tc>
          <w:tcPr>
            <w:tcW w:w="708" w:type="dxa"/>
            <w:tcBorders>
              <w:top w:val="single" w:sz="12" w:space="0" w:color="auto"/>
              <w:left w:val="nil"/>
              <w:bottom w:val="single" w:sz="12" w:space="0" w:color="auto"/>
              <w:right w:val="nil"/>
            </w:tcBorders>
            <w:shd w:val="clear" w:color="auto" w:fill="auto"/>
            <w:noWrap/>
            <w:vAlign w:val="center"/>
            <w:hideMark/>
          </w:tcPr>
          <w:p w14:paraId="16CF31F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成交价</w:t>
            </w:r>
          </w:p>
        </w:tc>
        <w:tc>
          <w:tcPr>
            <w:tcW w:w="905" w:type="dxa"/>
            <w:tcBorders>
              <w:top w:val="single" w:sz="12" w:space="0" w:color="auto"/>
              <w:left w:val="nil"/>
              <w:bottom w:val="single" w:sz="12" w:space="0" w:color="auto"/>
              <w:right w:val="nil"/>
            </w:tcBorders>
            <w:shd w:val="clear" w:color="auto" w:fill="auto"/>
            <w:noWrap/>
            <w:vAlign w:val="center"/>
            <w:hideMark/>
          </w:tcPr>
          <w:p w14:paraId="25BDB41E"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成交楼面价</w:t>
            </w:r>
          </w:p>
        </w:tc>
        <w:tc>
          <w:tcPr>
            <w:tcW w:w="512" w:type="dxa"/>
            <w:tcBorders>
              <w:top w:val="single" w:sz="12" w:space="0" w:color="auto"/>
              <w:left w:val="nil"/>
              <w:bottom w:val="single" w:sz="12" w:space="0" w:color="auto"/>
              <w:right w:val="nil"/>
            </w:tcBorders>
            <w:shd w:val="clear" w:color="auto" w:fill="auto"/>
            <w:noWrap/>
            <w:vAlign w:val="center"/>
            <w:hideMark/>
          </w:tcPr>
          <w:p w14:paraId="79B3AA60"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溢价率</w:t>
            </w:r>
          </w:p>
        </w:tc>
      </w:tr>
      <w:tr w:rsidR="007135ED" w:rsidRPr="00536A92" w14:paraId="42514EDB" w14:textId="77777777" w:rsidTr="007135ED">
        <w:trPr>
          <w:trHeight w:val="283"/>
        </w:trPr>
        <w:tc>
          <w:tcPr>
            <w:tcW w:w="957" w:type="dxa"/>
            <w:tcBorders>
              <w:top w:val="nil"/>
              <w:left w:val="nil"/>
              <w:bottom w:val="nil"/>
              <w:right w:val="nil"/>
            </w:tcBorders>
            <w:shd w:val="clear" w:color="auto" w:fill="auto"/>
            <w:noWrap/>
            <w:vAlign w:val="center"/>
            <w:hideMark/>
          </w:tcPr>
          <w:p w14:paraId="0EEAEF22"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海陵区南通路南侧、老东河东侧</w:t>
            </w:r>
          </w:p>
        </w:tc>
        <w:tc>
          <w:tcPr>
            <w:tcW w:w="708" w:type="dxa"/>
            <w:tcBorders>
              <w:top w:val="nil"/>
              <w:left w:val="nil"/>
              <w:bottom w:val="nil"/>
              <w:right w:val="nil"/>
            </w:tcBorders>
            <w:shd w:val="clear" w:color="auto" w:fill="auto"/>
            <w:noWrap/>
            <w:vAlign w:val="center"/>
            <w:hideMark/>
          </w:tcPr>
          <w:p w14:paraId="65E4B18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w:t>
            </w:r>
            <w:r w:rsidRPr="00536A92">
              <w:rPr>
                <w:rFonts w:ascii="华文细黑" w:eastAsia="华文细黑" w:hAnsi="华文细黑" w:cs="Arial" w:hint="eastAsia"/>
                <w:sz w:val="15"/>
                <w:szCs w:val="15"/>
              </w:rPr>
              <w:t>城东板块</w:t>
            </w:r>
          </w:p>
        </w:tc>
        <w:tc>
          <w:tcPr>
            <w:tcW w:w="851" w:type="dxa"/>
            <w:tcBorders>
              <w:top w:val="nil"/>
              <w:left w:val="nil"/>
              <w:bottom w:val="nil"/>
              <w:right w:val="nil"/>
            </w:tcBorders>
            <w:shd w:val="clear" w:color="auto" w:fill="auto"/>
            <w:noWrap/>
            <w:vAlign w:val="center"/>
            <w:hideMark/>
          </w:tcPr>
          <w:p w14:paraId="117C9C5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号</w:t>
            </w:r>
          </w:p>
        </w:tc>
        <w:tc>
          <w:tcPr>
            <w:tcW w:w="709" w:type="dxa"/>
            <w:tcBorders>
              <w:top w:val="nil"/>
              <w:left w:val="nil"/>
              <w:bottom w:val="nil"/>
              <w:right w:val="nil"/>
            </w:tcBorders>
            <w:shd w:val="clear" w:color="auto" w:fill="auto"/>
            <w:noWrap/>
            <w:vAlign w:val="center"/>
            <w:hideMark/>
          </w:tcPr>
          <w:p w14:paraId="74872DFD"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城镇住宅用地</w:t>
            </w:r>
          </w:p>
        </w:tc>
        <w:tc>
          <w:tcPr>
            <w:tcW w:w="708" w:type="dxa"/>
            <w:tcBorders>
              <w:top w:val="nil"/>
              <w:left w:val="nil"/>
              <w:bottom w:val="nil"/>
              <w:right w:val="nil"/>
            </w:tcBorders>
            <w:shd w:val="clear" w:color="auto" w:fill="auto"/>
            <w:noWrap/>
            <w:vAlign w:val="center"/>
            <w:hideMark/>
          </w:tcPr>
          <w:p w14:paraId="00FC4870"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99056</w:t>
            </w:r>
          </w:p>
        </w:tc>
        <w:tc>
          <w:tcPr>
            <w:tcW w:w="709" w:type="dxa"/>
            <w:tcBorders>
              <w:top w:val="nil"/>
              <w:left w:val="nil"/>
              <w:bottom w:val="nil"/>
              <w:right w:val="nil"/>
            </w:tcBorders>
            <w:shd w:val="clear" w:color="auto" w:fill="auto"/>
            <w:noWrap/>
            <w:vAlign w:val="center"/>
            <w:hideMark/>
          </w:tcPr>
          <w:p w14:paraId="69739806"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44</w:t>
            </w: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64</w:t>
            </w:r>
          </w:p>
        </w:tc>
        <w:tc>
          <w:tcPr>
            <w:tcW w:w="992" w:type="dxa"/>
            <w:tcBorders>
              <w:top w:val="nil"/>
              <w:left w:val="nil"/>
              <w:bottom w:val="nil"/>
              <w:right w:val="nil"/>
            </w:tcBorders>
            <w:shd w:val="clear" w:color="auto" w:fill="auto"/>
            <w:noWrap/>
            <w:vAlign w:val="center"/>
            <w:hideMark/>
          </w:tcPr>
          <w:p w14:paraId="129C05E2"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536A92">
              <w:rPr>
                <w:rFonts w:ascii="华文细黑" w:eastAsia="华文细黑" w:hAnsi="华文细黑" w:cs="Arial"/>
                <w:sz w:val="15"/>
                <w:szCs w:val="15"/>
              </w:rPr>
              <w:t>-</w:t>
            </w:r>
            <w:r w:rsidRPr="00EF61B0">
              <w:rPr>
                <w:rFonts w:ascii="Arial" w:eastAsia="华文细黑" w:hAnsi="Arial" w:cs="Arial"/>
                <w:sz w:val="15"/>
                <w:szCs w:val="15"/>
              </w:rPr>
              <w:t>01</w:t>
            </w:r>
            <w:r w:rsidRPr="00536A92">
              <w:rPr>
                <w:rFonts w:ascii="华文细黑" w:eastAsia="华文细黑" w:hAnsi="华文细黑" w:cs="Arial"/>
                <w:sz w:val="15"/>
                <w:szCs w:val="15"/>
              </w:rPr>
              <w:t>-</w:t>
            </w:r>
            <w:r w:rsidRPr="00EF61B0">
              <w:rPr>
                <w:rFonts w:ascii="Arial" w:eastAsia="华文细黑" w:hAnsi="Arial" w:cs="Arial"/>
                <w:sz w:val="15"/>
                <w:szCs w:val="15"/>
              </w:rPr>
              <w:t>16</w:t>
            </w:r>
          </w:p>
        </w:tc>
        <w:tc>
          <w:tcPr>
            <w:tcW w:w="1560" w:type="dxa"/>
            <w:tcBorders>
              <w:top w:val="nil"/>
              <w:left w:val="nil"/>
              <w:bottom w:val="nil"/>
              <w:right w:val="nil"/>
            </w:tcBorders>
            <w:shd w:val="clear" w:color="auto" w:fill="auto"/>
            <w:noWrap/>
            <w:vAlign w:val="center"/>
            <w:hideMark/>
          </w:tcPr>
          <w:p w14:paraId="069A7D08"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中海宏洋地产集团有限公司,泰州市古城建设投资有限公司</w:t>
            </w:r>
          </w:p>
        </w:tc>
        <w:tc>
          <w:tcPr>
            <w:tcW w:w="708" w:type="dxa"/>
            <w:tcBorders>
              <w:top w:val="nil"/>
              <w:left w:val="nil"/>
              <w:bottom w:val="nil"/>
              <w:right w:val="nil"/>
            </w:tcBorders>
            <w:shd w:val="clear" w:color="auto" w:fill="auto"/>
            <w:noWrap/>
            <w:vAlign w:val="center"/>
            <w:hideMark/>
          </w:tcPr>
          <w:p w14:paraId="6FBB4BC8"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106500</w:t>
            </w:r>
          </w:p>
        </w:tc>
        <w:tc>
          <w:tcPr>
            <w:tcW w:w="905" w:type="dxa"/>
            <w:tcBorders>
              <w:top w:val="nil"/>
              <w:left w:val="nil"/>
              <w:bottom w:val="nil"/>
              <w:right w:val="nil"/>
            </w:tcBorders>
            <w:shd w:val="clear" w:color="auto" w:fill="auto"/>
            <w:noWrap/>
            <w:vAlign w:val="center"/>
            <w:hideMark/>
          </w:tcPr>
          <w:p w14:paraId="7F573A7A"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6555</w:t>
            </w:r>
            <w:r w:rsidRPr="00536A92">
              <w:rPr>
                <w:rFonts w:ascii="华文细黑" w:eastAsia="华文细黑" w:hAnsi="华文细黑" w:cs="Arial"/>
                <w:sz w:val="15"/>
                <w:szCs w:val="15"/>
              </w:rPr>
              <w:t>.</w:t>
            </w:r>
            <w:r w:rsidRPr="00EF61B0">
              <w:rPr>
                <w:rFonts w:ascii="Arial" w:eastAsia="华文细黑" w:hAnsi="Arial" w:cs="Arial"/>
                <w:sz w:val="15"/>
                <w:szCs w:val="15"/>
              </w:rPr>
              <w:t>78</w:t>
            </w:r>
          </w:p>
        </w:tc>
        <w:tc>
          <w:tcPr>
            <w:tcW w:w="512" w:type="dxa"/>
            <w:tcBorders>
              <w:top w:val="nil"/>
              <w:left w:val="nil"/>
              <w:bottom w:val="nil"/>
              <w:right w:val="nil"/>
            </w:tcBorders>
            <w:shd w:val="clear" w:color="auto" w:fill="auto"/>
            <w:noWrap/>
            <w:vAlign w:val="center"/>
            <w:hideMark/>
          </w:tcPr>
          <w:p w14:paraId="506B6011"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13</w:t>
            </w:r>
            <w:r w:rsidRPr="00536A92">
              <w:rPr>
                <w:rFonts w:ascii="华文细黑" w:eastAsia="华文细黑" w:hAnsi="华文细黑" w:cs="Arial"/>
                <w:sz w:val="15"/>
                <w:szCs w:val="15"/>
              </w:rPr>
              <w:t>.</w:t>
            </w:r>
            <w:r w:rsidRPr="00EF61B0">
              <w:rPr>
                <w:rFonts w:ascii="Arial" w:eastAsia="华文细黑" w:hAnsi="Arial" w:cs="Arial"/>
                <w:sz w:val="15"/>
                <w:szCs w:val="15"/>
              </w:rPr>
              <w:t>42</w:t>
            </w:r>
          </w:p>
        </w:tc>
      </w:tr>
      <w:tr w:rsidR="007135ED" w:rsidRPr="00536A92" w14:paraId="29167839" w14:textId="77777777" w:rsidTr="007135ED">
        <w:trPr>
          <w:trHeight w:val="283"/>
        </w:trPr>
        <w:tc>
          <w:tcPr>
            <w:tcW w:w="957" w:type="dxa"/>
            <w:tcBorders>
              <w:top w:val="nil"/>
              <w:left w:val="nil"/>
              <w:bottom w:val="single" w:sz="12" w:space="0" w:color="auto"/>
              <w:right w:val="nil"/>
            </w:tcBorders>
            <w:shd w:val="clear" w:color="auto" w:fill="auto"/>
            <w:noWrap/>
            <w:vAlign w:val="center"/>
            <w:hideMark/>
          </w:tcPr>
          <w:p w14:paraId="444B09DD"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海陵区南通路南侧、老东河西侧</w:t>
            </w:r>
          </w:p>
        </w:tc>
        <w:tc>
          <w:tcPr>
            <w:tcW w:w="708" w:type="dxa"/>
            <w:tcBorders>
              <w:top w:val="nil"/>
              <w:left w:val="nil"/>
              <w:bottom w:val="single" w:sz="12" w:space="0" w:color="auto"/>
              <w:right w:val="nil"/>
            </w:tcBorders>
            <w:shd w:val="clear" w:color="auto" w:fill="auto"/>
            <w:noWrap/>
            <w:vAlign w:val="center"/>
            <w:hideMark/>
          </w:tcPr>
          <w:p w14:paraId="0DC6491E"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w:t>
            </w:r>
            <w:r w:rsidRPr="00536A92">
              <w:rPr>
                <w:rFonts w:ascii="华文细黑" w:eastAsia="华文细黑" w:hAnsi="华文细黑" w:cs="Arial" w:hint="eastAsia"/>
                <w:sz w:val="15"/>
                <w:szCs w:val="15"/>
              </w:rPr>
              <w:t>城东板块</w:t>
            </w:r>
          </w:p>
        </w:tc>
        <w:tc>
          <w:tcPr>
            <w:tcW w:w="851" w:type="dxa"/>
            <w:tcBorders>
              <w:top w:val="nil"/>
              <w:left w:val="nil"/>
              <w:bottom w:val="single" w:sz="12" w:space="0" w:color="auto"/>
              <w:right w:val="nil"/>
            </w:tcBorders>
            <w:shd w:val="clear" w:color="auto" w:fill="auto"/>
            <w:noWrap/>
            <w:vAlign w:val="center"/>
            <w:hideMark/>
          </w:tcPr>
          <w:p w14:paraId="0AEFB19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号</w:t>
            </w:r>
          </w:p>
        </w:tc>
        <w:tc>
          <w:tcPr>
            <w:tcW w:w="709" w:type="dxa"/>
            <w:tcBorders>
              <w:top w:val="nil"/>
              <w:left w:val="nil"/>
              <w:bottom w:val="single" w:sz="12" w:space="0" w:color="auto"/>
              <w:right w:val="nil"/>
            </w:tcBorders>
            <w:shd w:val="clear" w:color="auto" w:fill="auto"/>
            <w:noWrap/>
            <w:vAlign w:val="center"/>
            <w:hideMark/>
          </w:tcPr>
          <w:p w14:paraId="287D5982"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城镇住宅用地</w:t>
            </w:r>
          </w:p>
        </w:tc>
        <w:tc>
          <w:tcPr>
            <w:tcW w:w="708" w:type="dxa"/>
            <w:tcBorders>
              <w:top w:val="nil"/>
              <w:left w:val="nil"/>
              <w:bottom w:val="single" w:sz="12" w:space="0" w:color="auto"/>
              <w:right w:val="nil"/>
            </w:tcBorders>
            <w:shd w:val="clear" w:color="auto" w:fill="auto"/>
            <w:noWrap/>
            <w:vAlign w:val="center"/>
            <w:hideMark/>
          </w:tcPr>
          <w:p w14:paraId="6BDF8DAA"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29819</w:t>
            </w:r>
          </w:p>
        </w:tc>
        <w:tc>
          <w:tcPr>
            <w:tcW w:w="709" w:type="dxa"/>
            <w:tcBorders>
              <w:top w:val="nil"/>
              <w:left w:val="nil"/>
              <w:bottom w:val="single" w:sz="12" w:space="0" w:color="auto"/>
              <w:right w:val="nil"/>
            </w:tcBorders>
            <w:shd w:val="clear" w:color="auto" w:fill="auto"/>
            <w:noWrap/>
            <w:vAlign w:val="center"/>
            <w:hideMark/>
          </w:tcPr>
          <w:p w14:paraId="7A4AB0D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5</w:t>
            </w: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7</w:t>
            </w:r>
          </w:p>
        </w:tc>
        <w:tc>
          <w:tcPr>
            <w:tcW w:w="992" w:type="dxa"/>
            <w:tcBorders>
              <w:top w:val="nil"/>
              <w:left w:val="nil"/>
              <w:bottom w:val="single" w:sz="12" w:space="0" w:color="auto"/>
              <w:right w:val="nil"/>
            </w:tcBorders>
            <w:shd w:val="clear" w:color="auto" w:fill="auto"/>
            <w:noWrap/>
            <w:vAlign w:val="center"/>
            <w:hideMark/>
          </w:tcPr>
          <w:p w14:paraId="1E6FDCBD"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536A92">
              <w:rPr>
                <w:rFonts w:ascii="华文细黑" w:eastAsia="华文细黑" w:hAnsi="华文细黑" w:cs="Arial"/>
                <w:sz w:val="15"/>
                <w:szCs w:val="15"/>
              </w:rPr>
              <w:t>-</w:t>
            </w:r>
            <w:r w:rsidRPr="00EF61B0">
              <w:rPr>
                <w:rFonts w:ascii="Arial" w:eastAsia="华文细黑" w:hAnsi="Arial" w:cs="Arial"/>
                <w:sz w:val="15"/>
                <w:szCs w:val="15"/>
              </w:rPr>
              <w:t>01</w:t>
            </w:r>
            <w:r w:rsidRPr="00536A92">
              <w:rPr>
                <w:rFonts w:ascii="华文细黑" w:eastAsia="华文细黑" w:hAnsi="华文细黑" w:cs="Arial"/>
                <w:sz w:val="15"/>
                <w:szCs w:val="15"/>
              </w:rPr>
              <w:t>-</w:t>
            </w:r>
            <w:r w:rsidRPr="00EF61B0">
              <w:rPr>
                <w:rFonts w:ascii="Arial" w:eastAsia="华文细黑" w:hAnsi="Arial" w:cs="Arial"/>
                <w:sz w:val="15"/>
                <w:szCs w:val="15"/>
              </w:rPr>
              <w:t>16</w:t>
            </w:r>
          </w:p>
        </w:tc>
        <w:tc>
          <w:tcPr>
            <w:tcW w:w="1560" w:type="dxa"/>
            <w:tcBorders>
              <w:top w:val="nil"/>
              <w:left w:val="nil"/>
              <w:bottom w:val="single" w:sz="12" w:space="0" w:color="auto"/>
              <w:right w:val="nil"/>
            </w:tcBorders>
            <w:shd w:val="clear" w:color="auto" w:fill="auto"/>
            <w:noWrap/>
            <w:vAlign w:val="center"/>
            <w:hideMark/>
          </w:tcPr>
          <w:p w14:paraId="4473F908"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盐城国投欧亚实业有限公司</w:t>
            </w:r>
          </w:p>
        </w:tc>
        <w:tc>
          <w:tcPr>
            <w:tcW w:w="708" w:type="dxa"/>
            <w:tcBorders>
              <w:top w:val="nil"/>
              <w:left w:val="nil"/>
              <w:bottom w:val="single" w:sz="12" w:space="0" w:color="auto"/>
              <w:right w:val="nil"/>
            </w:tcBorders>
            <w:shd w:val="clear" w:color="auto" w:fill="auto"/>
            <w:noWrap/>
            <w:vAlign w:val="center"/>
            <w:hideMark/>
          </w:tcPr>
          <w:p w14:paraId="30256E7D"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35700</w:t>
            </w:r>
          </w:p>
        </w:tc>
        <w:tc>
          <w:tcPr>
            <w:tcW w:w="905" w:type="dxa"/>
            <w:tcBorders>
              <w:top w:val="nil"/>
              <w:left w:val="nil"/>
              <w:bottom w:val="single" w:sz="12" w:space="0" w:color="auto"/>
              <w:right w:val="nil"/>
            </w:tcBorders>
            <w:shd w:val="clear" w:color="auto" w:fill="auto"/>
            <w:noWrap/>
            <w:vAlign w:val="center"/>
            <w:hideMark/>
          </w:tcPr>
          <w:p w14:paraId="270C8F4C"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7042</w:t>
            </w:r>
            <w:r w:rsidRPr="00536A92">
              <w:rPr>
                <w:rFonts w:ascii="华文细黑" w:eastAsia="华文细黑" w:hAnsi="华文细黑" w:cs="Arial"/>
                <w:sz w:val="15"/>
                <w:szCs w:val="15"/>
              </w:rPr>
              <w:t>.</w:t>
            </w:r>
            <w:r w:rsidRPr="00EF61B0">
              <w:rPr>
                <w:rFonts w:ascii="Arial" w:eastAsia="华文细黑" w:hAnsi="Arial" w:cs="Arial"/>
                <w:sz w:val="15"/>
                <w:szCs w:val="15"/>
              </w:rPr>
              <w:t>48</w:t>
            </w:r>
          </w:p>
        </w:tc>
        <w:tc>
          <w:tcPr>
            <w:tcW w:w="512" w:type="dxa"/>
            <w:tcBorders>
              <w:top w:val="nil"/>
              <w:left w:val="nil"/>
              <w:bottom w:val="single" w:sz="12" w:space="0" w:color="auto"/>
              <w:right w:val="nil"/>
            </w:tcBorders>
            <w:shd w:val="clear" w:color="auto" w:fill="auto"/>
            <w:noWrap/>
            <w:vAlign w:val="center"/>
            <w:hideMark/>
          </w:tcPr>
          <w:p w14:paraId="27E220F1"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23</w:t>
            </w:r>
            <w:r w:rsidRPr="00536A92">
              <w:rPr>
                <w:rFonts w:ascii="华文细黑" w:eastAsia="华文细黑" w:hAnsi="华文细黑" w:cs="Arial"/>
                <w:sz w:val="15"/>
                <w:szCs w:val="15"/>
              </w:rPr>
              <w:t>.</w:t>
            </w:r>
            <w:r w:rsidRPr="00EF61B0">
              <w:rPr>
                <w:rFonts w:ascii="Arial" w:eastAsia="华文细黑" w:hAnsi="Arial" w:cs="Arial"/>
                <w:sz w:val="15"/>
                <w:szCs w:val="15"/>
              </w:rPr>
              <w:t>53</w:t>
            </w:r>
          </w:p>
        </w:tc>
      </w:tr>
    </w:tbl>
    <w:p w14:paraId="5E0EDECC"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7B862BDF" w14:textId="77777777" w:rsidR="007135ED" w:rsidRPr="004B3991"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54DFC33"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0EB0CDF5" wp14:editId="2FD9F829">
            <wp:extent cx="5904000" cy="1955017"/>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4000" cy="1955017"/>
                    </a:xfrm>
                    <a:prstGeom prst="rect">
                      <a:avLst/>
                    </a:prstGeom>
                  </pic:spPr>
                </pic:pic>
              </a:graphicData>
            </a:graphic>
          </wp:inline>
        </w:drawing>
      </w:r>
    </w:p>
    <w:p w14:paraId="7BD129D5"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23ED38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70745A">
        <w:rPr>
          <w:rFonts w:ascii="Arial" w:hAnsi="Arial" w:cs="Arial"/>
          <w:color w:val="000000"/>
          <w:sz w:val="21"/>
          <w:szCs w:val="21"/>
        </w:rPr>
        <w:t>年，泰州市区共收入土地出让金约</w:t>
      </w:r>
      <w:r w:rsidRPr="00EF61B0">
        <w:rPr>
          <w:rFonts w:ascii="Arial" w:hAnsi="Arial" w:cs="Arial" w:hint="eastAsia"/>
          <w:color w:val="000000"/>
          <w:sz w:val="21"/>
          <w:szCs w:val="21"/>
        </w:rPr>
        <w:t>125</w:t>
      </w:r>
      <w:r>
        <w:rPr>
          <w:rFonts w:ascii="Arial" w:hAnsi="Arial" w:cs="Arial" w:hint="eastAsia"/>
          <w:color w:val="000000"/>
          <w:sz w:val="21"/>
          <w:szCs w:val="21"/>
        </w:rPr>
        <w:t>.</w:t>
      </w:r>
      <w:r w:rsidRPr="00EF61B0">
        <w:rPr>
          <w:rFonts w:ascii="Arial" w:hAnsi="Arial" w:cs="Arial" w:hint="eastAsia"/>
          <w:color w:val="000000"/>
          <w:sz w:val="21"/>
          <w:szCs w:val="21"/>
        </w:rPr>
        <w:t>9</w:t>
      </w:r>
      <w:r w:rsidRPr="0070745A">
        <w:rPr>
          <w:rFonts w:ascii="Arial" w:hAnsi="Arial" w:cs="Arial"/>
          <w:color w:val="000000"/>
          <w:sz w:val="21"/>
          <w:szCs w:val="21"/>
        </w:rPr>
        <w:t>亿元</w:t>
      </w:r>
      <w:r w:rsidRPr="0070745A">
        <w:rPr>
          <w:rFonts w:ascii="Arial" w:hAnsi="Arial" w:cs="Arial" w:hint="eastAsia"/>
          <w:color w:val="000000"/>
          <w:sz w:val="21"/>
          <w:szCs w:val="21"/>
        </w:rPr>
        <w:t>，</w:t>
      </w:r>
      <w:r w:rsidRPr="0070745A">
        <w:rPr>
          <w:rFonts w:ascii="Arial" w:hAnsi="Arial" w:cs="Arial"/>
          <w:color w:val="000000"/>
          <w:sz w:val="21"/>
          <w:szCs w:val="21"/>
        </w:rPr>
        <w:t>同比增长</w:t>
      </w:r>
      <w:r w:rsidRPr="00EF61B0">
        <w:rPr>
          <w:rFonts w:ascii="Arial" w:hAnsi="Arial" w:cs="Arial" w:hint="eastAsia"/>
          <w:color w:val="000000"/>
          <w:sz w:val="21"/>
          <w:szCs w:val="21"/>
        </w:rPr>
        <w:t>7</w:t>
      </w:r>
      <w:r>
        <w:rPr>
          <w:rFonts w:ascii="Arial" w:hAnsi="Arial" w:cs="Arial" w:hint="eastAsia"/>
          <w:color w:val="000000"/>
          <w:sz w:val="21"/>
          <w:szCs w:val="21"/>
        </w:rPr>
        <w:t>.</w:t>
      </w:r>
      <w:r w:rsidRPr="00EF61B0">
        <w:rPr>
          <w:rFonts w:ascii="Arial" w:hAnsi="Arial" w:cs="Arial" w:hint="eastAsia"/>
          <w:color w:val="000000"/>
          <w:sz w:val="21"/>
          <w:szCs w:val="21"/>
        </w:rPr>
        <w:t>8</w:t>
      </w:r>
      <w:r w:rsidRPr="0070745A">
        <w:rPr>
          <w:rFonts w:ascii="Arial" w:hAnsi="Arial" w:cs="Arial"/>
          <w:color w:val="000000"/>
          <w:sz w:val="21"/>
          <w:szCs w:val="21"/>
        </w:rPr>
        <w:t>%</w:t>
      </w:r>
      <w:r w:rsidRPr="0070745A">
        <w:rPr>
          <w:rFonts w:ascii="Arial" w:hAnsi="Arial" w:cs="Arial"/>
          <w:color w:val="000000"/>
          <w:sz w:val="21"/>
          <w:szCs w:val="21"/>
        </w:rPr>
        <w:t>。其中，住宅用地出让金约为</w:t>
      </w:r>
      <w:r w:rsidRPr="00EF61B0">
        <w:rPr>
          <w:rFonts w:ascii="Arial" w:hAnsi="Arial" w:cs="Arial" w:hint="eastAsia"/>
          <w:color w:val="000000"/>
          <w:sz w:val="21"/>
          <w:szCs w:val="21"/>
        </w:rPr>
        <w:t>101</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亿元，同比增长</w:t>
      </w:r>
      <w:r w:rsidRPr="00EF61B0">
        <w:rPr>
          <w:rFonts w:ascii="Arial" w:hAnsi="Arial" w:cs="Arial" w:hint="eastAsia"/>
          <w:color w:val="000000"/>
          <w:sz w:val="21"/>
          <w:szCs w:val="21"/>
        </w:rPr>
        <w:t>25</w:t>
      </w:r>
      <w:r w:rsidRPr="0070745A">
        <w:rPr>
          <w:rFonts w:ascii="Arial" w:hAnsi="Arial" w:cs="Arial"/>
          <w:color w:val="000000"/>
          <w:sz w:val="21"/>
          <w:szCs w:val="21"/>
        </w:rPr>
        <w:t>%</w:t>
      </w:r>
      <w:r w:rsidRPr="0070745A">
        <w:rPr>
          <w:rFonts w:ascii="Arial" w:hAnsi="Arial" w:cs="Arial"/>
          <w:color w:val="000000"/>
          <w:sz w:val="21"/>
          <w:szCs w:val="21"/>
        </w:rPr>
        <w:t>；商办用地出让金为</w:t>
      </w:r>
      <w:r w:rsidRPr="00EF61B0">
        <w:rPr>
          <w:rFonts w:ascii="Arial" w:hAnsi="Arial" w:cs="Arial" w:hint="eastAsia"/>
          <w:color w:val="000000"/>
          <w:sz w:val="21"/>
          <w:szCs w:val="21"/>
        </w:rPr>
        <w:t>20</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亿元</w:t>
      </w:r>
      <w:r w:rsidRPr="0070745A">
        <w:rPr>
          <w:rFonts w:ascii="Arial" w:hAnsi="Arial" w:cs="Arial" w:hint="eastAsia"/>
          <w:color w:val="000000"/>
          <w:sz w:val="21"/>
          <w:szCs w:val="21"/>
        </w:rPr>
        <w:t>，</w:t>
      </w:r>
      <w:r w:rsidRPr="0070745A">
        <w:rPr>
          <w:rFonts w:ascii="Arial" w:hAnsi="Arial" w:cs="Arial"/>
          <w:color w:val="000000"/>
          <w:sz w:val="21"/>
          <w:szCs w:val="21"/>
        </w:rPr>
        <w:t>同比</w:t>
      </w:r>
      <w:r>
        <w:rPr>
          <w:rFonts w:ascii="Arial" w:hAnsi="Arial" w:cs="Arial" w:hint="eastAsia"/>
          <w:color w:val="000000"/>
          <w:sz w:val="21"/>
          <w:szCs w:val="21"/>
        </w:rPr>
        <w:t>增长</w:t>
      </w:r>
      <w:r w:rsidRPr="00EF61B0">
        <w:rPr>
          <w:rFonts w:ascii="Arial" w:hAnsi="Arial" w:cs="Arial" w:hint="eastAsia"/>
          <w:color w:val="000000"/>
          <w:sz w:val="21"/>
          <w:szCs w:val="21"/>
        </w:rPr>
        <w:t>3</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w:t>
      </w:r>
      <w:r w:rsidRPr="0070745A">
        <w:rPr>
          <w:rFonts w:ascii="Arial" w:hAnsi="Arial" w:cs="Arial"/>
          <w:color w:val="000000"/>
          <w:sz w:val="21"/>
          <w:szCs w:val="21"/>
        </w:rPr>
        <w:t>。</w:t>
      </w:r>
    </w:p>
    <w:p w14:paraId="5F44D0C1" w14:textId="77777777" w:rsidR="007135ED" w:rsidRPr="00F147C1"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536A92">
        <w:rPr>
          <w:rFonts w:ascii="Arial" w:hAnsi="Arial" w:cs="Arial"/>
          <w:color w:val="000000"/>
          <w:sz w:val="21"/>
          <w:szCs w:val="21"/>
        </w:rPr>
        <w:t>年</w:t>
      </w:r>
      <w:r w:rsidRPr="00536A92">
        <w:rPr>
          <w:rFonts w:ascii="Arial" w:hAnsi="Arial" w:cs="Arial" w:hint="eastAsia"/>
          <w:color w:val="000000"/>
          <w:sz w:val="21"/>
          <w:szCs w:val="21"/>
        </w:rPr>
        <w:t>上半年</w:t>
      </w:r>
      <w:r w:rsidRPr="00536A92">
        <w:rPr>
          <w:rFonts w:ascii="Arial" w:hAnsi="Arial" w:cs="Arial"/>
          <w:color w:val="000000"/>
          <w:sz w:val="21"/>
          <w:szCs w:val="21"/>
        </w:rPr>
        <w:t>泰州市区成交土地出让金约为</w:t>
      </w:r>
      <w:r w:rsidRPr="00EF61B0">
        <w:rPr>
          <w:rFonts w:ascii="Arial" w:hAnsi="Arial" w:cs="Arial" w:hint="eastAsia"/>
          <w:color w:val="000000"/>
          <w:sz w:val="21"/>
          <w:szCs w:val="21"/>
        </w:rPr>
        <w:t>21</w:t>
      </w:r>
      <w:r>
        <w:rPr>
          <w:rFonts w:ascii="Arial" w:hAnsi="Arial" w:cs="Arial" w:hint="eastAsia"/>
          <w:color w:val="000000"/>
          <w:sz w:val="21"/>
          <w:szCs w:val="21"/>
        </w:rPr>
        <w:t>.</w:t>
      </w:r>
      <w:r w:rsidRPr="00EF61B0">
        <w:rPr>
          <w:rFonts w:ascii="Arial" w:hAnsi="Arial" w:cs="Arial" w:hint="eastAsia"/>
          <w:color w:val="000000"/>
          <w:sz w:val="21"/>
          <w:szCs w:val="21"/>
        </w:rPr>
        <w:t>8</w:t>
      </w:r>
      <w:r w:rsidRPr="00536A92">
        <w:rPr>
          <w:rFonts w:ascii="Arial" w:hAnsi="Arial" w:cs="Arial"/>
          <w:color w:val="000000"/>
          <w:sz w:val="21"/>
          <w:szCs w:val="21"/>
        </w:rPr>
        <w:t>亿，较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60</w:t>
      </w:r>
      <w:r>
        <w:rPr>
          <w:rFonts w:ascii="Arial" w:hAnsi="Arial" w:cs="Arial" w:hint="eastAsia"/>
          <w:color w:val="000000"/>
          <w:sz w:val="21"/>
          <w:szCs w:val="21"/>
        </w:rPr>
        <w:t>.</w:t>
      </w:r>
      <w:r w:rsidRPr="00EF61B0">
        <w:rPr>
          <w:rFonts w:ascii="Arial" w:hAnsi="Arial" w:cs="Arial" w:hint="eastAsia"/>
          <w:color w:val="000000"/>
          <w:sz w:val="21"/>
          <w:szCs w:val="21"/>
        </w:rPr>
        <w:t>8</w:t>
      </w:r>
      <w:r w:rsidRPr="00536A92">
        <w:rPr>
          <w:rFonts w:ascii="Arial" w:hAnsi="Arial" w:cs="Arial"/>
          <w:color w:val="000000"/>
          <w:sz w:val="21"/>
          <w:szCs w:val="21"/>
        </w:rPr>
        <w:t>%</w:t>
      </w:r>
      <w:r>
        <w:rPr>
          <w:rFonts w:ascii="Arial" w:hAnsi="Arial" w:cs="Arial" w:hint="eastAsia"/>
          <w:color w:val="000000"/>
          <w:sz w:val="21"/>
          <w:szCs w:val="21"/>
        </w:rPr>
        <w:t>。</w:t>
      </w:r>
      <w:r w:rsidRPr="0070745A">
        <w:rPr>
          <w:rFonts w:ascii="Arial" w:hAnsi="Arial" w:cs="Arial"/>
          <w:color w:val="000000"/>
          <w:sz w:val="21"/>
          <w:szCs w:val="21"/>
        </w:rPr>
        <w:t>其中，住宅用</w:t>
      </w:r>
      <w:r w:rsidRPr="0070745A">
        <w:rPr>
          <w:rFonts w:ascii="Arial" w:hAnsi="Arial" w:cs="Arial"/>
          <w:color w:val="000000"/>
          <w:sz w:val="21"/>
          <w:szCs w:val="21"/>
        </w:rPr>
        <w:lastRenderedPageBreak/>
        <w:t>地出让金约为</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亿元</w:t>
      </w:r>
      <w:r>
        <w:rPr>
          <w:rFonts w:ascii="Arial" w:hAnsi="Arial" w:cs="Arial" w:hint="eastAsia"/>
          <w:color w:val="000000"/>
          <w:sz w:val="21"/>
          <w:szCs w:val="21"/>
        </w:rPr>
        <w:t>，</w:t>
      </w:r>
      <w:r w:rsidRPr="0070745A">
        <w:rPr>
          <w:rFonts w:ascii="Arial" w:hAnsi="Arial" w:cs="Arial"/>
          <w:color w:val="000000"/>
          <w:sz w:val="21"/>
          <w:szCs w:val="21"/>
        </w:rPr>
        <w:t>商办用地出让金为</w:t>
      </w:r>
      <w:r w:rsidRPr="00EF61B0">
        <w:rPr>
          <w:rFonts w:ascii="Arial" w:hAnsi="Arial" w:cs="Arial"/>
          <w:color w:val="000000"/>
          <w:sz w:val="21"/>
          <w:szCs w:val="21"/>
        </w:rPr>
        <w:t>4</w:t>
      </w:r>
      <w:r>
        <w:rPr>
          <w:rFonts w:ascii="Arial" w:hAnsi="Arial" w:cs="Arial"/>
          <w:color w:val="000000"/>
          <w:sz w:val="21"/>
          <w:szCs w:val="21"/>
        </w:rPr>
        <w:t>.</w:t>
      </w:r>
      <w:r w:rsidRPr="00EF61B0">
        <w:rPr>
          <w:rFonts w:ascii="Arial" w:hAnsi="Arial" w:cs="Arial"/>
          <w:color w:val="000000"/>
          <w:sz w:val="21"/>
          <w:szCs w:val="21"/>
        </w:rPr>
        <w:t>3</w:t>
      </w:r>
      <w:r w:rsidRPr="0070745A">
        <w:rPr>
          <w:rFonts w:ascii="Arial" w:hAnsi="Arial" w:cs="Arial"/>
          <w:color w:val="000000"/>
          <w:sz w:val="21"/>
          <w:szCs w:val="21"/>
        </w:rPr>
        <w:t>亿元。</w:t>
      </w:r>
    </w:p>
    <w:p w14:paraId="6E097498" w14:textId="77777777" w:rsidR="007135ED" w:rsidRPr="00613020"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581213A9" wp14:editId="48892145">
            <wp:extent cx="5887046" cy="1828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87046" cy="1828800"/>
                    </a:xfrm>
                    <a:prstGeom prst="rect">
                      <a:avLst/>
                    </a:prstGeom>
                  </pic:spPr>
                </pic:pic>
              </a:graphicData>
            </a:graphic>
          </wp:inline>
        </w:drawing>
      </w:r>
    </w:p>
    <w:p w14:paraId="7BCAEE6A"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3295ACF" w14:textId="77777777" w:rsidR="007135ED" w:rsidRPr="00AE7B7E"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AE7B7E">
        <w:rPr>
          <w:rFonts w:ascii="Arial" w:hAnsi="Arial" w:cs="Arial"/>
          <w:color w:val="000000"/>
          <w:sz w:val="21"/>
          <w:szCs w:val="21"/>
        </w:rPr>
        <w:t>泰州市区住宅用地楼面均价为</w:t>
      </w:r>
      <w:r w:rsidRPr="00EF61B0">
        <w:rPr>
          <w:rFonts w:ascii="Arial" w:hAnsi="Arial" w:cs="Arial" w:hint="eastAsia"/>
          <w:color w:val="000000"/>
          <w:sz w:val="21"/>
          <w:szCs w:val="21"/>
        </w:rPr>
        <w:t>4799</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平方米，同比</w:t>
      </w:r>
      <w:r w:rsidRPr="00AE7B7E">
        <w:rPr>
          <w:rFonts w:ascii="Arial" w:hAnsi="Arial" w:cs="Arial" w:hint="eastAsia"/>
          <w:color w:val="000000"/>
          <w:sz w:val="21"/>
          <w:szCs w:val="21"/>
        </w:rPr>
        <w:t>下降</w:t>
      </w:r>
      <w:r w:rsidRPr="00EF61B0">
        <w:rPr>
          <w:rFonts w:ascii="Arial" w:hAnsi="Arial" w:cs="Arial" w:hint="eastAsia"/>
          <w:color w:val="000000"/>
          <w:sz w:val="21"/>
          <w:szCs w:val="21"/>
        </w:rPr>
        <w:t>10</w:t>
      </w:r>
      <w:r>
        <w:rPr>
          <w:rFonts w:ascii="Arial" w:hAnsi="Arial" w:cs="Arial" w:hint="eastAsia"/>
          <w:color w:val="000000"/>
          <w:sz w:val="21"/>
          <w:szCs w:val="21"/>
        </w:rPr>
        <w:t>.</w:t>
      </w:r>
      <w:r w:rsidRPr="00EF61B0">
        <w:rPr>
          <w:rFonts w:ascii="Arial" w:hAnsi="Arial" w:cs="Arial" w:hint="eastAsia"/>
          <w:color w:val="000000"/>
          <w:sz w:val="21"/>
          <w:szCs w:val="21"/>
        </w:rPr>
        <w:t>8</w:t>
      </w:r>
      <w:r w:rsidRPr="00AE7B7E">
        <w:rPr>
          <w:rFonts w:ascii="Arial" w:hAnsi="Arial" w:cs="Arial"/>
          <w:color w:val="000000"/>
          <w:sz w:val="21"/>
          <w:szCs w:val="21"/>
        </w:rPr>
        <w:t>%</w:t>
      </w:r>
      <w:r w:rsidRPr="00AE7B7E">
        <w:rPr>
          <w:rFonts w:ascii="Arial" w:hAnsi="Arial" w:cs="Arial"/>
          <w:color w:val="000000"/>
          <w:sz w:val="21"/>
          <w:szCs w:val="21"/>
        </w:rPr>
        <w:t>；商办用地楼面均价为</w:t>
      </w:r>
      <w:r w:rsidRPr="00EF61B0">
        <w:rPr>
          <w:rFonts w:ascii="Arial" w:hAnsi="Arial" w:cs="Arial" w:hint="eastAsia"/>
          <w:color w:val="000000"/>
          <w:sz w:val="21"/>
          <w:szCs w:val="21"/>
        </w:rPr>
        <w:t>3128</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w:t>
      </w:r>
      <w:r w:rsidRPr="00AE7B7E">
        <w:rPr>
          <w:rFonts w:ascii="Arial" w:hAnsi="Arial" w:cs="Arial" w:hint="eastAsia"/>
          <w:color w:val="000000"/>
          <w:sz w:val="21"/>
          <w:szCs w:val="21"/>
        </w:rPr>
        <w:t>，</w:t>
      </w:r>
      <w:r w:rsidRPr="00AE7B7E">
        <w:rPr>
          <w:rFonts w:ascii="Arial" w:hAnsi="Arial" w:cs="Arial"/>
          <w:color w:val="000000"/>
          <w:sz w:val="21"/>
          <w:szCs w:val="21"/>
        </w:rPr>
        <w:t>同比</w:t>
      </w:r>
      <w:r w:rsidRPr="00AE7B7E">
        <w:rPr>
          <w:rFonts w:ascii="Arial" w:hAnsi="Arial" w:cs="Arial" w:hint="eastAsia"/>
          <w:color w:val="000000"/>
          <w:sz w:val="21"/>
          <w:szCs w:val="21"/>
        </w:rPr>
        <w:t>下降</w:t>
      </w:r>
      <w:r w:rsidRPr="00EF61B0">
        <w:rPr>
          <w:rFonts w:ascii="Arial" w:hAnsi="Arial" w:cs="Arial" w:hint="eastAsia"/>
          <w:color w:val="000000"/>
          <w:sz w:val="21"/>
          <w:szCs w:val="21"/>
        </w:rPr>
        <w:t>34</w:t>
      </w:r>
      <w:r>
        <w:rPr>
          <w:rFonts w:ascii="Arial" w:hAnsi="Arial" w:cs="Arial" w:hint="eastAsia"/>
          <w:color w:val="000000"/>
          <w:sz w:val="21"/>
          <w:szCs w:val="21"/>
        </w:rPr>
        <w:t>.</w:t>
      </w:r>
      <w:r w:rsidRPr="00EF61B0">
        <w:rPr>
          <w:rFonts w:ascii="Arial" w:hAnsi="Arial" w:cs="Arial" w:hint="eastAsia"/>
          <w:color w:val="000000"/>
          <w:sz w:val="21"/>
          <w:szCs w:val="21"/>
        </w:rPr>
        <w:t>8</w:t>
      </w:r>
      <w:r w:rsidRPr="00AE7B7E">
        <w:rPr>
          <w:rFonts w:ascii="Arial" w:hAnsi="Arial" w:cs="Arial"/>
          <w:color w:val="000000"/>
          <w:sz w:val="21"/>
          <w:szCs w:val="21"/>
        </w:rPr>
        <w:t>%</w:t>
      </w:r>
      <w:r w:rsidRPr="00AE7B7E">
        <w:rPr>
          <w:rFonts w:ascii="Arial" w:hAnsi="Arial" w:cs="Arial"/>
          <w:color w:val="000000"/>
          <w:sz w:val="21"/>
          <w:szCs w:val="21"/>
        </w:rPr>
        <w:t>。</w:t>
      </w:r>
      <w:r w:rsidRPr="00EF61B0">
        <w:rPr>
          <w:rFonts w:ascii="Arial" w:hAnsi="Arial" w:cs="Arial"/>
          <w:color w:val="000000"/>
          <w:sz w:val="21"/>
          <w:szCs w:val="21"/>
        </w:rPr>
        <w:t>2019</w:t>
      </w:r>
      <w:r w:rsidRPr="00AE7B7E">
        <w:rPr>
          <w:rFonts w:ascii="Arial" w:hAnsi="Arial" w:cs="Arial"/>
          <w:color w:val="000000"/>
          <w:sz w:val="21"/>
          <w:szCs w:val="21"/>
        </w:rPr>
        <w:t>泰州市区各类用地平均溢价率为</w:t>
      </w:r>
      <w:r w:rsidRPr="00EF61B0">
        <w:rPr>
          <w:rFonts w:ascii="Arial" w:hAnsi="Arial" w:cs="Arial" w:hint="eastAsia"/>
          <w:color w:val="000000"/>
          <w:sz w:val="21"/>
          <w:szCs w:val="21"/>
        </w:rPr>
        <w:t>17</w:t>
      </w:r>
      <w:r w:rsidRPr="00AE7B7E">
        <w:rPr>
          <w:rFonts w:ascii="Arial" w:hAnsi="Arial" w:cs="Arial"/>
          <w:color w:val="000000"/>
          <w:sz w:val="21"/>
          <w:szCs w:val="21"/>
        </w:rPr>
        <w:t>%</w:t>
      </w:r>
      <w:r w:rsidRPr="00AE7B7E">
        <w:rPr>
          <w:rFonts w:ascii="Arial" w:hAnsi="Arial" w:cs="Arial"/>
          <w:color w:val="000000"/>
          <w:sz w:val="21"/>
          <w:szCs w:val="21"/>
        </w:rPr>
        <w:t>，</w:t>
      </w:r>
      <w:r>
        <w:rPr>
          <w:rFonts w:ascii="Arial" w:hAnsi="Arial" w:cs="Arial" w:hint="eastAsia"/>
          <w:color w:val="000000"/>
          <w:sz w:val="21"/>
          <w:szCs w:val="21"/>
        </w:rPr>
        <w:t>同比</w:t>
      </w:r>
      <w:r w:rsidRPr="00AE7B7E">
        <w:rPr>
          <w:rFonts w:ascii="Arial" w:hAnsi="Arial" w:cs="Arial"/>
          <w:color w:val="000000"/>
          <w:sz w:val="21"/>
          <w:szCs w:val="21"/>
        </w:rPr>
        <w:t>上升</w:t>
      </w:r>
      <w:r w:rsidRPr="00EF61B0">
        <w:rPr>
          <w:rFonts w:ascii="Arial" w:hAnsi="Arial" w:cs="Arial" w:hint="eastAsia"/>
          <w:color w:val="000000"/>
          <w:sz w:val="21"/>
          <w:szCs w:val="21"/>
        </w:rPr>
        <w:t>1</w:t>
      </w:r>
      <w:r w:rsidRPr="00AE7B7E">
        <w:rPr>
          <w:rFonts w:ascii="Arial" w:hAnsi="Arial" w:cs="Arial"/>
          <w:color w:val="000000"/>
          <w:sz w:val="21"/>
          <w:szCs w:val="21"/>
        </w:rPr>
        <w:t>个百分点。其中，住宅用地溢价率为</w:t>
      </w:r>
      <w:r w:rsidRPr="00EF61B0">
        <w:rPr>
          <w:rFonts w:ascii="Arial" w:hAnsi="Arial" w:cs="Arial" w:hint="eastAsia"/>
          <w:color w:val="000000"/>
          <w:sz w:val="21"/>
          <w:szCs w:val="21"/>
        </w:rPr>
        <w:t>18</w:t>
      </w:r>
      <w:r w:rsidRPr="00AE7B7E">
        <w:rPr>
          <w:rFonts w:ascii="Arial" w:hAnsi="Arial" w:cs="Arial"/>
          <w:color w:val="000000"/>
          <w:sz w:val="21"/>
          <w:szCs w:val="21"/>
        </w:rPr>
        <w:t>%</w:t>
      </w:r>
      <w:r w:rsidRPr="00AE7B7E">
        <w:rPr>
          <w:rFonts w:ascii="Arial" w:hAnsi="Arial" w:cs="Arial"/>
          <w:color w:val="000000"/>
          <w:sz w:val="21"/>
          <w:szCs w:val="21"/>
        </w:rPr>
        <w:t>，比上年同期上升</w:t>
      </w:r>
      <w:r w:rsidRPr="00EF61B0">
        <w:rPr>
          <w:rFonts w:ascii="Arial" w:hAnsi="Arial" w:cs="Arial" w:hint="eastAsia"/>
          <w:color w:val="000000"/>
          <w:sz w:val="21"/>
          <w:szCs w:val="21"/>
        </w:rPr>
        <w:t>1</w:t>
      </w:r>
      <w:r w:rsidRPr="00AE7B7E">
        <w:rPr>
          <w:rFonts w:ascii="Arial" w:hAnsi="Arial" w:cs="Arial"/>
          <w:color w:val="000000"/>
          <w:sz w:val="21"/>
          <w:szCs w:val="21"/>
        </w:rPr>
        <w:t>个百分点。商办用地溢价率为</w:t>
      </w:r>
      <w:r w:rsidRPr="00EF61B0">
        <w:rPr>
          <w:rFonts w:ascii="Arial" w:hAnsi="Arial" w:cs="Arial" w:hint="eastAsia"/>
          <w:color w:val="000000"/>
          <w:sz w:val="21"/>
          <w:szCs w:val="21"/>
        </w:rPr>
        <w:t>17</w:t>
      </w:r>
      <w:r>
        <w:rPr>
          <w:rFonts w:ascii="Arial" w:hAnsi="Arial" w:cs="Arial" w:hint="eastAsia"/>
          <w:color w:val="000000"/>
          <w:sz w:val="21"/>
          <w:szCs w:val="21"/>
        </w:rPr>
        <w:t>.</w:t>
      </w:r>
      <w:r w:rsidRPr="00EF61B0">
        <w:rPr>
          <w:rFonts w:ascii="Arial" w:hAnsi="Arial" w:cs="Arial" w:hint="eastAsia"/>
          <w:color w:val="000000"/>
          <w:sz w:val="21"/>
          <w:szCs w:val="21"/>
        </w:rPr>
        <w:t>5</w:t>
      </w:r>
      <w:r w:rsidRPr="00AE7B7E">
        <w:rPr>
          <w:rFonts w:ascii="Arial" w:hAnsi="Arial" w:cs="Arial"/>
          <w:color w:val="000000"/>
          <w:sz w:val="21"/>
          <w:szCs w:val="21"/>
        </w:rPr>
        <w:t>%</w:t>
      </w:r>
      <w:r w:rsidRPr="00AE7B7E">
        <w:rPr>
          <w:rFonts w:ascii="Arial" w:hAnsi="Arial" w:cs="Arial"/>
          <w:color w:val="000000"/>
          <w:sz w:val="21"/>
          <w:szCs w:val="21"/>
        </w:rPr>
        <w:t>，比上年同期下降</w:t>
      </w:r>
      <w:r w:rsidRPr="00EF61B0">
        <w:rPr>
          <w:rFonts w:ascii="Arial" w:hAnsi="Arial" w:cs="Arial" w:hint="eastAsia"/>
          <w:color w:val="000000"/>
          <w:sz w:val="21"/>
          <w:szCs w:val="21"/>
        </w:rPr>
        <w:t>8</w:t>
      </w:r>
      <w:r>
        <w:rPr>
          <w:rFonts w:ascii="Arial" w:hAnsi="Arial" w:cs="Arial" w:hint="eastAsia"/>
          <w:color w:val="000000"/>
          <w:sz w:val="21"/>
          <w:szCs w:val="21"/>
        </w:rPr>
        <w:t>.</w:t>
      </w:r>
      <w:r w:rsidRPr="00EF61B0">
        <w:rPr>
          <w:rFonts w:ascii="Arial" w:hAnsi="Arial" w:cs="Arial" w:hint="eastAsia"/>
          <w:color w:val="000000"/>
          <w:sz w:val="21"/>
          <w:szCs w:val="21"/>
        </w:rPr>
        <w:t>5</w:t>
      </w:r>
      <w:r w:rsidRPr="00AE7B7E">
        <w:rPr>
          <w:rFonts w:ascii="Arial" w:hAnsi="Arial" w:cs="Arial"/>
          <w:color w:val="000000"/>
          <w:sz w:val="21"/>
          <w:szCs w:val="21"/>
        </w:rPr>
        <w:t>个百分点。</w:t>
      </w:r>
    </w:p>
    <w:p w14:paraId="548D8C3E"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w:t>
      </w:r>
      <w:r w:rsidRPr="00AE7B7E">
        <w:rPr>
          <w:rFonts w:ascii="Arial" w:hAnsi="Arial" w:cs="Arial"/>
          <w:color w:val="000000"/>
          <w:sz w:val="21"/>
          <w:szCs w:val="21"/>
        </w:rPr>
        <w:t>泰州市区各类用地楼面均价为</w:t>
      </w:r>
      <w:r w:rsidRPr="00EF61B0">
        <w:rPr>
          <w:rFonts w:ascii="Arial" w:hAnsi="Arial" w:cs="Arial" w:hint="eastAsia"/>
          <w:color w:val="000000"/>
          <w:sz w:val="21"/>
          <w:szCs w:val="21"/>
        </w:rPr>
        <w:t>1340</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w:t>
      </w:r>
      <w:r w:rsidRPr="000F4DFF">
        <w:rPr>
          <w:rFonts w:ascii="Arial" w:hAnsi="Arial" w:cs="Arial"/>
          <w:color w:val="000000"/>
          <w:sz w:val="21"/>
          <w:szCs w:val="21"/>
        </w:rPr>
        <w:t>，</w:t>
      </w:r>
      <w:r>
        <w:rPr>
          <w:rFonts w:ascii="Arial" w:hAnsi="Arial" w:cs="Arial" w:hint="eastAsia"/>
          <w:color w:val="000000"/>
          <w:sz w:val="21"/>
          <w:szCs w:val="21"/>
        </w:rPr>
        <w:t>平均溢价率为</w:t>
      </w:r>
      <w:r w:rsidRPr="00EF61B0">
        <w:rPr>
          <w:rFonts w:ascii="Arial" w:hAnsi="Arial" w:cs="Arial" w:hint="eastAsia"/>
          <w:color w:val="000000"/>
          <w:sz w:val="21"/>
          <w:szCs w:val="21"/>
        </w:rPr>
        <w:t>15</w:t>
      </w:r>
      <w:r>
        <w:rPr>
          <w:rFonts w:ascii="Arial" w:hAnsi="Arial" w:cs="Arial"/>
          <w:color w:val="000000"/>
          <w:sz w:val="21"/>
          <w:szCs w:val="21"/>
        </w:rPr>
        <w:t>%</w:t>
      </w:r>
      <w:r w:rsidRPr="00AE7B7E">
        <w:rPr>
          <w:rFonts w:ascii="Arial" w:hAnsi="Arial" w:cs="Arial"/>
          <w:color w:val="000000"/>
          <w:sz w:val="21"/>
          <w:szCs w:val="21"/>
        </w:rPr>
        <w:t>。其中，</w:t>
      </w:r>
      <w:r w:rsidRPr="000F4DFF">
        <w:rPr>
          <w:rFonts w:ascii="Arial" w:hAnsi="Arial" w:cs="Arial"/>
          <w:color w:val="000000"/>
          <w:sz w:val="21"/>
          <w:szCs w:val="21"/>
        </w:rPr>
        <w:t>住宅用地成交楼面均价为</w:t>
      </w:r>
      <w:r w:rsidRPr="00EF61B0">
        <w:rPr>
          <w:rFonts w:ascii="Arial" w:hAnsi="Arial" w:cs="Arial" w:hint="eastAsia"/>
          <w:color w:val="000000"/>
          <w:sz w:val="21"/>
          <w:szCs w:val="21"/>
        </w:rPr>
        <w:t>6672</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w:t>
      </w:r>
      <w:r>
        <w:rPr>
          <w:rFonts w:ascii="Arial" w:hAnsi="Arial" w:cs="Arial" w:hint="eastAsia"/>
          <w:color w:val="000000"/>
          <w:sz w:val="21"/>
          <w:szCs w:val="21"/>
        </w:rPr>
        <w:t>平均溢价率为</w:t>
      </w:r>
      <w:r w:rsidRPr="00EF61B0">
        <w:rPr>
          <w:rFonts w:ascii="Arial" w:hAnsi="Arial" w:cs="Arial" w:hint="eastAsia"/>
          <w:color w:val="000000"/>
          <w:sz w:val="21"/>
          <w:szCs w:val="21"/>
        </w:rPr>
        <w:t>16</w:t>
      </w:r>
      <w:r>
        <w:rPr>
          <w:rFonts w:ascii="Arial" w:hAnsi="Arial" w:cs="Arial"/>
          <w:color w:val="000000"/>
          <w:sz w:val="21"/>
          <w:szCs w:val="21"/>
        </w:rPr>
        <w:t>%</w:t>
      </w:r>
      <w:r>
        <w:rPr>
          <w:rFonts w:ascii="Arial" w:hAnsi="Arial" w:cs="Arial" w:hint="eastAsia"/>
          <w:color w:val="000000"/>
          <w:sz w:val="21"/>
          <w:szCs w:val="21"/>
        </w:rPr>
        <w:t>；商业用地</w:t>
      </w:r>
      <w:r w:rsidRPr="000F4DFF">
        <w:rPr>
          <w:rFonts w:ascii="Arial" w:hAnsi="Arial" w:cs="Arial"/>
          <w:color w:val="000000"/>
          <w:sz w:val="21"/>
          <w:szCs w:val="21"/>
        </w:rPr>
        <w:t>成交楼面均价为</w:t>
      </w:r>
      <w:r w:rsidRPr="00EF61B0">
        <w:rPr>
          <w:rFonts w:ascii="Arial" w:hAnsi="Arial" w:cs="Arial" w:hint="eastAsia"/>
          <w:color w:val="000000"/>
          <w:sz w:val="21"/>
          <w:szCs w:val="21"/>
        </w:rPr>
        <w:t>3237</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w:t>
      </w:r>
      <w:r>
        <w:rPr>
          <w:rFonts w:ascii="Arial" w:hAnsi="Arial" w:cs="Arial" w:hint="eastAsia"/>
          <w:color w:val="000000"/>
          <w:sz w:val="21"/>
          <w:szCs w:val="21"/>
        </w:rPr>
        <w:t>平均溢价率为</w:t>
      </w:r>
      <w:r w:rsidRPr="00EF61B0">
        <w:rPr>
          <w:rFonts w:ascii="Arial" w:hAnsi="Arial" w:cs="Arial" w:hint="eastAsia"/>
          <w:color w:val="000000"/>
          <w:sz w:val="21"/>
          <w:szCs w:val="21"/>
        </w:rPr>
        <w:t>22</w:t>
      </w:r>
      <w:r>
        <w:rPr>
          <w:rFonts w:ascii="Arial" w:hAnsi="Arial" w:cs="Arial"/>
          <w:color w:val="000000"/>
          <w:sz w:val="21"/>
          <w:szCs w:val="21"/>
        </w:rPr>
        <w:t>%</w:t>
      </w:r>
      <w:r>
        <w:rPr>
          <w:rFonts w:ascii="Arial" w:hAnsi="Arial" w:cs="Arial" w:hint="eastAsia"/>
          <w:color w:val="000000"/>
          <w:sz w:val="21"/>
          <w:szCs w:val="21"/>
        </w:rPr>
        <w:t>。</w:t>
      </w:r>
    </w:p>
    <w:p w14:paraId="554A0695"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4FCE3CF7" wp14:editId="3605B4F6">
            <wp:extent cx="5904000" cy="1739083"/>
            <wp:effectExtent l="0" t="0" r="190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04000" cy="1739083"/>
                    </a:xfrm>
                    <a:prstGeom prst="rect">
                      <a:avLst/>
                    </a:prstGeom>
                  </pic:spPr>
                </pic:pic>
              </a:graphicData>
            </a:graphic>
          </wp:inline>
        </w:drawing>
      </w:r>
    </w:p>
    <w:p w14:paraId="13EB56BA"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66AD3D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Pr>
          <w:rFonts w:ascii="Arial" w:hAnsi="Arial" w:cs="Arial" w:hint="eastAsia"/>
          <w:color w:val="000000"/>
          <w:sz w:val="21"/>
          <w:szCs w:val="21"/>
        </w:rPr>
        <w:t>年上半年大部分土地为定向出让，摘牌单位以政府平台公司为主，</w:t>
      </w:r>
      <w:r w:rsidRPr="00EF61B0">
        <w:rPr>
          <w:rFonts w:ascii="Arial" w:hAnsi="Arial" w:cs="Arial" w:hint="eastAsia"/>
          <w:color w:val="000000"/>
          <w:sz w:val="21"/>
          <w:szCs w:val="21"/>
        </w:rPr>
        <w:t>5</w:t>
      </w:r>
      <w:r>
        <w:rPr>
          <w:rFonts w:ascii="Arial" w:hAnsi="Arial" w:cs="Arial" w:hint="eastAsia"/>
          <w:color w:val="000000"/>
          <w:sz w:val="21"/>
          <w:szCs w:val="21"/>
        </w:rPr>
        <w:t>月份出让的市区住宅地块，被碧桂园、中泰建发、华盛、大华等竞得，均为本地深耕型企业。下半年城东、城南优质地块竞争激烈，品牌房企中骏、中天、港龙首进泰州市区。</w:t>
      </w:r>
    </w:p>
    <w:p w14:paraId="0B4CE64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p w14:paraId="2029D94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tbl>
      <w:tblPr>
        <w:tblW w:w="9299" w:type="dxa"/>
        <w:jc w:val="center"/>
        <w:tblCellMar>
          <w:top w:w="57" w:type="dxa"/>
          <w:left w:w="57" w:type="dxa"/>
          <w:bottom w:w="57" w:type="dxa"/>
          <w:right w:w="57" w:type="dxa"/>
        </w:tblCellMar>
        <w:tblLook w:val="04A0" w:firstRow="1" w:lastRow="0" w:firstColumn="1" w:lastColumn="0" w:noHBand="0" w:noVBand="1"/>
      </w:tblPr>
      <w:tblGrid>
        <w:gridCol w:w="463"/>
        <w:gridCol w:w="1340"/>
        <w:gridCol w:w="1171"/>
        <w:gridCol w:w="1055"/>
        <w:gridCol w:w="1060"/>
        <w:gridCol w:w="1198"/>
        <w:gridCol w:w="1205"/>
        <w:gridCol w:w="753"/>
        <w:gridCol w:w="1054"/>
      </w:tblGrid>
      <w:tr w:rsidR="007135ED" w:rsidRPr="00634155" w14:paraId="4B570399" w14:textId="77777777" w:rsidTr="007135ED">
        <w:trPr>
          <w:trHeight w:val="283"/>
          <w:tblHeader/>
          <w:jc w:val="center"/>
        </w:trPr>
        <w:tc>
          <w:tcPr>
            <w:tcW w:w="463" w:type="dxa"/>
            <w:vMerge w:val="restart"/>
            <w:tcBorders>
              <w:top w:val="single" w:sz="12" w:space="0" w:color="auto"/>
              <w:left w:val="nil"/>
              <w:right w:val="single" w:sz="4" w:space="0" w:color="auto"/>
            </w:tcBorders>
            <w:shd w:val="clear" w:color="000000" w:fill="FFFFFF"/>
            <w:noWrap/>
            <w:vAlign w:val="center"/>
          </w:tcPr>
          <w:p w14:paraId="00804857" w14:textId="77777777" w:rsidR="007135ED" w:rsidRPr="00634155" w:rsidRDefault="007135ED" w:rsidP="007135ED">
            <w:pPr>
              <w:jc w:val="both"/>
              <w:rPr>
                <w:rFonts w:ascii="华文细黑" w:eastAsia="华文细黑" w:hAnsi="华文细黑"/>
                <w:color w:val="000000"/>
                <w:sz w:val="15"/>
                <w:szCs w:val="15"/>
              </w:rPr>
            </w:pPr>
            <w:r w:rsidRPr="00634155">
              <w:rPr>
                <w:rFonts w:ascii="华文细黑" w:eastAsia="华文细黑" w:hAnsi="华文细黑" w:hint="eastAsia"/>
                <w:color w:val="000000"/>
                <w:sz w:val="15"/>
                <w:szCs w:val="15"/>
              </w:rPr>
              <w:lastRenderedPageBreak/>
              <w:t>排名</w:t>
            </w:r>
          </w:p>
        </w:tc>
        <w:tc>
          <w:tcPr>
            <w:tcW w:w="4626" w:type="dxa"/>
            <w:gridSpan w:val="4"/>
            <w:tcBorders>
              <w:top w:val="single" w:sz="12" w:space="0" w:color="auto"/>
              <w:left w:val="single" w:sz="4" w:space="0" w:color="auto"/>
              <w:bottom w:val="nil"/>
              <w:right w:val="single" w:sz="4" w:space="0" w:color="auto"/>
            </w:tcBorders>
            <w:shd w:val="clear" w:color="auto" w:fill="auto"/>
            <w:noWrap/>
            <w:vAlign w:val="center"/>
          </w:tcPr>
          <w:p w14:paraId="5463EE26"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hint="eastAsia"/>
                <w:sz w:val="15"/>
                <w:szCs w:val="15"/>
              </w:rPr>
              <w:t>2019</w:t>
            </w:r>
            <w:r w:rsidRPr="00634155">
              <w:rPr>
                <w:rFonts w:ascii="华文细黑" w:eastAsia="华文细黑" w:hAnsi="华文细黑" w:cs="Arial" w:hint="eastAsia"/>
                <w:sz w:val="15"/>
                <w:szCs w:val="15"/>
              </w:rPr>
              <w:t>年泰州市区土地成交单价排行</w:t>
            </w:r>
          </w:p>
        </w:tc>
        <w:tc>
          <w:tcPr>
            <w:tcW w:w="4210" w:type="dxa"/>
            <w:gridSpan w:val="4"/>
            <w:tcBorders>
              <w:top w:val="single" w:sz="12" w:space="0" w:color="auto"/>
              <w:left w:val="single" w:sz="4" w:space="0" w:color="auto"/>
              <w:bottom w:val="nil"/>
              <w:right w:val="nil"/>
            </w:tcBorders>
            <w:shd w:val="clear" w:color="auto" w:fill="auto"/>
            <w:noWrap/>
            <w:vAlign w:val="center"/>
          </w:tcPr>
          <w:p w14:paraId="18B3F8A8"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hint="eastAsia"/>
                <w:sz w:val="15"/>
                <w:szCs w:val="15"/>
              </w:rPr>
              <w:t>2019</w:t>
            </w:r>
            <w:r w:rsidRPr="00634155">
              <w:rPr>
                <w:rFonts w:ascii="华文细黑" w:eastAsia="华文细黑" w:hAnsi="华文细黑" w:cs="Arial" w:hint="eastAsia"/>
                <w:sz w:val="15"/>
                <w:szCs w:val="15"/>
              </w:rPr>
              <w:t>年泰州市区土地成交总价排行</w:t>
            </w:r>
          </w:p>
        </w:tc>
      </w:tr>
      <w:tr w:rsidR="007135ED" w:rsidRPr="00634155" w14:paraId="76121310" w14:textId="77777777" w:rsidTr="007135ED">
        <w:trPr>
          <w:trHeight w:val="283"/>
          <w:tblHeader/>
          <w:jc w:val="center"/>
        </w:trPr>
        <w:tc>
          <w:tcPr>
            <w:tcW w:w="463" w:type="dxa"/>
            <w:vMerge/>
            <w:tcBorders>
              <w:left w:val="nil"/>
              <w:bottom w:val="nil"/>
              <w:right w:val="single" w:sz="4" w:space="0" w:color="auto"/>
            </w:tcBorders>
            <w:shd w:val="clear" w:color="000000" w:fill="FFFFFF"/>
            <w:noWrap/>
            <w:vAlign w:val="center"/>
            <w:hideMark/>
          </w:tcPr>
          <w:p w14:paraId="6431D1C2" w14:textId="77777777" w:rsidR="007135ED" w:rsidRPr="00634155" w:rsidRDefault="007135ED" w:rsidP="007135ED">
            <w:pPr>
              <w:jc w:val="both"/>
              <w:rPr>
                <w:rFonts w:ascii="华文细黑" w:eastAsia="华文细黑" w:hAnsi="华文细黑"/>
                <w:color w:val="000000"/>
                <w:sz w:val="15"/>
                <w:szCs w:val="15"/>
              </w:rPr>
            </w:pPr>
          </w:p>
        </w:tc>
        <w:tc>
          <w:tcPr>
            <w:tcW w:w="1340" w:type="dxa"/>
            <w:tcBorders>
              <w:top w:val="nil"/>
              <w:left w:val="single" w:sz="4" w:space="0" w:color="auto"/>
              <w:bottom w:val="nil"/>
              <w:right w:val="nil"/>
            </w:tcBorders>
            <w:shd w:val="clear" w:color="auto" w:fill="auto"/>
            <w:noWrap/>
            <w:vAlign w:val="center"/>
            <w:hideMark/>
          </w:tcPr>
          <w:p w14:paraId="6648DCC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地块名称</w:t>
            </w:r>
          </w:p>
        </w:tc>
        <w:tc>
          <w:tcPr>
            <w:tcW w:w="1171" w:type="dxa"/>
            <w:tcBorders>
              <w:top w:val="nil"/>
              <w:left w:val="nil"/>
              <w:bottom w:val="nil"/>
              <w:right w:val="nil"/>
            </w:tcBorders>
            <w:shd w:val="clear" w:color="auto" w:fill="auto"/>
            <w:noWrap/>
            <w:vAlign w:val="center"/>
            <w:hideMark/>
          </w:tcPr>
          <w:p w14:paraId="144A042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地块编号</w:t>
            </w:r>
          </w:p>
        </w:tc>
        <w:tc>
          <w:tcPr>
            <w:tcW w:w="1055" w:type="dxa"/>
            <w:tcBorders>
              <w:top w:val="nil"/>
              <w:left w:val="nil"/>
              <w:bottom w:val="nil"/>
              <w:right w:val="nil"/>
            </w:tcBorders>
            <w:shd w:val="clear" w:color="auto" w:fill="auto"/>
            <w:noWrap/>
            <w:vAlign w:val="center"/>
            <w:hideMark/>
          </w:tcPr>
          <w:p w14:paraId="768E0170"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成交楼面价</w:t>
            </w:r>
          </w:p>
        </w:tc>
        <w:tc>
          <w:tcPr>
            <w:tcW w:w="1060" w:type="dxa"/>
            <w:tcBorders>
              <w:top w:val="nil"/>
              <w:left w:val="nil"/>
              <w:bottom w:val="nil"/>
              <w:right w:val="single" w:sz="4" w:space="0" w:color="auto"/>
            </w:tcBorders>
            <w:shd w:val="clear" w:color="auto" w:fill="auto"/>
            <w:noWrap/>
            <w:vAlign w:val="center"/>
            <w:hideMark/>
          </w:tcPr>
          <w:p w14:paraId="40DA2B8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受让单位</w:t>
            </w:r>
          </w:p>
        </w:tc>
        <w:tc>
          <w:tcPr>
            <w:tcW w:w="1198" w:type="dxa"/>
            <w:tcBorders>
              <w:top w:val="nil"/>
              <w:left w:val="single" w:sz="4" w:space="0" w:color="auto"/>
              <w:bottom w:val="nil"/>
              <w:right w:val="nil"/>
            </w:tcBorders>
            <w:shd w:val="clear" w:color="auto" w:fill="auto"/>
            <w:noWrap/>
            <w:vAlign w:val="center"/>
            <w:hideMark/>
          </w:tcPr>
          <w:p w14:paraId="0CC403C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地块名称</w:t>
            </w:r>
          </w:p>
        </w:tc>
        <w:tc>
          <w:tcPr>
            <w:tcW w:w="1205" w:type="dxa"/>
            <w:tcBorders>
              <w:top w:val="nil"/>
              <w:left w:val="nil"/>
              <w:bottom w:val="nil"/>
              <w:right w:val="nil"/>
            </w:tcBorders>
            <w:shd w:val="clear" w:color="auto" w:fill="auto"/>
            <w:noWrap/>
            <w:vAlign w:val="center"/>
            <w:hideMark/>
          </w:tcPr>
          <w:p w14:paraId="56D2A6B0"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地块编号</w:t>
            </w:r>
          </w:p>
        </w:tc>
        <w:tc>
          <w:tcPr>
            <w:tcW w:w="753" w:type="dxa"/>
            <w:tcBorders>
              <w:top w:val="nil"/>
              <w:left w:val="nil"/>
              <w:bottom w:val="nil"/>
              <w:right w:val="nil"/>
            </w:tcBorders>
            <w:shd w:val="clear" w:color="auto" w:fill="auto"/>
            <w:noWrap/>
            <w:vAlign w:val="center"/>
            <w:hideMark/>
          </w:tcPr>
          <w:p w14:paraId="6A51984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成交价</w:t>
            </w:r>
          </w:p>
        </w:tc>
        <w:tc>
          <w:tcPr>
            <w:tcW w:w="1054" w:type="dxa"/>
            <w:tcBorders>
              <w:top w:val="nil"/>
              <w:left w:val="nil"/>
              <w:bottom w:val="nil"/>
              <w:right w:val="nil"/>
            </w:tcBorders>
            <w:shd w:val="clear" w:color="auto" w:fill="auto"/>
            <w:noWrap/>
            <w:vAlign w:val="center"/>
            <w:hideMark/>
          </w:tcPr>
          <w:p w14:paraId="574B128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受让单位</w:t>
            </w:r>
          </w:p>
        </w:tc>
      </w:tr>
      <w:tr w:rsidR="007135ED" w:rsidRPr="00634155" w14:paraId="224C865A" w14:textId="77777777" w:rsidTr="007135ED">
        <w:trPr>
          <w:trHeight w:val="283"/>
          <w:jc w:val="center"/>
        </w:trPr>
        <w:tc>
          <w:tcPr>
            <w:tcW w:w="463" w:type="dxa"/>
            <w:tcBorders>
              <w:top w:val="single" w:sz="12" w:space="0" w:color="auto"/>
              <w:left w:val="nil"/>
              <w:bottom w:val="nil"/>
              <w:right w:val="single" w:sz="4" w:space="0" w:color="auto"/>
            </w:tcBorders>
            <w:shd w:val="clear" w:color="000000" w:fill="FFFFFF"/>
            <w:noWrap/>
            <w:vAlign w:val="center"/>
            <w:hideMark/>
          </w:tcPr>
          <w:p w14:paraId="2E72471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1</w:t>
            </w:r>
          </w:p>
        </w:tc>
        <w:tc>
          <w:tcPr>
            <w:tcW w:w="1340" w:type="dxa"/>
            <w:tcBorders>
              <w:top w:val="single" w:sz="12" w:space="0" w:color="auto"/>
              <w:left w:val="single" w:sz="4" w:space="0" w:color="auto"/>
              <w:bottom w:val="nil"/>
              <w:right w:val="nil"/>
            </w:tcBorders>
            <w:shd w:val="clear" w:color="auto" w:fill="auto"/>
            <w:noWrap/>
            <w:vAlign w:val="center"/>
            <w:hideMark/>
          </w:tcPr>
          <w:p w14:paraId="711E4E5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海陵区鼓楼路西侧、徐家桥路南侧</w:t>
            </w:r>
          </w:p>
        </w:tc>
        <w:tc>
          <w:tcPr>
            <w:tcW w:w="1171" w:type="dxa"/>
            <w:tcBorders>
              <w:top w:val="single" w:sz="12" w:space="0" w:color="auto"/>
              <w:left w:val="nil"/>
              <w:bottom w:val="nil"/>
              <w:right w:val="nil"/>
            </w:tcBorders>
            <w:shd w:val="clear" w:color="auto" w:fill="auto"/>
            <w:noWrap/>
            <w:vAlign w:val="center"/>
            <w:hideMark/>
          </w:tcPr>
          <w:p w14:paraId="32B04BA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1055" w:type="dxa"/>
            <w:tcBorders>
              <w:top w:val="single" w:sz="12" w:space="0" w:color="auto"/>
              <w:left w:val="nil"/>
              <w:bottom w:val="nil"/>
              <w:right w:val="nil"/>
            </w:tcBorders>
            <w:shd w:val="clear" w:color="auto" w:fill="auto"/>
            <w:noWrap/>
            <w:vAlign w:val="center"/>
            <w:hideMark/>
          </w:tcPr>
          <w:p w14:paraId="30531CA9"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10235</w:t>
            </w:r>
            <w:r w:rsidRPr="00634155">
              <w:rPr>
                <w:rFonts w:ascii="华文细黑" w:eastAsia="华文细黑" w:hAnsi="华文细黑" w:cs="Arial"/>
                <w:sz w:val="15"/>
                <w:szCs w:val="15"/>
              </w:rPr>
              <w:t>.</w:t>
            </w:r>
            <w:r w:rsidRPr="00EF61B0">
              <w:rPr>
                <w:rFonts w:ascii="Arial" w:eastAsia="华文细黑" w:hAnsi="Arial" w:cs="Arial"/>
                <w:sz w:val="15"/>
                <w:szCs w:val="15"/>
              </w:rPr>
              <w:t>86</w:t>
            </w:r>
          </w:p>
        </w:tc>
        <w:tc>
          <w:tcPr>
            <w:tcW w:w="1060" w:type="dxa"/>
            <w:tcBorders>
              <w:top w:val="single" w:sz="12" w:space="0" w:color="auto"/>
              <w:left w:val="nil"/>
              <w:bottom w:val="nil"/>
              <w:right w:val="single" w:sz="4" w:space="0" w:color="auto"/>
            </w:tcBorders>
            <w:shd w:val="clear" w:color="auto" w:fill="auto"/>
            <w:noWrap/>
            <w:vAlign w:val="center"/>
            <w:hideMark/>
          </w:tcPr>
          <w:p w14:paraId="7F7F54C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中泰建发集团有限公司</w:t>
            </w:r>
          </w:p>
        </w:tc>
        <w:tc>
          <w:tcPr>
            <w:tcW w:w="1198" w:type="dxa"/>
            <w:tcBorders>
              <w:top w:val="single" w:sz="12" w:space="0" w:color="auto"/>
              <w:left w:val="single" w:sz="4" w:space="0" w:color="auto"/>
              <w:bottom w:val="nil"/>
              <w:right w:val="nil"/>
            </w:tcBorders>
            <w:shd w:val="clear" w:color="auto" w:fill="auto"/>
            <w:noWrap/>
            <w:vAlign w:val="center"/>
            <w:hideMark/>
          </w:tcPr>
          <w:p w14:paraId="52E58C1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泰州医药高新区永定路南侧、春兰南路西侧</w:t>
            </w:r>
          </w:p>
        </w:tc>
        <w:tc>
          <w:tcPr>
            <w:tcW w:w="1205" w:type="dxa"/>
            <w:tcBorders>
              <w:top w:val="single" w:sz="12" w:space="0" w:color="auto"/>
              <w:left w:val="nil"/>
              <w:bottom w:val="nil"/>
              <w:right w:val="nil"/>
            </w:tcBorders>
            <w:shd w:val="clear" w:color="auto" w:fill="auto"/>
            <w:noWrap/>
            <w:vAlign w:val="center"/>
            <w:hideMark/>
          </w:tcPr>
          <w:p w14:paraId="4B3C818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753" w:type="dxa"/>
            <w:tcBorders>
              <w:top w:val="single" w:sz="12" w:space="0" w:color="auto"/>
              <w:left w:val="nil"/>
              <w:bottom w:val="nil"/>
              <w:right w:val="nil"/>
            </w:tcBorders>
            <w:shd w:val="clear" w:color="auto" w:fill="auto"/>
            <w:noWrap/>
            <w:vAlign w:val="center"/>
            <w:hideMark/>
          </w:tcPr>
          <w:p w14:paraId="6B413DAD"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112100</w:t>
            </w:r>
          </w:p>
        </w:tc>
        <w:tc>
          <w:tcPr>
            <w:tcW w:w="1054" w:type="dxa"/>
            <w:tcBorders>
              <w:top w:val="single" w:sz="12" w:space="0" w:color="auto"/>
              <w:left w:val="nil"/>
              <w:bottom w:val="nil"/>
              <w:right w:val="nil"/>
            </w:tcBorders>
            <w:shd w:val="clear" w:color="auto" w:fill="auto"/>
            <w:noWrap/>
            <w:vAlign w:val="center"/>
            <w:hideMark/>
          </w:tcPr>
          <w:p w14:paraId="40E813C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r>
      <w:tr w:rsidR="007135ED" w:rsidRPr="00634155" w14:paraId="2C9E28A4"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6CCAED3B"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2</w:t>
            </w:r>
          </w:p>
        </w:tc>
        <w:tc>
          <w:tcPr>
            <w:tcW w:w="1340" w:type="dxa"/>
            <w:tcBorders>
              <w:top w:val="nil"/>
              <w:left w:val="single" w:sz="4" w:space="0" w:color="auto"/>
              <w:bottom w:val="nil"/>
              <w:right w:val="nil"/>
            </w:tcBorders>
            <w:shd w:val="clear" w:color="auto" w:fill="auto"/>
            <w:noWrap/>
            <w:vAlign w:val="center"/>
            <w:hideMark/>
          </w:tcPr>
          <w:p w14:paraId="3FFBD5A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海陵区济川东路北侧、春晖路东侧</w:t>
            </w:r>
          </w:p>
        </w:tc>
        <w:tc>
          <w:tcPr>
            <w:tcW w:w="1171" w:type="dxa"/>
            <w:tcBorders>
              <w:top w:val="nil"/>
              <w:left w:val="nil"/>
              <w:bottom w:val="nil"/>
              <w:right w:val="nil"/>
            </w:tcBorders>
            <w:shd w:val="clear" w:color="auto" w:fill="auto"/>
            <w:noWrap/>
            <w:vAlign w:val="center"/>
            <w:hideMark/>
          </w:tcPr>
          <w:p w14:paraId="3B409D8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13</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38E7CB16"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8025</w:t>
            </w:r>
            <w:r w:rsidRPr="00634155">
              <w:rPr>
                <w:rFonts w:ascii="华文细黑" w:eastAsia="华文细黑" w:hAnsi="华文细黑" w:cs="Arial"/>
                <w:sz w:val="15"/>
                <w:szCs w:val="15"/>
              </w:rPr>
              <w:t>.</w:t>
            </w:r>
            <w:r w:rsidRPr="00EF61B0">
              <w:rPr>
                <w:rFonts w:ascii="Arial" w:eastAsia="华文细黑" w:hAnsi="Arial" w:cs="Arial"/>
                <w:sz w:val="15"/>
                <w:szCs w:val="15"/>
              </w:rPr>
              <w:t>35</w:t>
            </w:r>
          </w:p>
        </w:tc>
        <w:tc>
          <w:tcPr>
            <w:tcW w:w="1060" w:type="dxa"/>
            <w:tcBorders>
              <w:top w:val="nil"/>
              <w:left w:val="nil"/>
              <w:bottom w:val="nil"/>
              <w:right w:val="single" w:sz="4" w:space="0" w:color="auto"/>
            </w:tcBorders>
            <w:shd w:val="clear" w:color="auto" w:fill="auto"/>
            <w:noWrap/>
            <w:vAlign w:val="center"/>
            <w:hideMark/>
          </w:tcPr>
          <w:p w14:paraId="2F66E7A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泰州市乾晖房地产开发有限公司</w:t>
            </w:r>
            <w:r>
              <w:rPr>
                <w:rFonts w:ascii="华文细黑" w:eastAsia="华文细黑" w:hAnsi="华文细黑" w:cs="Arial" w:hint="eastAsia"/>
                <w:sz w:val="15"/>
                <w:szCs w:val="15"/>
              </w:rPr>
              <w:t>（中天）</w:t>
            </w:r>
          </w:p>
        </w:tc>
        <w:tc>
          <w:tcPr>
            <w:tcW w:w="1198" w:type="dxa"/>
            <w:tcBorders>
              <w:top w:val="nil"/>
              <w:left w:val="single" w:sz="4" w:space="0" w:color="auto"/>
              <w:bottom w:val="nil"/>
              <w:right w:val="nil"/>
            </w:tcBorders>
            <w:shd w:val="clear" w:color="auto" w:fill="auto"/>
            <w:noWrap/>
            <w:vAlign w:val="center"/>
            <w:hideMark/>
          </w:tcPr>
          <w:p w14:paraId="19D2CC2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海陵区站前路南侧、京泰路西侧</w:t>
            </w:r>
          </w:p>
        </w:tc>
        <w:tc>
          <w:tcPr>
            <w:tcW w:w="1205" w:type="dxa"/>
            <w:tcBorders>
              <w:top w:val="nil"/>
              <w:left w:val="nil"/>
              <w:bottom w:val="nil"/>
              <w:right w:val="nil"/>
            </w:tcBorders>
            <w:shd w:val="clear" w:color="auto" w:fill="auto"/>
            <w:noWrap/>
            <w:vAlign w:val="center"/>
            <w:hideMark/>
          </w:tcPr>
          <w:p w14:paraId="46EE30F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3AD90377"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104100</w:t>
            </w:r>
          </w:p>
        </w:tc>
        <w:tc>
          <w:tcPr>
            <w:tcW w:w="1054" w:type="dxa"/>
            <w:tcBorders>
              <w:top w:val="nil"/>
              <w:left w:val="nil"/>
              <w:bottom w:val="nil"/>
              <w:right w:val="nil"/>
            </w:tcBorders>
            <w:shd w:val="clear" w:color="auto" w:fill="auto"/>
            <w:noWrap/>
            <w:vAlign w:val="center"/>
            <w:hideMark/>
          </w:tcPr>
          <w:p w14:paraId="3266CB9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泰州市首开房地产开发有限公司</w:t>
            </w:r>
          </w:p>
        </w:tc>
      </w:tr>
      <w:tr w:rsidR="007135ED" w:rsidRPr="00634155" w14:paraId="3937AB6E"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4A89F6EA"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3</w:t>
            </w:r>
          </w:p>
        </w:tc>
        <w:tc>
          <w:tcPr>
            <w:tcW w:w="1340" w:type="dxa"/>
            <w:tcBorders>
              <w:top w:val="nil"/>
              <w:left w:val="single" w:sz="4" w:space="0" w:color="auto"/>
              <w:bottom w:val="nil"/>
              <w:right w:val="nil"/>
            </w:tcBorders>
            <w:shd w:val="clear" w:color="auto" w:fill="auto"/>
            <w:noWrap/>
            <w:vAlign w:val="center"/>
            <w:hideMark/>
          </w:tcPr>
          <w:p w14:paraId="29D258F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泰州医药高新区永定路南侧、春兰南路西侧</w:t>
            </w:r>
          </w:p>
        </w:tc>
        <w:tc>
          <w:tcPr>
            <w:tcW w:w="1171" w:type="dxa"/>
            <w:tcBorders>
              <w:top w:val="nil"/>
              <w:left w:val="nil"/>
              <w:bottom w:val="nil"/>
              <w:right w:val="nil"/>
            </w:tcBorders>
            <w:shd w:val="clear" w:color="auto" w:fill="auto"/>
            <w:noWrap/>
            <w:vAlign w:val="center"/>
            <w:hideMark/>
          </w:tcPr>
          <w:p w14:paraId="05AB82B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1FC1E2BF"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6185</w:t>
            </w:r>
            <w:r w:rsidRPr="00634155">
              <w:rPr>
                <w:rFonts w:ascii="华文细黑" w:eastAsia="华文细黑" w:hAnsi="华文细黑" w:cs="Arial"/>
                <w:sz w:val="15"/>
                <w:szCs w:val="15"/>
              </w:rPr>
              <w:t>.</w:t>
            </w:r>
            <w:r w:rsidRPr="00EF61B0">
              <w:rPr>
                <w:rFonts w:ascii="Arial" w:eastAsia="华文细黑" w:hAnsi="Arial" w:cs="Arial"/>
                <w:sz w:val="15"/>
                <w:szCs w:val="15"/>
              </w:rPr>
              <w:t>92</w:t>
            </w:r>
          </w:p>
        </w:tc>
        <w:tc>
          <w:tcPr>
            <w:tcW w:w="1060" w:type="dxa"/>
            <w:tcBorders>
              <w:top w:val="nil"/>
              <w:left w:val="nil"/>
              <w:bottom w:val="nil"/>
              <w:right w:val="single" w:sz="4" w:space="0" w:color="auto"/>
            </w:tcBorders>
            <w:shd w:val="clear" w:color="auto" w:fill="auto"/>
            <w:noWrap/>
            <w:vAlign w:val="center"/>
            <w:hideMark/>
          </w:tcPr>
          <w:p w14:paraId="6C248B6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c>
          <w:tcPr>
            <w:tcW w:w="1198" w:type="dxa"/>
            <w:tcBorders>
              <w:top w:val="nil"/>
              <w:left w:val="single" w:sz="4" w:space="0" w:color="auto"/>
              <w:bottom w:val="nil"/>
              <w:right w:val="nil"/>
            </w:tcBorders>
            <w:shd w:val="clear" w:color="auto" w:fill="auto"/>
            <w:noWrap/>
            <w:vAlign w:val="center"/>
            <w:hideMark/>
          </w:tcPr>
          <w:p w14:paraId="5105F73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泰州医药高新区海陵南路西侧、规划海军南路南侧</w:t>
            </w:r>
          </w:p>
        </w:tc>
        <w:tc>
          <w:tcPr>
            <w:tcW w:w="1205" w:type="dxa"/>
            <w:tcBorders>
              <w:top w:val="nil"/>
              <w:left w:val="nil"/>
              <w:bottom w:val="nil"/>
              <w:right w:val="nil"/>
            </w:tcBorders>
            <w:shd w:val="clear" w:color="auto" w:fill="auto"/>
            <w:noWrap/>
            <w:vAlign w:val="center"/>
            <w:hideMark/>
          </w:tcPr>
          <w:p w14:paraId="6CE8F2C8"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3FB6D6A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90400</w:t>
            </w:r>
          </w:p>
        </w:tc>
        <w:tc>
          <w:tcPr>
            <w:tcW w:w="1054" w:type="dxa"/>
            <w:tcBorders>
              <w:top w:val="nil"/>
              <w:left w:val="nil"/>
              <w:bottom w:val="nil"/>
              <w:right w:val="nil"/>
            </w:tcBorders>
            <w:shd w:val="clear" w:color="auto" w:fill="auto"/>
            <w:noWrap/>
            <w:vAlign w:val="center"/>
            <w:hideMark/>
          </w:tcPr>
          <w:p w14:paraId="645558A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盐城盈壹房地产开发有限公司</w:t>
            </w:r>
            <w:r>
              <w:rPr>
                <w:rFonts w:ascii="华文细黑" w:eastAsia="华文细黑" w:hAnsi="华文细黑" w:cs="Arial" w:hint="eastAsia"/>
                <w:sz w:val="15"/>
                <w:szCs w:val="15"/>
              </w:rPr>
              <w:t>（碧桂园）</w:t>
            </w:r>
          </w:p>
        </w:tc>
      </w:tr>
      <w:tr w:rsidR="007135ED" w:rsidRPr="00634155" w14:paraId="678CD678"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7B878D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4</w:t>
            </w:r>
          </w:p>
        </w:tc>
        <w:tc>
          <w:tcPr>
            <w:tcW w:w="1340" w:type="dxa"/>
            <w:tcBorders>
              <w:top w:val="nil"/>
              <w:left w:val="single" w:sz="4" w:space="0" w:color="auto"/>
              <w:bottom w:val="nil"/>
              <w:right w:val="nil"/>
            </w:tcBorders>
            <w:shd w:val="clear" w:color="auto" w:fill="auto"/>
            <w:noWrap/>
            <w:vAlign w:val="center"/>
            <w:hideMark/>
          </w:tcPr>
          <w:p w14:paraId="6B00E72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泰州医药高新区春兰南路西侧、兴塘路北侧</w:t>
            </w:r>
          </w:p>
        </w:tc>
        <w:tc>
          <w:tcPr>
            <w:tcW w:w="1171" w:type="dxa"/>
            <w:tcBorders>
              <w:top w:val="nil"/>
              <w:left w:val="nil"/>
              <w:bottom w:val="nil"/>
              <w:right w:val="nil"/>
            </w:tcBorders>
            <w:shd w:val="clear" w:color="auto" w:fill="auto"/>
            <w:noWrap/>
            <w:vAlign w:val="center"/>
            <w:hideMark/>
          </w:tcPr>
          <w:p w14:paraId="1CB0F0E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4B1796A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6095</w:t>
            </w:r>
            <w:r w:rsidRPr="00634155">
              <w:rPr>
                <w:rFonts w:ascii="华文细黑" w:eastAsia="华文细黑" w:hAnsi="华文细黑" w:cs="Arial"/>
                <w:sz w:val="15"/>
                <w:szCs w:val="15"/>
              </w:rPr>
              <w:t>.</w:t>
            </w:r>
            <w:r w:rsidRPr="00EF61B0">
              <w:rPr>
                <w:rFonts w:ascii="Arial" w:eastAsia="华文细黑" w:hAnsi="Arial" w:cs="Arial"/>
                <w:sz w:val="15"/>
                <w:szCs w:val="15"/>
              </w:rPr>
              <w:t>82</w:t>
            </w:r>
          </w:p>
        </w:tc>
        <w:tc>
          <w:tcPr>
            <w:tcW w:w="1060" w:type="dxa"/>
            <w:tcBorders>
              <w:top w:val="nil"/>
              <w:left w:val="nil"/>
              <w:bottom w:val="nil"/>
              <w:right w:val="single" w:sz="4" w:space="0" w:color="auto"/>
            </w:tcBorders>
            <w:shd w:val="clear" w:color="auto" w:fill="auto"/>
            <w:noWrap/>
            <w:vAlign w:val="center"/>
            <w:hideMark/>
          </w:tcPr>
          <w:p w14:paraId="62FA72DB"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c>
          <w:tcPr>
            <w:tcW w:w="1198" w:type="dxa"/>
            <w:tcBorders>
              <w:top w:val="nil"/>
              <w:left w:val="single" w:sz="4" w:space="0" w:color="auto"/>
              <w:bottom w:val="nil"/>
              <w:right w:val="nil"/>
            </w:tcBorders>
            <w:shd w:val="clear" w:color="auto" w:fill="auto"/>
            <w:noWrap/>
            <w:vAlign w:val="center"/>
            <w:hideMark/>
          </w:tcPr>
          <w:p w14:paraId="3D1529A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海陵区迎春东路北侧、泰和路东侧</w:t>
            </w:r>
          </w:p>
        </w:tc>
        <w:tc>
          <w:tcPr>
            <w:tcW w:w="1205" w:type="dxa"/>
            <w:tcBorders>
              <w:top w:val="nil"/>
              <w:left w:val="nil"/>
              <w:bottom w:val="nil"/>
              <w:right w:val="nil"/>
            </w:tcBorders>
            <w:shd w:val="clear" w:color="auto" w:fill="auto"/>
            <w:noWrap/>
            <w:vAlign w:val="center"/>
            <w:hideMark/>
          </w:tcPr>
          <w:p w14:paraId="6FEAD8C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1F8C567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88900</w:t>
            </w:r>
          </w:p>
        </w:tc>
        <w:tc>
          <w:tcPr>
            <w:tcW w:w="1054" w:type="dxa"/>
            <w:tcBorders>
              <w:top w:val="nil"/>
              <w:left w:val="nil"/>
              <w:bottom w:val="nil"/>
              <w:right w:val="nil"/>
            </w:tcBorders>
            <w:shd w:val="clear" w:color="auto" w:fill="auto"/>
            <w:noWrap/>
            <w:vAlign w:val="center"/>
            <w:hideMark/>
          </w:tcPr>
          <w:p w14:paraId="65DCED6A"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新晖建筑园艺有限公司</w:t>
            </w:r>
            <w:r>
              <w:rPr>
                <w:rFonts w:ascii="华文细黑" w:eastAsia="华文细黑" w:hAnsi="华文细黑" w:cs="Arial" w:hint="eastAsia"/>
                <w:sz w:val="15"/>
                <w:szCs w:val="15"/>
              </w:rPr>
              <w:t>（中骏）</w:t>
            </w:r>
          </w:p>
        </w:tc>
      </w:tr>
      <w:tr w:rsidR="007135ED" w:rsidRPr="00634155" w14:paraId="3611BCD8"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10CA711"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5</w:t>
            </w:r>
          </w:p>
        </w:tc>
        <w:tc>
          <w:tcPr>
            <w:tcW w:w="1340" w:type="dxa"/>
            <w:tcBorders>
              <w:top w:val="nil"/>
              <w:left w:val="single" w:sz="4" w:space="0" w:color="auto"/>
              <w:bottom w:val="nil"/>
              <w:right w:val="nil"/>
            </w:tcBorders>
            <w:shd w:val="clear" w:color="auto" w:fill="auto"/>
            <w:noWrap/>
            <w:vAlign w:val="center"/>
            <w:hideMark/>
          </w:tcPr>
          <w:p w14:paraId="7D71F91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泰州经济开发区天虹路东侧、规划鲍中路南侧</w:t>
            </w:r>
          </w:p>
        </w:tc>
        <w:tc>
          <w:tcPr>
            <w:tcW w:w="1171" w:type="dxa"/>
            <w:tcBorders>
              <w:top w:val="nil"/>
              <w:left w:val="nil"/>
              <w:bottom w:val="nil"/>
              <w:right w:val="nil"/>
            </w:tcBorders>
            <w:shd w:val="clear" w:color="auto" w:fill="auto"/>
            <w:noWrap/>
            <w:vAlign w:val="center"/>
            <w:hideMark/>
          </w:tcPr>
          <w:p w14:paraId="186EA16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12</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731E9F7"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5657</w:t>
            </w:r>
            <w:r w:rsidRPr="00634155">
              <w:rPr>
                <w:rFonts w:ascii="华文细黑" w:eastAsia="华文细黑" w:hAnsi="华文细黑" w:cs="Arial"/>
                <w:sz w:val="15"/>
                <w:szCs w:val="15"/>
              </w:rPr>
              <w:t>.</w:t>
            </w:r>
            <w:r w:rsidRPr="00EF61B0">
              <w:rPr>
                <w:rFonts w:ascii="Arial" w:eastAsia="华文细黑" w:hAnsi="Arial" w:cs="Arial"/>
                <w:sz w:val="15"/>
                <w:szCs w:val="15"/>
              </w:rPr>
              <w:t>93</w:t>
            </w:r>
          </w:p>
        </w:tc>
        <w:tc>
          <w:tcPr>
            <w:tcW w:w="1060" w:type="dxa"/>
            <w:tcBorders>
              <w:top w:val="nil"/>
              <w:left w:val="nil"/>
              <w:bottom w:val="nil"/>
              <w:right w:val="single" w:sz="4" w:space="0" w:color="auto"/>
            </w:tcBorders>
            <w:shd w:val="clear" w:color="auto" w:fill="auto"/>
            <w:noWrap/>
            <w:vAlign w:val="center"/>
            <w:hideMark/>
          </w:tcPr>
          <w:p w14:paraId="00E99FD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芜湖宇润实业有限公司</w:t>
            </w:r>
            <w:r>
              <w:rPr>
                <w:rFonts w:ascii="华文细黑" w:eastAsia="华文细黑" w:hAnsi="华文细黑" w:cs="Arial" w:hint="eastAsia"/>
                <w:sz w:val="15"/>
                <w:szCs w:val="15"/>
              </w:rPr>
              <w:t>（宇业）</w:t>
            </w:r>
          </w:p>
        </w:tc>
        <w:tc>
          <w:tcPr>
            <w:tcW w:w="1198" w:type="dxa"/>
            <w:tcBorders>
              <w:top w:val="nil"/>
              <w:left w:val="single" w:sz="4" w:space="0" w:color="auto"/>
              <w:bottom w:val="nil"/>
              <w:right w:val="nil"/>
            </w:tcBorders>
            <w:shd w:val="clear" w:color="auto" w:fill="auto"/>
            <w:noWrap/>
            <w:vAlign w:val="center"/>
            <w:hideMark/>
          </w:tcPr>
          <w:p w14:paraId="1DA6DA2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泰州医药高新区春兰南路西侧、兴塘路北侧</w:t>
            </w:r>
          </w:p>
        </w:tc>
        <w:tc>
          <w:tcPr>
            <w:tcW w:w="1205" w:type="dxa"/>
            <w:tcBorders>
              <w:top w:val="nil"/>
              <w:left w:val="nil"/>
              <w:bottom w:val="nil"/>
              <w:right w:val="nil"/>
            </w:tcBorders>
            <w:shd w:val="clear" w:color="auto" w:fill="auto"/>
            <w:noWrap/>
            <w:vAlign w:val="center"/>
            <w:hideMark/>
          </w:tcPr>
          <w:p w14:paraId="250B96C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48A3633C"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84300</w:t>
            </w:r>
          </w:p>
        </w:tc>
        <w:tc>
          <w:tcPr>
            <w:tcW w:w="1054" w:type="dxa"/>
            <w:tcBorders>
              <w:top w:val="nil"/>
              <w:left w:val="nil"/>
              <w:bottom w:val="nil"/>
              <w:right w:val="nil"/>
            </w:tcBorders>
            <w:shd w:val="clear" w:color="auto" w:fill="auto"/>
            <w:noWrap/>
            <w:vAlign w:val="center"/>
            <w:hideMark/>
          </w:tcPr>
          <w:p w14:paraId="3F22D35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r>
      <w:tr w:rsidR="007135ED" w:rsidRPr="00634155" w14:paraId="72CEFBF1"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61866BF4"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6</w:t>
            </w:r>
          </w:p>
        </w:tc>
        <w:tc>
          <w:tcPr>
            <w:tcW w:w="1340" w:type="dxa"/>
            <w:tcBorders>
              <w:top w:val="nil"/>
              <w:left w:val="single" w:sz="4" w:space="0" w:color="auto"/>
              <w:bottom w:val="nil"/>
              <w:right w:val="nil"/>
            </w:tcBorders>
            <w:shd w:val="clear" w:color="auto" w:fill="auto"/>
            <w:noWrap/>
            <w:vAlign w:val="center"/>
            <w:hideMark/>
          </w:tcPr>
          <w:p w14:paraId="7CE8666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泰州医药高新区海陵南路西侧、规划海军南路南侧</w:t>
            </w:r>
          </w:p>
        </w:tc>
        <w:tc>
          <w:tcPr>
            <w:tcW w:w="1171" w:type="dxa"/>
            <w:tcBorders>
              <w:top w:val="nil"/>
              <w:left w:val="nil"/>
              <w:bottom w:val="nil"/>
              <w:right w:val="nil"/>
            </w:tcBorders>
            <w:shd w:val="clear" w:color="auto" w:fill="auto"/>
            <w:noWrap/>
            <w:vAlign w:val="center"/>
            <w:hideMark/>
          </w:tcPr>
          <w:p w14:paraId="7AAD536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666B73E"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5341</w:t>
            </w:r>
            <w:r w:rsidRPr="00634155">
              <w:rPr>
                <w:rFonts w:ascii="华文细黑" w:eastAsia="华文细黑" w:hAnsi="华文细黑" w:cs="Arial"/>
                <w:sz w:val="15"/>
                <w:szCs w:val="15"/>
              </w:rPr>
              <w:t>.</w:t>
            </w:r>
            <w:r w:rsidRPr="00EF61B0">
              <w:rPr>
                <w:rFonts w:ascii="Arial" w:eastAsia="华文细黑" w:hAnsi="Arial" w:cs="Arial"/>
                <w:sz w:val="15"/>
                <w:szCs w:val="15"/>
              </w:rPr>
              <w:t>35</w:t>
            </w:r>
          </w:p>
        </w:tc>
        <w:tc>
          <w:tcPr>
            <w:tcW w:w="1060" w:type="dxa"/>
            <w:tcBorders>
              <w:top w:val="nil"/>
              <w:left w:val="nil"/>
              <w:bottom w:val="nil"/>
              <w:right w:val="single" w:sz="4" w:space="0" w:color="auto"/>
            </w:tcBorders>
            <w:shd w:val="clear" w:color="auto" w:fill="auto"/>
            <w:noWrap/>
            <w:vAlign w:val="center"/>
            <w:hideMark/>
          </w:tcPr>
          <w:p w14:paraId="0D90B15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盐城盈壹房地产开发有限公司</w:t>
            </w:r>
            <w:r>
              <w:rPr>
                <w:rFonts w:ascii="华文细黑" w:eastAsia="华文细黑" w:hAnsi="华文细黑" w:cs="Arial" w:hint="eastAsia"/>
                <w:sz w:val="15"/>
                <w:szCs w:val="15"/>
              </w:rPr>
              <w:t>（碧桂园）</w:t>
            </w:r>
          </w:p>
        </w:tc>
        <w:tc>
          <w:tcPr>
            <w:tcW w:w="1198" w:type="dxa"/>
            <w:tcBorders>
              <w:top w:val="nil"/>
              <w:left w:val="single" w:sz="4" w:space="0" w:color="auto"/>
              <w:bottom w:val="nil"/>
              <w:right w:val="nil"/>
            </w:tcBorders>
            <w:shd w:val="clear" w:color="auto" w:fill="auto"/>
            <w:noWrap/>
            <w:vAlign w:val="center"/>
            <w:hideMark/>
          </w:tcPr>
          <w:p w14:paraId="02F0656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泰州医药高新区海陵南路西侧、海军大道南侧</w:t>
            </w:r>
          </w:p>
        </w:tc>
        <w:tc>
          <w:tcPr>
            <w:tcW w:w="1205" w:type="dxa"/>
            <w:tcBorders>
              <w:top w:val="nil"/>
              <w:left w:val="nil"/>
              <w:bottom w:val="nil"/>
              <w:right w:val="nil"/>
            </w:tcBorders>
            <w:shd w:val="clear" w:color="auto" w:fill="auto"/>
            <w:noWrap/>
            <w:vAlign w:val="center"/>
            <w:hideMark/>
          </w:tcPr>
          <w:p w14:paraId="5B6F9BA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63B3311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75300</w:t>
            </w:r>
          </w:p>
        </w:tc>
        <w:tc>
          <w:tcPr>
            <w:tcW w:w="1054" w:type="dxa"/>
            <w:tcBorders>
              <w:top w:val="nil"/>
              <w:left w:val="nil"/>
              <w:bottom w:val="nil"/>
              <w:right w:val="nil"/>
            </w:tcBorders>
            <w:shd w:val="clear" w:color="auto" w:fill="auto"/>
            <w:noWrap/>
            <w:vAlign w:val="center"/>
            <w:hideMark/>
          </w:tcPr>
          <w:p w14:paraId="6C6ED42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港彧(上海)置业有限公司</w:t>
            </w:r>
            <w:r>
              <w:rPr>
                <w:rFonts w:ascii="华文细黑" w:eastAsia="华文细黑" w:hAnsi="华文细黑" w:cs="Arial" w:hint="eastAsia"/>
                <w:sz w:val="15"/>
                <w:szCs w:val="15"/>
              </w:rPr>
              <w:t>（港龙）</w:t>
            </w:r>
          </w:p>
        </w:tc>
      </w:tr>
      <w:tr w:rsidR="007135ED" w:rsidRPr="00634155" w14:paraId="0CB1F2A6"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09A449E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7</w:t>
            </w:r>
          </w:p>
        </w:tc>
        <w:tc>
          <w:tcPr>
            <w:tcW w:w="1340" w:type="dxa"/>
            <w:tcBorders>
              <w:top w:val="nil"/>
              <w:left w:val="single" w:sz="4" w:space="0" w:color="auto"/>
              <w:bottom w:val="nil"/>
              <w:right w:val="nil"/>
            </w:tcBorders>
            <w:shd w:val="clear" w:color="auto" w:fill="auto"/>
            <w:noWrap/>
            <w:vAlign w:val="center"/>
            <w:hideMark/>
          </w:tcPr>
          <w:p w14:paraId="7EB41EC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泰州医药高新区海陵南路西侧、海军大道南侧</w:t>
            </w:r>
          </w:p>
        </w:tc>
        <w:tc>
          <w:tcPr>
            <w:tcW w:w="1171" w:type="dxa"/>
            <w:tcBorders>
              <w:top w:val="nil"/>
              <w:left w:val="nil"/>
              <w:bottom w:val="nil"/>
              <w:right w:val="nil"/>
            </w:tcBorders>
            <w:shd w:val="clear" w:color="auto" w:fill="auto"/>
            <w:noWrap/>
            <w:vAlign w:val="center"/>
            <w:hideMark/>
          </w:tcPr>
          <w:p w14:paraId="5F0D756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225F058F"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5193</w:t>
            </w:r>
            <w:r w:rsidRPr="00634155">
              <w:rPr>
                <w:rFonts w:ascii="华文细黑" w:eastAsia="华文细黑" w:hAnsi="华文细黑" w:cs="Arial"/>
                <w:sz w:val="15"/>
                <w:szCs w:val="15"/>
              </w:rPr>
              <w:t>.</w:t>
            </w:r>
            <w:r w:rsidRPr="00EF61B0">
              <w:rPr>
                <w:rFonts w:ascii="Arial" w:eastAsia="华文细黑" w:hAnsi="Arial" w:cs="Arial"/>
                <w:sz w:val="15"/>
                <w:szCs w:val="15"/>
              </w:rPr>
              <w:t>46</w:t>
            </w:r>
          </w:p>
        </w:tc>
        <w:tc>
          <w:tcPr>
            <w:tcW w:w="1060" w:type="dxa"/>
            <w:tcBorders>
              <w:top w:val="nil"/>
              <w:left w:val="nil"/>
              <w:bottom w:val="nil"/>
              <w:right w:val="single" w:sz="4" w:space="0" w:color="auto"/>
            </w:tcBorders>
            <w:shd w:val="clear" w:color="auto" w:fill="auto"/>
            <w:noWrap/>
            <w:vAlign w:val="center"/>
            <w:hideMark/>
          </w:tcPr>
          <w:p w14:paraId="3264F77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港彧(上海)置业有限公司</w:t>
            </w:r>
            <w:r>
              <w:rPr>
                <w:rFonts w:ascii="华文细黑" w:eastAsia="华文细黑" w:hAnsi="华文细黑" w:cs="Arial" w:hint="eastAsia"/>
                <w:sz w:val="15"/>
                <w:szCs w:val="15"/>
              </w:rPr>
              <w:t>（港龙）</w:t>
            </w:r>
          </w:p>
        </w:tc>
        <w:tc>
          <w:tcPr>
            <w:tcW w:w="1198" w:type="dxa"/>
            <w:tcBorders>
              <w:top w:val="nil"/>
              <w:left w:val="single" w:sz="4" w:space="0" w:color="auto"/>
              <w:bottom w:val="nil"/>
              <w:right w:val="nil"/>
            </w:tcBorders>
            <w:shd w:val="clear" w:color="auto" w:fill="auto"/>
            <w:noWrap/>
            <w:vAlign w:val="center"/>
            <w:hideMark/>
          </w:tcPr>
          <w:p w14:paraId="6675A89A"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海陵区济川东路北侧、春晖路东侧</w:t>
            </w:r>
          </w:p>
        </w:tc>
        <w:tc>
          <w:tcPr>
            <w:tcW w:w="1205" w:type="dxa"/>
            <w:tcBorders>
              <w:top w:val="nil"/>
              <w:left w:val="nil"/>
              <w:bottom w:val="nil"/>
              <w:right w:val="nil"/>
            </w:tcBorders>
            <w:shd w:val="clear" w:color="auto" w:fill="auto"/>
            <w:noWrap/>
            <w:vAlign w:val="center"/>
            <w:hideMark/>
          </w:tcPr>
          <w:p w14:paraId="4AD2142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13</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785B1D50"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73900</w:t>
            </w:r>
          </w:p>
        </w:tc>
        <w:tc>
          <w:tcPr>
            <w:tcW w:w="1054" w:type="dxa"/>
            <w:tcBorders>
              <w:top w:val="nil"/>
              <w:left w:val="nil"/>
              <w:bottom w:val="nil"/>
              <w:right w:val="nil"/>
            </w:tcBorders>
            <w:shd w:val="clear" w:color="auto" w:fill="auto"/>
            <w:noWrap/>
            <w:vAlign w:val="center"/>
            <w:hideMark/>
          </w:tcPr>
          <w:p w14:paraId="5A807268"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泰州市乾晖房地产开发有限公司</w:t>
            </w:r>
            <w:r>
              <w:rPr>
                <w:rFonts w:ascii="华文细黑" w:eastAsia="华文细黑" w:hAnsi="华文细黑" w:cs="Arial" w:hint="eastAsia"/>
                <w:sz w:val="15"/>
                <w:szCs w:val="15"/>
              </w:rPr>
              <w:t>（中天）</w:t>
            </w:r>
          </w:p>
        </w:tc>
      </w:tr>
      <w:tr w:rsidR="007135ED" w:rsidRPr="00634155" w14:paraId="6AD9EA4E"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1B68F3E"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8</w:t>
            </w:r>
          </w:p>
        </w:tc>
        <w:tc>
          <w:tcPr>
            <w:tcW w:w="1340" w:type="dxa"/>
            <w:tcBorders>
              <w:top w:val="nil"/>
              <w:left w:val="single" w:sz="4" w:space="0" w:color="auto"/>
              <w:bottom w:val="nil"/>
              <w:right w:val="nil"/>
            </w:tcBorders>
            <w:shd w:val="clear" w:color="auto" w:fill="auto"/>
            <w:noWrap/>
            <w:vAlign w:val="center"/>
            <w:hideMark/>
          </w:tcPr>
          <w:p w14:paraId="73A1F53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姜堰区长江路北侧、幸福路西侧地块</w:t>
            </w:r>
          </w:p>
        </w:tc>
        <w:tc>
          <w:tcPr>
            <w:tcW w:w="1171" w:type="dxa"/>
            <w:tcBorders>
              <w:top w:val="nil"/>
              <w:left w:val="nil"/>
              <w:bottom w:val="nil"/>
              <w:right w:val="nil"/>
            </w:tcBorders>
            <w:shd w:val="clear" w:color="auto" w:fill="auto"/>
            <w:noWrap/>
            <w:vAlign w:val="center"/>
            <w:hideMark/>
          </w:tcPr>
          <w:p w14:paraId="2748576E" w14:textId="77777777" w:rsidR="007135ED" w:rsidRPr="00634155" w:rsidRDefault="007135ED" w:rsidP="007135ED">
            <w:pPr>
              <w:jc w:val="both"/>
              <w:rPr>
                <w:rFonts w:ascii="华文细黑" w:eastAsia="华文细黑" w:hAnsi="华文细黑" w:cs="Arial"/>
                <w:sz w:val="15"/>
                <w:szCs w:val="15"/>
              </w:rPr>
            </w:pP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5</w:t>
            </w:r>
            <w:r w:rsidRPr="00634155">
              <w:rPr>
                <w:rFonts w:ascii="华文细黑" w:eastAsia="华文细黑" w:hAnsi="华文细黑" w:cs="Arial"/>
                <w:sz w:val="15"/>
                <w:szCs w:val="15"/>
              </w:rPr>
              <w:t>-</w:t>
            </w:r>
            <w:r w:rsidRPr="00EF61B0">
              <w:rPr>
                <w:rFonts w:ascii="Arial" w:eastAsia="华文细黑" w:hAnsi="Arial" w:cs="Arial"/>
                <w:sz w:val="15"/>
                <w:szCs w:val="15"/>
              </w:rPr>
              <w:t>2</w:t>
            </w:r>
          </w:p>
        </w:tc>
        <w:tc>
          <w:tcPr>
            <w:tcW w:w="1055" w:type="dxa"/>
            <w:tcBorders>
              <w:top w:val="nil"/>
              <w:left w:val="nil"/>
              <w:bottom w:val="nil"/>
              <w:right w:val="nil"/>
            </w:tcBorders>
            <w:shd w:val="clear" w:color="auto" w:fill="auto"/>
            <w:noWrap/>
            <w:vAlign w:val="center"/>
            <w:hideMark/>
          </w:tcPr>
          <w:p w14:paraId="1D4EEFC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4769</w:t>
            </w:r>
            <w:r w:rsidRPr="00634155">
              <w:rPr>
                <w:rFonts w:ascii="华文细黑" w:eastAsia="华文细黑" w:hAnsi="华文细黑" w:cs="Arial"/>
                <w:sz w:val="15"/>
                <w:szCs w:val="15"/>
              </w:rPr>
              <w:t>.</w:t>
            </w:r>
            <w:r w:rsidRPr="00EF61B0">
              <w:rPr>
                <w:rFonts w:ascii="Arial" w:eastAsia="华文细黑" w:hAnsi="Arial" w:cs="Arial"/>
                <w:sz w:val="15"/>
                <w:szCs w:val="15"/>
              </w:rPr>
              <w:t>97</w:t>
            </w:r>
          </w:p>
        </w:tc>
        <w:tc>
          <w:tcPr>
            <w:tcW w:w="1060" w:type="dxa"/>
            <w:tcBorders>
              <w:top w:val="nil"/>
              <w:left w:val="nil"/>
              <w:bottom w:val="nil"/>
              <w:right w:val="single" w:sz="4" w:space="0" w:color="auto"/>
            </w:tcBorders>
            <w:shd w:val="clear" w:color="auto" w:fill="auto"/>
            <w:noWrap/>
            <w:vAlign w:val="center"/>
            <w:hideMark/>
          </w:tcPr>
          <w:p w14:paraId="78507BF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南京彧盛置业有限公司</w:t>
            </w:r>
          </w:p>
        </w:tc>
        <w:tc>
          <w:tcPr>
            <w:tcW w:w="1198" w:type="dxa"/>
            <w:tcBorders>
              <w:top w:val="nil"/>
              <w:left w:val="single" w:sz="4" w:space="0" w:color="auto"/>
              <w:bottom w:val="nil"/>
              <w:right w:val="nil"/>
            </w:tcBorders>
            <w:shd w:val="clear" w:color="auto" w:fill="auto"/>
            <w:noWrap/>
            <w:vAlign w:val="center"/>
            <w:hideMark/>
          </w:tcPr>
          <w:p w14:paraId="42B02C5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海陵区兴泰公路东侧、林湖郡小区北侧</w:t>
            </w:r>
          </w:p>
        </w:tc>
        <w:tc>
          <w:tcPr>
            <w:tcW w:w="1205" w:type="dxa"/>
            <w:tcBorders>
              <w:top w:val="nil"/>
              <w:left w:val="nil"/>
              <w:bottom w:val="nil"/>
              <w:right w:val="nil"/>
            </w:tcBorders>
            <w:shd w:val="clear" w:color="auto" w:fill="auto"/>
            <w:noWrap/>
            <w:vAlign w:val="center"/>
            <w:hideMark/>
          </w:tcPr>
          <w:p w14:paraId="7BA2B4D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2C0079C4"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65400</w:t>
            </w:r>
          </w:p>
        </w:tc>
        <w:tc>
          <w:tcPr>
            <w:tcW w:w="1054" w:type="dxa"/>
            <w:tcBorders>
              <w:top w:val="nil"/>
              <w:left w:val="nil"/>
              <w:bottom w:val="nil"/>
              <w:right w:val="nil"/>
            </w:tcBorders>
            <w:shd w:val="clear" w:color="auto" w:fill="auto"/>
            <w:noWrap/>
            <w:vAlign w:val="center"/>
            <w:hideMark/>
          </w:tcPr>
          <w:p w14:paraId="294C2FF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盐城碧桂园房地产开发有限公司</w:t>
            </w:r>
          </w:p>
        </w:tc>
      </w:tr>
      <w:tr w:rsidR="007135ED" w:rsidRPr="00634155" w14:paraId="10F186E6"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44FE93AB"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9</w:t>
            </w:r>
          </w:p>
        </w:tc>
        <w:tc>
          <w:tcPr>
            <w:tcW w:w="1340" w:type="dxa"/>
            <w:tcBorders>
              <w:top w:val="nil"/>
              <w:left w:val="single" w:sz="4" w:space="0" w:color="auto"/>
              <w:bottom w:val="nil"/>
              <w:right w:val="nil"/>
            </w:tcBorders>
            <w:shd w:val="clear" w:color="auto" w:fill="auto"/>
            <w:noWrap/>
            <w:vAlign w:val="center"/>
            <w:hideMark/>
          </w:tcPr>
          <w:p w14:paraId="7573DF2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海陵区森园路南侧、京泰路西侧</w:t>
            </w:r>
          </w:p>
        </w:tc>
        <w:tc>
          <w:tcPr>
            <w:tcW w:w="1171" w:type="dxa"/>
            <w:tcBorders>
              <w:top w:val="nil"/>
              <w:left w:val="nil"/>
              <w:bottom w:val="nil"/>
              <w:right w:val="nil"/>
            </w:tcBorders>
            <w:shd w:val="clear" w:color="auto" w:fill="auto"/>
            <w:noWrap/>
            <w:vAlign w:val="center"/>
            <w:hideMark/>
          </w:tcPr>
          <w:p w14:paraId="7945122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9D5DEA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4710</w:t>
            </w:r>
            <w:r w:rsidRPr="00634155">
              <w:rPr>
                <w:rFonts w:ascii="华文细黑" w:eastAsia="华文细黑" w:hAnsi="华文细黑" w:cs="Arial"/>
                <w:sz w:val="15"/>
                <w:szCs w:val="15"/>
              </w:rPr>
              <w:t>.</w:t>
            </w:r>
            <w:r w:rsidRPr="00EF61B0">
              <w:rPr>
                <w:rFonts w:ascii="Arial" w:eastAsia="华文细黑" w:hAnsi="Arial" w:cs="Arial"/>
                <w:sz w:val="15"/>
                <w:szCs w:val="15"/>
              </w:rPr>
              <w:t>19</w:t>
            </w:r>
          </w:p>
        </w:tc>
        <w:tc>
          <w:tcPr>
            <w:tcW w:w="1060" w:type="dxa"/>
            <w:tcBorders>
              <w:top w:val="nil"/>
              <w:left w:val="nil"/>
              <w:bottom w:val="nil"/>
              <w:right w:val="single" w:sz="4" w:space="0" w:color="auto"/>
            </w:tcBorders>
            <w:shd w:val="clear" w:color="auto" w:fill="auto"/>
            <w:noWrap/>
            <w:vAlign w:val="center"/>
            <w:hideMark/>
          </w:tcPr>
          <w:p w14:paraId="4CCB4B9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泰州市鑫通置业有限公司</w:t>
            </w:r>
          </w:p>
        </w:tc>
        <w:tc>
          <w:tcPr>
            <w:tcW w:w="1198" w:type="dxa"/>
            <w:tcBorders>
              <w:top w:val="nil"/>
              <w:left w:val="single" w:sz="4" w:space="0" w:color="auto"/>
              <w:bottom w:val="nil"/>
              <w:right w:val="nil"/>
            </w:tcBorders>
            <w:shd w:val="clear" w:color="auto" w:fill="auto"/>
            <w:noWrap/>
            <w:vAlign w:val="center"/>
            <w:hideMark/>
          </w:tcPr>
          <w:p w14:paraId="2E20A08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姜堰区长江路北侧、幸福路西侧地块</w:t>
            </w:r>
          </w:p>
        </w:tc>
        <w:tc>
          <w:tcPr>
            <w:tcW w:w="1205" w:type="dxa"/>
            <w:tcBorders>
              <w:top w:val="nil"/>
              <w:left w:val="nil"/>
              <w:bottom w:val="nil"/>
              <w:right w:val="nil"/>
            </w:tcBorders>
            <w:shd w:val="clear" w:color="auto" w:fill="auto"/>
            <w:noWrap/>
            <w:vAlign w:val="center"/>
            <w:hideMark/>
          </w:tcPr>
          <w:p w14:paraId="34BC04E2" w14:textId="77777777" w:rsidR="007135ED" w:rsidRPr="00634155" w:rsidRDefault="007135ED" w:rsidP="007135ED">
            <w:pPr>
              <w:jc w:val="both"/>
              <w:rPr>
                <w:rFonts w:ascii="华文细黑" w:eastAsia="华文细黑" w:hAnsi="华文细黑" w:cs="Arial"/>
                <w:sz w:val="15"/>
                <w:szCs w:val="15"/>
              </w:rPr>
            </w:pP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5</w:t>
            </w:r>
            <w:r w:rsidRPr="00634155">
              <w:rPr>
                <w:rFonts w:ascii="华文细黑" w:eastAsia="华文细黑" w:hAnsi="华文细黑" w:cs="Arial"/>
                <w:sz w:val="15"/>
                <w:szCs w:val="15"/>
              </w:rPr>
              <w:t>-</w:t>
            </w:r>
            <w:r w:rsidRPr="00EF61B0">
              <w:rPr>
                <w:rFonts w:ascii="Arial" w:eastAsia="华文细黑" w:hAnsi="Arial" w:cs="Arial"/>
                <w:sz w:val="15"/>
                <w:szCs w:val="15"/>
              </w:rPr>
              <w:t>2</w:t>
            </w:r>
          </w:p>
        </w:tc>
        <w:tc>
          <w:tcPr>
            <w:tcW w:w="753" w:type="dxa"/>
            <w:tcBorders>
              <w:top w:val="nil"/>
              <w:left w:val="nil"/>
              <w:bottom w:val="nil"/>
              <w:right w:val="nil"/>
            </w:tcBorders>
            <w:shd w:val="clear" w:color="auto" w:fill="auto"/>
            <w:noWrap/>
            <w:vAlign w:val="center"/>
            <w:hideMark/>
          </w:tcPr>
          <w:p w14:paraId="2C142CC4"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60099</w:t>
            </w:r>
          </w:p>
        </w:tc>
        <w:tc>
          <w:tcPr>
            <w:tcW w:w="1054" w:type="dxa"/>
            <w:tcBorders>
              <w:top w:val="nil"/>
              <w:left w:val="nil"/>
              <w:bottom w:val="nil"/>
              <w:right w:val="nil"/>
            </w:tcBorders>
            <w:shd w:val="clear" w:color="auto" w:fill="auto"/>
            <w:noWrap/>
            <w:vAlign w:val="center"/>
            <w:hideMark/>
          </w:tcPr>
          <w:p w14:paraId="1D062CC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南京彧盛置业有限公司</w:t>
            </w:r>
          </w:p>
        </w:tc>
      </w:tr>
      <w:tr w:rsidR="007135ED" w:rsidRPr="00634155" w14:paraId="20712E0B" w14:textId="77777777" w:rsidTr="007135ED">
        <w:trPr>
          <w:trHeight w:val="283"/>
          <w:jc w:val="center"/>
        </w:trPr>
        <w:tc>
          <w:tcPr>
            <w:tcW w:w="463" w:type="dxa"/>
            <w:tcBorders>
              <w:top w:val="nil"/>
              <w:left w:val="nil"/>
              <w:bottom w:val="single" w:sz="12" w:space="0" w:color="auto"/>
              <w:right w:val="single" w:sz="4" w:space="0" w:color="auto"/>
            </w:tcBorders>
            <w:shd w:val="clear" w:color="000000" w:fill="FFFFFF"/>
            <w:noWrap/>
            <w:vAlign w:val="center"/>
            <w:hideMark/>
          </w:tcPr>
          <w:p w14:paraId="1CD0D18A"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10</w:t>
            </w:r>
          </w:p>
        </w:tc>
        <w:tc>
          <w:tcPr>
            <w:tcW w:w="1340" w:type="dxa"/>
            <w:tcBorders>
              <w:top w:val="nil"/>
              <w:left w:val="single" w:sz="4" w:space="0" w:color="auto"/>
              <w:bottom w:val="single" w:sz="12" w:space="0" w:color="auto"/>
              <w:right w:val="nil"/>
            </w:tcBorders>
            <w:shd w:val="clear" w:color="auto" w:fill="auto"/>
            <w:noWrap/>
            <w:vAlign w:val="center"/>
            <w:hideMark/>
          </w:tcPr>
          <w:p w14:paraId="1203668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海陵区迎春东路北侧、泰和路东侧</w:t>
            </w:r>
          </w:p>
        </w:tc>
        <w:tc>
          <w:tcPr>
            <w:tcW w:w="1171" w:type="dxa"/>
            <w:tcBorders>
              <w:top w:val="nil"/>
              <w:left w:val="nil"/>
              <w:bottom w:val="single" w:sz="12" w:space="0" w:color="auto"/>
              <w:right w:val="nil"/>
            </w:tcBorders>
            <w:shd w:val="clear" w:color="auto" w:fill="auto"/>
            <w:noWrap/>
            <w:vAlign w:val="center"/>
            <w:hideMark/>
          </w:tcPr>
          <w:p w14:paraId="27807F1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single" w:sz="12" w:space="0" w:color="auto"/>
              <w:right w:val="nil"/>
            </w:tcBorders>
            <w:shd w:val="clear" w:color="auto" w:fill="auto"/>
            <w:noWrap/>
            <w:vAlign w:val="center"/>
            <w:hideMark/>
          </w:tcPr>
          <w:p w14:paraId="0798647C"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4596</w:t>
            </w:r>
            <w:r w:rsidRPr="00634155">
              <w:rPr>
                <w:rFonts w:ascii="华文细黑" w:eastAsia="华文细黑" w:hAnsi="华文细黑" w:cs="Arial"/>
                <w:sz w:val="15"/>
                <w:szCs w:val="15"/>
              </w:rPr>
              <w:t>.</w:t>
            </w:r>
            <w:r w:rsidRPr="00EF61B0">
              <w:rPr>
                <w:rFonts w:ascii="Arial" w:eastAsia="华文细黑" w:hAnsi="Arial" w:cs="Arial"/>
                <w:sz w:val="15"/>
                <w:szCs w:val="15"/>
              </w:rPr>
              <w:t>57</w:t>
            </w:r>
          </w:p>
        </w:tc>
        <w:tc>
          <w:tcPr>
            <w:tcW w:w="1060" w:type="dxa"/>
            <w:tcBorders>
              <w:top w:val="nil"/>
              <w:left w:val="nil"/>
              <w:bottom w:val="single" w:sz="12" w:space="0" w:color="auto"/>
              <w:right w:val="single" w:sz="4" w:space="0" w:color="auto"/>
            </w:tcBorders>
            <w:shd w:val="clear" w:color="auto" w:fill="auto"/>
            <w:noWrap/>
            <w:vAlign w:val="center"/>
            <w:hideMark/>
          </w:tcPr>
          <w:p w14:paraId="7C53955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新晖建筑园艺有限公司</w:t>
            </w:r>
            <w:r>
              <w:rPr>
                <w:rFonts w:ascii="华文细黑" w:eastAsia="华文细黑" w:hAnsi="华文细黑" w:cs="Arial" w:hint="eastAsia"/>
                <w:sz w:val="15"/>
                <w:szCs w:val="15"/>
              </w:rPr>
              <w:t>（中骏）</w:t>
            </w:r>
          </w:p>
        </w:tc>
        <w:tc>
          <w:tcPr>
            <w:tcW w:w="1198" w:type="dxa"/>
            <w:tcBorders>
              <w:top w:val="nil"/>
              <w:left w:val="single" w:sz="4" w:space="0" w:color="auto"/>
              <w:bottom w:val="single" w:sz="12" w:space="0" w:color="auto"/>
              <w:right w:val="nil"/>
            </w:tcBorders>
            <w:shd w:val="clear" w:color="auto" w:fill="auto"/>
            <w:noWrap/>
            <w:vAlign w:val="center"/>
            <w:hideMark/>
          </w:tcPr>
          <w:p w14:paraId="2D949EC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泰州医药高新区仲野路南侧、海陵路西侧</w:t>
            </w:r>
          </w:p>
        </w:tc>
        <w:tc>
          <w:tcPr>
            <w:tcW w:w="1205" w:type="dxa"/>
            <w:tcBorders>
              <w:top w:val="nil"/>
              <w:left w:val="nil"/>
              <w:bottom w:val="single" w:sz="12" w:space="0" w:color="auto"/>
              <w:right w:val="nil"/>
            </w:tcBorders>
            <w:shd w:val="clear" w:color="auto" w:fill="auto"/>
            <w:noWrap/>
            <w:vAlign w:val="center"/>
            <w:hideMark/>
          </w:tcPr>
          <w:p w14:paraId="399BAA9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753" w:type="dxa"/>
            <w:tcBorders>
              <w:top w:val="nil"/>
              <w:left w:val="nil"/>
              <w:bottom w:val="single" w:sz="12" w:space="0" w:color="auto"/>
              <w:right w:val="nil"/>
            </w:tcBorders>
            <w:shd w:val="clear" w:color="auto" w:fill="auto"/>
            <w:noWrap/>
            <w:vAlign w:val="center"/>
            <w:hideMark/>
          </w:tcPr>
          <w:p w14:paraId="23EBE6C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53100</w:t>
            </w:r>
          </w:p>
        </w:tc>
        <w:tc>
          <w:tcPr>
            <w:tcW w:w="1054" w:type="dxa"/>
            <w:tcBorders>
              <w:top w:val="nil"/>
              <w:left w:val="nil"/>
              <w:bottom w:val="single" w:sz="12" w:space="0" w:color="auto"/>
              <w:right w:val="nil"/>
            </w:tcBorders>
            <w:shd w:val="clear" w:color="auto" w:fill="auto"/>
            <w:noWrap/>
            <w:vAlign w:val="center"/>
            <w:hideMark/>
          </w:tcPr>
          <w:p w14:paraId="2C003EA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泰州华盛投资开发有限公司</w:t>
            </w:r>
          </w:p>
        </w:tc>
      </w:tr>
    </w:tbl>
    <w:p w14:paraId="31002281"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D3885C7" w14:textId="77777777" w:rsidR="007135ED" w:rsidRPr="009324BB"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C71181C" w14:textId="7F7723E6"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、流拍情况</w:t>
      </w:r>
    </w:p>
    <w:p w14:paraId="09B6A48B" w14:textId="77777777" w:rsidR="007135ED" w:rsidRPr="00456670"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w:t>
      </w:r>
      <w:r w:rsidRPr="00EF61B0">
        <w:rPr>
          <w:rFonts w:ascii="Arial" w:hAnsi="Arial" w:cs="Arial" w:hint="eastAsia"/>
          <w:color w:val="000000"/>
          <w:sz w:val="21"/>
          <w:szCs w:val="21"/>
        </w:rPr>
        <w:t>8</w:t>
      </w:r>
      <w:r w:rsidRPr="00456670">
        <w:rPr>
          <w:rFonts w:ascii="Arial" w:hAnsi="Arial" w:cs="Arial"/>
          <w:color w:val="000000"/>
          <w:sz w:val="21"/>
          <w:szCs w:val="21"/>
        </w:rPr>
        <w:t>年至</w:t>
      </w:r>
      <w:r>
        <w:rPr>
          <w:rFonts w:ascii="Arial" w:hAnsi="Arial" w:cs="Arial" w:hint="eastAsia"/>
          <w:color w:val="000000"/>
          <w:sz w:val="21"/>
          <w:szCs w:val="21"/>
        </w:rPr>
        <w:t>仅今</w:t>
      </w:r>
      <w:r w:rsidRPr="00456670">
        <w:rPr>
          <w:rFonts w:ascii="Arial" w:hAnsi="Arial" w:cs="Arial"/>
          <w:color w:val="000000"/>
          <w:sz w:val="21"/>
          <w:szCs w:val="21"/>
        </w:rPr>
        <w:t>，</w:t>
      </w:r>
      <w:r>
        <w:rPr>
          <w:rFonts w:ascii="Arial" w:hAnsi="Arial" w:cs="Arial"/>
          <w:color w:val="000000"/>
          <w:sz w:val="21"/>
          <w:szCs w:val="21"/>
        </w:rPr>
        <w:t>泰州</w:t>
      </w:r>
      <w:r w:rsidRPr="00456670">
        <w:rPr>
          <w:rFonts w:ascii="Arial" w:hAnsi="Arial" w:cs="Arial"/>
          <w:color w:val="000000"/>
          <w:sz w:val="21"/>
          <w:szCs w:val="21"/>
        </w:rPr>
        <w:t>市区共流拍</w:t>
      </w:r>
      <w:r w:rsidRPr="00EF61B0">
        <w:rPr>
          <w:rFonts w:ascii="Arial" w:hAnsi="Arial" w:cs="Arial" w:hint="eastAsia"/>
          <w:color w:val="000000"/>
          <w:sz w:val="21"/>
          <w:szCs w:val="21"/>
        </w:rPr>
        <w:t>3</w:t>
      </w:r>
      <w:r w:rsidRPr="00456670">
        <w:rPr>
          <w:rFonts w:ascii="Arial" w:hAnsi="Arial" w:cs="Arial"/>
          <w:color w:val="000000"/>
          <w:sz w:val="21"/>
          <w:szCs w:val="21"/>
        </w:rPr>
        <w:t>宗住宅用地，</w:t>
      </w:r>
      <w:r>
        <w:rPr>
          <w:rFonts w:ascii="Arial" w:hAnsi="Arial" w:cs="Arial" w:hint="eastAsia"/>
          <w:color w:val="000000"/>
          <w:sz w:val="21"/>
          <w:szCs w:val="21"/>
        </w:rPr>
        <w:t>各宗地</w:t>
      </w:r>
      <w:r w:rsidRPr="00456670">
        <w:rPr>
          <w:rFonts w:ascii="Arial" w:hAnsi="Arial" w:cs="Arial"/>
          <w:color w:val="000000"/>
          <w:sz w:val="21"/>
          <w:szCs w:val="21"/>
        </w:rPr>
        <w:t>详细情况如下</w:t>
      </w:r>
      <w:r>
        <w:rPr>
          <w:rFonts w:ascii="Arial" w:hAnsi="Arial" w:cs="Arial" w:hint="eastAsia"/>
          <w:color w:val="000000"/>
          <w:sz w:val="21"/>
          <w:szCs w:val="21"/>
        </w:rPr>
        <w:t>。</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28"/>
        <w:gridCol w:w="1275"/>
        <w:gridCol w:w="567"/>
        <w:gridCol w:w="567"/>
        <w:gridCol w:w="1134"/>
        <w:gridCol w:w="993"/>
        <w:gridCol w:w="992"/>
        <w:gridCol w:w="709"/>
        <w:gridCol w:w="934"/>
      </w:tblGrid>
      <w:tr w:rsidR="007135ED" w:rsidRPr="005000B5" w14:paraId="03CE7184" w14:textId="77777777" w:rsidTr="007135ED">
        <w:trPr>
          <w:cantSplit/>
          <w:trHeight w:val="360"/>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3ED32F14"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地块名称</w:t>
            </w:r>
          </w:p>
        </w:tc>
        <w:tc>
          <w:tcPr>
            <w:tcW w:w="1275" w:type="dxa"/>
            <w:tcBorders>
              <w:top w:val="single" w:sz="12" w:space="0" w:color="auto"/>
              <w:left w:val="nil"/>
              <w:bottom w:val="single" w:sz="12" w:space="0" w:color="auto"/>
              <w:right w:val="nil"/>
            </w:tcBorders>
            <w:shd w:val="clear" w:color="auto" w:fill="auto"/>
            <w:noWrap/>
            <w:vAlign w:val="center"/>
            <w:hideMark/>
          </w:tcPr>
          <w:p w14:paraId="46C1F027"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地号</w:t>
            </w:r>
          </w:p>
        </w:tc>
        <w:tc>
          <w:tcPr>
            <w:tcW w:w="567" w:type="dxa"/>
            <w:tcBorders>
              <w:top w:val="single" w:sz="12" w:space="0" w:color="auto"/>
              <w:left w:val="nil"/>
              <w:bottom w:val="single" w:sz="12" w:space="0" w:color="auto"/>
              <w:right w:val="nil"/>
            </w:tcBorders>
            <w:vAlign w:val="center"/>
          </w:tcPr>
          <w:p w14:paraId="1926D280"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用途</w:t>
            </w:r>
          </w:p>
        </w:tc>
        <w:tc>
          <w:tcPr>
            <w:tcW w:w="567" w:type="dxa"/>
            <w:tcBorders>
              <w:top w:val="single" w:sz="12" w:space="0" w:color="auto"/>
              <w:left w:val="nil"/>
              <w:bottom w:val="single" w:sz="12" w:space="0" w:color="auto"/>
              <w:right w:val="nil"/>
            </w:tcBorders>
            <w:shd w:val="clear" w:color="auto" w:fill="auto"/>
            <w:noWrap/>
            <w:vAlign w:val="center"/>
            <w:hideMark/>
          </w:tcPr>
          <w:p w14:paraId="0166332C"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hideMark/>
          </w:tcPr>
          <w:p w14:paraId="48C5DB14"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建设用地面积</w:t>
            </w:r>
          </w:p>
        </w:tc>
        <w:tc>
          <w:tcPr>
            <w:tcW w:w="993" w:type="dxa"/>
            <w:tcBorders>
              <w:top w:val="single" w:sz="12" w:space="0" w:color="auto"/>
              <w:left w:val="nil"/>
              <w:bottom w:val="single" w:sz="12" w:space="0" w:color="auto"/>
              <w:right w:val="nil"/>
            </w:tcBorders>
            <w:shd w:val="clear" w:color="auto" w:fill="auto"/>
            <w:noWrap/>
            <w:vAlign w:val="center"/>
            <w:hideMark/>
          </w:tcPr>
          <w:p w14:paraId="69725BAA"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容积率</w:t>
            </w:r>
          </w:p>
        </w:tc>
        <w:tc>
          <w:tcPr>
            <w:tcW w:w="992" w:type="dxa"/>
            <w:tcBorders>
              <w:top w:val="single" w:sz="12" w:space="0" w:color="auto"/>
              <w:left w:val="nil"/>
              <w:bottom w:val="single" w:sz="12" w:space="0" w:color="auto"/>
              <w:right w:val="nil"/>
            </w:tcBorders>
            <w:shd w:val="clear" w:color="auto" w:fill="auto"/>
            <w:noWrap/>
            <w:vAlign w:val="center"/>
            <w:hideMark/>
          </w:tcPr>
          <w:p w14:paraId="63338669"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hideMark/>
          </w:tcPr>
          <w:p w14:paraId="4AB85B70"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hideMark/>
          </w:tcPr>
          <w:p w14:paraId="1D98A3BE"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推出楼面价</w:t>
            </w:r>
          </w:p>
        </w:tc>
      </w:tr>
      <w:tr w:rsidR="007135ED" w:rsidRPr="005000B5" w14:paraId="099FAED9" w14:textId="77777777" w:rsidTr="007135ED">
        <w:trPr>
          <w:cantSplit/>
          <w:trHeight w:val="360"/>
          <w:jc w:val="center"/>
        </w:trPr>
        <w:tc>
          <w:tcPr>
            <w:tcW w:w="2128" w:type="dxa"/>
            <w:tcBorders>
              <w:top w:val="single" w:sz="12" w:space="0" w:color="auto"/>
              <w:left w:val="nil"/>
              <w:bottom w:val="nil"/>
              <w:right w:val="nil"/>
            </w:tcBorders>
            <w:shd w:val="clear" w:color="auto" w:fill="auto"/>
            <w:noWrap/>
            <w:vAlign w:val="center"/>
            <w:hideMark/>
          </w:tcPr>
          <w:p w14:paraId="21E57EF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振兴路东侧、古田路北侧</w:t>
            </w:r>
          </w:p>
        </w:tc>
        <w:tc>
          <w:tcPr>
            <w:tcW w:w="1275" w:type="dxa"/>
            <w:tcBorders>
              <w:top w:val="single" w:sz="12" w:space="0" w:color="auto"/>
              <w:left w:val="nil"/>
              <w:bottom w:val="nil"/>
              <w:right w:val="nil"/>
            </w:tcBorders>
            <w:shd w:val="clear" w:color="auto" w:fill="auto"/>
            <w:noWrap/>
            <w:vAlign w:val="center"/>
            <w:hideMark/>
          </w:tcPr>
          <w:p w14:paraId="7C4585E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姜堰区挂</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7</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号</w:t>
            </w:r>
          </w:p>
        </w:tc>
        <w:tc>
          <w:tcPr>
            <w:tcW w:w="567" w:type="dxa"/>
            <w:tcBorders>
              <w:top w:val="single" w:sz="12" w:space="0" w:color="auto"/>
              <w:left w:val="nil"/>
              <w:bottom w:val="nil"/>
              <w:right w:val="nil"/>
            </w:tcBorders>
            <w:vAlign w:val="center"/>
          </w:tcPr>
          <w:p w14:paraId="122FC305"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single" w:sz="12" w:space="0" w:color="auto"/>
              <w:left w:val="nil"/>
              <w:bottom w:val="nil"/>
              <w:right w:val="nil"/>
            </w:tcBorders>
            <w:shd w:val="clear" w:color="auto" w:fill="auto"/>
            <w:noWrap/>
            <w:vAlign w:val="center"/>
            <w:hideMark/>
          </w:tcPr>
          <w:p w14:paraId="4D595C46"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w:t>
            </w:r>
          </w:p>
        </w:tc>
        <w:tc>
          <w:tcPr>
            <w:tcW w:w="1134" w:type="dxa"/>
            <w:tcBorders>
              <w:top w:val="single" w:sz="12" w:space="0" w:color="auto"/>
              <w:left w:val="nil"/>
              <w:bottom w:val="nil"/>
              <w:right w:val="nil"/>
            </w:tcBorders>
            <w:shd w:val="clear" w:color="auto" w:fill="auto"/>
            <w:noWrap/>
            <w:vAlign w:val="center"/>
            <w:hideMark/>
          </w:tcPr>
          <w:p w14:paraId="7835D1E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59567</w:t>
            </w:r>
          </w:p>
        </w:tc>
        <w:tc>
          <w:tcPr>
            <w:tcW w:w="993" w:type="dxa"/>
            <w:tcBorders>
              <w:top w:val="single" w:sz="12" w:space="0" w:color="auto"/>
              <w:left w:val="nil"/>
              <w:bottom w:val="nil"/>
              <w:right w:val="nil"/>
            </w:tcBorders>
            <w:shd w:val="clear" w:color="auto" w:fill="auto"/>
            <w:noWrap/>
            <w:vAlign w:val="center"/>
            <w:hideMark/>
          </w:tcPr>
          <w:p w14:paraId="43C18685"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52</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9</w:t>
            </w:r>
          </w:p>
        </w:tc>
        <w:tc>
          <w:tcPr>
            <w:tcW w:w="992" w:type="dxa"/>
            <w:tcBorders>
              <w:top w:val="single" w:sz="12" w:space="0" w:color="auto"/>
              <w:left w:val="nil"/>
              <w:bottom w:val="nil"/>
              <w:right w:val="nil"/>
            </w:tcBorders>
            <w:shd w:val="clear" w:color="auto" w:fill="auto"/>
            <w:noWrap/>
            <w:vAlign w:val="center"/>
            <w:hideMark/>
          </w:tcPr>
          <w:p w14:paraId="725277CD"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16</w:t>
            </w:r>
          </w:p>
        </w:tc>
        <w:tc>
          <w:tcPr>
            <w:tcW w:w="709" w:type="dxa"/>
            <w:tcBorders>
              <w:top w:val="single" w:sz="12" w:space="0" w:color="auto"/>
              <w:left w:val="nil"/>
              <w:bottom w:val="nil"/>
              <w:right w:val="nil"/>
            </w:tcBorders>
            <w:shd w:val="clear" w:color="auto" w:fill="auto"/>
            <w:noWrap/>
            <w:vAlign w:val="center"/>
            <w:hideMark/>
          </w:tcPr>
          <w:p w14:paraId="60CAEB5B"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25019</w:t>
            </w:r>
          </w:p>
        </w:tc>
        <w:tc>
          <w:tcPr>
            <w:tcW w:w="934" w:type="dxa"/>
            <w:tcBorders>
              <w:top w:val="single" w:sz="12" w:space="0" w:color="auto"/>
              <w:left w:val="nil"/>
              <w:bottom w:val="nil"/>
              <w:right w:val="nil"/>
            </w:tcBorders>
            <w:shd w:val="clear" w:color="auto" w:fill="auto"/>
            <w:noWrap/>
            <w:vAlign w:val="center"/>
            <w:hideMark/>
          </w:tcPr>
          <w:p w14:paraId="63B3F3DF"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2210</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p>
        </w:tc>
      </w:tr>
      <w:tr w:rsidR="007135ED" w:rsidRPr="005000B5" w14:paraId="2150037A" w14:textId="77777777" w:rsidTr="007135ED">
        <w:trPr>
          <w:cantSplit/>
          <w:trHeight w:val="360"/>
          <w:jc w:val="center"/>
        </w:trPr>
        <w:tc>
          <w:tcPr>
            <w:tcW w:w="2128" w:type="dxa"/>
            <w:tcBorders>
              <w:top w:val="nil"/>
              <w:left w:val="nil"/>
              <w:bottom w:val="nil"/>
              <w:right w:val="nil"/>
            </w:tcBorders>
            <w:shd w:val="clear" w:color="auto" w:fill="auto"/>
            <w:noWrap/>
            <w:vAlign w:val="center"/>
            <w:hideMark/>
          </w:tcPr>
          <w:p w14:paraId="4E035F79"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上海路西侧、罗塘西路北侧</w:t>
            </w:r>
          </w:p>
        </w:tc>
        <w:tc>
          <w:tcPr>
            <w:tcW w:w="1275" w:type="dxa"/>
            <w:tcBorders>
              <w:top w:val="nil"/>
              <w:left w:val="nil"/>
              <w:bottom w:val="nil"/>
              <w:right w:val="nil"/>
            </w:tcBorders>
            <w:shd w:val="clear" w:color="auto" w:fill="auto"/>
            <w:noWrap/>
            <w:vAlign w:val="center"/>
            <w:hideMark/>
          </w:tcPr>
          <w:p w14:paraId="727277FA"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p>
        </w:tc>
        <w:tc>
          <w:tcPr>
            <w:tcW w:w="567" w:type="dxa"/>
            <w:tcBorders>
              <w:top w:val="nil"/>
              <w:left w:val="nil"/>
              <w:bottom w:val="nil"/>
              <w:right w:val="nil"/>
            </w:tcBorders>
            <w:vAlign w:val="center"/>
          </w:tcPr>
          <w:p w14:paraId="2C71958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nil"/>
              <w:left w:val="nil"/>
              <w:bottom w:val="nil"/>
              <w:right w:val="nil"/>
            </w:tcBorders>
            <w:shd w:val="clear" w:color="auto" w:fill="auto"/>
            <w:noWrap/>
            <w:vAlign w:val="center"/>
            <w:hideMark/>
          </w:tcPr>
          <w:p w14:paraId="1C831313"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w:t>
            </w:r>
          </w:p>
        </w:tc>
        <w:tc>
          <w:tcPr>
            <w:tcW w:w="1134" w:type="dxa"/>
            <w:tcBorders>
              <w:top w:val="nil"/>
              <w:left w:val="nil"/>
              <w:bottom w:val="nil"/>
              <w:right w:val="nil"/>
            </w:tcBorders>
            <w:shd w:val="clear" w:color="auto" w:fill="auto"/>
            <w:noWrap/>
            <w:vAlign w:val="center"/>
            <w:hideMark/>
          </w:tcPr>
          <w:p w14:paraId="6B7F730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12422</w:t>
            </w:r>
          </w:p>
        </w:tc>
        <w:tc>
          <w:tcPr>
            <w:tcW w:w="993" w:type="dxa"/>
            <w:tcBorders>
              <w:top w:val="nil"/>
              <w:left w:val="nil"/>
              <w:bottom w:val="nil"/>
              <w:right w:val="nil"/>
            </w:tcBorders>
            <w:shd w:val="clear" w:color="auto" w:fill="auto"/>
            <w:noWrap/>
            <w:vAlign w:val="center"/>
            <w:hideMark/>
          </w:tcPr>
          <w:p w14:paraId="136BC28F"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01</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3</w:t>
            </w:r>
          </w:p>
        </w:tc>
        <w:tc>
          <w:tcPr>
            <w:tcW w:w="992" w:type="dxa"/>
            <w:tcBorders>
              <w:top w:val="nil"/>
              <w:left w:val="nil"/>
              <w:bottom w:val="nil"/>
              <w:right w:val="nil"/>
            </w:tcBorders>
            <w:shd w:val="clear" w:color="auto" w:fill="auto"/>
            <w:noWrap/>
            <w:vAlign w:val="center"/>
            <w:hideMark/>
          </w:tcPr>
          <w:p w14:paraId="2813AFA8"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10</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18</w:t>
            </w:r>
          </w:p>
        </w:tc>
        <w:tc>
          <w:tcPr>
            <w:tcW w:w="709" w:type="dxa"/>
            <w:tcBorders>
              <w:top w:val="nil"/>
              <w:left w:val="nil"/>
              <w:bottom w:val="nil"/>
              <w:right w:val="nil"/>
            </w:tcBorders>
            <w:shd w:val="clear" w:color="auto" w:fill="auto"/>
            <w:noWrap/>
            <w:vAlign w:val="center"/>
            <w:hideMark/>
          </w:tcPr>
          <w:p w14:paraId="1646935B"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4286</w:t>
            </w:r>
          </w:p>
        </w:tc>
        <w:tc>
          <w:tcPr>
            <w:tcW w:w="934" w:type="dxa"/>
            <w:tcBorders>
              <w:top w:val="nil"/>
              <w:left w:val="nil"/>
              <w:bottom w:val="nil"/>
              <w:right w:val="nil"/>
            </w:tcBorders>
            <w:shd w:val="clear" w:color="auto" w:fill="auto"/>
            <w:noWrap/>
            <w:vAlign w:val="center"/>
            <w:hideMark/>
          </w:tcPr>
          <w:p w14:paraId="2C8FBCF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2654</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p>
        </w:tc>
      </w:tr>
      <w:tr w:rsidR="007135ED" w:rsidRPr="005000B5" w14:paraId="17CF48B1" w14:textId="77777777" w:rsidTr="007135ED">
        <w:trPr>
          <w:cantSplit/>
          <w:trHeight w:val="360"/>
          <w:jc w:val="center"/>
        </w:trPr>
        <w:tc>
          <w:tcPr>
            <w:tcW w:w="2128" w:type="dxa"/>
            <w:tcBorders>
              <w:top w:val="nil"/>
              <w:left w:val="nil"/>
              <w:bottom w:val="single" w:sz="12" w:space="0" w:color="auto"/>
              <w:right w:val="nil"/>
            </w:tcBorders>
            <w:shd w:val="clear" w:color="auto" w:fill="auto"/>
            <w:noWrap/>
            <w:vAlign w:val="center"/>
            <w:hideMark/>
          </w:tcPr>
          <w:p w14:paraId="15A23351"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海阳东路北侧、东风北路西侧</w:t>
            </w:r>
          </w:p>
        </w:tc>
        <w:tc>
          <w:tcPr>
            <w:tcW w:w="1275" w:type="dxa"/>
            <w:tcBorders>
              <w:top w:val="nil"/>
              <w:left w:val="nil"/>
              <w:bottom w:val="single" w:sz="12" w:space="0" w:color="auto"/>
              <w:right w:val="nil"/>
            </w:tcBorders>
            <w:shd w:val="clear" w:color="auto" w:fill="auto"/>
            <w:noWrap/>
            <w:vAlign w:val="center"/>
            <w:hideMark/>
          </w:tcPr>
          <w:p w14:paraId="0A9775A8"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3</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w:t>
            </w:r>
            <w:r w:rsidRPr="005000B5">
              <w:rPr>
                <w:rFonts w:ascii="Arial" w:eastAsia="华文细黑" w:hAnsi="Arial" w:cs="Arial"/>
                <w:color w:val="000000"/>
                <w:sz w:val="15"/>
                <w:szCs w:val="15"/>
              </w:rPr>
              <w:t>号</w:t>
            </w:r>
          </w:p>
        </w:tc>
        <w:tc>
          <w:tcPr>
            <w:tcW w:w="567" w:type="dxa"/>
            <w:tcBorders>
              <w:top w:val="nil"/>
              <w:left w:val="nil"/>
              <w:bottom w:val="single" w:sz="12" w:space="0" w:color="auto"/>
              <w:right w:val="nil"/>
            </w:tcBorders>
            <w:vAlign w:val="center"/>
          </w:tcPr>
          <w:p w14:paraId="6F896F97"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nil"/>
              <w:left w:val="nil"/>
              <w:bottom w:val="single" w:sz="12" w:space="0" w:color="auto"/>
              <w:right w:val="nil"/>
            </w:tcBorders>
            <w:shd w:val="clear" w:color="auto" w:fill="auto"/>
            <w:noWrap/>
            <w:vAlign w:val="center"/>
            <w:hideMark/>
          </w:tcPr>
          <w:p w14:paraId="068AF197"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海陵区</w:t>
            </w:r>
          </w:p>
        </w:tc>
        <w:tc>
          <w:tcPr>
            <w:tcW w:w="1134" w:type="dxa"/>
            <w:tcBorders>
              <w:top w:val="nil"/>
              <w:left w:val="nil"/>
              <w:bottom w:val="single" w:sz="12" w:space="0" w:color="auto"/>
              <w:right w:val="nil"/>
            </w:tcBorders>
            <w:shd w:val="clear" w:color="auto" w:fill="auto"/>
            <w:noWrap/>
            <w:vAlign w:val="center"/>
            <w:hideMark/>
          </w:tcPr>
          <w:p w14:paraId="1B62D964"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122390</w:t>
            </w:r>
          </w:p>
        </w:tc>
        <w:tc>
          <w:tcPr>
            <w:tcW w:w="993" w:type="dxa"/>
            <w:tcBorders>
              <w:top w:val="nil"/>
              <w:left w:val="nil"/>
              <w:bottom w:val="single" w:sz="12" w:space="0" w:color="auto"/>
              <w:right w:val="nil"/>
            </w:tcBorders>
            <w:shd w:val="clear" w:color="auto" w:fill="auto"/>
            <w:noWrap/>
            <w:vAlign w:val="center"/>
            <w:hideMark/>
          </w:tcPr>
          <w:p w14:paraId="3A3A9943"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8</w:t>
            </w:r>
          </w:p>
        </w:tc>
        <w:tc>
          <w:tcPr>
            <w:tcW w:w="992" w:type="dxa"/>
            <w:tcBorders>
              <w:top w:val="nil"/>
              <w:left w:val="nil"/>
              <w:bottom w:val="single" w:sz="12" w:space="0" w:color="auto"/>
              <w:right w:val="nil"/>
            </w:tcBorders>
            <w:shd w:val="clear" w:color="auto" w:fill="auto"/>
            <w:noWrap/>
            <w:vAlign w:val="center"/>
            <w:hideMark/>
          </w:tcPr>
          <w:p w14:paraId="75166133"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07</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02</w:t>
            </w:r>
          </w:p>
        </w:tc>
        <w:tc>
          <w:tcPr>
            <w:tcW w:w="709" w:type="dxa"/>
            <w:tcBorders>
              <w:top w:val="nil"/>
              <w:left w:val="nil"/>
              <w:bottom w:val="single" w:sz="12" w:space="0" w:color="auto"/>
              <w:right w:val="nil"/>
            </w:tcBorders>
            <w:shd w:val="clear" w:color="auto" w:fill="auto"/>
            <w:noWrap/>
            <w:vAlign w:val="center"/>
            <w:hideMark/>
          </w:tcPr>
          <w:p w14:paraId="769BD4C4"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109800</w:t>
            </w:r>
          </w:p>
        </w:tc>
        <w:tc>
          <w:tcPr>
            <w:tcW w:w="934" w:type="dxa"/>
            <w:tcBorders>
              <w:top w:val="nil"/>
              <w:left w:val="nil"/>
              <w:bottom w:val="single" w:sz="12" w:space="0" w:color="auto"/>
              <w:right w:val="nil"/>
            </w:tcBorders>
            <w:shd w:val="clear" w:color="auto" w:fill="auto"/>
            <w:noWrap/>
            <w:vAlign w:val="center"/>
            <w:hideMark/>
          </w:tcPr>
          <w:p w14:paraId="533E4AFA"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4984</w:t>
            </w:r>
            <w:r w:rsidRPr="005000B5">
              <w:rPr>
                <w:rFonts w:ascii="Arial" w:eastAsia="华文细黑" w:hAnsi="Arial" w:cs="Arial" w:hint="eastAsia"/>
                <w:color w:val="000000"/>
                <w:sz w:val="15"/>
                <w:szCs w:val="15"/>
              </w:rPr>
              <w:t>.</w:t>
            </w:r>
            <w:r w:rsidRPr="00EF61B0">
              <w:rPr>
                <w:rFonts w:ascii="Arial" w:eastAsia="华文细黑" w:hAnsi="Arial" w:cs="Arial" w:hint="eastAsia"/>
                <w:color w:val="000000"/>
                <w:sz w:val="15"/>
                <w:szCs w:val="15"/>
              </w:rPr>
              <w:t>1</w:t>
            </w:r>
          </w:p>
        </w:tc>
      </w:tr>
    </w:tbl>
    <w:p w14:paraId="0624690C"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1E6DDB6" w14:textId="3DDEB46C" w:rsidR="003C0D73"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r w:rsidRPr="003C0D73">
        <w:rPr>
          <w:rFonts w:eastAsia="宋体" w:cs="Arial"/>
          <w:sz w:val="21"/>
          <w:szCs w:val="21"/>
        </w:rPr>
        <w:t>（</w:t>
      </w:r>
      <w:r w:rsidR="00CF1571" w:rsidRPr="003C0D73">
        <w:rPr>
          <w:rFonts w:eastAsia="宋体" w:cs="Arial" w:hint="eastAsia"/>
          <w:sz w:val="21"/>
          <w:szCs w:val="21"/>
        </w:rPr>
        <w:t>五</w:t>
      </w:r>
      <w:r w:rsidRPr="003C0D73">
        <w:rPr>
          <w:rFonts w:eastAsia="宋体" w:cs="Arial"/>
          <w:sz w:val="21"/>
          <w:szCs w:val="21"/>
        </w:rPr>
        <w:t>）</w:t>
      </w:r>
      <w:r w:rsidRPr="003C0D73">
        <w:rPr>
          <w:rFonts w:eastAsia="宋体" w:cs="Arial" w:hint="eastAsia"/>
          <w:sz w:val="21"/>
          <w:szCs w:val="21"/>
        </w:rPr>
        <w:t>房地产市场概况</w:t>
      </w:r>
      <w:bookmarkEnd w:id="88"/>
    </w:p>
    <w:p w14:paraId="4A9B8E78"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bookmarkStart w:id="89" w:name="_Toc39917566"/>
      <w:r w:rsidRPr="00EF61B0">
        <w:rPr>
          <w:rFonts w:ascii="Arial" w:hAnsi="Arial" w:cs="Arial"/>
          <w:color w:val="000000"/>
          <w:sz w:val="21"/>
          <w:szCs w:val="21"/>
        </w:rPr>
        <w:t>2019</w:t>
      </w:r>
      <w:r w:rsidRPr="00EA70BA">
        <w:rPr>
          <w:rFonts w:ascii="Arial" w:hAnsi="Arial" w:cs="Arial"/>
          <w:color w:val="000000"/>
          <w:sz w:val="21"/>
          <w:szCs w:val="21"/>
        </w:rPr>
        <w:t>年泰州市区商品住宅供需基本平衡，</w:t>
      </w:r>
      <w:r w:rsidRPr="00EA70BA">
        <w:rPr>
          <w:rFonts w:ascii="Arial" w:hAnsi="Arial" w:cs="Arial" w:hint="eastAsia"/>
          <w:color w:val="000000"/>
          <w:sz w:val="21"/>
          <w:szCs w:val="21"/>
        </w:rPr>
        <w:t>成交价格持续小幅上扬；</w:t>
      </w:r>
      <w:r w:rsidRPr="00EF61B0">
        <w:rPr>
          <w:rFonts w:ascii="Arial" w:hAnsi="Arial" w:cs="Arial" w:hint="eastAsia"/>
          <w:color w:val="000000"/>
          <w:sz w:val="21"/>
          <w:szCs w:val="21"/>
        </w:rPr>
        <w:t>2019</w:t>
      </w:r>
      <w:r>
        <w:rPr>
          <w:rFonts w:ascii="Arial" w:hAnsi="Arial" w:cs="Arial" w:hint="eastAsia"/>
          <w:color w:val="000000"/>
          <w:sz w:val="21"/>
          <w:szCs w:val="21"/>
        </w:rPr>
        <w:t>年泰州市区商品住宅</w:t>
      </w:r>
      <w:r w:rsidRPr="00EA70BA">
        <w:rPr>
          <w:rFonts w:ascii="Arial" w:hAnsi="Arial" w:cs="Arial"/>
          <w:color w:val="000000"/>
          <w:sz w:val="21"/>
          <w:szCs w:val="21"/>
        </w:rPr>
        <w:t>供</w:t>
      </w:r>
      <w:r w:rsidRPr="00EA70BA">
        <w:rPr>
          <w:rFonts w:ascii="Arial" w:hAnsi="Arial" w:cs="Arial"/>
          <w:color w:val="000000"/>
          <w:sz w:val="21"/>
          <w:szCs w:val="21"/>
        </w:rPr>
        <w:lastRenderedPageBreak/>
        <w:t>应量有所下降，共供应</w:t>
      </w:r>
      <w:r w:rsidRPr="00EF61B0">
        <w:rPr>
          <w:rFonts w:ascii="Arial" w:hAnsi="Arial" w:cs="Arial"/>
          <w:color w:val="000000"/>
          <w:sz w:val="21"/>
          <w:szCs w:val="21"/>
        </w:rPr>
        <w:t>165</w:t>
      </w:r>
      <w:r w:rsidRPr="00EA70BA">
        <w:rPr>
          <w:rFonts w:ascii="Arial" w:hAnsi="Arial" w:cs="Arial"/>
          <w:color w:val="000000"/>
          <w:sz w:val="21"/>
          <w:szCs w:val="21"/>
        </w:rPr>
        <w:t>.</w:t>
      </w:r>
      <w:r w:rsidRPr="00EF61B0">
        <w:rPr>
          <w:rFonts w:ascii="Arial" w:hAnsi="Arial" w:cs="Arial"/>
          <w:color w:val="000000"/>
          <w:sz w:val="21"/>
          <w:szCs w:val="21"/>
        </w:rPr>
        <w:t>94</w:t>
      </w:r>
      <w:r w:rsidRPr="00EA70BA">
        <w:rPr>
          <w:rFonts w:ascii="Arial" w:hAnsi="Arial" w:cs="Arial"/>
          <w:color w:val="000000"/>
          <w:sz w:val="21"/>
          <w:szCs w:val="21"/>
        </w:rPr>
        <w:t>万平方米，同比减少</w:t>
      </w:r>
      <w:r w:rsidRPr="00EF61B0">
        <w:rPr>
          <w:rFonts w:ascii="Arial" w:hAnsi="Arial" w:cs="Arial"/>
          <w:color w:val="000000"/>
          <w:sz w:val="21"/>
          <w:szCs w:val="21"/>
        </w:rPr>
        <w:t>10</w:t>
      </w:r>
      <w:r w:rsidRPr="00EA70BA">
        <w:rPr>
          <w:rFonts w:ascii="Arial" w:hAnsi="Arial" w:cs="Arial"/>
          <w:color w:val="000000"/>
          <w:sz w:val="21"/>
          <w:szCs w:val="21"/>
        </w:rPr>
        <w:t>%</w:t>
      </w:r>
      <w:r>
        <w:rPr>
          <w:rFonts w:ascii="Arial" w:hAnsi="Arial" w:cs="Arial" w:hint="eastAsia"/>
          <w:color w:val="000000"/>
          <w:sz w:val="21"/>
          <w:szCs w:val="21"/>
        </w:rPr>
        <w:t>；成交商品住宅面积</w:t>
      </w:r>
      <w:r w:rsidRPr="00EF61B0">
        <w:rPr>
          <w:rFonts w:ascii="Arial" w:hAnsi="Arial" w:cs="Arial" w:hint="eastAsia"/>
          <w:color w:val="000000"/>
          <w:sz w:val="21"/>
          <w:szCs w:val="21"/>
        </w:rPr>
        <w:t>160</w:t>
      </w:r>
      <w:r>
        <w:rPr>
          <w:rFonts w:ascii="Arial" w:hAnsi="Arial" w:cs="Arial" w:hint="eastAsia"/>
          <w:color w:val="000000"/>
          <w:sz w:val="21"/>
          <w:szCs w:val="21"/>
        </w:rPr>
        <w:t>.</w:t>
      </w:r>
      <w:r w:rsidRPr="00EF61B0">
        <w:rPr>
          <w:rFonts w:ascii="Arial" w:hAnsi="Arial" w:cs="Arial" w:hint="eastAsia"/>
          <w:color w:val="000000"/>
          <w:sz w:val="21"/>
          <w:szCs w:val="21"/>
        </w:rPr>
        <w:t>2</w:t>
      </w:r>
      <w:r>
        <w:rPr>
          <w:rFonts w:ascii="Arial" w:hAnsi="Arial" w:cs="Arial" w:hint="eastAsia"/>
          <w:color w:val="000000"/>
          <w:sz w:val="21"/>
          <w:szCs w:val="21"/>
        </w:rPr>
        <w:t>万平方米，较</w:t>
      </w:r>
      <w:r w:rsidRPr="00EF61B0">
        <w:rPr>
          <w:rFonts w:ascii="Arial" w:hAnsi="Arial" w:cs="Arial" w:hint="eastAsia"/>
          <w:color w:val="000000"/>
          <w:sz w:val="21"/>
          <w:szCs w:val="21"/>
        </w:rPr>
        <w:t>2018</w:t>
      </w:r>
      <w:r>
        <w:rPr>
          <w:rFonts w:ascii="Arial" w:hAnsi="Arial" w:cs="Arial" w:hint="eastAsia"/>
          <w:color w:val="000000"/>
          <w:sz w:val="21"/>
          <w:szCs w:val="21"/>
        </w:rPr>
        <w:t>年减少</w:t>
      </w:r>
      <w:r w:rsidRPr="00EF61B0">
        <w:rPr>
          <w:rFonts w:ascii="Arial" w:hAnsi="Arial" w:cs="Arial" w:hint="eastAsia"/>
          <w:color w:val="000000"/>
          <w:sz w:val="21"/>
          <w:szCs w:val="21"/>
        </w:rPr>
        <w:t>11</w:t>
      </w:r>
      <w:r>
        <w:rPr>
          <w:rFonts w:ascii="Arial" w:hAnsi="Arial" w:cs="Arial" w:hint="eastAsia"/>
          <w:color w:val="000000"/>
          <w:sz w:val="21"/>
          <w:szCs w:val="21"/>
        </w:rPr>
        <w:t>%</w:t>
      </w:r>
      <w:r>
        <w:rPr>
          <w:rFonts w:ascii="Arial" w:hAnsi="Arial" w:cs="Arial" w:hint="eastAsia"/>
          <w:color w:val="000000"/>
          <w:sz w:val="21"/>
          <w:szCs w:val="21"/>
        </w:rPr>
        <w:t>；</w:t>
      </w:r>
      <w:r w:rsidRPr="00EF61B0">
        <w:rPr>
          <w:rFonts w:ascii="Arial" w:hAnsi="Arial" w:cs="Arial" w:hint="eastAsia"/>
          <w:color w:val="000000"/>
          <w:sz w:val="21"/>
          <w:szCs w:val="21"/>
        </w:rPr>
        <w:t>2019</w:t>
      </w:r>
      <w:r>
        <w:rPr>
          <w:rFonts w:ascii="Arial" w:hAnsi="Arial" w:cs="Arial" w:hint="eastAsia"/>
          <w:color w:val="000000"/>
          <w:sz w:val="21"/>
          <w:szCs w:val="21"/>
        </w:rPr>
        <w:t>年泰州市区商品住宅成交均价</w:t>
      </w:r>
      <w:r w:rsidRPr="00EF61B0">
        <w:rPr>
          <w:rFonts w:ascii="Arial" w:hAnsi="Arial" w:cs="Arial" w:hint="eastAsia"/>
          <w:color w:val="000000"/>
          <w:sz w:val="21"/>
          <w:szCs w:val="21"/>
        </w:rPr>
        <w:t>11435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EF61B0">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w:t>
      </w:r>
    </w:p>
    <w:p w14:paraId="4CB57612"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EA70BA">
        <w:rPr>
          <w:rFonts w:ascii="Arial" w:hAnsi="Arial" w:cs="Arial"/>
          <w:color w:val="000000"/>
          <w:sz w:val="21"/>
          <w:szCs w:val="21"/>
        </w:rPr>
        <w:t>年年初，受新冠疫情影响，泰州市整体住宅市场供求量与往年项目呈下降趋势</w:t>
      </w:r>
      <w:r>
        <w:rPr>
          <w:rFonts w:ascii="Arial" w:hAnsi="Arial" w:cs="Arial" w:hint="eastAsia"/>
          <w:color w:val="000000"/>
          <w:sz w:val="21"/>
          <w:szCs w:val="21"/>
        </w:rPr>
        <w:t>，后期疫情得到控制，成交量有所上涨，</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3</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月成交量有所回升</w:t>
      </w:r>
      <w:r w:rsidRPr="00EA70BA">
        <w:rPr>
          <w:rFonts w:ascii="Arial" w:hAnsi="Arial" w:cs="Arial"/>
          <w:color w:val="000000"/>
          <w:sz w:val="21"/>
          <w:szCs w:val="21"/>
        </w:rPr>
        <w:t>。</w:t>
      </w:r>
      <w:r w:rsidRPr="00EF61B0">
        <w:rPr>
          <w:rFonts w:ascii="Arial" w:hAnsi="Arial" w:cs="Arial"/>
          <w:color w:val="000000"/>
          <w:sz w:val="21"/>
          <w:szCs w:val="21"/>
        </w:rPr>
        <w:t>2020</w:t>
      </w:r>
      <w:r w:rsidRPr="00EA70BA">
        <w:rPr>
          <w:rFonts w:ascii="Arial" w:hAnsi="Arial" w:cs="Arial"/>
          <w:color w:val="000000"/>
          <w:sz w:val="21"/>
          <w:szCs w:val="21"/>
        </w:rPr>
        <w:t>年</w:t>
      </w:r>
      <w:r w:rsidRPr="00EF61B0">
        <w:rPr>
          <w:rFonts w:ascii="Arial" w:hAnsi="Arial" w:cs="Arial"/>
          <w:color w:val="000000"/>
          <w:sz w:val="21"/>
          <w:szCs w:val="21"/>
        </w:rPr>
        <w:t>1</w:t>
      </w:r>
      <w:r w:rsidRPr="00EA70BA">
        <w:rPr>
          <w:rFonts w:ascii="Arial" w:hAnsi="Arial" w:cs="Arial"/>
          <w:color w:val="000000"/>
          <w:sz w:val="21"/>
          <w:szCs w:val="21"/>
        </w:rPr>
        <w:t>-</w:t>
      </w:r>
      <w:r w:rsidRPr="00EF61B0">
        <w:rPr>
          <w:rFonts w:ascii="Arial" w:hAnsi="Arial" w:cs="Arial"/>
          <w:color w:val="000000"/>
          <w:sz w:val="21"/>
          <w:szCs w:val="21"/>
        </w:rPr>
        <w:t>6</w:t>
      </w:r>
      <w:r w:rsidRPr="00EA70BA">
        <w:rPr>
          <w:rFonts w:ascii="Arial" w:hAnsi="Arial" w:cs="Arial"/>
          <w:color w:val="000000"/>
          <w:sz w:val="21"/>
          <w:szCs w:val="21"/>
        </w:rPr>
        <w:t>月泰州市区商品住宅共供应</w:t>
      </w:r>
      <w:r w:rsidRPr="00EF61B0">
        <w:rPr>
          <w:rFonts w:ascii="Arial" w:hAnsi="Arial" w:cs="Arial"/>
          <w:color w:val="000000"/>
          <w:sz w:val="21"/>
          <w:szCs w:val="21"/>
        </w:rPr>
        <w:t>41</w:t>
      </w:r>
      <w:r w:rsidRPr="00EA70BA">
        <w:rPr>
          <w:rFonts w:ascii="Arial" w:hAnsi="Arial" w:cs="Arial"/>
          <w:color w:val="000000"/>
          <w:sz w:val="21"/>
          <w:szCs w:val="21"/>
        </w:rPr>
        <w:t>.</w:t>
      </w:r>
      <w:r w:rsidRPr="00EF61B0">
        <w:rPr>
          <w:rFonts w:ascii="Arial" w:hAnsi="Arial" w:cs="Arial"/>
          <w:color w:val="000000"/>
          <w:sz w:val="21"/>
          <w:szCs w:val="21"/>
        </w:rPr>
        <w:t>33</w:t>
      </w:r>
      <w:r w:rsidRPr="00EA70BA">
        <w:rPr>
          <w:rFonts w:ascii="Arial" w:hAnsi="Arial" w:cs="Arial"/>
          <w:color w:val="000000"/>
          <w:sz w:val="21"/>
          <w:szCs w:val="21"/>
        </w:rPr>
        <w:t>万平方米，较去年同期减少</w:t>
      </w:r>
      <w:r w:rsidRPr="00EF61B0">
        <w:rPr>
          <w:rFonts w:ascii="Arial" w:hAnsi="Arial" w:cs="Arial"/>
          <w:color w:val="000000"/>
          <w:sz w:val="21"/>
          <w:szCs w:val="21"/>
        </w:rPr>
        <w:t>48</w:t>
      </w:r>
      <w:r w:rsidRPr="00EA70BA">
        <w:rPr>
          <w:rFonts w:ascii="Arial" w:hAnsi="Arial" w:cs="Arial"/>
          <w:color w:val="000000"/>
          <w:sz w:val="21"/>
          <w:szCs w:val="21"/>
        </w:rPr>
        <w:t>%</w:t>
      </w:r>
      <w:r>
        <w:rPr>
          <w:rFonts w:ascii="Arial" w:hAnsi="Arial" w:cs="Arial" w:hint="eastAsia"/>
          <w:color w:val="000000"/>
          <w:sz w:val="21"/>
          <w:szCs w:val="21"/>
        </w:rPr>
        <w:t>；成交商品住宅面积</w:t>
      </w:r>
      <w:r w:rsidRPr="00EF61B0">
        <w:rPr>
          <w:rFonts w:ascii="Arial" w:hAnsi="Arial" w:cs="Arial" w:hint="eastAsia"/>
          <w:color w:val="000000"/>
          <w:sz w:val="21"/>
          <w:szCs w:val="21"/>
        </w:rPr>
        <w:t>66</w:t>
      </w:r>
      <w:r>
        <w:rPr>
          <w:rFonts w:ascii="Arial" w:hAnsi="Arial" w:cs="Arial" w:hint="eastAsia"/>
          <w:color w:val="000000"/>
          <w:sz w:val="21"/>
          <w:szCs w:val="21"/>
        </w:rPr>
        <w:t>.</w:t>
      </w:r>
      <w:r w:rsidRPr="00EF61B0">
        <w:rPr>
          <w:rFonts w:ascii="Arial" w:hAnsi="Arial" w:cs="Arial" w:hint="eastAsia"/>
          <w:color w:val="000000"/>
          <w:sz w:val="21"/>
          <w:szCs w:val="21"/>
        </w:rPr>
        <w:t>88</w:t>
      </w:r>
      <w:r>
        <w:rPr>
          <w:rFonts w:ascii="Arial" w:hAnsi="Arial" w:cs="Arial" w:hint="eastAsia"/>
          <w:color w:val="000000"/>
          <w:sz w:val="21"/>
          <w:szCs w:val="21"/>
        </w:rPr>
        <w:t>万平方米，同比下降</w:t>
      </w:r>
      <w:r w:rsidRPr="00EF61B0">
        <w:rPr>
          <w:rFonts w:ascii="Arial" w:hAnsi="Arial" w:cs="Arial" w:hint="eastAsia"/>
          <w:color w:val="000000"/>
          <w:sz w:val="21"/>
          <w:szCs w:val="21"/>
        </w:rPr>
        <w:t>20</w:t>
      </w:r>
      <w:r>
        <w:rPr>
          <w:rFonts w:ascii="Arial" w:hAnsi="Arial" w:cs="Arial" w:hint="eastAsia"/>
          <w:color w:val="000000"/>
          <w:sz w:val="21"/>
          <w:szCs w:val="21"/>
        </w:rPr>
        <w:t>%</w:t>
      </w:r>
      <w:r>
        <w:rPr>
          <w:rFonts w:ascii="Arial" w:hAnsi="Arial" w:cs="Arial" w:hint="eastAsia"/>
          <w:color w:val="000000"/>
          <w:sz w:val="21"/>
          <w:szCs w:val="21"/>
        </w:rPr>
        <w:t>；</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月，泰州市商品住宅成交均价</w:t>
      </w:r>
      <w:r w:rsidRPr="00EF61B0">
        <w:rPr>
          <w:rFonts w:ascii="Arial" w:hAnsi="Arial" w:cs="Arial" w:hint="eastAsia"/>
          <w:color w:val="000000"/>
          <w:sz w:val="21"/>
          <w:szCs w:val="21"/>
        </w:rPr>
        <w:t>12404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年同期上涨</w:t>
      </w:r>
      <w:r w:rsidRPr="00EF61B0">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w:t>
      </w:r>
    </w:p>
    <w:p w14:paraId="687F80A1"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4B48747" wp14:editId="6CB66770">
            <wp:extent cx="5904000" cy="1832017"/>
            <wp:effectExtent l="0" t="0" r="190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04000" cy="1832017"/>
                    </a:xfrm>
                    <a:prstGeom prst="rect">
                      <a:avLst/>
                    </a:prstGeom>
                  </pic:spPr>
                </pic:pic>
              </a:graphicData>
            </a:graphic>
          </wp:inline>
        </w:drawing>
      </w:r>
    </w:p>
    <w:p w14:paraId="7E76967F"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26788990"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2CAB19D1" wp14:editId="3B0A3095">
            <wp:extent cx="5904000" cy="1027050"/>
            <wp:effectExtent l="0" t="0" r="190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04000" cy="1027050"/>
                    </a:xfrm>
                    <a:prstGeom prst="rect">
                      <a:avLst/>
                    </a:prstGeom>
                  </pic:spPr>
                </pic:pic>
              </a:graphicData>
            </a:graphic>
          </wp:inline>
        </w:drawing>
      </w:r>
    </w:p>
    <w:p w14:paraId="794223B7"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79610B7A" w14:textId="77777777" w:rsidR="007135ED" w:rsidRDefault="007135ED" w:rsidP="007135ED">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BC267F">
        <w:rPr>
          <w:rFonts w:ascii="Arial" w:hAnsi="Arial" w:cs="Arial" w:hint="eastAsia"/>
          <w:color w:val="000000"/>
          <w:sz w:val="21"/>
          <w:szCs w:val="21"/>
        </w:rPr>
        <w:t>年全市商品住宅市场成交面积段</w:t>
      </w:r>
      <w:r w:rsidRPr="00EF61B0">
        <w:rPr>
          <w:rFonts w:ascii="Arial" w:hAnsi="Arial" w:cs="Arial" w:hint="eastAsia"/>
          <w:color w:val="000000"/>
          <w:sz w:val="21"/>
          <w:szCs w:val="21"/>
        </w:rPr>
        <w:t>120</w:t>
      </w:r>
      <w:r w:rsidRPr="00BC267F">
        <w:rPr>
          <w:rFonts w:ascii="Arial" w:hAnsi="Arial" w:cs="Arial" w:hint="eastAsia"/>
          <w:color w:val="000000"/>
          <w:sz w:val="21"/>
          <w:szCs w:val="21"/>
        </w:rPr>
        <w:t>-</w:t>
      </w:r>
      <w:r w:rsidRPr="00EF61B0">
        <w:rPr>
          <w:rFonts w:ascii="Arial" w:hAnsi="Arial" w:cs="Arial" w:hint="eastAsia"/>
          <w:color w:val="000000"/>
          <w:sz w:val="21"/>
          <w:szCs w:val="21"/>
        </w:rPr>
        <w:t>144</w:t>
      </w:r>
      <w:r w:rsidRPr="00BC267F">
        <w:rPr>
          <w:rFonts w:ascii="Arial" w:hAnsi="Arial" w:cs="Arial" w:hint="eastAsia"/>
          <w:color w:val="000000"/>
          <w:sz w:val="21"/>
          <w:szCs w:val="21"/>
        </w:rPr>
        <w:t>成交占比最多，达到</w:t>
      </w:r>
      <w:r w:rsidRPr="00EF61B0">
        <w:rPr>
          <w:rFonts w:ascii="Arial" w:hAnsi="Arial" w:cs="Arial" w:hint="eastAsia"/>
          <w:color w:val="000000"/>
          <w:sz w:val="21"/>
          <w:szCs w:val="21"/>
        </w:rPr>
        <w:t>46</w:t>
      </w:r>
      <w:r w:rsidRPr="00BC267F">
        <w:rPr>
          <w:rFonts w:ascii="Arial" w:hAnsi="Arial" w:cs="Arial" w:hint="eastAsia"/>
          <w:color w:val="000000"/>
          <w:sz w:val="21"/>
          <w:szCs w:val="21"/>
        </w:rPr>
        <w:t>%</w:t>
      </w:r>
      <w:r w:rsidRPr="00BC267F">
        <w:rPr>
          <w:rFonts w:ascii="Arial" w:hAnsi="Arial" w:cs="Arial" w:hint="eastAsia"/>
          <w:color w:val="000000"/>
          <w:sz w:val="21"/>
          <w:szCs w:val="21"/>
        </w:rPr>
        <w:t>；总价成交结构中，</w:t>
      </w:r>
      <w:r w:rsidRPr="00EF61B0">
        <w:rPr>
          <w:rFonts w:ascii="Arial" w:hAnsi="Arial" w:cs="Arial" w:hint="eastAsia"/>
          <w:color w:val="000000"/>
          <w:sz w:val="21"/>
          <w:szCs w:val="21"/>
        </w:rPr>
        <w:t>160</w:t>
      </w:r>
      <w:r w:rsidRPr="00BC267F">
        <w:rPr>
          <w:rFonts w:ascii="Arial" w:hAnsi="Arial" w:cs="Arial" w:hint="eastAsia"/>
          <w:color w:val="000000"/>
          <w:sz w:val="21"/>
          <w:szCs w:val="21"/>
        </w:rPr>
        <w:t>-</w:t>
      </w:r>
      <w:r w:rsidRPr="00EF61B0">
        <w:rPr>
          <w:rFonts w:ascii="Arial" w:hAnsi="Arial" w:cs="Arial" w:hint="eastAsia"/>
          <w:color w:val="000000"/>
          <w:sz w:val="21"/>
          <w:szCs w:val="21"/>
        </w:rPr>
        <w:t>200</w:t>
      </w:r>
      <w:r w:rsidRPr="00BC267F">
        <w:rPr>
          <w:rFonts w:ascii="Arial" w:hAnsi="Arial" w:cs="Arial" w:hint="eastAsia"/>
          <w:color w:val="000000"/>
          <w:sz w:val="21"/>
          <w:szCs w:val="21"/>
        </w:rPr>
        <w:t>万元总价段成交占比</w:t>
      </w:r>
      <w:r w:rsidRPr="00EF61B0">
        <w:rPr>
          <w:rFonts w:ascii="Arial" w:hAnsi="Arial" w:cs="Arial" w:hint="eastAsia"/>
          <w:color w:val="000000"/>
          <w:sz w:val="21"/>
          <w:szCs w:val="21"/>
        </w:rPr>
        <w:t>19</w:t>
      </w:r>
      <w:r w:rsidRPr="00BC267F">
        <w:rPr>
          <w:rFonts w:ascii="Arial" w:hAnsi="Arial" w:cs="Arial" w:hint="eastAsia"/>
          <w:color w:val="000000"/>
          <w:sz w:val="21"/>
          <w:szCs w:val="21"/>
        </w:rPr>
        <w:t>%</w:t>
      </w:r>
      <w:r w:rsidRPr="00BC267F">
        <w:rPr>
          <w:rFonts w:ascii="Arial" w:hAnsi="Arial" w:cs="Arial" w:hint="eastAsia"/>
          <w:color w:val="000000"/>
          <w:sz w:val="21"/>
          <w:szCs w:val="21"/>
        </w:rPr>
        <w:t>。碧桂园观澜天境、金通桃花源等改善性项目的入市带动了整体成交结构的变化，市区住宅项目由刚需向改善转变。</w:t>
      </w:r>
    </w:p>
    <w:p w14:paraId="1B024C05" w14:textId="77777777" w:rsidR="007135ED" w:rsidRDefault="007135ED" w:rsidP="007135ED">
      <w:pPr>
        <w:widowControl w:val="0"/>
        <w:adjustRightInd w:val="0"/>
        <w:snapToGrid w:val="0"/>
        <w:spacing w:line="480" w:lineRule="auto"/>
        <w:rPr>
          <w:rFonts w:ascii="华文细黑" w:eastAsia="华文细黑" w:hAnsi="华文细黑" w:cs="Arial"/>
          <w:color w:val="000000"/>
          <w:sz w:val="15"/>
          <w:szCs w:val="15"/>
        </w:rPr>
      </w:pPr>
      <w:r>
        <w:rPr>
          <w:noProof/>
        </w:rPr>
        <w:lastRenderedPageBreak/>
        <w:drawing>
          <wp:inline distT="0" distB="0" distL="0" distR="0" wp14:anchorId="10F68CD0" wp14:editId="5D84C261">
            <wp:extent cx="5904000" cy="2223567"/>
            <wp:effectExtent l="0" t="0" r="1905" b="571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04000" cy="2223567"/>
                    </a:xfrm>
                    <a:prstGeom prst="rect">
                      <a:avLst/>
                    </a:prstGeom>
                  </pic:spPr>
                </pic:pic>
              </a:graphicData>
            </a:graphic>
          </wp:inline>
        </w:drawing>
      </w:r>
    </w:p>
    <w:p w14:paraId="422B29AB"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123259E" w14:textId="0CEA5466" w:rsidR="003C0D73" w:rsidRPr="00BC4B86" w:rsidRDefault="007135ED" w:rsidP="00BC4B86">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E3708A">
        <w:rPr>
          <w:rFonts w:ascii="Arial" w:hAnsi="Arial" w:cs="Arial" w:hint="eastAsia"/>
          <w:color w:val="000000"/>
          <w:sz w:val="21"/>
          <w:szCs w:val="21"/>
        </w:rPr>
        <w:t>年</w:t>
      </w:r>
      <w:r>
        <w:rPr>
          <w:rFonts w:ascii="Arial" w:hAnsi="Arial" w:cs="Arial" w:hint="eastAsia"/>
          <w:color w:val="000000"/>
          <w:sz w:val="21"/>
          <w:szCs w:val="21"/>
        </w:rPr>
        <w:t>泰州市区商品住宅月均去化约</w:t>
      </w:r>
      <w:r w:rsidRPr="00EF61B0">
        <w:rPr>
          <w:rFonts w:ascii="Arial" w:hAnsi="Arial" w:cs="Arial" w:hint="eastAsia"/>
          <w:color w:val="000000"/>
          <w:sz w:val="21"/>
          <w:szCs w:val="21"/>
        </w:rPr>
        <w:t>13</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万平方米，截至</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6</w:t>
      </w:r>
      <w:r>
        <w:rPr>
          <w:rFonts w:ascii="Arial" w:hAnsi="Arial" w:cs="Arial" w:hint="eastAsia"/>
          <w:color w:val="000000"/>
          <w:sz w:val="21"/>
          <w:szCs w:val="21"/>
        </w:rPr>
        <w:t>月，泰州市剩余商品住宅总量</w:t>
      </w:r>
      <w:r w:rsidRPr="00EF61B0">
        <w:rPr>
          <w:rFonts w:ascii="Arial" w:hAnsi="Arial" w:cs="Arial" w:hint="eastAsia"/>
          <w:color w:val="000000"/>
          <w:sz w:val="21"/>
          <w:szCs w:val="21"/>
        </w:rPr>
        <w:t>125</w:t>
      </w:r>
      <w:r>
        <w:rPr>
          <w:rFonts w:ascii="Arial" w:hAnsi="Arial" w:cs="Arial" w:hint="eastAsia"/>
          <w:color w:val="000000"/>
          <w:sz w:val="21"/>
          <w:szCs w:val="21"/>
        </w:rPr>
        <w:t>万平方米，按</w:t>
      </w:r>
      <w:r w:rsidRPr="00EF61B0">
        <w:rPr>
          <w:rFonts w:ascii="Arial" w:hAnsi="Arial" w:cs="Arial" w:hint="eastAsia"/>
          <w:color w:val="000000"/>
          <w:sz w:val="21"/>
          <w:szCs w:val="21"/>
        </w:rPr>
        <w:t>2019</w:t>
      </w:r>
      <w:r>
        <w:rPr>
          <w:rFonts w:ascii="Arial" w:hAnsi="Arial" w:cs="Arial" w:hint="eastAsia"/>
          <w:color w:val="000000"/>
          <w:sz w:val="21"/>
          <w:szCs w:val="21"/>
        </w:rPr>
        <w:t>年去化速度计算，泰州市区商品住宅去化周期约为</w:t>
      </w:r>
      <w:r w:rsidRPr="00EF61B0">
        <w:rPr>
          <w:rFonts w:ascii="Arial" w:hAnsi="Arial" w:cs="Arial" w:hint="eastAsia"/>
          <w:color w:val="000000"/>
          <w:sz w:val="21"/>
          <w:szCs w:val="21"/>
        </w:rPr>
        <w:t>9</w:t>
      </w:r>
      <w:r>
        <w:rPr>
          <w:rFonts w:ascii="Arial" w:hAnsi="Arial" w:cs="Arial" w:hint="eastAsia"/>
          <w:color w:val="000000"/>
          <w:sz w:val="21"/>
          <w:szCs w:val="21"/>
        </w:rPr>
        <w:t>个月。</w:t>
      </w:r>
    </w:p>
    <w:p w14:paraId="7A0F34EA" w14:textId="7980FC11" w:rsidR="00D2674A" w:rsidRPr="00A44218" w:rsidRDefault="00D2674A" w:rsidP="006F2437">
      <w:pPr>
        <w:pStyle w:val="2"/>
        <w:tabs>
          <w:tab w:val="left" w:pos="5220"/>
        </w:tabs>
        <w:snapToGrid w:val="0"/>
        <w:spacing w:before="0" w:after="0" w:line="480" w:lineRule="auto"/>
        <w:ind w:firstLineChars="98" w:firstLine="207"/>
        <w:jc w:val="both"/>
        <w:rPr>
          <w:rFonts w:eastAsia="宋体" w:cs="Arial"/>
          <w:sz w:val="21"/>
          <w:szCs w:val="21"/>
        </w:rPr>
      </w:pPr>
      <w:r w:rsidRPr="006F2437">
        <w:rPr>
          <w:rFonts w:eastAsia="宋体" w:cs="Arial"/>
          <w:sz w:val="21"/>
          <w:szCs w:val="21"/>
        </w:rPr>
        <w:t>（</w:t>
      </w:r>
      <w:r w:rsidR="00CF1571" w:rsidRPr="006F2437">
        <w:rPr>
          <w:rFonts w:eastAsia="宋体" w:cs="Arial" w:hint="eastAsia"/>
          <w:sz w:val="21"/>
          <w:szCs w:val="21"/>
        </w:rPr>
        <w:t>六</w:t>
      </w:r>
      <w:r w:rsidRPr="006F2437">
        <w:rPr>
          <w:rFonts w:eastAsia="宋体" w:cs="Arial"/>
          <w:sz w:val="21"/>
          <w:szCs w:val="21"/>
        </w:rPr>
        <w:t>）</w:t>
      </w:r>
      <w:r w:rsidRPr="006F2437">
        <w:rPr>
          <w:rFonts w:eastAsia="宋体" w:cs="Arial" w:hint="eastAsia"/>
          <w:sz w:val="21"/>
          <w:szCs w:val="21"/>
        </w:rPr>
        <w:t>房地产政策</w:t>
      </w:r>
      <w:bookmarkEnd w:id="89"/>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898"/>
        <w:gridCol w:w="3085"/>
        <w:gridCol w:w="5316"/>
      </w:tblGrid>
      <w:tr w:rsidR="007135ED" w:rsidRPr="00EC4FE6" w14:paraId="22E9B30D" w14:textId="77777777" w:rsidTr="007135ED">
        <w:trPr>
          <w:cantSplit/>
          <w:tblHeader/>
          <w:jc w:val="center"/>
        </w:trPr>
        <w:tc>
          <w:tcPr>
            <w:tcW w:w="908" w:type="dxa"/>
            <w:vAlign w:val="center"/>
          </w:tcPr>
          <w:p w14:paraId="3C17812B"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118" w:type="dxa"/>
            <w:vAlign w:val="center"/>
          </w:tcPr>
          <w:p w14:paraId="6CC31DD1" w14:textId="77777777" w:rsidR="007135ED"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86" w:type="dxa"/>
            <w:vAlign w:val="center"/>
          </w:tcPr>
          <w:p w14:paraId="145BDAE8"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135ED" w:rsidRPr="00EC4FE6" w14:paraId="239025B5" w14:textId="77777777" w:rsidTr="007135ED">
        <w:trPr>
          <w:cantSplit/>
          <w:jc w:val="center"/>
        </w:trPr>
        <w:tc>
          <w:tcPr>
            <w:tcW w:w="908" w:type="dxa"/>
            <w:vAlign w:val="center"/>
          </w:tcPr>
          <w:p w14:paraId="7A86B91C"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118" w:type="dxa"/>
            <w:vAlign w:val="center"/>
          </w:tcPr>
          <w:p w14:paraId="1D785AA4"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5386" w:type="dxa"/>
            <w:vAlign w:val="center"/>
          </w:tcPr>
          <w:p w14:paraId="2D39F59C"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无</w:t>
            </w:r>
          </w:p>
        </w:tc>
      </w:tr>
      <w:tr w:rsidR="007135ED" w:rsidRPr="00EC4FE6" w14:paraId="2211C945" w14:textId="77777777" w:rsidTr="007135ED">
        <w:trPr>
          <w:cantSplit/>
          <w:jc w:val="center"/>
        </w:trPr>
        <w:tc>
          <w:tcPr>
            <w:tcW w:w="908" w:type="dxa"/>
            <w:vAlign w:val="center"/>
          </w:tcPr>
          <w:p w14:paraId="6C0367E5"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限售政策</w:t>
            </w:r>
          </w:p>
        </w:tc>
        <w:tc>
          <w:tcPr>
            <w:tcW w:w="3118" w:type="dxa"/>
            <w:vAlign w:val="center"/>
          </w:tcPr>
          <w:p w14:paraId="59B59F8C"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《关于进一步促进市区房地产市场平稳健康发展的通知》[泰建发[</w:t>
            </w:r>
            <w:r w:rsidRPr="00EF61B0">
              <w:rPr>
                <w:rFonts w:ascii="Arial" w:eastAsia="华文细黑" w:hAnsi="Arial" w:cs="Arial"/>
                <w:color w:val="000000"/>
                <w:sz w:val="18"/>
                <w:szCs w:val="18"/>
              </w:rPr>
              <w:t>2017</w:t>
            </w:r>
            <w:r w:rsidRPr="00EC4FE6">
              <w:rPr>
                <w:rFonts w:ascii="华文细黑" w:eastAsia="华文细黑" w:hAnsi="华文细黑" w:cs="Arial" w:hint="eastAsia"/>
                <w:color w:val="000000"/>
                <w:sz w:val="18"/>
                <w:szCs w:val="18"/>
              </w:rPr>
              <w:t>]</w:t>
            </w:r>
            <w:r w:rsidRPr="00EF61B0">
              <w:rPr>
                <w:rFonts w:ascii="Arial" w:eastAsia="华文细黑" w:hAnsi="Arial" w:cs="Arial"/>
                <w:color w:val="000000"/>
                <w:sz w:val="18"/>
                <w:szCs w:val="18"/>
              </w:rPr>
              <w:t>214</w:t>
            </w:r>
            <w:r w:rsidRPr="00EC4FE6">
              <w:rPr>
                <w:rFonts w:ascii="华文细黑" w:eastAsia="华文细黑" w:hAnsi="华文细黑" w:cs="Arial"/>
                <w:color w:val="000000"/>
                <w:sz w:val="18"/>
                <w:szCs w:val="18"/>
              </w:rPr>
              <w:t>号</w:t>
            </w:r>
            <w:r w:rsidRPr="00EC4FE6">
              <w:rPr>
                <w:rFonts w:ascii="华文细黑" w:eastAsia="华文细黑" w:hAnsi="华文细黑" w:cs="Arial" w:hint="eastAsia"/>
                <w:color w:val="000000"/>
                <w:sz w:val="18"/>
                <w:szCs w:val="18"/>
              </w:rPr>
              <w:t>]</w:t>
            </w:r>
          </w:p>
        </w:tc>
        <w:tc>
          <w:tcPr>
            <w:tcW w:w="5386" w:type="dxa"/>
            <w:vAlign w:val="center"/>
          </w:tcPr>
          <w:p w14:paraId="27B69228"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购房人在市区购买商品住房未满</w:t>
            </w: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年的，不得上市交易。</w:t>
            </w:r>
          </w:p>
        </w:tc>
      </w:tr>
      <w:tr w:rsidR="007135ED" w:rsidRPr="00EC4FE6" w14:paraId="2AF6B1CD" w14:textId="77777777" w:rsidTr="007135ED">
        <w:trPr>
          <w:cantSplit/>
          <w:jc w:val="center"/>
        </w:trPr>
        <w:tc>
          <w:tcPr>
            <w:tcW w:w="908" w:type="dxa"/>
            <w:vAlign w:val="center"/>
          </w:tcPr>
          <w:p w14:paraId="1F633383"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118" w:type="dxa"/>
            <w:vAlign w:val="center"/>
          </w:tcPr>
          <w:p w14:paraId="3BBBDB18" w14:textId="77777777" w:rsidR="007135ED"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70C18">
              <w:rPr>
                <w:rFonts w:ascii="华文细黑" w:eastAsia="华文细黑" w:hAnsi="华文细黑" w:cs="Arial"/>
                <w:color w:val="000000"/>
                <w:sz w:val="18"/>
                <w:szCs w:val="18"/>
              </w:rPr>
              <w:t>关于调整住房公积金贷款政策的意见</w:t>
            </w:r>
            <w:r>
              <w:rPr>
                <w:rFonts w:ascii="华文细黑" w:eastAsia="华文细黑" w:hAnsi="华文细黑" w:cs="Arial" w:hint="eastAsia"/>
                <w:color w:val="000000"/>
                <w:sz w:val="18"/>
                <w:szCs w:val="18"/>
              </w:rPr>
              <w:t>》（发布时间</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018</w:t>
            </w:r>
            <w:r>
              <w:rPr>
                <w:rFonts w:ascii="华文细黑" w:eastAsia="华文细黑" w:hAnsi="华文细黑" w:cs="Arial" w:hint="eastAsia"/>
                <w:color w:val="000000"/>
                <w:sz w:val="18"/>
                <w:szCs w:val="18"/>
              </w:rPr>
              <w:t>年</w:t>
            </w:r>
            <w:r w:rsidRPr="00EF61B0">
              <w:rPr>
                <w:rFonts w:ascii="Arial" w:eastAsia="华文细黑" w:hAnsi="Arial" w:cs="Arial" w:hint="eastAsia"/>
                <w:color w:val="000000"/>
                <w:sz w:val="18"/>
                <w:szCs w:val="18"/>
              </w:rPr>
              <w:t>3</w:t>
            </w:r>
            <w:r>
              <w:rPr>
                <w:rFonts w:ascii="华文细黑" w:eastAsia="华文细黑" w:hAnsi="华文细黑" w:cs="Arial" w:hint="eastAsia"/>
                <w:color w:val="000000"/>
                <w:sz w:val="18"/>
                <w:szCs w:val="18"/>
              </w:rPr>
              <w:t>月</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w:t>
            </w:r>
            <w:r>
              <w:rPr>
                <w:rFonts w:ascii="华文细黑" w:eastAsia="华文细黑" w:hAnsi="华文细黑" w:cs="Arial" w:hint="eastAsia"/>
                <w:color w:val="000000"/>
                <w:sz w:val="18"/>
                <w:szCs w:val="18"/>
              </w:rPr>
              <w:t>日）</w:t>
            </w:r>
          </w:p>
          <w:p w14:paraId="30D0EB88" w14:textId="77777777" w:rsidR="007135ED"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70C18">
              <w:rPr>
                <w:rFonts w:ascii="华文细黑" w:eastAsia="华文细黑" w:hAnsi="华文细黑" w:cs="Arial"/>
                <w:color w:val="000000"/>
                <w:sz w:val="18"/>
                <w:szCs w:val="18"/>
              </w:rPr>
              <w:t>关于调整住房公积金贷款政策的意见</w:t>
            </w:r>
            <w:r>
              <w:rPr>
                <w:rFonts w:ascii="华文细黑" w:eastAsia="华文细黑" w:hAnsi="华文细黑" w:cs="Arial" w:hint="eastAsia"/>
                <w:color w:val="000000"/>
                <w:sz w:val="18"/>
                <w:szCs w:val="18"/>
              </w:rPr>
              <w:t>》（发布时间</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019</w:t>
            </w:r>
            <w:r>
              <w:rPr>
                <w:rFonts w:ascii="华文细黑" w:eastAsia="华文细黑" w:hAnsi="华文细黑" w:cs="Arial" w:hint="eastAsia"/>
                <w:color w:val="000000"/>
                <w:sz w:val="18"/>
                <w:szCs w:val="18"/>
              </w:rPr>
              <w:t>年</w:t>
            </w:r>
            <w:r w:rsidRPr="00EF61B0">
              <w:rPr>
                <w:rFonts w:ascii="Arial" w:eastAsia="华文细黑" w:hAnsi="Arial" w:cs="Arial" w:hint="eastAsia"/>
                <w:color w:val="000000"/>
                <w:sz w:val="18"/>
                <w:szCs w:val="18"/>
              </w:rPr>
              <w:t>3</w:t>
            </w:r>
            <w:r>
              <w:rPr>
                <w:rFonts w:ascii="华文细黑" w:eastAsia="华文细黑" w:hAnsi="华文细黑" w:cs="Arial" w:hint="eastAsia"/>
                <w:color w:val="000000"/>
                <w:sz w:val="18"/>
                <w:szCs w:val="18"/>
              </w:rPr>
              <w:t>月</w:t>
            </w:r>
            <w:r w:rsidRPr="00EF61B0">
              <w:rPr>
                <w:rFonts w:ascii="Arial" w:eastAsia="华文细黑" w:hAnsi="Arial" w:cs="Arial" w:hint="eastAsia"/>
                <w:color w:val="000000"/>
                <w:sz w:val="18"/>
                <w:szCs w:val="18"/>
              </w:rPr>
              <w:t>6</w:t>
            </w:r>
            <w:r>
              <w:rPr>
                <w:rFonts w:ascii="华文细黑" w:eastAsia="华文细黑" w:hAnsi="华文细黑" w:cs="Arial" w:hint="eastAsia"/>
                <w:color w:val="000000"/>
                <w:sz w:val="18"/>
                <w:szCs w:val="18"/>
              </w:rPr>
              <w:t>日）</w:t>
            </w:r>
          </w:p>
          <w:p w14:paraId="59E882A4"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《调整我市住房公积金提取贷款政策的通知》[泰房委办发[</w:t>
            </w:r>
            <w:r w:rsidRPr="00EF61B0">
              <w:rPr>
                <w:rFonts w:ascii="Arial" w:eastAsia="华文细黑" w:hAnsi="Arial" w:cs="Arial"/>
                <w:color w:val="000000"/>
                <w:sz w:val="18"/>
                <w:szCs w:val="18"/>
              </w:rPr>
              <w:t>2020</w:t>
            </w:r>
            <w:r w:rsidRPr="00EC4FE6">
              <w:rPr>
                <w:rFonts w:ascii="华文细黑" w:eastAsia="华文细黑" w:hAnsi="华文细黑" w:cs="Arial" w:hint="eastAsia"/>
                <w:color w:val="000000"/>
                <w:sz w:val="18"/>
                <w:szCs w:val="18"/>
              </w:rPr>
              <w:t>]</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号</w:t>
            </w:r>
            <w:r w:rsidRPr="00EC4FE6">
              <w:rPr>
                <w:rFonts w:ascii="华文细黑" w:eastAsia="华文细黑" w:hAnsi="华文细黑" w:cs="Arial" w:hint="eastAsia"/>
                <w:color w:val="000000"/>
                <w:sz w:val="18"/>
                <w:szCs w:val="18"/>
              </w:rPr>
              <w:t>]</w:t>
            </w:r>
          </w:p>
        </w:tc>
        <w:tc>
          <w:tcPr>
            <w:tcW w:w="5386" w:type="dxa"/>
            <w:vAlign w:val="center"/>
          </w:tcPr>
          <w:p w14:paraId="47E8BD4C" w14:textId="77777777" w:rsidR="007135ED" w:rsidRDefault="007135ED" w:rsidP="007135ED">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EF61B0">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职工首次申请住房公积金贷款首付比例由</w:t>
            </w:r>
            <w:r w:rsidRPr="00EF61B0">
              <w:rPr>
                <w:rFonts w:ascii="Arial" w:eastAsia="华文细黑" w:hAnsi="Arial" w:cs="Arial"/>
                <w:color w:val="000000"/>
                <w:sz w:val="18"/>
                <w:szCs w:val="18"/>
              </w:rPr>
              <w:t>20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，第二次申请住房公积金贷款首付比例由</w:t>
            </w:r>
            <w:r w:rsidRPr="00EF61B0">
              <w:rPr>
                <w:rFonts w:ascii="Arial" w:eastAsia="华文细黑" w:hAnsi="Arial" w:cs="Arial"/>
                <w:color w:val="000000"/>
                <w:sz w:val="18"/>
                <w:szCs w:val="18"/>
              </w:rPr>
              <w:t>20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。职工购买按照《泰州市区存量房交易资金监管办法》规定纳入存量房交易资金监管的存量房</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首次申请住房公积金贷款首付比例仍为</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，第二次申请住房公积金贷款首付比例由</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w:t>
            </w:r>
          </w:p>
          <w:p w14:paraId="46B2DFC8" w14:textId="77777777" w:rsidR="007135ED" w:rsidRDefault="007135ED" w:rsidP="007135ED">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EF61B0">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调整住房公积金贷款最高额度。双职工住房公积金贷款最高额度由</w:t>
            </w:r>
            <w:r w:rsidRPr="00EF61B0">
              <w:rPr>
                <w:rFonts w:ascii="Arial" w:eastAsia="华文细黑" w:hAnsi="Arial" w:cs="Arial"/>
                <w:color w:val="000000"/>
                <w:sz w:val="18"/>
                <w:szCs w:val="18"/>
              </w:rPr>
              <w:t>50</w:t>
            </w:r>
            <w:r w:rsidRPr="00B70C18">
              <w:rPr>
                <w:rFonts w:ascii="Arial" w:eastAsia="华文细黑" w:hAnsi="Arial" w:cs="Arial"/>
                <w:color w:val="000000"/>
                <w:sz w:val="18"/>
                <w:szCs w:val="18"/>
              </w:rPr>
              <w:t>万元调整为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万元，单职工住房公积金贷款最高额度由</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万元调整为</w:t>
            </w:r>
            <w:r w:rsidRPr="00EF61B0">
              <w:rPr>
                <w:rFonts w:ascii="Arial" w:eastAsia="华文细黑" w:hAnsi="Arial" w:cs="Arial"/>
                <w:color w:val="000000"/>
                <w:sz w:val="18"/>
                <w:szCs w:val="18"/>
              </w:rPr>
              <w:t>25</w:t>
            </w:r>
            <w:r w:rsidRPr="00B70C18">
              <w:rPr>
                <w:rFonts w:ascii="Arial" w:eastAsia="华文细黑" w:hAnsi="Arial" w:cs="Arial"/>
                <w:color w:val="000000"/>
                <w:sz w:val="18"/>
                <w:szCs w:val="18"/>
              </w:rPr>
              <w:t>万元。</w:t>
            </w:r>
          </w:p>
          <w:p w14:paraId="573FC6F5"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3</w:t>
            </w:r>
            <w:r w:rsidRPr="00EC4FE6">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按照市相关部门推进既有住宅楼加装电梯试点工作要求出资加装电梯的职工，可以提取本人及配偶的住房公积金，用于支付加装电梯家庭分摊费用。职工尚未还清住房公积金贷款（含公转商贴息贷款）的，提取的住房公积金应当先用于偿还贷款本息。</w:t>
            </w:r>
          </w:p>
          <w:p w14:paraId="44C093E6"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4</w:t>
            </w:r>
            <w:r w:rsidRPr="00EC4FE6">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职工第二次申请住房公积金贷款的，贷款利率上浮</w:t>
            </w:r>
            <w:r w:rsidRPr="00EF61B0">
              <w:rPr>
                <w:rFonts w:ascii="Arial" w:eastAsia="华文细黑" w:hAnsi="Arial" w:cs="Arial"/>
                <w:color w:val="000000"/>
                <w:sz w:val="18"/>
                <w:szCs w:val="18"/>
              </w:rPr>
              <w:t>10</w:t>
            </w:r>
            <w:r w:rsidRPr="00EC4FE6">
              <w:rPr>
                <w:rFonts w:ascii="华文细黑" w:eastAsia="华文细黑" w:hAnsi="华文细黑" w:cs="Arial"/>
                <w:color w:val="000000"/>
                <w:sz w:val="18"/>
                <w:szCs w:val="18"/>
              </w:rPr>
              <w:t>%，为同期住房公积金贷款利率的</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倍。</w:t>
            </w:r>
          </w:p>
        </w:tc>
      </w:tr>
      <w:tr w:rsidR="007135ED" w:rsidRPr="00EC4FE6" w14:paraId="18A37FC2" w14:textId="77777777" w:rsidTr="007135ED">
        <w:trPr>
          <w:cantSplit/>
          <w:jc w:val="center"/>
        </w:trPr>
        <w:tc>
          <w:tcPr>
            <w:tcW w:w="908" w:type="dxa"/>
            <w:vAlign w:val="center"/>
          </w:tcPr>
          <w:p w14:paraId="550FD7BE"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lastRenderedPageBreak/>
              <w:t>限价政策</w:t>
            </w:r>
          </w:p>
        </w:tc>
        <w:tc>
          <w:tcPr>
            <w:tcW w:w="3118" w:type="dxa"/>
            <w:vAlign w:val="center"/>
          </w:tcPr>
          <w:p w14:paraId="5BD47ECB"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《关于调整市区商品房价格监管政策的通知》</w:t>
            </w:r>
            <w:r w:rsidRPr="00EC4FE6">
              <w:rPr>
                <w:rFonts w:ascii="华文细黑" w:eastAsia="华文细黑" w:hAnsi="华文细黑" w:cs="Arial"/>
                <w:color w:val="000000"/>
                <w:sz w:val="18"/>
                <w:szCs w:val="18"/>
              </w:rPr>
              <w:t>[泰价服[</w:t>
            </w:r>
            <w:r w:rsidRPr="00EF61B0">
              <w:rPr>
                <w:rFonts w:ascii="Arial" w:eastAsia="华文细黑" w:hAnsi="Arial" w:cs="Arial"/>
                <w:color w:val="000000"/>
                <w:sz w:val="18"/>
                <w:szCs w:val="18"/>
              </w:rPr>
              <w:t>2017</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25</w:t>
            </w:r>
            <w:r w:rsidRPr="00EC4FE6">
              <w:rPr>
                <w:rFonts w:ascii="华文细黑" w:eastAsia="华文细黑" w:hAnsi="华文细黑" w:cs="Arial"/>
                <w:color w:val="000000"/>
                <w:sz w:val="18"/>
                <w:szCs w:val="18"/>
              </w:rPr>
              <w:t>号]</w:t>
            </w:r>
          </w:p>
          <w:p w14:paraId="02112BBC"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《关于进一步促进市区房地产市场平稳健康发展的通知》[泰建发[</w:t>
            </w:r>
            <w:r w:rsidRPr="00EF61B0">
              <w:rPr>
                <w:rFonts w:ascii="Arial" w:eastAsia="华文细黑" w:hAnsi="Arial" w:cs="Arial"/>
                <w:color w:val="000000"/>
                <w:sz w:val="18"/>
                <w:szCs w:val="18"/>
              </w:rPr>
              <w:t>2017</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214</w:t>
            </w:r>
            <w:r w:rsidRPr="00EC4FE6">
              <w:rPr>
                <w:rFonts w:ascii="华文细黑" w:eastAsia="华文细黑" w:hAnsi="华文细黑" w:cs="Arial"/>
                <w:color w:val="000000"/>
                <w:sz w:val="18"/>
                <w:szCs w:val="18"/>
              </w:rPr>
              <w:t>号]</w:t>
            </w:r>
          </w:p>
        </w:tc>
        <w:tc>
          <w:tcPr>
            <w:tcW w:w="5386" w:type="dxa"/>
            <w:vAlign w:val="center"/>
          </w:tcPr>
          <w:p w14:paraId="67C773AE"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、对已取得预售许可的商品房项目，房地产开发企业应当一次性公开全部准售房源及每套房屋价格，并严格按照申报价格，明码标价对外销售。</w:t>
            </w:r>
          </w:p>
          <w:p w14:paraId="69ADD6BE"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、市区所有商品住房（含各类普通和非普通商品住房，下同）以及配套的车库、车位、储藏室等，销售价格全部纳入价格备案范畴（政府定价的政策性住房除外）。</w:t>
            </w:r>
          </w:p>
          <w:p w14:paraId="4D142385"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、新开发项目首次申报备案价格，原则上按照不高于相邻或相近地块，参照类似品质、档次三个楼盘前</w:t>
            </w:r>
            <w:r w:rsidRPr="00EF61B0">
              <w:rPr>
                <w:rFonts w:ascii="Arial" w:eastAsia="华文细黑" w:hAnsi="Arial" w:cs="Arial" w:hint="eastAsia"/>
                <w:color w:val="000000"/>
                <w:sz w:val="18"/>
                <w:szCs w:val="18"/>
              </w:rPr>
              <w:t>3</w:t>
            </w:r>
            <w:r w:rsidRPr="00EC4FE6">
              <w:rPr>
                <w:rFonts w:ascii="华文细黑" w:eastAsia="华文细黑" w:hAnsi="华文细黑" w:cs="Arial"/>
                <w:color w:val="000000"/>
                <w:sz w:val="18"/>
                <w:szCs w:val="18"/>
              </w:rPr>
              <w:t>个月网签成交均价综合确定。同一小区半年内分批次开发的，下一批次备案价格原则上不得高于上一批次同类型备案价格。因开发成本增加，确需调整销售价格的，应重新申报，且距上次申报备案时间间隔不少于</w:t>
            </w:r>
            <w:r w:rsidRPr="00EF61B0">
              <w:rPr>
                <w:rFonts w:ascii="Arial" w:eastAsia="华文细黑" w:hAnsi="Arial" w:cs="Arial" w:hint="eastAsia"/>
                <w:color w:val="000000"/>
                <w:sz w:val="18"/>
                <w:szCs w:val="18"/>
              </w:rPr>
              <w:t>3</w:t>
            </w:r>
            <w:r w:rsidRPr="00EC4FE6">
              <w:rPr>
                <w:rFonts w:ascii="华文细黑" w:eastAsia="华文细黑" w:hAnsi="华文细黑" w:cs="Arial"/>
                <w:color w:val="000000"/>
                <w:sz w:val="18"/>
                <w:szCs w:val="18"/>
              </w:rPr>
              <w:t>个月，上调幅度不得超过上次申报均价的</w:t>
            </w: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w:t>
            </w:r>
          </w:p>
        </w:tc>
      </w:tr>
      <w:tr w:rsidR="007135ED" w:rsidRPr="00EC4FE6" w14:paraId="2FF6AAF7" w14:textId="77777777" w:rsidTr="007135ED">
        <w:trPr>
          <w:cantSplit/>
          <w:jc w:val="center"/>
        </w:trPr>
        <w:tc>
          <w:tcPr>
            <w:tcW w:w="908" w:type="dxa"/>
            <w:vAlign w:val="center"/>
          </w:tcPr>
          <w:p w14:paraId="5368F22B"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预售政策</w:t>
            </w:r>
          </w:p>
        </w:tc>
        <w:tc>
          <w:tcPr>
            <w:tcW w:w="3118" w:type="dxa"/>
            <w:vAlign w:val="center"/>
          </w:tcPr>
          <w:p w14:paraId="7C1F3A67"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《泰州市区商品房预售资金监管操作细则》</w:t>
            </w:r>
            <w:r w:rsidRPr="00EC4FE6">
              <w:rPr>
                <w:rFonts w:ascii="华文细黑" w:eastAsia="华文细黑" w:hAnsi="华文细黑" w:cs="Arial"/>
                <w:color w:val="000000"/>
                <w:sz w:val="18"/>
                <w:szCs w:val="18"/>
              </w:rPr>
              <w:t>[泰房发[</w:t>
            </w:r>
            <w:r w:rsidRPr="00EF61B0">
              <w:rPr>
                <w:rFonts w:ascii="Arial" w:eastAsia="华文细黑" w:hAnsi="Arial" w:cs="Arial"/>
                <w:color w:val="000000"/>
                <w:sz w:val="18"/>
                <w:szCs w:val="18"/>
              </w:rPr>
              <w:t>2013</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7</w:t>
            </w:r>
            <w:r w:rsidRPr="00EC4FE6">
              <w:rPr>
                <w:rFonts w:ascii="华文细黑" w:eastAsia="华文细黑" w:hAnsi="华文细黑" w:cs="Arial"/>
                <w:color w:val="000000"/>
                <w:sz w:val="18"/>
                <w:szCs w:val="18"/>
              </w:rPr>
              <w:t>号]</w:t>
            </w:r>
          </w:p>
          <w:p w14:paraId="55107901"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《关于调整商品房预售项目工程形象进度的通知》[泰建发[</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193</w:t>
            </w:r>
            <w:r w:rsidRPr="00EC4FE6">
              <w:rPr>
                <w:rFonts w:ascii="华文细黑" w:eastAsia="华文细黑" w:hAnsi="华文细黑" w:cs="Arial"/>
                <w:color w:val="000000"/>
                <w:sz w:val="18"/>
                <w:szCs w:val="18"/>
              </w:rPr>
              <w:t>号]</w:t>
            </w:r>
          </w:p>
          <w:p w14:paraId="73FEF14E"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《关于应对新冠肺炎疫情支持城乡建设企业稳定持续发展实施意见的通知》[泰政办发[</w:t>
            </w:r>
            <w:r w:rsidRPr="00EF61B0">
              <w:rPr>
                <w:rFonts w:ascii="Arial" w:eastAsia="华文细黑" w:hAnsi="Arial" w:cs="Arial"/>
                <w:color w:val="000000"/>
                <w:sz w:val="18"/>
                <w:szCs w:val="18"/>
              </w:rPr>
              <w:t>2020</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号]</w:t>
            </w:r>
          </w:p>
        </w:tc>
        <w:tc>
          <w:tcPr>
            <w:tcW w:w="5386" w:type="dxa"/>
            <w:vAlign w:val="center"/>
          </w:tcPr>
          <w:p w14:paraId="167C244A"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、多层（六层以下，含六层）的商品房项目，应当施工至主体结构封顶；高层（七层以上，含七层）应当施工至主体结构的二分之一以上。主体结构中地下一层可作地上两层建筑计算工程形象进度。</w:t>
            </w:r>
          </w:p>
          <w:p w14:paraId="3388F463"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、因疫情影响施工建设的房地产开发项目，预售资金监管主管部门可依企业申请，在提供可售房源担保的情况下按监管标准的</w:t>
            </w:r>
            <w:r w:rsidRPr="00EF61B0">
              <w:rPr>
                <w:rFonts w:ascii="Arial" w:eastAsia="华文细黑" w:hAnsi="Arial" w:cs="Arial"/>
                <w:color w:val="000000"/>
                <w:sz w:val="18"/>
                <w:szCs w:val="18"/>
              </w:rPr>
              <w:t>50</w:t>
            </w:r>
            <w:r w:rsidRPr="00EC4FE6">
              <w:rPr>
                <w:rFonts w:ascii="华文细黑" w:eastAsia="华文细黑" w:hAnsi="华文细黑" w:cs="Arial"/>
                <w:color w:val="000000"/>
                <w:sz w:val="18"/>
                <w:szCs w:val="18"/>
              </w:rPr>
              <w:t>%实施资金监管，或以房地产开发企业按监管标准全额出具银行保函的形式实施监管。完成竣工验收备案（含公建配套），可释放重点监管资金的</w:t>
            </w:r>
            <w:r w:rsidRPr="00EF61B0">
              <w:rPr>
                <w:rFonts w:ascii="Arial" w:eastAsia="华文细黑" w:hAnsi="Arial" w:cs="Arial"/>
                <w:color w:val="000000"/>
                <w:sz w:val="18"/>
                <w:szCs w:val="18"/>
              </w:rPr>
              <w:t>90</w:t>
            </w:r>
            <w:r w:rsidRPr="00EC4FE6">
              <w:rPr>
                <w:rFonts w:ascii="华文细黑" w:eastAsia="华文细黑" w:hAnsi="华文细黑" w:cs="Arial"/>
                <w:color w:val="000000"/>
                <w:sz w:val="18"/>
                <w:szCs w:val="18"/>
              </w:rPr>
              <w:t>%。</w:t>
            </w:r>
          </w:p>
          <w:p w14:paraId="28145B13"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、因疫情影响施工建设的房地产开发项目，申请预售的工程量完成进度要求调整为预售部分实现</w:t>
            </w:r>
            <w:r w:rsidRPr="00EF61B0">
              <w:rPr>
                <w:rFonts w:ascii="Arial" w:eastAsia="华文细黑" w:hAnsi="Arial" w:cs="Arial"/>
                <w:color w:val="000000"/>
                <w:sz w:val="18"/>
                <w:szCs w:val="18"/>
              </w:rPr>
              <w:t>25</w:t>
            </w:r>
            <w:r w:rsidRPr="00EC4FE6">
              <w:rPr>
                <w:rFonts w:ascii="华文细黑" w:eastAsia="华文细黑" w:hAnsi="华文细黑" w:cs="Arial"/>
                <w:color w:val="000000"/>
                <w:sz w:val="18"/>
                <w:szCs w:val="18"/>
              </w:rPr>
              <w:t>%以上投资。</w:t>
            </w:r>
          </w:p>
        </w:tc>
      </w:tr>
      <w:tr w:rsidR="007135ED" w:rsidRPr="00EC4FE6" w14:paraId="187C2CA5" w14:textId="77777777" w:rsidTr="007135ED">
        <w:trPr>
          <w:cantSplit/>
          <w:jc w:val="center"/>
        </w:trPr>
        <w:tc>
          <w:tcPr>
            <w:tcW w:w="908" w:type="dxa"/>
            <w:vAlign w:val="center"/>
          </w:tcPr>
          <w:p w14:paraId="25098F03"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落户政策</w:t>
            </w:r>
          </w:p>
        </w:tc>
        <w:tc>
          <w:tcPr>
            <w:tcW w:w="3118" w:type="dxa"/>
            <w:vAlign w:val="center"/>
          </w:tcPr>
          <w:p w14:paraId="7AC0324A"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《市政府关于印发进一步推进户籍制度改革实施意见的通知》</w:t>
            </w:r>
            <w:r w:rsidRPr="00EC4FE6">
              <w:rPr>
                <w:rFonts w:ascii="华文细黑" w:eastAsia="华文细黑" w:hAnsi="华文细黑" w:cs="Arial"/>
                <w:color w:val="000000"/>
                <w:sz w:val="18"/>
                <w:szCs w:val="18"/>
              </w:rPr>
              <w:t>[泰政发[</w:t>
            </w:r>
            <w:r w:rsidRPr="00EF61B0">
              <w:rPr>
                <w:rFonts w:ascii="Arial" w:eastAsia="华文细黑" w:hAnsi="Arial" w:cs="Arial"/>
                <w:color w:val="000000"/>
                <w:sz w:val="18"/>
                <w:szCs w:val="18"/>
              </w:rPr>
              <w:t>2016</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43</w:t>
            </w:r>
            <w:r w:rsidRPr="00EC4FE6">
              <w:rPr>
                <w:rFonts w:ascii="华文细黑" w:eastAsia="华文细黑" w:hAnsi="华文细黑" w:cs="Arial"/>
                <w:color w:val="000000"/>
                <w:sz w:val="18"/>
                <w:szCs w:val="18"/>
              </w:rPr>
              <w:t>号]</w:t>
            </w:r>
          </w:p>
        </w:tc>
        <w:tc>
          <w:tcPr>
            <w:tcW w:w="5386" w:type="dxa"/>
            <w:vAlign w:val="center"/>
          </w:tcPr>
          <w:p w14:paraId="3A5636AC"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Pr="00EC4FE6">
              <w:rPr>
                <w:rFonts w:ascii="华文细黑" w:eastAsia="华文细黑" w:hAnsi="华文细黑" w:cs="Arial" w:hint="eastAsia"/>
                <w:color w:val="000000"/>
                <w:sz w:val="18"/>
                <w:szCs w:val="18"/>
              </w:rPr>
              <w:t>全面放宽落户限制，把合法稳定住所和合法稳定就业作为落户城镇的基本条件。</w:t>
            </w:r>
          </w:p>
        </w:tc>
      </w:tr>
      <w:tr w:rsidR="007135ED" w:rsidRPr="00EC4FE6" w14:paraId="13E2BA1B" w14:textId="77777777" w:rsidTr="007135ED">
        <w:trPr>
          <w:cantSplit/>
          <w:jc w:val="center"/>
        </w:trPr>
        <w:tc>
          <w:tcPr>
            <w:tcW w:w="908" w:type="dxa"/>
            <w:vAlign w:val="center"/>
          </w:tcPr>
          <w:p w14:paraId="6EC96658"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人才政策</w:t>
            </w:r>
          </w:p>
        </w:tc>
        <w:tc>
          <w:tcPr>
            <w:tcW w:w="3118" w:type="dxa"/>
            <w:vAlign w:val="center"/>
          </w:tcPr>
          <w:p w14:paraId="3F6824D8"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《关于印发泰州市市区高校毕业生住房租赁补贴实施办法的通知》</w:t>
            </w:r>
            <w:r w:rsidRPr="00EC4FE6">
              <w:rPr>
                <w:rFonts w:ascii="华文细黑" w:eastAsia="华文细黑" w:hAnsi="华文细黑" w:cs="Arial"/>
                <w:color w:val="000000"/>
                <w:sz w:val="18"/>
                <w:szCs w:val="18"/>
              </w:rPr>
              <w:t>[泰人社发[</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371</w:t>
            </w:r>
            <w:r w:rsidRPr="00EC4FE6">
              <w:rPr>
                <w:rFonts w:ascii="华文细黑" w:eastAsia="华文细黑" w:hAnsi="华文细黑" w:cs="Arial"/>
                <w:color w:val="000000"/>
                <w:sz w:val="18"/>
                <w:szCs w:val="18"/>
              </w:rPr>
              <w:t>号]</w:t>
            </w:r>
          </w:p>
          <w:p w14:paraId="195A5B72"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《关于进一步完善市区人才“购房券”制度的通知》[泰人才办[</w:t>
            </w:r>
            <w:r w:rsidRPr="00EF61B0">
              <w:rPr>
                <w:rFonts w:ascii="Arial" w:eastAsia="华文细黑" w:hAnsi="Arial" w:cs="Arial"/>
                <w:color w:val="000000"/>
                <w:sz w:val="18"/>
                <w:szCs w:val="18"/>
              </w:rPr>
              <w:t>2019</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7</w:t>
            </w:r>
            <w:r w:rsidRPr="00EC4FE6">
              <w:rPr>
                <w:rFonts w:ascii="华文细黑" w:eastAsia="华文细黑" w:hAnsi="华文细黑" w:cs="Arial"/>
                <w:color w:val="000000"/>
                <w:sz w:val="18"/>
                <w:szCs w:val="18"/>
              </w:rPr>
              <w:t>号]</w:t>
            </w:r>
          </w:p>
        </w:tc>
        <w:tc>
          <w:tcPr>
            <w:tcW w:w="5386" w:type="dxa"/>
            <w:vAlign w:val="center"/>
          </w:tcPr>
          <w:p w14:paraId="3A72EA3F"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、全日制普通高校（含海外留学）毕业并取得学士及以上学位的毕业生（含港澳台毕业生），在全日制职业院校或技工院校毕业并取得高级工及以上职业资格证书的毕业生，根据人才标准享受每人每月</w:t>
            </w:r>
            <w:r w:rsidRPr="00EF61B0">
              <w:rPr>
                <w:rFonts w:ascii="Arial" w:eastAsia="华文细黑" w:hAnsi="Arial" w:cs="Arial"/>
                <w:color w:val="000000"/>
                <w:sz w:val="18"/>
                <w:szCs w:val="18"/>
              </w:rPr>
              <w:t>300</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500</w:t>
            </w:r>
            <w:r w:rsidRPr="00EC4FE6">
              <w:rPr>
                <w:rFonts w:ascii="华文细黑" w:eastAsia="华文细黑" w:hAnsi="华文细黑" w:cs="Arial"/>
                <w:color w:val="000000"/>
                <w:sz w:val="18"/>
                <w:szCs w:val="18"/>
              </w:rPr>
              <w:t>元补贴，补贴期限累计不超过</w:t>
            </w:r>
            <w:r w:rsidRPr="00EF61B0">
              <w:rPr>
                <w:rFonts w:ascii="Arial" w:eastAsia="华文细黑" w:hAnsi="Arial" w:cs="Arial"/>
                <w:color w:val="000000"/>
                <w:sz w:val="18"/>
                <w:szCs w:val="18"/>
              </w:rPr>
              <w:t>36</w:t>
            </w:r>
            <w:r w:rsidRPr="00EC4FE6">
              <w:rPr>
                <w:rFonts w:ascii="华文细黑" w:eastAsia="华文细黑" w:hAnsi="华文细黑" w:cs="Arial"/>
                <w:color w:val="000000"/>
                <w:sz w:val="18"/>
                <w:szCs w:val="18"/>
              </w:rPr>
              <w:t>个月。</w:t>
            </w:r>
          </w:p>
          <w:p w14:paraId="659157D0"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年</w:t>
            </w:r>
            <w:r w:rsidRPr="00EF61B0">
              <w:rPr>
                <w:rFonts w:ascii="Arial" w:eastAsia="华文细黑" w:hAnsi="Arial" w:cs="Arial"/>
                <w:color w:val="000000"/>
                <w:sz w:val="18"/>
                <w:szCs w:val="18"/>
              </w:rPr>
              <w:t>11</w:t>
            </w:r>
            <w:r w:rsidRPr="00EC4FE6">
              <w:rPr>
                <w:rFonts w:ascii="华文细黑" w:eastAsia="华文细黑" w:hAnsi="华文细黑" w:cs="Arial"/>
                <w:color w:val="000000"/>
                <w:sz w:val="18"/>
                <w:szCs w:val="18"/>
              </w:rPr>
              <w:t>月</w:t>
            </w:r>
            <w:r w:rsidRPr="00EF61B0">
              <w:rPr>
                <w:rFonts w:ascii="Arial" w:eastAsia="华文细黑" w:hAnsi="Arial" w:cs="Arial"/>
                <w:color w:val="000000"/>
                <w:sz w:val="18"/>
                <w:szCs w:val="18"/>
              </w:rPr>
              <w:t>8</w:t>
            </w:r>
            <w:r w:rsidRPr="00EC4FE6">
              <w:rPr>
                <w:rFonts w:ascii="华文细黑" w:eastAsia="华文细黑" w:hAnsi="华文细黑" w:cs="Arial"/>
                <w:color w:val="000000"/>
                <w:sz w:val="18"/>
                <w:szCs w:val="18"/>
              </w:rPr>
              <w:t>日后来泰创业或者全职来泰创新的高层次人才，根据人才标准发放</w:t>
            </w: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100</w:t>
            </w:r>
            <w:r w:rsidRPr="00EC4FE6">
              <w:rPr>
                <w:rFonts w:ascii="华文细黑" w:eastAsia="华文细黑" w:hAnsi="华文细黑" w:cs="Arial"/>
                <w:color w:val="000000"/>
                <w:sz w:val="18"/>
                <w:szCs w:val="18"/>
              </w:rPr>
              <w:t>万元购房券。</w:t>
            </w:r>
          </w:p>
        </w:tc>
      </w:tr>
      <w:tr w:rsidR="007135ED" w:rsidRPr="00EC4FE6" w14:paraId="61FBBD44" w14:textId="77777777" w:rsidTr="007135ED">
        <w:trPr>
          <w:cantSplit/>
          <w:jc w:val="center"/>
        </w:trPr>
        <w:tc>
          <w:tcPr>
            <w:tcW w:w="908" w:type="dxa"/>
            <w:vAlign w:val="center"/>
          </w:tcPr>
          <w:p w14:paraId="7C0A54BA"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土拍政策</w:t>
            </w:r>
          </w:p>
        </w:tc>
        <w:tc>
          <w:tcPr>
            <w:tcW w:w="3118" w:type="dxa"/>
            <w:vAlign w:val="center"/>
          </w:tcPr>
          <w:p w14:paraId="3361693E"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5386" w:type="dxa"/>
            <w:vAlign w:val="center"/>
          </w:tcPr>
          <w:p w14:paraId="3B0F4B29"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、按照“价高者得”原则确定受让人，政府会设置保留底价，未达到保留底价地块将流拍。</w:t>
            </w:r>
          </w:p>
          <w:p w14:paraId="54C3435A"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、同一竞拍人（含子公司、分公司）不得报名竞买同一宗地块。</w:t>
            </w:r>
          </w:p>
        </w:tc>
      </w:tr>
    </w:tbl>
    <w:p w14:paraId="6B3FCF1F" w14:textId="72E7A7A6" w:rsidR="00286AFA" w:rsidRPr="007135ED"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90" w:name="_Toc39917567"/>
      <w:r w:rsidRPr="003343AA">
        <w:rPr>
          <w:rFonts w:eastAsia="宋体" w:cs="Arial"/>
          <w:sz w:val="21"/>
          <w:szCs w:val="21"/>
        </w:rPr>
        <w:t>（</w:t>
      </w:r>
      <w:r w:rsidR="00CF1571" w:rsidRPr="003343AA">
        <w:rPr>
          <w:rFonts w:eastAsia="宋体" w:cs="Arial" w:hint="eastAsia"/>
          <w:sz w:val="21"/>
          <w:szCs w:val="21"/>
        </w:rPr>
        <w:t>七</w:t>
      </w:r>
      <w:r w:rsidRPr="003343AA">
        <w:rPr>
          <w:rFonts w:eastAsia="宋体" w:cs="Arial"/>
          <w:sz w:val="21"/>
          <w:szCs w:val="21"/>
        </w:rPr>
        <w:t>）区域市场分析</w:t>
      </w:r>
      <w:bookmarkEnd w:id="84"/>
      <w:bookmarkEnd w:id="90"/>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65731BD5"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noProof/>
          <w:sz w:val="21"/>
          <w:szCs w:val="21"/>
        </w:rPr>
        <w:lastRenderedPageBreak/>
        <w:drawing>
          <wp:anchor distT="0" distB="0" distL="114300" distR="114300" simplePos="0" relativeHeight="251668992" behindDoc="0" locked="0" layoutInCell="1" allowOverlap="1" wp14:anchorId="533ADA3E" wp14:editId="13D36FB1">
            <wp:simplePos x="0" y="0"/>
            <wp:positionH relativeFrom="column">
              <wp:posOffset>3941445</wp:posOffset>
            </wp:positionH>
            <wp:positionV relativeFrom="paragraph">
              <wp:posOffset>87630</wp:posOffset>
            </wp:positionV>
            <wp:extent cx="1906270" cy="381254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44">
                      <a:extLst>
                        <a:ext uri="{28A0092B-C50C-407E-A947-70E740481C1C}">
                          <a14:useLocalDpi xmlns:a14="http://schemas.microsoft.com/office/drawing/2010/main" val="0"/>
                        </a:ext>
                      </a:extLst>
                    </a:blip>
                    <a:stretch>
                      <a:fillRect/>
                    </a:stretch>
                  </pic:blipFill>
                  <pic:spPr>
                    <a:xfrm>
                      <a:off x="0" y="0"/>
                      <a:ext cx="1906270" cy="3812540"/>
                    </a:xfrm>
                    <a:prstGeom prst="rect">
                      <a:avLst/>
                    </a:prstGeom>
                  </pic:spPr>
                </pic:pic>
              </a:graphicData>
            </a:graphic>
            <wp14:sizeRelH relativeFrom="page">
              <wp14:pctWidth>0</wp14:pctWidth>
            </wp14:sizeRelH>
            <wp14:sizeRelV relativeFrom="page">
              <wp14:pctHeight>0</wp14:pctHeight>
            </wp14:sizeRelV>
          </wp:anchor>
        </w:drawing>
      </w:r>
      <w:r w:rsidRPr="007D54AF">
        <w:rPr>
          <w:rFonts w:ascii="Arial" w:hAnsi="Arial" w:cs="Arial" w:hint="eastAsia"/>
          <w:color w:val="000000"/>
          <w:sz w:val="21"/>
          <w:szCs w:val="21"/>
        </w:rPr>
        <w:t>海陵区为</w:t>
      </w:r>
      <w:r w:rsidRPr="007D54AF">
        <w:rPr>
          <w:rFonts w:ascii="Arial" w:hAnsi="Arial" w:cs="Arial"/>
          <w:color w:val="000000"/>
          <w:sz w:val="21"/>
          <w:szCs w:val="21"/>
        </w:rPr>
        <w:t>泰州市主城区</w:t>
      </w:r>
      <w:r>
        <w:rPr>
          <w:rFonts w:ascii="Arial" w:hAnsi="Arial" w:cs="Arial" w:hint="eastAsia"/>
          <w:color w:val="000000"/>
          <w:sz w:val="21"/>
          <w:szCs w:val="21"/>
        </w:rPr>
        <w:t>，</w:t>
      </w:r>
      <w:r w:rsidRPr="007D54AF">
        <w:rPr>
          <w:rFonts w:ascii="Arial" w:hAnsi="Arial" w:cs="Arial"/>
          <w:color w:val="000000"/>
          <w:sz w:val="21"/>
          <w:szCs w:val="21"/>
        </w:rPr>
        <w:t>地理坐标为北纬</w:t>
      </w:r>
      <w:r w:rsidRPr="00EF61B0">
        <w:rPr>
          <w:rFonts w:ascii="Arial" w:hAnsi="Arial" w:cs="Arial"/>
          <w:color w:val="000000"/>
          <w:sz w:val="21"/>
          <w:szCs w:val="21"/>
        </w:rPr>
        <w:t>32</w:t>
      </w:r>
      <w:r w:rsidRPr="007D54AF">
        <w:rPr>
          <w:rFonts w:ascii="Arial" w:hAnsi="Arial" w:cs="Arial"/>
          <w:color w:val="000000"/>
          <w:sz w:val="21"/>
          <w:szCs w:val="21"/>
        </w:rPr>
        <w:t>°</w:t>
      </w:r>
      <w:r w:rsidRPr="00EF61B0">
        <w:rPr>
          <w:rFonts w:ascii="Arial" w:hAnsi="Arial" w:cs="Arial"/>
          <w:color w:val="000000"/>
          <w:sz w:val="21"/>
          <w:szCs w:val="21"/>
        </w:rPr>
        <w:t>27</w:t>
      </w:r>
      <w:r w:rsidRPr="007D54AF">
        <w:rPr>
          <w:rFonts w:ascii="Arial" w:hAnsi="Arial" w:cs="Arial"/>
          <w:color w:val="000000"/>
          <w:sz w:val="21"/>
          <w:szCs w:val="21"/>
        </w:rPr>
        <w:t>′</w:t>
      </w:r>
      <w:r w:rsidRPr="007D54AF">
        <w:rPr>
          <w:rFonts w:ascii="Arial" w:hAnsi="Arial" w:cs="Arial"/>
          <w:color w:val="000000"/>
          <w:sz w:val="21"/>
          <w:szCs w:val="21"/>
        </w:rPr>
        <w:t>～</w:t>
      </w:r>
      <w:r w:rsidRPr="00EF61B0">
        <w:rPr>
          <w:rFonts w:ascii="Arial" w:hAnsi="Arial" w:cs="Arial"/>
          <w:color w:val="000000"/>
          <w:sz w:val="21"/>
          <w:szCs w:val="21"/>
        </w:rPr>
        <w:t>32</w:t>
      </w:r>
      <w:r w:rsidRPr="007D54AF">
        <w:rPr>
          <w:rFonts w:ascii="Arial" w:hAnsi="Arial" w:cs="Arial"/>
          <w:color w:val="000000"/>
          <w:sz w:val="21"/>
          <w:szCs w:val="21"/>
        </w:rPr>
        <w:t>°</w:t>
      </w:r>
      <w:r w:rsidRPr="00EF61B0">
        <w:rPr>
          <w:rFonts w:ascii="Arial" w:hAnsi="Arial" w:cs="Arial"/>
          <w:color w:val="000000"/>
          <w:sz w:val="21"/>
          <w:szCs w:val="21"/>
        </w:rPr>
        <w:t>34</w:t>
      </w:r>
      <w:r w:rsidRPr="007D54AF">
        <w:rPr>
          <w:rFonts w:ascii="Arial" w:hAnsi="Arial" w:cs="Arial"/>
          <w:color w:val="000000"/>
          <w:sz w:val="21"/>
          <w:szCs w:val="21"/>
        </w:rPr>
        <w:t>′</w:t>
      </w:r>
      <w:r>
        <w:rPr>
          <w:rFonts w:ascii="Arial" w:hAnsi="Arial" w:cs="Arial" w:hint="eastAsia"/>
          <w:color w:val="000000"/>
          <w:sz w:val="21"/>
          <w:szCs w:val="21"/>
        </w:rPr>
        <w:t>，</w:t>
      </w:r>
      <w:r w:rsidRPr="007D54AF">
        <w:rPr>
          <w:rFonts w:ascii="Arial" w:hAnsi="Arial" w:cs="Arial"/>
          <w:color w:val="000000"/>
          <w:sz w:val="21"/>
          <w:szCs w:val="21"/>
        </w:rPr>
        <w:t>东经</w:t>
      </w:r>
      <w:r w:rsidRPr="00EF61B0">
        <w:rPr>
          <w:rFonts w:ascii="Arial" w:hAnsi="Arial" w:cs="Arial"/>
          <w:color w:val="000000"/>
          <w:sz w:val="21"/>
          <w:szCs w:val="21"/>
        </w:rPr>
        <w:t>119</w:t>
      </w:r>
      <w:r w:rsidRPr="007D54AF">
        <w:rPr>
          <w:rFonts w:ascii="Arial" w:hAnsi="Arial" w:cs="Arial"/>
          <w:color w:val="000000"/>
          <w:sz w:val="21"/>
          <w:szCs w:val="21"/>
        </w:rPr>
        <w:t>°</w:t>
      </w:r>
      <w:r w:rsidRPr="00EF61B0">
        <w:rPr>
          <w:rFonts w:ascii="Arial" w:hAnsi="Arial" w:cs="Arial"/>
          <w:color w:val="000000"/>
          <w:sz w:val="21"/>
          <w:szCs w:val="21"/>
        </w:rPr>
        <w:t>48</w:t>
      </w:r>
      <w:r w:rsidRPr="007D54AF">
        <w:rPr>
          <w:rFonts w:ascii="Arial" w:hAnsi="Arial" w:cs="Arial"/>
          <w:color w:val="000000"/>
          <w:sz w:val="21"/>
          <w:szCs w:val="21"/>
        </w:rPr>
        <w:t>′</w:t>
      </w:r>
      <w:r w:rsidRPr="007D54AF">
        <w:rPr>
          <w:rFonts w:ascii="Arial" w:hAnsi="Arial" w:cs="Arial"/>
          <w:color w:val="000000"/>
          <w:sz w:val="21"/>
          <w:szCs w:val="21"/>
        </w:rPr>
        <w:t>～</w:t>
      </w:r>
      <w:r w:rsidRPr="00EF61B0">
        <w:rPr>
          <w:rFonts w:ascii="Arial" w:hAnsi="Arial" w:cs="Arial"/>
          <w:color w:val="000000"/>
          <w:sz w:val="21"/>
          <w:szCs w:val="21"/>
        </w:rPr>
        <w:t>119</w:t>
      </w:r>
      <w:r w:rsidRPr="007D54AF">
        <w:rPr>
          <w:rFonts w:ascii="Arial" w:hAnsi="Arial" w:cs="Arial"/>
          <w:color w:val="000000"/>
          <w:sz w:val="21"/>
          <w:szCs w:val="21"/>
        </w:rPr>
        <w:t>°</w:t>
      </w:r>
      <w:r w:rsidRPr="00EF61B0">
        <w:rPr>
          <w:rFonts w:ascii="Arial" w:hAnsi="Arial" w:cs="Arial"/>
          <w:color w:val="000000"/>
          <w:sz w:val="21"/>
          <w:szCs w:val="21"/>
        </w:rPr>
        <w:t>59</w:t>
      </w:r>
      <w:r w:rsidRPr="007D54AF">
        <w:rPr>
          <w:rFonts w:ascii="Arial" w:hAnsi="Arial" w:cs="Arial"/>
          <w:color w:val="000000"/>
          <w:sz w:val="21"/>
          <w:szCs w:val="21"/>
        </w:rPr>
        <w:t>′</w:t>
      </w:r>
      <w:r>
        <w:rPr>
          <w:rFonts w:ascii="Arial" w:hAnsi="Arial" w:cs="Arial" w:hint="eastAsia"/>
          <w:color w:val="000000"/>
          <w:sz w:val="21"/>
          <w:szCs w:val="21"/>
        </w:rPr>
        <w:t>，</w:t>
      </w:r>
      <w:r w:rsidRPr="007D54AF">
        <w:rPr>
          <w:rFonts w:ascii="Arial" w:hAnsi="Arial" w:cs="Arial"/>
          <w:color w:val="000000"/>
          <w:sz w:val="21"/>
          <w:szCs w:val="21"/>
        </w:rPr>
        <w:t>总面积</w:t>
      </w:r>
      <w:r w:rsidRPr="00EF61B0">
        <w:rPr>
          <w:rFonts w:ascii="Arial" w:hAnsi="Arial" w:cs="Arial"/>
          <w:color w:val="000000"/>
          <w:sz w:val="21"/>
          <w:szCs w:val="21"/>
        </w:rPr>
        <w:t>300</w:t>
      </w:r>
      <w:r w:rsidRPr="007D54AF">
        <w:rPr>
          <w:rFonts w:ascii="Arial" w:hAnsi="Arial" w:cs="Arial"/>
          <w:color w:val="000000"/>
          <w:sz w:val="21"/>
          <w:szCs w:val="21"/>
        </w:rPr>
        <w:t>平方公里，其中建成区</w:t>
      </w:r>
      <w:r w:rsidRPr="00EF61B0">
        <w:rPr>
          <w:rFonts w:ascii="Arial" w:hAnsi="Arial" w:cs="Arial"/>
          <w:color w:val="000000"/>
          <w:sz w:val="21"/>
          <w:szCs w:val="21"/>
        </w:rPr>
        <w:t>46</w:t>
      </w:r>
      <w:r w:rsidRPr="007D54AF">
        <w:rPr>
          <w:rFonts w:ascii="Arial" w:hAnsi="Arial" w:cs="Arial"/>
          <w:color w:val="000000"/>
          <w:sz w:val="21"/>
          <w:szCs w:val="21"/>
        </w:rPr>
        <w:t>平方公里。</w:t>
      </w:r>
    </w:p>
    <w:p w14:paraId="0BFFB112"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7D54AF">
        <w:rPr>
          <w:rFonts w:ascii="Arial" w:hAnsi="Arial" w:cs="Arial" w:hint="eastAsia"/>
          <w:color w:val="000000"/>
          <w:sz w:val="21"/>
          <w:szCs w:val="21"/>
        </w:rPr>
        <w:t>海陵区地处江苏省腹部，长江三角洲与里下河平原交界处，宁</w:t>
      </w:r>
      <w:r>
        <w:rPr>
          <w:rFonts w:ascii="Arial" w:hAnsi="Arial" w:cs="Arial" w:hint="eastAsia"/>
          <w:color w:val="000000"/>
          <w:sz w:val="21"/>
          <w:szCs w:val="21"/>
        </w:rPr>
        <w:t>（</w:t>
      </w:r>
      <w:r w:rsidRPr="007D54AF">
        <w:rPr>
          <w:rFonts w:ascii="Arial" w:hAnsi="Arial" w:cs="Arial"/>
          <w:color w:val="000000"/>
          <w:sz w:val="21"/>
          <w:szCs w:val="21"/>
        </w:rPr>
        <w:t>南京</w:t>
      </w:r>
      <w:r>
        <w:rPr>
          <w:rFonts w:ascii="Arial" w:hAnsi="Arial" w:cs="Arial" w:hint="eastAsia"/>
          <w:color w:val="000000"/>
          <w:sz w:val="21"/>
          <w:szCs w:val="21"/>
        </w:rPr>
        <w:t>）</w:t>
      </w:r>
      <w:r w:rsidRPr="007D54AF">
        <w:rPr>
          <w:rFonts w:ascii="Arial" w:hAnsi="Arial" w:cs="Arial"/>
          <w:color w:val="000000"/>
          <w:sz w:val="21"/>
          <w:szCs w:val="21"/>
        </w:rPr>
        <w:t>通</w:t>
      </w:r>
      <w:r>
        <w:rPr>
          <w:rFonts w:ascii="Arial" w:hAnsi="Arial" w:cs="Arial" w:hint="eastAsia"/>
          <w:color w:val="000000"/>
          <w:sz w:val="21"/>
          <w:szCs w:val="21"/>
        </w:rPr>
        <w:t>（</w:t>
      </w:r>
      <w:r w:rsidRPr="007D54AF">
        <w:rPr>
          <w:rFonts w:ascii="Arial" w:hAnsi="Arial" w:cs="Arial"/>
          <w:color w:val="000000"/>
          <w:sz w:val="21"/>
          <w:szCs w:val="21"/>
        </w:rPr>
        <w:t>南通</w:t>
      </w:r>
      <w:r>
        <w:rPr>
          <w:rFonts w:ascii="Arial" w:hAnsi="Arial" w:cs="Arial" w:hint="eastAsia"/>
          <w:color w:val="000000"/>
          <w:sz w:val="21"/>
          <w:szCs w:val="21"/>
        </w:rPr>
        <w:t>）</w:t>
      </w:r>
      <w:r w:rsidRPr="007D54AF">
        <w:rPr>
          <w:rFonts w:ascii="Arial" w:hAnsi="Arial" w:cs="Arial"/>
          <w:color w:val="000000"/>
          <w:sz w:val="21"/>
          <w:szCs w:val="21"/>
        </w:rPr>
        <w:t>公路</w:t>
      </w:r>
      <w:r>
        <w:rPr>
          <w:rFonts w:ascii="Arial" w:hAnsi="Arial" w:cs="Arial" w:hint="eastAsia"/>
          <w:color w:val="000000"/>
          <w:sz w:val="21"/>
          <w:szCs w:val="21"/>
        </w:rPr>
        <w:t>（</w:t>
      </w:r>
      <w:r w:rsidRPr="00EF61B0">
        <w:rPr>
          <w:rFonts w:ascii="Arial" w:hAnsi="Arial" w:cs="Arial"/>
          <w:color w:val="000000"/>
          <w:sz w:val="21"/>
          <w:szCs w:val="21"/>
        </w:rPr>
        <w:t>328</w:t>
      </w:r>
      <w:r>
        <w:rPr>
          <w:rFonts w:ascii="Arial" w:hAnsi="Arial" w:cs="Arial" w:hint="eastAsia"/>
          <w:color w:val="000000"/>
          <w:sz w:val="21"/>
          <w:szCs w:val="21"/>
        </w:rPr>
        <w:t>）</w:t>
      </w:r>
      <w:r w:rsidRPr="007D54AF">
        <w:rPr>
          <w:rFonts w:ascii="Arial" w:hAnsi="Arial" w:cs="Arial"/>
          <w:color w:val="000000"/>
          <w:sz w:val="21"/>
          <w:szCs w:val="21"/>
        </w:rPr>
        <w:t>国道中段，卤汀河、南官河、泰东河、引江河、新通扬运河、老通扬运河六条航道的交汇点。西邻江都市，北、东与姜堰区接壤，南连高港区，地处沿海与长江</w:t>
      </w:r>
      <w:r>
        <w:rPr>
          <w:rFonts w:ascii="Arial" w:hAnsi="Arial" w:cs="Arial" w:hint="eastAsia"/>
          <w:color w:val="000000"/>
          <w:sz w:val="21"/>
          <w:szCs w:val="21"/>
        </w:rPr>
        <w:t>“</w:t>
      </w:r>
      <w:r w:rsidRPr="00EF61B0">
        <w:rPr>
          <w:rFonts w:ascii="Arial" w:hAnsi="Arial" w:cs="Arial"/>
          <w:color w:val="000000"/>
          <w:sz w:val="21"/>
          <w:szCs w:val="21"/>
        </w:rPr>
        <w:t>T</w:t>
      </w:r>
      <w:r>
        <w:rPr>
          <w:rFonts w:ascii="Arial" w:hAnsi="Arial" w:cs="Arial" w:hint="eastAsia"/>
          <w:color w:val="000000"/>
          <w:sz w:val="21"/>
          <w:szCs w:val="21"/>
        </w:rPr>
        <w:t>”</w:t>
      </w:r>
      <w:r w:rsidRPr="007D54AF">
        <w:rPr>
          <w:rFonts w:ascii="Arial" w:hAnsi="Arial" w:cs="Arial"/>
          <w:color w:val="000000"/>
          <w:sz w:val="21"/>
          <w:szCs w:val="21"/>
        </w:rPr>
        <w:t>型产业带的结合部。京沪高速、</w:t>
      </w:r>
      <w:r w:rsidRPr="00EF61B0">
        <w:rPr>
          <w:rFonts w:ascii="Arial" w:hAnsi="Arial" w:cs="Arial"/>
          <w:color w:val="000000"/>
          <w:sz w:val="21"/>
          <w:szCs w:val="21"/>
        </w:rPr>
        <w:t>328</w:t>
      </w:r>
      <w:r w:rsidRPr="007D54AF">
        <w:rPr>
          <w:rFonts w:ascii="Arial" w:hAnsi="Arial" w:cs="Arial"/>
          <w:color w:val="000000"/>
          <w:sz w:val="21"/>
          <w:szCs w:val="21"/>
        </w:rPr>
        <w:t>国道、宁启铁路以及苏中</w:t>
      </w:r>
      <w:r w:rsidRPr="00EF61B0">
        <w:rPr>
          <w:rFonts w:ascii="Arial" w:hAnsi="Arial" w:cs="Arial"/>
          <w:color w:val="000000"/>
          <w:sz w:val="21"/>
          <w:szCs w:val="21"/>
        </w:rPr>
        <w:t>5</w:t>
      </w:r>
      <w:r w:rsidRPr="007D54AF">
        <w:rPr>
          <w:rFonts w:ascii="Arial" w:hAnsi="Arial" w:cs="Arial"/>
          <w:color w:val="000000"/>
          <w:sz w:val="21"/>
          <w:szCs w:val="21"/>
        </w:rPr>
        <w:t>条通江达海航道在此交汇，是江苏高速公路、铁路和水路交通网的重要节点。区内地势平坦，南高北低，南部多为平地，北部河网密布，地面标高</w:t>
      </w:r>
      <w:r w:rsidRPr="00EF61B0">
        <w:rPr>
          <w:rFonts w:ascii="Arial" w:hAnsi="Arial" w:cs="Arial"/>
          <w:color w:val="000000"/>
          <w:sz w:val="21"/>
          <w:szCs w:val="21"/>
        </w:rPr>
        <w:t>2</w:t>
      </w:r>
      <w:r w:rsidRPr="007D54AF">
        <w:rPr>
          <w:rFonts w:ascii="Arial" w:hAnsi="Arial" w:cs="Arial"/>
          <w:color w:val="000000"/>
          <w:sz w:val="21"/>
          <w:szCs w:val="21"/>
        </w:rPr>
        <w:t>.</w:t>
      </w:r>
      <w:r w:rsidRPr="00EF61B0">
        <w:rPr>
          <w:rFonts w:ascii="Arial" w:hAnsi="Arial" w:cs="Arial"/>
          <w:color w:val="000000"/>
          <w:sz w:val="21"/>
          <w:szCs w:val="21"/>
        </w:rPr>
        <w:t>6</w:t>
      </w:r>
      <w:r w:rsidRPr="007D54AF">
        <w:rPr>
          <w:rFonts w:ascii="Arial" w:hAnsi="Arial" w:cs="Arial"/>
          <w:color w:val="000000"/>
          <w:sz w:val="21"/>
          <w:szCs w:val="21"/>
        </w:rPr>
        <w:t>米～</w:t>
      </w:r>
      <w:r w:rsidRPr="00EF61B0">
        <w:rPr>
          <w:rFonts w:ascii="Arial" w:hAnsi="Arial" w:cs="Arial"/>
          <w:color w:val="000000"/>
          <w:sz w:val="21"/>
          <w:szCs w:val="21"/>
        </w:rPr>
        <w:t>5</w:t>
      </w:r>
      <w:r w:rsidRPr="007D54AF">
        <w:rPr>
          <w:rFonts w:ascii="Arial" w:hAnsi="Arial" w:cs="Arial"/>
          <w:color w:val="000000"/>
          <w:sz w:val="21"/>
          <w:szCs w:val="21"/>
        </w:rPr>
        <w:t>.</w:t>
      </w:r>
      <w:r w:rsidRPr="00EF61B0">
        <w:rPr>
          <w:rFonts w:ascii="Arial" w:hAnsi="Arial" w:cs="Arial"/>
          <w:color w:val="000000"/>
          <w:sz w:val="21"/>
          <w:szCs w:val="21"/>
        </w:rPr>
        <w:t>5</w:t>
      </w:r>
      <w:r w:rsidRPr="007D54AF">
        <w:rPr>
          <w:rFonts w:ascii="Arial" w:hAnsi="Arial" w:cs="Arial"/>
          <w:color w:val="000000"/>
          <w:sz w:val="21"/>
          <w:szCs w:val="21"/>
        </w:rPr>
        <w:t>米，最高处岳墩标高</w:t>
      </w:r>
      <w:r w:rsidRPr="00EF61B0">
        <w:rPr>
          <w:rFonts w:ascii="Arial" w:hAnsi="Arial" w:cs="Arial"/>
          <w:color w:val="000000"/>
          <w:sz w:val="21"/>
          <w:szCs w:val="21"/>
        </w:rPr>
        <w:t>20</w:t>
      </w:r>
      <w:r w:rsidRPr="007D54AF">
        <w:rPr>
          <w:rFonts w:ascii="Arial" w:hAnsi="Arial" w:cs="Arial"/>
          <w:color w:val="000000"/>
          <w:sz w:val="21"/>
          <w:szCs w:val="21"/>
        </w:rPr>
        <w:t>.</w:t>
      </w:r>
      <w:r w:rsidRPr="00EF61B0">
        <w:rPr>
          <w:rFonts w:ascii="Arial" w:hAnsi="Arial" w:cs="Arial"/>
          <w:color w:val="000000"/>
          <w:sz w:val="21"/>
          <w:szCs w:val="21"/>
        </w:rPr>
        <w:t>28</w:t>
      </w:r>
      <w:r w:rsidRPr="007D54AF">
        <w:rPr>
          <w:rFonts w:ascii="Arial" w:hAnsi="Arial" w:cs="Arial"/>
          <w:color w:val="000000"/>
          <w:sz w:val="21"/>
          <w:szCs w:val="21"/>
        </w:rPr>
        <w:t>米，以通扬公路为界，北部属里下河平原区，南部属长江三角洲平原区。</w:t>
      </w:r>
    </w:p>
    <w:p w14:paraId="6B38A839"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7D54AF">
        <w:rPr>
          <w:rFonts w:ascii="Arial" w:hAnsi="Arial" w:cs="Arial" w:hint="eastAsia"/>
          <w:color w:val="000000"/>
          <w:sz w:val="21"/>
          <w:szCs w:val="21"/>
        </w:rPr>
        <w:t>海陵区属北亚热带湿润季风气候区，四季分明，无霜期长，热量充裕，降水丰沛。</w:t>
      </w:r>
    </w:p>
    <w:p w14:paraId="7DE37EC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7D54AF">
        <w:rPr>
          <w:rFonts w:ascii="Arial" w:hAnsi="Arial" w:cs="Arial" w:hint="eastAsia"/>
          <w:color w:val="000000"/>
          <w:sz w:val="21"/>
          <w:szCs w:val="21"/>
        </w:rPr>
        <w:t>年末辖城东、城南、城西、城北、城中、京泰路</w:t>
      </w:r>
      <w:r w:rsidRPr="00EF61B0">
        <w:rPr>
          <w:rFonts w:ascii="Arial" w:hAnsi="Arial" w:cs="Arial" w:hint="eastAsia"/>
          <w:color w:val="000000"/>
          <w:sz w:val="21"/>
          <w:szCs w:val="21"/>
        </w:rPr>
        <w:t>6</w:t>
      </w:r>
      <w:r w:rsidRPr="007D54AF">
        <w:rPr>
          <w:rFonts w:ascii="Arial" w:hAnsi="Arial" w:cs="Arial" w:hint="eastAsia"/>
          <w:color w:val="000000"/>
          <w:sz w:val="21"/>
          <w:szCs w:val="21"/>
        </w:rPr>
        <w:t>个街道，九龙、苏陈、罡杨、华港</w:t>
      </w:r>
      <w:r w:rsidRPr="00EF61B0">
        <w:rPr>
          <w:rFonts w:ascii="Arial" w:hAnsi="Arial" w:cs="Arial" w:hint="eastAsia"/>
          <w:color w:val="000000"/>
          <w:sz w:val="21"/>
          <w:szCs w:val="21"/>
        </w:rPr>
        <w:t>4</w:t>
      </w:r>
      <w:r w:rsidRPr="007D54AF">
        <w:rPr>
          <w:rFonts w:ascii="Arial" w:hAnsi="Arial" w:cs="Arial" w:hint="eastAsia"/>
          <w:color w:val="000000"/>
          <w:sz w:val="21"/>
          <w:szCs w:val="21"/>
        </w:rPr>
        <w:t>个镇，共</w:t>
      </w:r>
      <w:r w:rsidRPr="00EF61B0">
        <w:rPr>
          <w:rFonts w:ascii="Arial" w:hAnsi="Arial" w:cs="Arial" w:hint="eastAsia"/>
          <w:color w:val="000000"/>
          <w:sz w:val="21"/>
          <w:szCs w:val="21"/>
        </w:rPr>
        <w:t>10</w:t>
      </w:r>
      <w:r w:rsidRPr="007D54AF">
        <w:rPr>
          <w:rFonts w:ascii="Arial" w:hAnsi="Arial" w:cs="Arial" w:hint="eastAsia"/>
          <w:color w:val="000000"/>
          <w:sz w:val="21"/>
          <w:szCs w:val="21"/>
        </w:rPr>
        <w:t>个镇级政区；下设</w:t>
      </w:r>
      <w:r w:rsidRPr="00EF61B0">
        <w:rPr>
          <w:rFonts w:ascii="Arial" w:hAnsi="Arial" w:cs="Arial" w:hint="eastAsia"/>
          <w:color w:val="000000"/>
          <w:sz w:val="21"/>
          <w:szCs w:val="21"/>
        </w:rPr>
        <w:t>113</w:t>
      </w:r>
      <w:r w:rsidRPr="007D54AF">
        <w:rPr>
          <w:rFonts w:ascii="Arial" w:hAnsi="Arial" w:cs="Arial" w:hint="eastAsia"/>
          <w:color w:val="000000"/>
          <w:sz w:val="21"/>
          <w:szCs w:val="21"/>
        </w:rPr>
        <w:t>个社区居民委员会（</w:t>
      </w:r>
      <w:r w:rsidRPr="00EF61B0">
        <w:rPr>
          <w:rFonts w:ascii="Arial" w:hAnsi="Arial" w:cs="Arial" w:hint="eastAsia"/>
          <w:color w:val="000000"/>
          <w:sz w:val="21"/>
          <w:szCs w:val="21"/>
        </w:rPr>
        <w:t>66</w:t>
      </w:r>
      <w:r w:rsidRPr="007D54AF">
        <w:rPr>
          <w:rFonts w:ascii="Arial" w:hAnsi="Arial" w:cs="Arial" w:hint="eastAsia"/>
          <w:color w:val="000000"/>
          <w:sz w:val="21"/>
          <w:szCs w:val="21"/>
        </w:rPr>
        <w:t>个城市社区，</w:t>
      </w:r>
      <w:r w:rsidRPr="00EF61B0">
        <w:rPr>
          <w:rFonts w:ascii="Arial" w:hAnsi="Arial" w:cs="Arial" w:hint="eastAsia"/>
          <w:color w:val="000000"/>
          <w:sz w:val="21"/>
          <w:szCs w:val="21"/>
        </w:rPr>
        <w:t>47</w:t>
      </w:r>
      <w:r w:rsidRPr="007D54AF">
        <w:rPr>
          <w:rFonts w:ascii="Arial" w:hAnsi="Arial" w:cs="Arial" w:hint="eastAsia"/>
          <w:color w:val="000000"/>
          <w:sz w:val="21"/>
          <w:szCs w:val="21"/>
        </w:rPr>
        <w:t>个涉农社区）、</w:t>
      </w:r>
      <w:r w:rsidRPr="00EF61B0">
        <w:rPr>
          <w:rFonts w:ascii="Arial" w:hAnsi="Arial" w:cs="Arial" w:hint="eastAsia"/>
          <w:color w:val="000000"/>
          <w:sz w:val="21"/>
          <w:szCs w:val="21"/>
        </w:rPr>
        <w:t>36</w:t>
      </w:r>
      <w:r w:rsidRPr="007D54AF">
        <w:rPr>
          <w:rFonts w:ascii="Arial" w:hAnsi="Arial" w:cs="Arial" w:hint="eastAsia"/>
          <w:color w:val="000000"/>
          <w:sz w:val="21"/>
          <w:szCs w:val="21"/>
        </w:rPr>
        <w:t>个村民委员会。</w:t>
      </w:r>
    </w:p>
    <w:p w14:paraId="01AECBC7"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hint="eastAsia"/>
          <w:noProof/>
          <w:sz w:val="21"/>
          <w:szCs w:val="21"/>
        </w:rPr>
        <w:t>2019</w:t>
      </w:r>
      <w:r w:rsidRPr="007D54AF">
        <w:rPr>
          <w:rFonts w:ascii="Arial" w:hAnsi="Arial" w:cs="Arial" w:hint="eastAsia"/>
          <w:noProof/>
          <w:sz w:val="21"/>
          <w:szCs w:val="21"/>
        </w:rPr>
        <w:t>年末，海陵区户籍总人口</w:t>
      </w:r>
      <w:r w:rsidRPr="00EF61B0">
        <w:rPr>
          <w:rFonts w:ascii="Arial" w:hAnsi="Arial" w:cs="Arial" w:hint="eastAsia"/>
          <w:noProof/>
          <w:sz w:val="21"/>
          <w:szCs w:val="21"/>
        </w:rPr>
        <w:t>468228</w:t>
      </w:r>
      <w:r w:rsidRPr="007D54AF">
        <w:rPr>
          <w:rFonts w:ascii="Arial" w:hAnsi="Arial" w:cs="Arial" w:hint="eastAsia"/>
          <w:noProof/>
          <w:sz w:val="21"/>
          <w:szCs w:val="21"/>
        </w:rPr>
        <w:t>人</w:t>
      </w:r>
      <w:r w:rsidRPr="007D54AF">
        <w:rPr>
          <w:rFonts w:ascii="Arial" w:hAnsi="Arial" w:cs="Arial" w:hint="eastAsia"/>
          <w:noProof/>
          <w:sz w:val="21"/>
          <w:szCs w:val="21"/>
        </w:rPr>
        <w:t>(</w:t>
      </w:r>
      <w:r w:rsidRPr="007D54AF">
        <w:rPr>
          <w:rFonts w:ascii="Arial" w:hAnsi="Arial" w:cs="Arial" w:hint="eastAsia"/>
          <w:noProof/>
          <w:sz w:val="21"/>
          <w:szCs w:val="21"/>
        </w:rPr>
        <w:t>不含未落常住户人口</w:t>
      </w:r>
      <w:r w:rsidRPr="007D54AF">
        <w:rPr>
          <w:rFonts w:ascii="Arial" w:hAnsi="Arial" w:cs="Arial" w:hint="eastAsia"/>
          <w:noProof/>
          <w:sz w:val="21"/>
          <w:szCs w:val="21"/>
        </w:rPr>
        <w:t>)</w:t>
      </w:r>
      <w:r w:rsidRPr="007D54AF">
        <w:rPr>
          <w:rFonts w:ascii="Arial" w:hAnsi="Arial" w:cs="Arial" w:hint="eastAsia"/>
          <w:noProof/>
          <w:sz w:val="21"/>
          <w:szCs w:val="21"/>
        </w:rPr>
        <w:t>，其中，男性</w:t>
      </w:r>
      <w:r w:rsidRPr="00EF61B0">
        <w:rPr>
          <w:rFonts w:ascii="Arial" w:hAnsi="Arial" w:cs="Arial" w:hint="eastAsia"/>
          <w:noProof/>
          <w:sz w:val="21"/>
          <w:szCs w:val="21"/>
        </w:rPr>
        <w:t>231593</w:t>
      </w:r>
      <w:r w:rsidRPr="007D54AF">
        <w:rPr>
          <w:rFonts w:ascii="Arial" w:hAnsi="Arial" w:cs="Arial" w:hint="eastAsia"/>
          <w:noProof/>
          <w:sz w:val="21"/>
          <w:szCs w:val="21"/>
        </w:rPr>
        <w:t>人，占人口总数的</w:t>
      </w:r>
      <w:r w:rsidRPr="00EF61B0">
        <w:rPr>
          <w:rFonts w:ascii="Arial" w:hAnsi="Arial" w:cs="Arial" w:hint="eastAsia"/>
          <w:noProof/>
          <w:sz w:val="21"/>
          <w:szCs w:val="21"/>
        </w:rPr>
        <w:t>49</w:t>
      </w:r>
      <w:r w:rsidRPr="007D54AF">
        <w:rPr>
          <w:rFonts w:ascii="Arial" w:hAnsi="Arial" w:cs="Arial" w:hint="eastAsia"/>
          <w:noProof/>
          <w:sz w:val="21"/>
          <w:szCs w:val="21"/>
        </w:rPr>
        <w:t>.</w:t>
      </w:r>
      <w:r w:rsidRPr="00EF61B0">
        <w:rPr>
          <w:rFonts w:ascii="Arial" w:hAnsi="Arial" w:cs="Arial" w:hint="eastAsia"/>
          <w:noProof/>
          <w:sz w:val="21"/>
          <w:szCs w:val="21"/>
        </w:rPr>
        <w:t>5</w:t>
      </w:r>
      <w:r w:rsidRPr="007D54AF">
        <w:rPr>
          <w:rFonts w:ascii="Arial" w:hAnsi="Arial" w:cs="Arial" w:hint="eastAsia"/>
          <w:noProof/>
          <w:sz w:val="21"/>
          <w:szCs w:val="21"/>
        </w:rPr>
        <w:t>%</w:t>
      </w:r>
      <w:r>
        <w:rPr>
          <w:rFonts w:ascii="Arial" w:hAnsi="Arial" w:cs="Arial" w:hint="eastAsia"/>
          <w:noProof/>
          <w:sz w:val="21"/>
          <w:szCs w:val="21"/>
        </w:rPr>
        <w:t>；</w:t>
      </w:r>
      <w:r w:rsidRPr="007D54AF">
        <w:rPr>
          <w:rFonts w:ascii="Arial" w:hAnsi="Arial" w:cs="Arial" w:hint="eastAsia"/>
          <w:noProof/>
          <w:sz w:val="21"/>
          <w:szCs w:val="21"/>
        </w:rPr>
        <w:t>女性</w:t>
      </w:r>
      <w:r w:rsidRPr="00EF61B0">
        <w:rPr>
          <w:rFonts w:ascii="Arial" w:hAnsi="Arial" w:cs="Arial" w:hint="eastAsia"/>
          <w:noProof/>
          <w:sz w:val="21"/>
          <w:szCs w:val="21"/>
        </w:rPr>
        <w:t>236635</w:t>
      </w:r>
      <w:r w:rsidRPr="007D54AF">
        <w:rPr>
          <w:rFonts w:ascii="Arial" w:hAnsi="Arial" w:cs="Arial" w:hint="eastAsia"/>
          <w:noProof/>
          <w:sz w:val="21"/>
          <w:szCs w:val="21"/>
        </w:rPr>
        <w:t>，占人口总数的</w:t>
      </w:r>
      <w:r w:rsidRPr="00EF61B0">
        <w:rPr>
          <w:rFonts w:ascii="Arial" w:hAnsi="Arial" w:cs="Arial" w:hint="eastAsia"/>
          <w:noProof/>
          <w:sz w:val="21"/>
          <w:szCs w:val="21"/>
        </w:rPr>
        <w:t>50</w:t>
      </w:r>
      <w:r w:rsidRPr="007D54AF">
        <w:rPr>
          <w:rFonts w:ascii="Arial" w:hAnsi="Arial" w:cs="Arial" w:hint="eastAsia"/>
          <w:noProof/>
          <w:sz w:val="21"/>
          <w:szCs w:val="21"/>
        </w:rPr>
        <w:t>.</w:t>
      </w:r>
      <w:r w:rsidRPr="00EF61B0">
        <w:rPr>
          <w:rFonts w:ascii="Arial" w:hAnsi="Arial" w:cs="Arial" w:hint="eastAsia"/>
          <w:noProof/>
          <w:sz w:val="21"/>
          <w:szCs w:val="21"/>
        </w:rPr>
        <w:t>5</w:t>
      </w:r>
      <w:r w:rsidRPr="007D54AF">
        <w:rPr>
          <w:rFonts w:ascii="Arial" w:hAnsi="Arial" w:cs="Arial" w:hint="eastAsia"/>
          <w:noProof/>
          <w:sz w:val="21"/>
          <w:szCs w:val="21"/>
        </w:rPr>
        <w:t>%</w:t>
      </w:r>
      <w:r w:rsidRPr="007D54AF">
        <w:rPr>
          <w:rFonts w:ascii="Arial" w:hAnsi="Arial" w:cs="Arial" w:hint="eastAsia"/>
          <w:noProof/>
          <w:sz w:val="21"/>
          <w:szCs w:val="21"/>
        </w:rPr>
        <w:t>。男女性别比例控制在正常范围内。全年出生人口</w:t>
      </w:r>
      <w:r w:rsidRPr="00EF61B0">
        <w:rPr>
          <w:rFonts w:ascii="Arial" w:hAnsi="Arial" w:cs="Arial" w:hint="eastAsia"/>
          <w:noProof/>
          <w:sz w:val="21"/>
          <w:szCs w:val="21"/>
        </w:rPr>
        <w:t>3079</w:t>
      </w:r>
      <w:r w:rsidRPr="007D54AF">
        <w:rPr>
          <w:rFonts w:ascii="Arial" w:hAnsi="Arial" w:cs="Arial" w:hint="eastAsia"/>
          <w:noProof/>
          <w:sz w:val="21"/>
          <w:szCs w:val="21"/>
        </w:rPr>
        <w:t>人，死亡人口</w:t>
      </w:r>
      <w:r w:rsidRPr="00EF61B0">
        <w:rPr>
          <w:rFonts w:ascii="Arial" w:hAnsi="Arial" w:cs="Arial" w:hint="eastAsia"/>
          <w:noProof/>
          <w:sz w:val="21"/>
          <w:szCs w:val="21"/>
        </w:rPr>
        <w:t>2741</w:t>
      </w:r>
      <w:r w:rsidRPr="007D54AF">
        <w:rPr>
          <w:rFonts w:ascii="Arial" w:hAnsi="Arial" w:cs="Arial" w:hint="eastAsia"/>
          <w:noProof/>
          <w:sz w:val="21"/>
          <w:szCs w:val="21"/>
        </w:rPr>
        <w:t>人。</w:t>
      </w:r>
    </w:p>
    <w:p w14:paraId="29CC46F1"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7D54AF">
        <w:rPr>
          <w:rFonts w:ascii="Arial" w:hAnsi="Arial" w:cs="Arial" w:hint="eastAsia"/>
          <w:noProof/>
          <w:sz w:val="21"/>
          <w:szCs w:val="21"/>
        </w:rPr>
        <w:t>全区有少数民族</w:t>
      </w:r>
      <w:r w:rsidRPr="00EF61B0">
        <w:rPr>
          <w:rFonts w:ascii="Arial" w:hAnsi="Arial" w:cs="Arial" w:hint="eastAsia"/>
          <w:noProof/>
          <w:sz w:val="21"/>
          <w:szCs w:val="21"/>
        </w:rPr>
        <w:t>35</w:t>
      </w:r>
      <w:r w:rsidRPr="007D54AF">
        <w:rPr>
          <w:rFonts w:ascii="Arial" w:hAnsi="Arial" w:cs="Arial" w:hint="eastAsia"/>
          <w:noProof/>
          <w:sz w:val="21"/>
          <w:szCs w:val="21"/>
        </w:rPr>
        <w:t>个</w:t>
      </w:r>
      <w:r>
        <w:rPr>
          <w:rFonts w:ascii="Arial" w:hAnsi="Arial" w:cs="Arial" w:hint="eastAsia"/>
          <w:noProof/>
          <w:sz w:val="21"/>
          <w:szCs w:val="21"/>
        </w:rPr>
        <w:t>，</w:t>
      </w:r>
      <w:r w:rsidRPr="007D54AF">
        <w:rPr>
          <w:rFonts w:ascii="Arial" w:hAnsi="Arial" w:cs="Arial" w:hint="eastAsia"/>
          <w:noProof/>
          <w:sz w:val="21"/>
          <w:szCs w:val="21"/>
        </w:rPr>
        <w:t>共</w:t>
      </w:r>
      <w:r w:rsidRPr="00EF61B0">
        <w:rPr>
          <w:rFonts w:ascii="Arial" w:hAnsi="Arial" w:cs="Arial" w:hint="eastAsia"/>
          <w:noProof/>
          <w:sz w:val="21"/>
          <w:szCs w:val="21"/>
        </w:rPr>
        <w:t>1306</w:t>
      </w:r>
      <w:r w:rsidRPr="007D54AF">
        <w:rPr>
          <w:rFonts w:ascii="Arial" w:hAnsi="Arial" w:cs="Arial" w:hint="eastAsia"/>
          <w:noProof/>
          <w:sz w:val="21"/>
          <w:szCs w:val="21"/>
        </w:rPr>
        <w:t>人，占人口总数的</w:t>
      </w:r>
      <w:r w:rsidRPr="00EF61B0">
        <w:rPr>
          <w:rFonts w:ascii="Arial" w:hAnsi="Arial" w:cs="Arial" w:hint="eastAsia"/>
          <w:noProof/>
          <w:sz w:val="21"/>
          <w:szCs w:val="21"/>
        </w:rPr>
        <w:t>0</w:t>
      </w:r>
      <w:r w:rsidRPr="007D54AF">
        <w:rPr>
          <w:rFonts w:ascii="Arial" w:hAnsi="Arial" w:cs="Arial" w:hint="eastAsia"/>
          <w:noProof/>
          <w:sz w:val="21"/>
          <w:szCs w:val="21"/>
        </w:rPr>
        <w:t>.</w:t>
      </w:r>
      <w:r w:rsidRPr="00EF61B0">
        <w:rPr>
          <w:rFonts w:ascii="Arial" w:hAnsi="Arial" w:cs="Arial" w:hint="eastAsia"/>
          <w:noProof/>
          <w:sz w:val="21"/>
          <w:szCs w:val="21"/>
        </w:rPr>
        <w:t>28</w:t>
      </w:r>
      <w:r w:rsidRPr="007D54AF">
        <w:rPr>
          <w:rFonts w:ascii="Arial" w:hAnsi="Arial" w:cs="Arial" w:hint="eastAsia"/>
          <w:noProof/>
          <w:sz w:val="21"/>
          <w:szCs w:val="21"/>
        </w:rPr>
        <w:t>%</w:t>
      </w:r>
      <w:r w:rsidRPr="007D54AF">
        <w:rPr>
          <w:rFonts w:ascii="Arial" w:hAnsi="Arial" w:cs="Arial" w:hint="eastAsia"/>
          <w:noProof/>
          <w:sz w:val="21"/>
          <w:szCs w:val="21"/>
        </w:rPr>
        <w:t>。少数民族人口中以回族居多，有</w:t>
      </w:r>
      <w:r w:rsidRPr="00EF61B0">
        <w:rPr>
          <w:rFonts w:ascii="Arial" w:hAnsi="Arial" w:cs="Arial" w:hint="eastAsia"/>
          <w:noProof/>
          <w:sz w:val="21"/>
          <w:szCs w:val="21"/>
        </w:rPr>
        <w:t>333</w:t>
      </w:r>
      <w:r w:rsidRPr="007D54AF">
        <w:rPr>
          <w:rFonts w:ascii="Arial" w:hAnsi="Arial" w:cs="Arial" w:hint="eastAsia"/>
          <w:noProof/>
          <w:sz w:val="21"/>
          <w:szCs w:val="21"/>
        </w:rPr>
        <w:t>人。</w:t>
      </w:r>
    </w:p>
    <w:p w14:paraId="1BF11262"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noProof/>
          <w:sz w:val="21"/>
          <w:szCs w:val="21"/>
        </w:rPr>
        <w:t>2019</w:t>
      </w:r>
      <w:r w:rsidRPr="005D7E2E">
        <w:rPr>
          <w:rFonts w:ascii="Arial" w:hAnsi="Arial" w:cs="Arial"/>
          <w:noProof/>
          <w:sz w:val="21"/>
          <w:szCs w:val="21"/>
        </w:rPr>
        <w:t>年，全区实现地区生产总值</w:t>
      </w:r>
      <w:r w:rsidRPr="00EF61B0">
        <w:rPr>
          <w:rFonts w:ascii="Arial" w:hAnsi="Arial" w:cs="Arial"/>
          <w:noProof/>
          <w:sz w:val="21"/>
          <w:szCs w:val="21"/>
        </w:rPr>
        <w:t>595</w:t>
      </w:r>
      <w:r w:rsidRPr="005D7E2E">
        <w:rPr>
          <w:rFonts w:ascii="Arial" w:hAnsi="Arial" w:cs="Arial"/>
          <w:noProof/>
          <w:sz w:val="21"/>
          <w:szCs w:val="21"/>
        </w:rPr>
        <w:t>.</w:t>
      </w:r>
      <w:r w:rsidRPr="00EF61B0">
        <w:rPr>
          <w:rFonts w:ascii="Arial" w:hAnsi="Arial" w:cs="Arial"/>
          <w:noProof/>
          <w:sz w:val="21"/>
          <w:szCs w:val="21"/>
        </w:rPr>
        <w:t>66</w:t>
      </w:r>
      <w:r w:rsidRPr="005D7E2E">
        <w:rPr>
          <w:rFonts w:ascii="Arial" w:hAnsi="Arial" w:cs="Arial"/>
          <w:noProof/>
          <w:sz w:val="21"/>
          <w:szCs w:val="21"/>
        </w:rPr>
        <w:t>亿元，按可比价格计算，同比增长</w:t>
      </w:r>
      <w:r w:rsidRPr="00EF61B0">
        <w:rPr>
          <w:rFonts w:ascii="Arial" w:hAnsi="Arial" w:cs="Arial"/>
          <w:noProof/>
          <w:sz w:val="21"/>
          <w:szCs w:val="21"/>
        </w:rPr>
        <w:t>6</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。其中，第一产业增加值</w:t>
      </w:r>
      <w:r w:rsidRPr="00EF61B0">
        <w:rPr>
          <w:rFonts w:ascii="Arial" w:hAnsi="Arial" w:cs="Arial"/>
          <w:noProof/>
          <w:sz w:val="21"/>
          <w:szCs w:val="21"/>
        </w:rPr>
        <w:t>9</w:t>
      </w:r>
      <w:r w:rsidRPr="005D7E2E">
        <w:rPr>
          <w:rFonts w:ascii="Arial" w:hAnsi="Arial" w:cs="Arial"/>
          <w:noProof/>
          <w:sz w:val="21"/>
          <w:szCs w:val="21"/>
        </w:rPr>
        <w:t>.</w:t>
      </w:r>
      <w:r w:rsidRPr="00EF61B0">
        <w:rPr>
          <w:rFonts w:ascii="Arial" w:hAnsi="Arial" w:cs="Arial"/>
          <w:noProof/>
          <w:sz w:val="21"/>
          <w:szCs w:val="21"/>
        </w:rPr>
        <w:t>11</w:t>
      </w:r>
      <w:r w:rsidRPr="005D7E2E">
        <w:rPr>
          <w:rFonts w:ascii="Arial" w:hAnsi="Arial" w:cs="Arial"/>
          <w:noProof/>
          <w:sz w:val="21"/>
          <w:szCs w:val="21"/>
        </w:rPr>
        <w:t>亿元，同比增长</w:t>
      </w:r>
      <w:r w:rsidRPr="00EF61B0">
        <w:rPr>
          <w:rFonts w:ascii="Arial" w:hAnsi="Arial" w:cs="Arial"/>
          <w:noProof/>
          <w:sz w:val="21"/>
          <w:szCs w:val="21"/>
        </w:rPr>
        <w:t>2</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；第二产业增加值</w:t>
      </w:r>
      <w:r w:rsidRPr="00EF61B0">
        <w:rPr>
          <w:rFonts w:ascii="Arial" w:hAnsi="Arial" w:cs="Arial"/>
          <w:noProof/>
          <w:sz w:val="21"/>
          <w:szCs w:val="21"/>
        </w:rPr>
        <w:t>254</w:t>
      </w:r>
      <w:r w:rsidRPr="005D7E2E">
        <w:rPr>
          <w:rFonts w:ascii="Arial" w:hAnsi="Arial" w:cs="Arial"/>
          <w:noProof/>
          <w:sz w:val="21"/>
          <w:szCs w:val="21"/>
        </w:rPr>
        <w:t>.</w:t>
      </w:r>
      <w:r w:rsidRPr="00EF61B0">
        <w:rPr>
          <w:rFonts w:ascii="Arial" w:hAnsi="Arial" w:cs="Arial"/>
          <w:noProof/>
          <w:sz w:val="21"/>
          <w:szCs w:val="21"/>
        </w:rPr>
        <w:t>17</w:t>
      </w:r>
      <w:r w:rsidRPr="005D7E2E">
        <w:rPr>
          <w:rFonts w:ascii="Arial" w:hAnsi="Arial" w:cs="Arial"/>
          <w:noProof/>
          <w:sz w:val="21"/>
          <w:szCs w:val="21"/>
        </w:rPr>
        <w:t>亿元，同比增长</w:t>
      </w:r>
      <w:r w:rsidRPr="00EF61B0">
        <w:rPr>
          <w:rFonts w:ascii="Arial" w:hAnsi="Arial" w:cs="Arial"/>
          <w:noProof/>
          <w:sz w:val="21"/>
          <w:szCs w:val="21"/>
        </w:rPr>
        <w:t>4</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w:t>
      </w:r>
      <w:r w:rsidRPr="005D7E2E">
        <w:rPr>
          <w:rFonts w:ascii="Arial" w:hAnsi="Arial" w:cs="Arial"/>
          <w:noProof/>
          <w:sz w:val="21"/>
          <w:szCs w:val="21"/>
        </w:rPr>
        <w:t>；第三产业增加值</w:t>
      </w:r>
      <w:r w:rsidRPr="00EF61B0">
        <w:rPr>
          <w:rFonts w:ascii="Arial" w:hAnsi="Arial" w:cs="Arial"/>
          <w:noProof/>
          <w:sz w:val="21"/>
          <w:szCs w:val="21"/>
        </w:rPr>
        <w:t>332</w:t>
      </w:r>
      <w:r w:rsidRPr="005D7E2E">
        <w:rPr>
          <w:rFonts w:ascii="Arial" w:hAnsi="Arial" w:cs="Arial"/>
          <w:noProof/>
          <w:sz w:val="21"/>
          <w:szCs w:val="21"/>
        </w:rPr>
        <w:t>.</w:t>
      </w:r>
      <w:r w:rsidRPr="00EF61B0">
        <w:rPr>
          <w:rFonts w:ascii="Arial" w:hAnsi="Arial" w:cs="Arial"/>
          <w:noProof/>
          <w:sz w:val="21"/>
          <w:szCs w:val="21"/>
        </w:rPr>
        <w:t>38</w:t>
      </w:r>
      <w:r w:rsidRPr="005D7E2E">
        <w:rPr>
          <w:rFonts w:ascii="Arial" w:hAnsi="Arial" w:cs="Arial"/>
          <w:noProof/>
          <w:sz w:val="21"/>
          <w:szCs w:val="21"/>
        </w:rPr>
        <w:t>亿元，同比增长</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。全区人均地区生产总值（含华港镇）</w:t>
      </w:r>
      <w:r w:rsidRPr="00EF61B0">
        <w:rPr>
          <w:rFonts w:ascii="Arial" w:hAnsi="Arial" w:cs="Arial"/>
          <w:noProof/>
          <w:sz w:val="21"/>
          <w:szCs w:val="21"/>
        </w:rPr>
        <w:t>114682</w:t>
      </w:r>
      <w:r w:rsidRPr="005D7E2E">
        <w:rPr>
          <w:rFonts w:ascii="Arial" w:hAnsi="Arial" w:cs="Arial"/>
          <w:noProof/>
          <w:sz w:val="21"/>
          <w:szCs w:val="21"/>
        </w:rPr>
        <w:t>元</w:t>
      </w:r>
      <w:r w:rsidRPr="005D7E2E">
        <w:rPr>
          <w:rFonts w:ascii="Arial" w:hAnsi="Arial" w:cs="Arial"/>
          <w:noProof/>
          <w:sz w:val="21"/>
          <w:szCs w:val="21"/>
        </w:rPr>
        <w:t>/</w:t>
      </w:r>
      <w:r w:rsidRPr="005D7E2E">
        <w:rPr>
          <w:rFonts w:ascii="Arial" w:hAnsi="Arial" w:cs="Arial"/>
          <w:noProof/>
          <w:sz w:val="21"/>
          <w:szCs w:val="21"/>
        </w:rPr>
        <w:t>人，同比增长</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w:t>
      </w:r>
      <w:r w:rsidRPr="005D7E2E">
        <w:rPr>
          <w:rFonts w:ascii="Arial" w:hAnsi="Arial" w:cs="Arial"/>
          <w:noProof/>
          <w:sz w:val="21"/>
          <w:szCs w:val="21"/>
        </w:rPr>
        <w:t>。劳动生产率不断提升，全员劳动生产率（含华港镇）为</w:t>
      </w:r>
      <w:r w:rsidRPr="00EF61B0">
        <w:rPr>
          <w:rFonts w:ascii="Arial" w:hAnsi="Arial" w:cs="Arial"/>
          <w:noProof/>
          <w:sz w:val="21"/>
          <w:szCs w:val="21"/>
        </w:rPr>
        <w:t>190611</w:t>
      </w:r>
      <w:r w:rsidRPr="005D7E2E">
        <w:rPr>
          <w:rFonts w:ascii="Arial" w:hAnsi="Arial" w:cs="Arial"/>
          <w:noProof/>
          <w:sz w:val="21"/>
          <w:szCs w:val="21"/>
        </w:rPr>
        <w:t>元</w:t>
      </w:r>
      <w:r w:rsidRPr="005D7E2E">
        <w:rPr>
          <w:rFonts w:ascii="Arial" w:hAnsi="Arial" w:cs="Arial"/>
          <w:noProof/>
          <w:sz w:val="21"/>
          <w:szCs w:val="21"/>
        </w:rPr>
        <w:t>/</w:t>
      </w:r>
      <w:r w:rsidRPr="005D7E2E">
        <w:rPr>
          <w:rFonts w:ascii="Arial" w:hAnsi="Arial" w:cs="Arial"/>
          <w:noProof/>
          <w:sz w:val="21"/>
          <w:szCs w:val="21"/>
        </w:rPr>
        <w:t>人，同比增长</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6</w:t>
      </w:r>
      <w:r w:rsidRPr="005D7E2E">
        <w:rPr>
          <w:rFonts w:ascii="Arial" w:hAnsi="Arial" w:cs="Arial"/>
          <w:noProof/>
          <w:sz w:val="21"/>
          <w:szCs w:val="21"/>
        </w:rPr>
        <w:t>%</w:t>
      </w:r>
      <w:r w:rsidRPr="005D7E2E">
        <w:rPr>
          <w:rFonts w:ascii="Arial" w:hAnsi="Arial" w:cs="Arial"/>
          <w:noProof/>
          <w:sz w:val="21"/>
          <w:szCs w:val="21"/>
        </w:rPr>
        <w:t>。</w:t>
      </w:r>
    </w:p>
    <w:p w14:paraId="0A5B09A1"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5D7E2E">
        <w:rPr>
          <w:rFonts w:ascii="Arial" w:hAnsi="Arial" w:cs="Arial" w:hint="eastAsia"/>
          <w:noProof/>
          <w:sz w:val="21"/>
          <w:szCs w:val="21"/>
        </w:rPr>
        <w:lastRenderedPageBreak/>
        <w:t>产业结构持续优化。</w:t>
      </w:r>
      <w:r w:rsidRPr="00EF61B0">
        <w:rPr>
          <w:rFonts w:ascii="Arial" w:hAnsi="Arial" w:cs="Arial"/>
          <w:noProof/>
          <w:sz w:val="21"/>
          <w:szCs w:val="21"/>
        </w:rPr>
        <w:t>2019</w:t>
      </w:r>
      <w:r w:rsidRPr="005D7E2E">
        <w:rPr>
          <w:rFonts w:ascii="Arial" w:hAnsi="Arial" w:cs="Arial"/>
          <w:noProof/>
          <w:sz w:val="21"/>
          <w:szCs w:val="21"/>
        </w:rPr>
        <w:t>年，全区三次产业结构调整为</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42</w:t>
      </w:r>
      <w:r w:rsidRPr="005D7E2E">
        <w:rPr>
          <w:rFonts w:ascii="Arial" w:hAnsi="Arial" w:cs="Arial"/>
          <w:noProof/>
          <w:sz w:val="21"/>
          <w:szCs w:val="21"/>
        </w:rPr>
        <w:t>.</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55</w:t>
      </w:r>
      <w:r w:rsidRPr="005D7E2E">
        <w:rPr>
          <w:rFonts w:ascii="Arial" w:hAnsi="Arial" w:cs="Arial"/>
          <w:noProof/>
          <w:sz w:val="21"/>
          <w:szCs w:val="21"/>
        </w:rPr>
        <w:t>.</w:t>
      </w:r>
      <w:r w:rsidRPr="00EF61B0">
        <w:rPr>
          <w:rFonts w:ascii="Arial" w:hAnsi="Arial" w:cs="Arial"/>
          <w:noProof/>
          <w:sz w:val="21"/>
          <w:szCs w:val="21"/>
        </w:rPr>
        <w:t>8</w:t>
      </w:r>
      <w:r w:rsidRPr="005D7E2E">
        <w:rPr>
          <w:rFonts w:ascii="Arial" w:hAnsi="Arial" w:cs="Arial"/>
          <w:noProof/>
          <w:sz w:val="21"/>
          <w:szCs w:val="21"/>
        </w:rPr>
        <w:t>，服务业增加值占</w:t>
      </w:r>
      <w:r w:rsidRPr="00EF61B0">
        <w:rPr>
          <w:rFonts w:ascii="Arial" w:hAnsi="Arial" w:cs="Arial"/>
          <w:noProof/>
          <w:sz w:val="21"/>
          <w:szCs w:val="21"/>
        </w:rPr>
        <w:t>GDP</w:t>
      </w:r>
      <w:r w:rsidRPr="005D7E2E">
        <w:rPr>
          <w:rFonts w:ascii="Arial" w:hAnsi="Arial" w:cs="Arial"/>
          <w:noProof/>
          <w:sz w:val="21"/>
          <w:szCs w:val="21"/>
        </w:rPr>
        <w:t>比重为</w:t>
      </w:r>
      <w:r w:rsidRPr="00EF61B0">
        <w:rPr>
          <w:rFonts w:ascii="Arial" w:hAnsi="Arial" w:cs="Arial"/>
          <w:noProof/>
          <w:sz w:val="21"/>
          <w:szCs w:val="21"/>
        </w:rPr>
        <w:t>55</w:t>
      </w:r>
      <w:r w:rsidRPr="005D7E2E">
        <w:rPr>
          <w:rFonts w:ascii="Arial" w:hAnsi="Arial" w:cs="Arial"/>
          <w:noProof/>
          <w:sz w:val="21"/>
          <w:szCs w:val="21"/>
        </w:rPr>
        <w:t>.</w:t>
      </w:r>
      <w:r w:rsidRPr="00EF61B0">
        <w:rPr>
          <w:rFonts w:ascii="Arial" w:hAnsi="Arial" w:cs="Arial"/>
          <w:noProof/>
          <w:sz w:val="21"/>
          <w:szCs w:val="21"/>
        </w:rPr>
        <w:t>8</w:t>
      </w:r>
      <w:r w:rsidRPr="005D7E2E">
        <w:rPr>
          <w:rFonts w:ascii="Arial" w:hAnsi="Arial" w:cs="Arial"/>
          <w:noProof/>
          <w:sz w:val="21"/>
          <w:szCs w:val="21"/>
        </w:rPr>
        <w:t>%</w:t>
      </w:r>
      <w:r w:rsidRPr="005D7E2E">
        <w:rPr>
          <w:rFonts w:ascii="Arial" w:hAnsi="Arial" w:cs="Arial"/>
          <w:noProof/>
          <w:sz w:val="21"/>
          <w:szCs w:val="21"/>
        </w:rPr>
        <w:t>，比上年提升</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2</w:t>
      </w:r>
      <w:r w:rsidRPr="005D7E2E">
        <w:rPr>
          <w:rFonts w:ascii="Arial" w:hAnsi="Arial" w:cs="Arial"/>
          <w:noProof/>
          <w:sz w:val="21"/>
          <w:szCs w:val="21"/>
        </w:rPr>
        <w:t>个百分点。</w:t>
      </w:r>
    </w:p>
    <w:p w14:paraId="618D18AA"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5D7E2E">
        <w:rPr>
          <w:rFonts w:ascii="Arial" w:hAnsi="Arial" w:cs="Arial" w:hint="eastAsia"/>
          <w:noProof/>
          <w:sz w:val="21"/>
          <w:szCs w:val="21"/>
        </w:rPr>
        <w:t>市场活力持续增强。</w:t>
      </w:r>
      <w:r w:rsidRPr="00EF61B0">
        <w:rPr>
          <w:rFonts w:ascii="Arial" w:hAnsi="Arial" w:cs="Arial"/>
          <w:noProof/>
          <w:sz w:val="21"/>
          <w:szCs w:val="21"/>
        </w:rPr>
        <w:t>2019</w:t>
      </w:r>
      <w:r w:rsidRPr="005D7E2E">
        <w:rPr>
          <w:rFonts w:ascii="Arial" w:hAnsi="Arial" w:cs="Arial"/>
          <w:noProof/>
          <w:sz w:val="21"/>
          <w:szCs w:val="21"/>
        </w:rPr>
        <w:t>年末，全区市场监管部门登记的私营企业</w:t>
      </w:r>
      <w:r w:rsidRPr="00EF61B0">
        <w:rPr>
          <w:rFonts w:ascii="Arial" w:hAnsi="Arial" w:cs="Arial"/>
          <w:noProof/>
          <w:sz w:val="21"/>
          <w:szCs w:val="21"/>
        </w:rPr>
        <w:t>16099</w:t>
      </w:r>
      <w:r w:rsidRPr="005D7E2E">
        <w:rPr>
          <w:rFonts w:ascii="Arial" w:hAnsi="Arial" w:cs="Arial"/>
          <w:noProof/>
          <w:sz w:val="21"/>
          <w:szCs w:val="21"/>
        </w:rPr>
        <w:t>户，注册资本</w:t>
      </w:r>
      <w:r w:rsidRPr="00EF61B0">
        <w:rPr>
          <w:rFonts w:ascii="Arial" w:hAnsi="Arial" w:cs="Arial"/>
          <w:noProof/>
          <w:sz w:val="21"/>
          <w:szCs w:val="21"/>
        </w:rPr>
        <w:t>647</w:t>
      </w:r>
      <w:r w:rsidRPr="005D7E2E">
        <w:rPr>
          <w:rFonts w:ascii="Arial" w:hAnsi="Arial" w:cs="Arial"/>
          <w:noProof/>
          <w:sz w:val="21"/>
          <w:szCs w:val="21"/>
        </w:rPr>
        <w:t>.</w:t>
      </w:r>
      <w:r w:rsidRPr="00EF61B0">
        <w:rPr>
          <w:rFonts w:ascii="Arial" w:hAnsi="Arial" w:cs="Arial"/>
          <w:noProof/>
          <w:sz w:val="21"/>
          <w:szCs w:val="21"/>
        </w:rPr>
        <w:t>51</w:t>
      </w:r>
      <w:r w:rsidRPr="005D7E2E">
        <w:rPr>
          <w:rFonts w:ascii="Arial" w:hAnsi="Arial" w:cs="Arial"/>
          <w:noProof/>
          <w:sz w:val="21"/>
          <w:szCs w:val="21"/>
        </w:rPr>
        <w:t>亿元，其中当年新登记私营企业</w:t>
      </w:r>
      <w:r w:rsidRPr="00EF61B0">
        <w:rPr>
          <w:rFonts w:ascii="Arial" w:hAnsi="Arial" w:cs="Arial"/>
          <w:noProof/>
          <w:sz w:val="21"/>
          <w:szCs w:val="21"/>
        </w:rPr>
        <w:t>2709</w:t>
      </w:r>
      <w:r w:rsidRPr="005D7E2E">
        <w:rPr>
          <w:rFonts w:ascii="Arial" w:hAnsi="Arial" w:cs="Arial"/>
          <w:noProof/>
          <w:sz w:val="21"/>
          <w:szCs w:val="21"/>
        </w:rPr>
        <w:t>户。年末个体户</w:t>
      </w:r>
      <w:r w:rsidRPr="00EF61B0">
        <w:rPr>
          <w:rFonts w:ascii="Arial" w:hAnsi="Arial" w:cs="Arial"/>
          <w:noProof/>
          <w:sz w:val="21"/>
          <w:szCs w:val="21"/>
        </w:rPr>
        <w:t>46552</w:t>
      </w:r>
      <w:r w:rsidRPr="005D7E2E">
        <w:rPr>
          <w:rFonts w:ascii="Arial" w:hAnsi="Arial" w:cs="Arial"/>
          <w:noProof/>
          <w:sz w:val="21"/>
          <w:szCs w:val="21"/>
        </w:rPr>
        <w:t>户，当年新登记个体户</w:t>
      </w:r>
      <w:r w:rsidRPr="00EF61B0">
        <w:rPr>
          <w:rFonts w:ascii="Arial" w:hAnsi="Arial" w:cs="Arial"/>
          <w:noProof/>
          <w:sz w:val="21"/>
          <w:szCs w:val="21"/>
        </w:rPr>
        <w:t>5968</w:t>
      </w:r>
      <w:r w:rsidRPr="005D7E2E">
        <w:rPr>
          <w:rFonts w:ascii="Arial" w:hAnsi="Arial" w:cs="Arial"/>
          <w:noProof/>
          <w:sz w:val="21"/>
          <w:szCs w:val="21"/>
        </w:rPr>
        <w:t>户。</w:t>
      </w:r>
    </w:p>
    <w:p w14:paraId="268EC53D" w14:textId="7CF80DEB" w:rsidR="0075058F" w:rsidRPr="0075058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5D7E2E">
        <w:rPr>
          <w:rFonts w:ascii="Arial" w:hAnsi="Arial" w:cs="Arial" w:hint="eastAsia"/>
          <w:noProof/>
          <w:sz w:val="21"/>
          <w:szCs w:val="21"/>
        </w:rPr>
        <w:t>就业形势持续向好。</w:t>
      </w:r>
      <w:r w:rsidRPr="00EF61B0">
        <w:rPr>
          <w:rFonts w:ascii="Arial" w:hAnsi="Arial" w:cs="Arial"/>
          <w:noProof/>
          <w:sz w:val="21"/>
          <w:szCs w:val="21"/>
        </w:rPr>
        <w:t>2019</w:t>
      </w:r>
      <w:r w:rsidRPr="005D7E2E">
        <w:rPr>
          <w:rFonts w:ascii="Arial" w:hAnsi="Arial" w:cs="Arial"/>
          <w:noProof/>
          <w:sz w:val="21"/>
          <w:szCs w:val="21"/>
        </w:rPr>
        <w:t>年末，全区就业人口</w:t>
      </w:r>
      <w:r w:rsidRPr="00EF61B0">
        <w:rPr>
          <w:rFonts w:ascii="Arial" w:hAnsi="Arial" w:cs="Arial"/>
          <w:noProof/>
          <w:sz w:val="21"/>
          <w:szCs w:val="21"/>
        </w:rPr>
        <w:t>31</w:t>
      </w:r>
      <w:r w:rsidRPr="005D7E2E">
        <w:rPr>
          <w:rFonts w:ascii="Arial" w:hAnsi="Arial" w:cs="Arial"/>
          <w:noProof/>
          <w:sz w:val="21"/>
          <w:szCs w:val="21"/>
        </w:rPr>
        <w:t>.</w:t>
      </w:r>
      <w:r w:rsidRPr="00EF61B0">
        <w:rPr>
          <w:rFonts w:ascii="Arial" w:hAnsi="Arial" w:cs="Arial"/>
          <w:noProof/>
          <w:sz w:val="21"/>
          <w:szCs w:val="21"/>
        </w:rPr>
        <w:t>5</w:t>
      </w:r>
      <w:r w:rsidRPr="005D7E2E">
        <w:rPr>
          <w:rFonts w:ascii="Arial" w:hAnsi="Arial" w:cs="Arial"/>
          <w:noProof/>
          <w:sz w:val="21"/>
          <w:szCs w:val="21"/>
        </w:rPr>
        <w:t>万人，其中，第一产业就业人口</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1</w:t>
      </w:r>
      <w:r w:rsidRPr="005D7E2E">
        <w:rPr>
          <w:rFonts w:ascii="Arial" w:hAnsi="Arial" w:cs="Arial"/>
          <w:noProof/>
          <w:sz w:val="21"/>
          <w:szCs w:val="21"/>
        </w:rPr>
        <w:t>万人，第二产业就业人口</w:t>
      </w:r>
      <w:r w:rsidRPr="00EF61B0">
        <w:rPr>
          <w:rFonts w:ascii="Arial" w:hAnsi="Arial" w:cs="Arial"/>
          <w:noProof/>
          <w:sz w:val="21"/>
          <w:szCs w:val="21"/>
        </w:rPr>
        <w:t>11</w:t>
      </w:r>
      <w:r w:rsidRPr="005D7E2E">
        <w:rPr>
          <w:rFonts w:ascii="Arial" w:hAnsi="Arial" w:cs="Arial"/>
          <w:noProof/>
          <w:sz w:val="21"/>
          <w:szCs w:val="21"/>
        </w:rPr>
        <w:t>.</w:t>
      </w:r>
      <w:r w:rsidRPr="00EF61B0">
        <w:rPr>
          <w:rFonts w:ascii="Arial" w:hAnsi="Arial" w:cs="Arial"/>
          <w:noProof/>
          <w:sz w:val="21"/>
          <w:szCs w:val="21"/>
        </w:rPr>
        <w:t>4</w:t>
      </w:r>
      <w:r w:rsidRPr="005D7E2E">
        <w:rPr>
          <w:rFonts w:ascii="Arial" w:hAnsi="Arial" w:cs="Arial"/>
          <w:noProof/>
          <w:sz w:val="21"/>
          <w:szCs w:val="21"/>
        </w:rPr>
        <w:t>万人，第三产业就业人口</w:t>
      </w:r>
      <w:r w:rsidRPr="00EF61B0">
        <w:rPr>
          <w:rFonts w:ascii="Arial" w:hAnsi="Arial" w:cs="Arial"/>
          <w:noProof/>
          <w:sz w:val="21"/>
          <w:szCs w:val="21"/>
        </w:rPr>
        <w:t>18</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万人。全年新增城镇就业人数</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44</w:t>
      </w:r>
      <w:r w:rsidRPr="005D7E2E">
        <w:rPr>
          <w:rFonts w:ascii="Arial" w:hAnsi="Arial" w:cs="Arial"/>
          <w:noProof/>
          <w:sz w:val="21"/>
          <w:szCs w:val="21"/>
        </w:rPr>
        <w:t>万人。全区私营企业从业人员</w:t>
      </w:r>
      <w:r w:rsidRPr="00EF61B0">
        <w:rPr>
          <w:rFonts w:ascii="Arial" w:hAnsi="Arial" w:cs="Arial"/>
          <w:noProof/>
          <w:sz w:val="21"/>
          <w:szCs w:val="21"/>
        </w:rPr>
        <w:t>10</w:t>
      </w:r>
      <w:r w:rsidRPr="005D7E2E">
        <w:rPr>
          <w:rFonts w:ascii="Arial" w:hAnsi="Arial" w:cs="Arial"/>
          <w:noProof/>
          <w:sz w:val="21"/>
          <w:szCs w:val="21"/>
        </w:rPr>
        <w:t>.</w:t>
      </w:r>
      <w:r w:rsidRPr="00EF61B0">
        <w:rPr>
          <w:rFonts w:ascii="Arial" w:hAnsi="Arial" w:cs="Arial"/>
          <w:noProof/>
          <w:sz w:val="21"/>
          <w:szCs w:val="21"/>
        </w:rPr>
        <w:t>45</w:t>
      </w:r>
      <w:r w:rsidRPr="005D7E2E">
        <w:rPr>
          <w:rFonts w:ascii="Arial" w:hAnsi="Arial" w:cs="Arial"/>
          <w:noProof/>
          <w:sz w:val="21"/>
          <w:szCs w:val="21"/>
        </w:rPr>
        <w:t>万人，其中，城镇私营</w:t>
      </w:r>
      <w:r w:rsidRPr="00EF61B0">
        <w:rPr>
          <w:rFonts w:ascii="Arial" w:hAnsi="Arial" w:cs="Arial"/>
          <w:noProof/>
          <w:sz w:val="21"/>
          <w:szCs w:val="21"/>
        </w:rPr>
        <w:t>8</w:t>
      </w:r>
      <w:r w:rsidRPr="005D7E2E">
        <w:rPr>
          <w:rFonts w:ascii="Arial" w:hAnsi="Arial" w:cs="Arial"/>
          <w:noProof/>
          <w:sz w:val="21"/>
          <w:szCs w:val="21"/>
        </w:rPr>
        <w:t>.</w:t>
      </w:r>
      <w:r w:rsidRPr="00EF61B0">
        <w:rPr>
          <w:rFonts w:ascii="Arial" w:hAnsi="Arial" w:cs="Arial"/>
          <w:noProof/>
          <w:sz w:val="21"/>
          <w:szCs w:val="21"/>
        </w:rPr>
        <w:t>55</w:t>
      </w:r>
      <w:r w:rsidRPr="005D7E2E">
        <w:rPr>
          <w:rFonts w:ascii="Arial" w:hAnsi="Arial" w:cs="Arial"/>
          <w:noProof/>
          <w:sz w:val="21"/>
          <w:szCs w:val="21"/>
        </w:rPr>
        <w:t>万人。个体户从业人员</w:t>
      </w:r>
      <w:r w:rsidRPr="00EF61B0">
        <w:rPr>
          <w:rFonts w:ascii="Arial" w:hAnsi="Arial" w:cs="Arial"/>
          <w:noProof/>
          <w:sz w:val="21"/>
          <w:szCs w:val="21"/>
        </w:rPr>
        <w:t>8</w:t>
      </w:r>
      <w:r w:rsidRPr="005D7E2E">
        <w:rPr>
          <w:rFonts w:ascii="Arial" w:hAnsi="Arial" w:cs="Arial"/>
          <w:noProof/>
          <w:sz w:val="21"/>
          <w:szCs w:val="21"/>
        </w:rPr>
        <w:t>.</w:t>
      </w:r>
      <w:r w:rsidRPr="00EF61B0">
        <w:rPr>
          <w:rFonts w:ascii="Arial" w:hAnsi="Arial" w:cs="Arial"/>
          <w:noProof/>
          <w:sz w:val="21"/>
          <w:szCs w:val="21"/>
        </w:rPr>
        <w:t>38</w:t>
      </w:r>
      <w:r w:rsidRPr="005D7E2E">
        <w:rPr>
          <w:rFonts w:ascii="Arial" w:hAnsi="Arial" w:cs="Arial"/>
          <w:noProof/>
          <w:sz w:val="21"/>
          <w:szCs w:val="21"/>
        </w:rPr>
        <w:t>万人，其中，城镇个体户</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71</w:t>
      </w:r>
      <w:r w:rsidRPr="005D7E2E">
        <w:rPr>
          <w:rFonts w:ascii="Arial" w:hAnsi="Arial" w:cs="Arial"/>
          <w:noProof/>
          <w:sz w:val="21"/>
          <w:szCs w:val="21"/>
        </w:rPr>
        <w:t>万人。年末全区城镇人口登记失业率</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75</w:t>
      </w:r>
      <w:r w:rsidRPr="005D7E2E">
        <w:rPr>
          <w:rFonts w:ascii="Arial" w:hAnsi="Arial" w:cs="Arial"/>
          <w:noProof/>
          <w:sz w:val="21"/>
          <w:szCs w:val="21"/>
        </w:rPr>
        <w:t>%</w:t>
      </w:r>
      <w:r w:rsidRPr="005D7E2E">
        <w:rPr>
          <w:rFonts w:ascii="Arial" w:hAnsi="Arial" w:cs="Arial"/>
          <w:noProof/>
          <w:sz w:val="21"/>
          <w:szCs w:val="21"/>
        </w:rPr>
        <w:t>。</w:t>
      </w:r>
    </w:p>
    <w:p w14:paraId="2A4A88CF" w14:textId="1DA2E346" w:rsidR="00B11670" w:rsidRPr="009F7245" w:rsidRDefault="003343AA" w:rsidP="0023359B">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B11670" w:rsidRPr="009F7245">
        <w:rPr>
          <w:rFonts w:ascii="Arial" w:hAnsi="Arial" w:cs="Arial"/>
          <w:color w:val="000000"/>
          <w:sz w:val="21"/>
          <w:szCs w:val="21"/>
        </w:rPr>
        <w:t>、</w:t>
      </w:r>
      <w:r w:rsidR="00B11670" w:rsidRPr="009F7245">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w:t>
      </w:r>
      <w:r w:rsidRPr="0094446B">
        <w:rPr>
          <w:rFonts w:ascii="Arial" w:hAnsi="Arial" w:cs="Arial" w:hint="eastAsia"/>
          <w:color w:val="000000"/>
          <w:sz w:val="21"/>
          <w:szCs w:val="21"/>
        </w:rPr>
        <w:t>1</w:t>
      </w:r>
      <w:r w:rsidRPr="009F7245">
        <w:rPr>
          <w:rFonts w:ascii="Arial" w:hAnsi="Arial" w:cs="Arial" w:hint="eastAsia"/>
          <w:color w:val="000000"/>
          <w:sz w:val="21"/>
          <w:szCs w:val="21"/>
        </w:rPr>
        <w:t>）</w:t>
      </w:r>
      <w:r w:rsidR="00BE76BD">
        <w:rPr>
          <w:rFonts w:ascii="Arial" w:hAnsi="Arial" w:cs="Arial" w:hint="eastAsia"/>
          <w:color w:val="000000"/>
          <w:sz w:val="21"/>
          <w:szCs w:val="21"/>
        </w:rPr>
        <w:t>区域</w:t>
      </w:r>
      <w:r w:rsidRPr="009F7245">
        <w:rPr>
          <w:rFonts w:ascii="Arial" w:hAnsi="Arial" w:cs="Arial" w:hint="eastAsia"/>
          <w:color w:val="000000"/>
          <w:sz w:val="21"/>
          <w:szCs w:val="21"/>
        </w:rPr>
        <w:t>土地市场分析</w:t>
      </w:r>
    </w:p>
    <w:p w14:paraId="43D7623E" w14:textId="77777777" w:rsidR="007135ED" w:rsidRPr="00C245EC" w:rsidRDefault="002D6D25" w:rsidP="007135ED">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433102">
        <w:rPr>
          <w:rFonts w:ascii="Arial" w:hAnsi="Arial" w:cs="Arial" w:hint="eastAsia"/>
          <w:color w:val="000000"/>
          <w:sz w:val="21"/>
          <w:szCs w:val="21"/>
        </w:rPr>
        <w:t>）</w:t>
      </w:r>
      <w:r w:rsidR="007135ED" w:rsidRPr="00C245EC">
        <w:rPr>
          <w:rFonts w:ascii="Arial" w:hAnsi="Arial" w:cs="Arial" w:hint="eastAsia"/>
          <w:color w:val="000000"/>
          <w:sz w:val="21"/>
          <w:szCs w:val="21"/>
        </w:rPr>
        <w:t>供应</w:t>
      </w:r>
    </w:p>
    <w:p w14:paraId="38E0BDF6"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w:t>
      </w:r>
      <w:r w:rsidRPr="00EF61B0">
        <w:rPr>
          <w:rFonts w:ascii="Arial" w:hAnsi="Arial" w:cs="Arial"/>
          <w:color w:val="000000"/>
          <w:sz w:val="21"/>
          <w:szCs w:val="21"/>
        </w:rPr>
        <w:t>17</w:t>
      </w:r>
      <w:r w:rsidRPr="000D0826">
        <w:rPr>
          <w:rFonts w:ascii="Arial" w:hAnsi="Arial" w:cs="Arial"/>
          <w:color w:val="000000"/>
          <w:sz w:val="21"/>
          <w:szCs w:val="21"/>
        </w:rPr>
        <w:t>年</w:t>
      </w:r>
      <w:r>
        <w:rPr>
          <w:rFonts w:ascii="Arial" w:hAnsi="Arial" w:cs="Arial" w:hint="eastAsia"/>
          <w:color w:val="000000"/>
          <w:sz w:val="21"/>
          <w:szCs w:val="21"/>
        </w:rPr>
        <w:t>后，泰州市区集中供应海陵区住宅用地，</w:t>
      </w:r>
      <w:r w:rsidRPr="00EF61B0">
        <w:rPr>
          <w:rFonts w:ascii="Arial" w:hAnsi="Arial" w:cs="Arial" w:hint="eastAsia"/>
          <w:color w:val="000000"/>
          <w:sz w:val="21"/>
          <w:szCs w:val="21"/>
        </w:rPr>
        <w:t>2019</w:t>
      </w:r>
      <w:r>
        <w:rPr>
          <w:rFonts w:ascii="Arial" w:hAnsi="Arial" w:cs="Arial" w:hint="eastAsia"/>
          <w:color w:val="000000"/>
          <w:sz w:val="21"/>
          <w:szCs w:val="21"/>
        </w:rPr>
        <w:t>年海陵区共供应住宅建设用地</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万平方米，较</w:t>
      </w:r>
      <w:r w:rsidRPr="00EF61B0">
        <w:rPr>
          <w:rFonts w:ascii="Arial" w:hAnsi="Arial" w:cs="Arial" w:hint="eastAsia"/>
          <w:color w:val="000000"/>
          <w:sz w:val="21"/>
          <w:szCs w:val="21"/>
        </w:rPr>
        <w:t>2018</w:t>
      </w:r>
      <w:r>
        <w:rPr>
          <w:rFonts w:ascii="Arial" w:hAnsi="Arial" w:cs="Arial" w:hint="eastAsia"/>
          <w:color w:val="000000"/>
          <w:sz w:val="21"/>
          <w:szCs w:val="21"/>
        </w:rPr>
        <w:t>年增加</w:t>
      </w:r>
      <w:r w:rsidRPr="00EF61B0">
        <w:rPr>
          <w:rFonts w:ascii="Arial" w:hAnsi="Arial" w:cs="Arial" w:hint="eastAsia"/>
          <w:color w:val="000000"/>
          <w:sz w:val="21"/>
          <w:szCs w:val="21"/>
        </w:rPr>
        <w:t>23</w:t>
      </w:r>
      <w:r>
        <w:rPr>
          <w:rFonts w:ascii="Arial" w:hAnsi="Arial" w:cs="Arial" w:hint="eastAsia"/>
          <w:color w:val="000000"/>
          <w:sz w:val="21"/>
          <w:szCs w:val="21"/>
        </w:rPr>
        <w:t>%</w:t>
      </w:r>
      <w:r>
        <w:rPr>
          <w:rFonts w:ascii="Arial" w:hAnsi="Arial" w:cs="Arial" w:hint="eastAsia"/>
          <w:color w:val="000000"/>
          <w:sz w:val="21"/>
          <w:szCs w:val="21"/>
        </w:rPr>
        <w:t>；供应住宅规划建筑面积</w:t>
      </w:r>
      <w:r w:rsidRPr="00EF61B0">
        <w:rPr>
          <w:rFonts w:ascii="Arial" w:hAnsi="Arial" w:cs="Arial" w:hint="eastAsia"/>
          <w:color w:val="000000"/>
          <w:sz w:val="21"/>
          <w:szCs w:val="21"/>
        </w:rPr>
        <w:t>210</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万平方米，同比增加</w:t>
      </w:r>
      <w:r w:rsidRPr="00EF61B0">
        <w:rPr>
          <w:rFonts w:ascii="Arial" w:hAnsi="Arial" w:cs="Arial" w:hint="eastAsia"/>
          <w:color w:val="000000"/>
          <w:sz w:val="21"/>
          <w:szCs w:val="21"/>
        </w:rPr>
        <w:t>22</w:t>
      </w:r>
      <w:r>
        <w:rPr>
          <w:rFonts w:ascii="Arial" w:hAnsi="Arial" w:cs="Arial" w:hint="eastAsia"/>
          <w:color w:val="000000"/>
          <w:sz w:val="21"/>
          <w:szCs w:val="21"/>
        </w:rPr>
        <w:t>%</w:t>
      </w:r>
      <w:r>
        <w:rPr>
          <w:rFonts w:ascii="Arial" w:hAnsi="Arial" w:cs="Arial" w:hint="eastAsia"/>
          <w:color w:val="000000"/>
          <w:sz w:val="21"/>
          <w:szCs w:val="21"/>
        </w:rPr>
        <w:t>。</w:t>
      </w:r>
    </w:p>
    <w:p w14:paraId="20E45425"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AAB8991" wp14:editId="41C93746">
            <wp:extent cx="5904000" cy="2137467"/>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04000" cy="2137467"/>
                    </a:xfrm>
                    <a:prstGeom prst="rect">
                      <a:avLst/>
                    </a:prstGeom>
                  </pic:spPr>
                </pic:pic>
              </a:graphicData>
            </a:graphic>
          </wp:inline>
        </w:drawing>
      </w:r>
    </w:p>
    <w:p w14:paraId="727CD7BF" w14:textId="77777777" w:rsidR="007135ED" w:rsidRPr="003E483A"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color w:val="000000"/>
          <w:sz w:val="21"/>
          <w:szCs w:val="21"/>
        </w:rPr>
        <w:t>2020</w:t>
      </w:r>
      <w:r w:rsidRPr="003E483A">
        <w:rPr>
          <w:rFonts w:cs="Arial"/>
          <w:color w:val="000000"/>
          <w:sz w:val="21"/>
          <w:szCs w:val="21"/>
        </w:rPr>
        <w:t>年拟出让土地项目库中城南及高新区板块、城北板块、城中板块与姜堰区土地潜在供应数量位列前四；高港区</w:t>
      </w:r>
      <w:r w:rsidRPr="00EF61B0">
        <w:rPr>
          <w:rFonts w:ascii="Arial" w:hAnsi="Arial" w:cs="Arial"/>
          <w:color w:val="000000"/>
          <w:sz w:val="21"/>
          <w:szCs w:val="21"/>
        </w:rPr>
        <w:t>4</w:t>
      </w:r>
      <w:r w:rsidRPr="003E483A">
        <w:rPr>
          <w:rFonts w:cs="Arial"/>
          <w:color w:val="000000"/>
          <w:sz w:val="21"/>
          <w:szCs w:val="21"/>
        </w:rPr>
        <w:t>宗，城东板块</w:t>
      </w:r>
      <w:r w:rsidRPr="00EF61B0">
        <w:rPr>
          <w:rFonts w:ascii="Arial" w:hAnsi="Arial" w:cs="Arial"/>
          <w:color w:val="000000"/>
          <w:sz w:val="21"/>
          <w:szCs w:val="21"/>
        </w:rPr>
        <w:t>3</w:t>
      </w:r>
      <w:r w:rsidRPr="003E483A">
        <w:rPr>
          <w:rFonts w:cs="Arial"/>
          <w:color w:val="000000"/>
          <w:sz w:val="21"/>
          <w:szCs w:val="21"/>
        </w:rPr>
        <w:t>宗；城西板块</w:t>
      </w:r>
      <w:r w:rsidRPr="00EF61B0">
        <w:rPr>
          <w:rFonts w:ascii="Arial" w:hAnsi="Arial" w:cs="Arial"/>
          <w:color w:val="000000"/>
          <w:sz w:val="21"/>
          <w:szCs w:val="21"/>
        </w:rPr>
        <w:t>3</w:t>
      </w:r>
      <w:r w:rsidRPr="003E483A">
        <w:rPr>
          <w:rFonts w:cs="Arial"/>
          <w:color w:val="000000"/>
          <w:sz w:val="21"/>
          <w:szCs w:val="21"/>
        </w:rPr>
        <w:t>宗，但潜在供应面积最小，仅</w:t>
      </w:r>
      <w:r w:rsidRPr="00EF61B0">
        <w:rPr>
          <w:rFonts w:ascii="Arial" w:hAnsi="Arial" w:cs="Arial"/>
          <w:color w:val="000000"/>
          <w:sz w:val="21"/>
          <w:szCs w:val="21"/>
        </w:rPr>
        <w:t>240</w:t>
      </w:r>
      <w:r w:rsidRPr="003E483A">
        <w:rPr>
          <w:rFonts w:cs="Arial"/>
          <w:color w:val="000000"/>
          <w:sz w:val="21"/>
          <w:szCs w:val="21"/>
        </w:rPr>
        <w:t>亩</w:t>
      </w:r>
      <w:r w:rsidRPr="003E483A">
        <w:rPr>
          <w:rFonts w:cs="Arial" w:hint="eastAsia"/>
          <w:color w:val="000000"/>
          <w:sz w:val="21"/>
          <w:szCs w:val="21"/>
        </w:rPr>
        <w:t>。</w:t>
      </w:r>
    </w:p>
    <w:p w14:paraId="3A6D9F17" w14:textId="77777777" w:rsidR="007135ED" w:rsidRPr="00F47B4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3E483A">
        <w:rPr>
          <w:rFonts w:ascii="华文细黑" w:eastAsia="华文细黑" w:hAnsi="华文细黑" w:cs="Arial" w:hint="eastAsia"/>
          <w:noProof/>
          <w:color w:val="000000"/>
          <w:sz w:val="15"/>
          <w:szCs w:val="15"/>
        </w:rPr>
        <w:lastRenderedPageBreak/>
        <w:drawing>
          <wp:inline distT="0" distB="0" distL="0" distR="0" wp14:anchorId="5F5A49BA" wp14:editId="25CB417C">
            <wp:extent cx="5904230" cy="1908810"/>
            <wp:effectExtent l="0" t="0" r="1270" b="0"/>
            <wp:docPr id="195" name="图片 195" descr="图片包含 截图,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图片包含 截图, 游戏机&#10;&#10;描述已自动生成"/>
                    <pic:cNvPicPr/>
                  </pic:nvPicPr>
                  <pic:blipFill>
                    <a:blip r:embed="rId46">
                      <a:extLst>
                        <a:ext uri="{28A0092B-C50C-407E-A947-70E740481C1C}">
                          <a14:useLocalDpi xmlns:a14="http://schemas.microsoft.com/office/drawing/2010/main" val="0"/>
                        </a:ext>
                      </a:extLst>
                    </a:blip>
                    <a:stretch>
                      <a:fillRect/>
                    </a:stretch>
                  </pic:blipFill>
                  <pic:spPr>
                    <a:xfrm>
                      <a:off x="0" y="0"/>
                      <a:ext cx="5904230" cy="1908810"/>
                    </a:xfrm>
                    <a:prstGeom prst="rect">
                      <a:avLst/>
                    </a:prstGeom>
                  </pic:spPr>
                </pic:pic>
              </a:graphicData>
            </a:graphic>
          </wp:inline>
        </w:drawing>
      </w:r>
      <w:r w:rsidRPr="003E483A">
        <w:rPr>
          <w:rFonts w:ascii="华文细黑" w:eastAsia="华文细黑" w:hAnsi="华文细黑" w:cs="Arial" w:hint="eastAsia"/>
          <w:color w:val="000000"/>
          <w:sz w:val="15"/>
          <w:szCs w:val="15"/>
        </w:rPr>
        <w:t>资料来源：泰州市自然资源和规划局</w:t>
      </w:r>
    </w:p>
    <w:p w14:paraId="1A7D13FE" w14:textId="77777777" w:rsidR="007135ED" w:rsidRPr="009B10DA" w:rsidRDefault="007135ED" w:rsidP="007135ED">
      <w:pPr>
        <w:widowControl w:val="0"/>
        <w:adjustRightInd w:val="0"/>
        <w:snapToGrid w:val="0"/>
        <w:spacing w:line="480" w:lineRule="auto"/>
        <w:ind w:firstLineChars="200" w:firstLine="420"/>
        <w:jc w:val="both"/>
        <w:rPr>
          <w:rFonts w:ascii="Arial" w:hAnsi="Arial" w:cs="Arial"/>
          <w:sz w:val="21"/>
          <w:szCs w:val="21"/>
        </w:rPr>
      </w:pPr>
      <w:r w:rsidRPr="009B10DA">
        <w:rPr>
          <w:rFonts w:ascii="Arial" w:hAnsi="Arial" w:cs="Arial" w:hint="eastAsia"/>
          <w:color w:val="000000"/>
          <w:sz w:val="21"/>
          <w:szCs w:val="21"/>
        </w:rPr>
        <w:t>截至本报告</w:t>
      </w:r>
      <w:r w:rsidRPr="009B10DA">
        <w:rPr>
          <w:rFonts w:ascii="Arial" w:hAnsi="Arial" w:cs="Arial" w:hint="eastAsia"/>
          <w:sz w:val="21"/>
          <w:szCs w:val="21"/>
        </w:rPr>
        <w:t>实地查勘期（</w:t>
      </w:r>
      <w:r w:rsidRPr="00EF61B0">
        <w:rPr>
          <w:rFonts w:ascii="Arial" w:hAnsi="Arial" w:cs="Arial" w:hint="eastAsia"/>
          <w:sz w:val="21"/>
          <w:szCs w:val="21"/>
        </w:rPr>
        <w:t>20</w:t>
      </w:r>
      <w:r w:rsidRPr="00EF61B0">
        <w:rPr>
          <w:rFonts w:ascii="Arial" w:hAnsi="Arial" w:cs="Arial"/>
          <w:sz w:val="21"/>
          <w:szCs w:val="21"/>
        </w:rPr>
        <w:t>20</w:t>
      </w:r>
      <w:r w:rsidRPr="009B10DA">
        <w:rPr>
          <w:rFonts w:ascii="Arial" w:hAnsi="Arial" w:cs="Arial" w:hint="eastAsia"/>
          <w:sz w:val="21"/>
          <w:szCs w:val="21"/>
        </w:rPr>
        <w:t>年</w:t>
      </w:r>
      <w:r w:rsidRPr="00EF61B0">
        <w:rPr>
          <w:rFonts w:ascii="Arial" w:hAnsi="Arial" w:cs="Arial" w:hint="eastAsia"/>
          <w:sz w:val="21"/>
          <w:szCs w:val="21"/>
        </w:rPr>
        <w:t>7</w:t>
      </w:r>
      <w:r w:rsidRPr="009B10DA">
        <w:rPr>
          <w:rFonts w:ascii="Arial" w:hAnsi="Arial" w:cs="Arial" w:hint="eastAsia"/>
          <w:sz w:val="21"/>
          <w:szCs w:val="21"/>
        </w:rPr>
        <w:t>月</w:t>
      </w:r>
      <w:r w:rsidRPr="00EF61B0">
        <w:rPr>
          <w:rFonts w:ascii="Arial" w:hAnsi="Arial" w:cs="Arial" w:hint="eastAsia"/>
          <w:sz w:val="21"/>
          <w:szCs w:val="21"/>
        </w:rPr>
        <w:t>23</w:t>
      </w:r>
      <w:r w:rsidRPr="009B10DA">
        <w:rPr>
          <w:rFonts w:ascii="Arial" w:hAnsi="Arial" w:cs="Arial" w:hint="eastAsia"/>
          <w:sz w:val="21"/>
          <w:szCs w:val="21"/>
        </w:rPr>
        <w:t>日），海陵区尚有</w:t>
      </w:r>
      <w:r w:rsidRPr="00EF61B0">
        <w:rPr>
          <w:rFonts w:ascii="Arial" w:hAnsi="Arial" w:cs="Arial" w:hint="eastAsia"/>
          <w:sz w:val="21"/>
          <w:szCs w:val="21"/>
        </w:rPr>
        <w:t>2</w:t>
      </w:r>
      <w:r w:rsidRPr="009B10DA">
        <w:rPr>
          <w:rFonts w:ascii="Arial" w:hAnsi="Arial" w:cs="Arial" w:hint="eastAsia"/>
          <w:sz w:val="21"/>
          <w:szCs w:val="21"/>
        </w:rPr>
        <w:t>宗住宅用地正处于挂牌公告期，各宗地基本情况和规划指标要求及位置如下所示。</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68"/>
        <w:gridCol w:w="973"/>
        <w:gridCol w:w="703"/>
        <w:gridCol w:w="832"/>
        <w:gridCol w:w="694"/>
        <w:gridCol w:w="851"/>
        <w:gridCol w:w="678"/>
        <w:gridCol w:w="598"/>
        <w:gridCol w:w="662"/>
        <w:gridCol w:w="881"/>
        <w:gridCol w:w="1659"/>
      </w:tblGrid>
      <w:tr w:rsidR="007135ED" w:rsidRPr="009B10DA" w14:paraId="7FE41C9B" w14:textId="77777777" w:rsidTr="007135ED">
        <w:trPr>
          <w:trHeight w:val="283"/>
          <w:jc w:val="center"/>
        </w:trPr>
        <w:tc>
          <w:tcPr>
            <w:tcW w:w="768" w:type="dxa"/>
            <w:vMerge w:val="restart"/>
            <w:tcBorders>
              <w:top w:val="single" w:sz="12" w:space="0" w:color="auto"/>
            </w:tcBorders>
            <w:vAlign w:val="center"/>
          </w:tcPr>
          <w:p w14:paraId="4B74BA8F"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编号</w:t>
            </w:r>
          </w:p>
        </w:tc>
        <w:tc>
          <w:tcPr>
            <w:tcW w:w="973" w:type="dxa"/>
            <w:vMerge w:val="restart"/>
            <w:tcBorders>
              <w:top w:val="single" w:sz="12" w:space="0" w:color="auto"/>
            </w:tcBorders>
            <w:vAlign w:val="center"/>
          </w:tcPr>
          <w:p w14:paraId="5825DE2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土地位置</w:t>
            </w:r>
          </w:p>
        </w:tc>
        <w:tc>
          <w:tcPr>
            <w:tcW w:w="703" w:type="dxa"/>
            <w:vMerge w:val="restart"/>
            <w:tcBorders>
              <w:top w:val="single" w:sz="12" w:space="0" w:color="auto"/>
            </w:tcBorders>
            <w:vAlign w:val="center"/>
          </w:tcPr>
          <w:p w14:paraId="3FC7A48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土地面积</w:t>
            </w:r>
          </w:p>
        </w:tc>
        <w:tc>
          <w:tcPr>
            <w:tcW w:w="832" w:type="dxa"/>
            <w:vMerge w:val="restart"/>
            <w:tcBorders>
              <w:top w:val="single" w:sz="12" w:space="0" w:color="auto"/>
            </w:tcBorders>
            <w:vAlign w:val="center"/>
          </w:tcPr>
          <w:p w14:paraId="6900AC2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土地用途</w:t>
            </w:r>
          </w:p>
        </w:tc>
        <w:tc>
          <w:tcPr>
            <w:tcW w:w="2223" w:type="dxa"/>
            <w:gridSpan w:val="3"/>
            <w:tcBorders>
              <w:top w:val="single" w:sz="12" w:space="0" w:color="auto"/>
            </w:tcBorders>
            <w:vAlign w:val="center"/>
          </w:tcPr>
          <w:p w14:paraId="59D8784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规划指标要求</w:t>
            </w:r>
          </w:p>
        </w:tc>
        <w:tc>
          <w:tcPr>
            <w:tcW w:w="598" w:type="dxa"/>
            <w:vMerge w:val="restart"/>
            <w:tcBorders>
              <w:top w:val="single" w:sz="12" w:space="0" w:color="auto"/>
            </w:tcBorders>
            <w:vAlign w:val="center"/>
          </w:tcPr>
          <w:p w14:paraId="608C2E0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出让年限</w:t>
            </w:r>
          </w:p>
        </w:tc>
        <w:tc>
          <w:tcPr>
            <w:tcW w:w="662" w:type="dxa"/>
            <w:vMerge w:val="restart"/>
            <w:tcBorders>
              <w:top w:val="single" w:sz="12" w:space="0" w:color="auto"/>
            </w:tcBorders>
            <w:vAlign w:val="center"/>
          </w:tcPr>
          <w:p w14:paraId="7CCE159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起始价</w:t>
            </w:r>
          </w:p>
        </w:tc>
        <w:tc>
          <w:tcPr>
            <w:tcW w:w="881" w:type="dxa"/>
            <w:vMerge w:val="restart"/>
            <w:tcBorders>
              <w:top w:val="single" w:sz="12" w:space="0" w:color="auto"/>
            </w:tcBorders>
            <w:vAlign w:val="center"/>
          </w:tcPr>
          <w:p w14:paraId="091EF5EF"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r w:rsidRPr="009B10DA">
              <w:rPr>
                <w:rFonts w:ascii="华文细黑" w:eastAsia="华文细黑" w:hAnsi="华文细黑"/>
                <w:bCs/>
                <w:sz w:val="15"/>
                <w:szCs w:val="15"/>
              </w:rPr>
              <w:t>挂牌时间</w:t>
            </w:r>
          </w:p>
        </w:tc>
        <w:tc>
          <w:tcPr>
            <w:tcW w:w="1659" w:type="dxa"/>
            <w:vMerge w:val="restart"/>
            <w:tcBorders>
              <w:top w:val="single" w:sz="12" w:space="0" w:color="auto"/>
            </w:tcBorders>
            <w:vAlign w:val="center"/>
          </w:tcPr>
          <w:p w14:paraId="03CD8E98"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r>
              <w:rPr>
                <w:rFonts w:ascii="华文细黑" w:eastAsia="华文细黑" w:hAnsi="华文细黑" w:hint="eastAsia"/>
                <w:bCs/>
                <w:sz w:val="15"/>
                <w:szCs w:val="15"/>
              </w:rPr>
              <w:t>备注</w:t>
            </w:r>
          </w:p>
        </w:tc>
      </w:tr>
      <w:tr w:rsidR="007135ED" w:rsidRPr="009B10DA" w14:paraId="30452605" w14:textId="77777777" w:rsidTr="007135ED">
        <w:trPr>
          <w:trHeight w:val="283"/>
          <w:jc w:val="center"/>
        </w:trPr>
        <w:tc>
          <w:tcPr>
            <w:tcW w:w="768" w:type="dxa"/>
            <w:vMerge/>
            <w:vAlign w:val="center"/>
          </w:tcPr>
          <w:p w14:paraId="6D2A59C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973" w:type="dxa"/>
            <w:vMerge/>
            <w:vAlign w:val="center"/>
          </w:tcPr>
          <w:p w14:paraId="0CC2D75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703" w:type="dxa"/>
            <w:vMerge/>
            <w:vAlign w:val="center"/>
          </w:tcPr>
          <w:p w14:paraId="29CB4F44"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832" w:type="dxa"/>
            <w:vMerge/>
            <w:vAlign w:val="center"/>
          </w:tcPr>
          <w:p w14:paraId="77AC9B7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694" w:type="dxa"/>
            <w:vAlign w:val="center"/>
          </w:tcPr>
          <w:p w14:paraId="33D46A0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容积率</w:t>
            </w:r>
          </w:p>
        </w:tc>
        <w:tc>
          <w:tcPr>
            <w:tcW w:w="851" w:type="dxa"/>
            <w:vAlign w:val="center"/>
          </w:tcPr>
          <w:p w14:paraId="76F3C9D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建筑密度</w:t>
            </w:r>
          </w:p>
        </w:tc>
        <w:tc>
          <w:tcPr>
            <w:tcW w:w="678" w:type="dxa"/>
            <w:vAlign w:val="center"/>
          </w:tcPr>
          <w:p w14:paraId="0192DAE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绿地率</w:t>
            </w:r>
          </w:p>
        </w:tc>
        <w:tc>
          <w:tcPr>
            <w:tcW w:w="598" w:type="dxa"/>
            <w:vMerge/>
            <w:vAlign w:val="center"/>
          </w:tcPr>
          <w:p w14:paraId="79E59B2C"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662" w:type="dxa"/>
            <w:vMerge/>
            <w:vAlign w:val="center"/>
          </w:tcPr>
          <w:p w14:paraId="787EE875"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881" w:type="dxa"/>
            <w:vMerge/>
            <w:vAlign w:val="center"/>
          </w:tcPr>
          <w:p w14:paraId="37A8D773"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1659" w:type="dxa"/>
            <w:vMerge/>
            <w:vAlign w:val="center"/>
          </w:tcPr>
          <w:p w14:paraId="635E35DC"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r>
      <w:tr w:rsidR="007135ED" w:rsidRPr="009B10DA" w14:paraId="1CEA772C" w14:textId="77777777" w:rsidTr="007135ED">
        <w:trPr>
          <w:trHeight w:val="283"/>
          <w:jc w:val="center"/>
        </w:trPr>
        <w:tc>
          <w:tcPr>
            <w:tcW w:w="768" w:type="dxa"/>
            <w:tcBorders>
              <w:top w:val="single" w:sz="12" w:space="0" w:color="auto"/>
            </w:tcBorders>
            <w:vAlign w:val="center"/>
          </w:tcPr>
          <w:p w14:paraId="67D05346"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泰地储告</w:t>
            </w:r>
            <w:r w:rsidRPr="00AB64BD">
              <w:rPr>
                <w:rFonts w:ascii="Arial" w:eastAsia="华文细黑" w:hAnsi="Arial" w:hint="eastAsia"/>
                <w:sz w:val="15"/>
                <w:szCs w:val="15"/>
              </w:rPr>
              <w:t>[</w:t>
            </w:r>
            <w:r w:rsidRPr="00EF61B0">
              <w:rPr>
                <w:rFonts w:ascii="Arial" w:eastAsia="华文细黑" w:hAnsi="Arial" w:hint="eastAsia"/>
                <w:sz w:val="15"/>
                <w:szCs w:val="15"/>
              </w:rPr>
              <w:t>2020</w:t>
            </w:r>
            <w:r w:rsidRPr="00AB64BD">
              <w:rPr>
                <w:rFonts w:ascii="Arial" w:eastAsia="华文细黑" w:hAnsi="Arial" w:hint="eastAsia"/>
                <w:sz w:val="15"/>
                <w:szCs w:val="15"/>
              </w:rPr>
              <w:t>]</w:t>
            </w:r>
            <w:r w:rsidRPr="00EF61B0">
              <w:rPr>
                <w:rFonts w:ascii="Arial" w:eastAsia="华文细黑" w:hAnsi="Arial" w:hint="eastAsia"/>
                <w:sz w:val="15"/>
                <w:szCs w:val="15"/>
              </w:rPr>
              <w:t>9</w:t>
            </w:r>
            <w:r w:rsidRPr="009B10DA">
              <w:rPr>
                <w:rFonts w:ascii="华文细黑" w:eastAsia="华文细黑" w:hAnsi="华文细黑" w:hint="eastAsia"/>
                <w:sz w:val="15"/>
                <w:szCs w:val="15"/>
              </w:rPr>
              <w:t>-</w:t>
            </w:r>
            <w:r w:rsidRPr="00EF61B0">
              <w:rPr>
                <w:rFonts w:ascii="Arial" w:eastAsia="华文细黑" w:hAnsi="Arial" w:hint="eastAsia"/>
                <w:sz w:val="15"/>
                <w:szCs w:val="15"/>
              </w:rPr>
              <w:t>1</w:t>
            </w:r>
            <w:r w:rsidRPr="009B10DA">
              <w:rPr>
                <w:rFonts w:ascii="华文细黑" w:eastAsia="华文细黑" w:hAnsi="华文细黑" w:hint="eastAsia"/>
                <w:sz w:val="15"/>
                <w:szCs w:val="15"/>
              </w:rPr>
              <w:t>号</w:t>
            </w:r>
          </w:p>
        </w:tc>
        <w:tc>
          <w:tcPr>
            <w:tcW w:w="973" w:type="dxa"/>
            <w:tcBorders>
              <w:top w:val="single" w:sz="12" w:space="0" w:color="auto"/>
            </w:tcBorders>
            <w:vAlign w:val="center"/>
          </w:tcPr>
          <w:p w14:paraId="3E178CE1"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海陵区海阳东路南侧、东风路东侧</w:t>
            </w:r>
          </w:p>
        </w:tc>
        <w:tc>
          <w:tcPr>
            <w:tcW w:w="703" w:type="dxa"/>
            <w:tcBorders>
              <w:top w:val="single" w:sz="12" w:space="0" w:color="auto"/>
            </w:tcBorders>
            <w:vAlign w:val="center"/>
          </w:tcPr>
          <w:p w14:paraId="2884758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34208</w:t>
            </w:r>
          </w:p>
        </w:tc>
        <w:tc>
          <w:tcPr>
            <w:tcW w:w="832" w:type="dxa"/>
            <w:tcBorders>
              <w:top w:val="single" w:sz="12" w:space="0" w:color="auto"/>
            </w:tcBorders>
            <w:vAlign w:val="center"/>
          </w:tcPr>
          <w:p w14:paraId="7C9D4ABA"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商住/城镇住宅用地</w:t>
            </w:r>
          </w:p>
        </w:tc>
        <w:tc>
          <w:tcPr>
            <w:tcW w:w="694" w:type="dxa"/>
            <w:tcBorders>
              <w:top w:val="single" w:sz="12" w:space="0" w:color="auto"/>
            </w:tcBorders>
            <w:vAlign w:val="center"/>
          </w:tcPr>
          <w:p w14:paraId="3948B27D"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5</w:t>
            </w:r>
            <w:r w:rsidRPr="009B10DA">
              <w:rPr>
                <w:rFonts w:ascii="华文细黑" w:eastAsia="华文细黑" w:hAnsi="华文细黑" w:hint="eastAsia"/>
                <w:sz w:val="15"/>
                <w:szCs w:val="15"/>
              </w:rPr>
              <w:t>≤容积率≤</w:t>
            </w: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7</w:t>
            </w:r>
          </w:p>
        </w:tc>
        <w:tc>
          <w:tcPr>
            <w:tcW w:w="851" w:type="dxa"/>
            <w:tcBorders>
              <w:top w:val="single" w:sz="12" w:space="0" w:color="auto"/>
            </w:tcBorders>
            <w:vAlign w:val="center"/>
          </w:tcPr>
          <w:p w14:paraId="34F4350F"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32</w:t>
            </w:r>
          </w:p>
        </w:tc>
        <w:tc>
          <w:tcPr>
            <w:tcW w:w="678" w:type="dxa"/>
            <w:tcBorders>
              <w:top w:val="single" w:sz="12" w:space="0" w:color="auto"/>
            </w:tcBorders>
            <w:vAlign w:val="center"/>
          </w:tcPr>
          <w:p w14:paraId="17A45D83" w14:textId="77777777" w:rsidR="007135ED" w:rsidRPr="009B10DA" w:rsidRDefault="007135ED" w:rsidP="007135ED">
            <w:pPr>
              <w:widowControl w:val="0"/>
              <w:adjustRightInd w:val="0"/>
              <w:snapToGrid w:val="0"/>
              <w:spacing w:line="0" w:lineRule="atLeast"/>
              <w:jc w:val="both"/>
              <w:rPr>
                <w:rFonts w:ascii="华文细黑" w:eastAsia="华文细黑" w:hAnsi="华文细黑"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28</w:t>
            </w:r>
          </w:p>
        </w:tc>
        <w:tc>
          <w:tcPr>
            <w:tcW w:w="598" w:type="dxa"/>
            <w:tcBorders>
              <w:top w:val="single" w:sz="12" w:space="0" w:color="auto"/>
            </w:tcBorders>
            <w:vAlign w:val="center"/>
          </w:tcPr>
          <w:p w14:paraId="17A434FF"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70</w:t>
            </w:r>
          </w:p>
        </w:tc>
        <w:tc>
          <w:tcPr>
            <w:tcW w:w="662" w:type="dxa"/>
            <w:tcBorders>
              <w:top w:val="single" w:sz="12" w:space="0" w:color="auto"/>
            </w:tcBorders>
            <w:vAlign w:val="center"/>
          </w:tcPr>
          <w:p w14:paraId="1191DC47"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28700</w:t>
            </w:r>
          </w:p>
        </w:tc>
        <w:tc>
          <w:tcPr>
            <w:tcW w:w="881" w:type="dxa"/>
            <w:tcBorders>
              <w:top w:val="single" w:sz="12" w:space="0" w:color="auto"/>
            </w:tcBorders>
            <w:vAlign w:val="center"/>
          </w:tcPr>
          <w:p w14:paraId="23BC47C4"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07</w:t>
            </w:r>
            <w:r>
              <w:rPr>
                <w:rFonts w:ascii="华文细黑" w:eastAsia="华文细黑" w:hAnsi="华文细黑" w:hint="eastAsia"/>
                <w:sz w:val="15"/>
                <w:szCs w:val="15"/>
              </w:rPr>
              <w:t>-</w:t>
            </w:r>
            <w:r w:rsidRPr="00EF61B0">
              <w:rPr>
                <w:rFonts w:ascii="Arial" w:eastAsia="华文细黑" w:hAnsi="Arial"/>
                <w:sz w:val="15"/>
                <w:szCs w:val="15"/>
              </w:rPr>
              <w:t>28</w:t>
            </w:r>
          </w:p>
          <w:p w14:paraId="0919F7FB"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至</w:t>
            </w:r>
          </w:p>
          <w:p w14:paraId="444B207D"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08</w:t>
            </w:r>
            <w:r>
              <w:rPr>
                <w:rFonts w:ascii="华文细黑" w:eastAsia="华文细黑" w:hAnsi="华文细黑" w:hint="eastAsia"/>
                <w:sz w:val="15"/>
                <w:szCs w:val="15"/>
              </w:rPr>
              <w:t>-</w:t>
            </w:r>
            <w:r w:rsidRPr="00EF61B0">
              <w:rPr>
                <w:rFonts w:ascii="Arial" w:eastAsia="华文细黑" w:hAnsi="Arial"/>
                <w:sz w:val="15"/>
                <w:szCs w:val="15"/>
              </w:rPr>
              <w:t>06</w:t>
            </w:r>
          </w:p>
        </w:tc>
        <w:tc>
          <w:tcPr>
            <w:tcW w:w="1659" w:type="dxa"/>
            <w:tcBorders>
              <w:top w:val="single" w:sz="12" w:space="0" w:color="auto"/>
            </w:tcBorders>
            <w:vAlign w:val="center"/>
          </w:tcPr>
          <w:p w14:paraId="112A401E"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竞</w:t>
            </w:r>
            <w:r>
              <w:rPr>
                <w:rFonts w:ascii="华文细黑" w:eastAsia="华文细黑" w:hAnsi="华文细黑"/>
                <w:sz w:val="15"/>
                <w:szCs w:val="15"/>
              </w:rPr>
              <w:t>得人不得建设带有私家花园的低层独立式住宅的别墅类房地产开发项目</w:t>
            </w:r>
            <w:r>
              <w:rPr>
                <w:rFonts w:ascii="华文细黑" w:eastAsia="华文细黑" w:hAnsi="华文细黑" w:hint="eastAsia"/>
                <w:sz w:val="15"/>
                <w:szCs w:val="15"/>
              </w:rPr>
              <w:t>，</w:t>
            </w:r>
            <w:r w:rsidRPr="009B10DA">
              <w:rPr>
                <w:rFonts w:ascii="华文细黑" w:eastAsia="华文细黑" w:hAnsi="华文细黑"/>
                <w:sz w:val="15"/>
                <w:szCs w:val="15"/>
              </w:rPr>
              <w:t>同时不得建设单套住房建筑面积超过</w:t>
            </w:r>
            <w:r w:rsidRPr="00EF61B0">
              <w:rPr>
                <w:rFonts w:ascii="Arial" w:eastAsia="华文细黑" w:hAnsi="Arial"/>
                <w:sz w:val="15"/>
                <w:szCs w:val="15"/>
              </w:rPr>
              <w:t>144</w:t>
            </w:r>
            <w:r w:rsidRPr="009B10DA">
              <w:rPr>
                <w:rFonts w:ascii="华文细黑" w:eastAsia="华文细黑" w:hAnsi="华文细黑"/>
                <w:sz w:val="15"/>
                <w:szCs w:val="15"/>
              </w:rPr>
              <w:t>平方米的住宅项目</w:t>
            </w:r>
            <w:r>
              <w:rPr>
                <w:rFonts w:ascii="华文细黑" w:eastAsia="华文细黑" w:hAnsi="华文细黑" w:hint="eastAsia"/>
                <w:sz w:val="15"/>
                <w:szCs w:val="15"/>
              </w:rPr>
              <w:t>。</w:t>
            </w:r>
          </w:p>
        </w:tc>
      </w:tr>
      <w:tr w:rsidR="007135ED" w:rsidRPr="009B10DA" w14:paraId="4953FCE5" w14:textId="77777777" w:rsidTr="007135ED">
        <w:trPr>
          <w:trHeight w:val="283"/>
          <w:jc w:val="center"/>
        </w:trPr>
        <w:tc>
          <w:tcPr>
            <w:tcW w:w="768" w:type="dxa"/>
            <w:tcBorders>
              <w:bottom w:val="single" w:sz="12" w:space="0" w:color="auto"/>
            </w:tcBorders>
            <w:vAlign w:val="center"/>
          </w:tcPr>
          <w:p w14:paraId="69EA964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泰地储告</w:t>
            </w:r>
            <w:r w:rsidRPr="00AB64BD">
              <w:rPr>
                <w:rFonts w:ascii="Arial" w:eastAsia="华文细黑" w:hAnsi="Arial" w:hint="eastAsia"/>
                <w:sz w:val="15"/>
                <w:szCs w:val="15"/>
              </w:rPr>
              <w:t>[</w:t>
            </w:r>
            <w:r w:rsidRPr="00EF61B0">
              <w:rPr>
                <w:rFonts w:ascii="Arial" w:eastAsia="华文细黑" w:hAnsi="Arial" w:hint="eastAsia"/>
                <w:sz w:val="15"/>
                <w:szCs w:val="15"/>
              </w:rPr>
              <w:t>2020</w:t>
            </w:r>
            <w:r w:rsidRPr="00AB64BD">
              <w:rPr>
                <w:rFonts w:ascii="Arial" w:eastAsia="华文细黑" w:hAnsi="Arial" w:hint="eastAsia"/>
                <w:sz w:val="15"/>
                <w:szCs w:val="15"/>
              </w:rPr>
              <w:t>]</w:t>
            </w:r>
            <w:r w:rsidRPr="00EF61B0">
              <w:rPr>
                <w:rFonts w:ascii="Arial" w:eastAsia="华文细黑" w:hAnsi="Arial" w:hint="eastAsia"/>
                <w:sz w:val="15"/>
                <w:szCs w:val="15"/>
              </w:rPr>
              <w:t>9</w:t>
            </w:r>
            <w:r w:rsidRPr="009B10DA">
              <w:rPr>
                <w:rFonts w:ascii="华文细黑" w:eastAsia="华文细黑" w:hAnsi="华文细黑" w:hint="eastAsia"/>
                <w:sz w:val="15"/>
                <w:szCs w:val="15"/>
              </w:rPr>
              <w:t>-</w:t>
            </w:r>
            <w:r w:rsidRPr="00EF61B0">
              <w:rPr>
                <w:rFonts w:ascii="Arial" w:eastAsia="华文细黑" w:hAnsi="Arial" w:hint="eastAsia"/>
                <w:sz w:val="15"/>
                <w:szCs w:val="15"/>
              </w:rPr>
              <w:t>2</w:t>
            </w:r>
            <w:r w:rsidRPr="009B10DA">
              <w:rPr>
                <w:rFonts w:ascii="华文细黑" w:eastAsia="华文细黑" w:hAnsi="华文细黑" w:hint="eastAsia"/>
                <w:sz w:val="15"/>
                <w:szCs w:val="15"/>
              </w:rPr>
              <w:t>号</w:t>
            </w:r>
          </w:p>
        </w:tc>
        <w:tc>
          <w:tcPr>
            <w:tcW w:w="973" w:type="dxa"/>
            <w:tcBorders>
              <w:bottom w:val="single" w:sz="12" w:space="0" w:color="auto"/>
            </w:tcBorders>
            <w:vAlign w:val="center"/>
          </w:tcPr>
          <w:p w14:paraId="6793B340"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海陵区运河西路南侧、鼓楼路西侧</w:t>
            </w:r>
          </w:p>
        </w:tc>
        <w:tc>
          <w:tcPr>
            <w:tcW w:w="703" w:type="dxa"/>
            <w:tcBorders>
              <w:bottom w:val="single" w:sz="12" w:space="0" w:color="auto"/>
            </w:tcBorders>
            <w:vAlign w:val="center"/>
          </w:tcPr>
          <w:p w14:paraId="28508474"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36736</w:t>
            </w:r>
          </w:p>
        </w:tc>
        <w:tc>
          <w:tcPr>
            <w:tcW w:w="832" w:type="dxa"/>
            <w:tcBorders>
              <w:bottom w:val="single" w:sz="12" w:space="0" w:color="auto"/>
            </w:tcBorders>
            <w:vAlign w:val="center"/>
          </w:tcPr>
          <w:p w14:paraId="33F626B1"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商住/城镇住宅用地</w:t>
            </w:r>
          </w:p>
        </w:tc>
        <w:tc>
          <w:tcPr>
            <w:tcW w:w="694" w:type="dxa"/>
            <w:tcBorders>
              <w:bottom w:val="single" w:sz="12" w:space="0" w:color="auto"/>
            </w:tcBorders>
            <w:vAlign w:val="center"/>
          </w:tcPr>
          <w:p w14:paraId="053711E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4</w:t>
            </w:r>
            <w:r w:rsidRPr="009B10DA">
              <w:rPr>
                <w:rFonts w:ascii="华文细黑" w:eastAsia="华文细黑" w:hAnsi="华文细黑" w:hint="eastAsia"/>
                <w:sz w:val="15"/>
                <w:szCs w:val="15"/>
              </w:rPr>
              <w:t>≤容积率≤</w:t>
            </w: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6</w:t>
            </w:r>
          </w:p>
        </w:tc>
        <w:tc>
          <w:tcPr>
            <w:tcW w:w="851" w:type="dxa"/>
            <w:tcBorders>
              <w:bottom w:val="single" w:sz="12" w:space="0" w:color="auto"/>
            </w:tcBorders>
            <w:vAlign w:val="center"/>
          </w:tcPr>
          <w:p w14:paraId="2CB63D8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35</w:t>
            </w:r>
          </w:p>
        </w:tc>
        <w:tc>
          <w:tcPr>
            <w:tcW w:w="678" w:type="dxa"/>
            <w:tcBorders>
              <w:bottom w:val="single" w:sz="12" w:space="0" w:color="auto"/>
            </w:tcBorders>
            <w:vAlign w:val="center"/>
          </w:tcPr>
          <w:p w14:paraId="66626A5C" w14:textId="77777777" w:rsidR="007135ED" w:rsidRPr="009B10DA" w:rsidRDefault="007135ED" w:rsidP="007135ED">
            <w:pPr>
              <w:widowControl w:val="0"/>
              <w:adjustRightInd w:val="0"/>
              <w:snapToGrid w:val="0"/>
              <w:spacing w:line="0" w:lineRule="atLeast"/>
              <w:jc w:val="both"/>
              <w:rPr>
                <w:rFonts w:ascii="华文细黑" w:eastAsia="华文细黑" w:hAnsi="华文细黑"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30</w:t>
            </w:r>
          </w:p>
        </w:tc>
        <w:tc>
          <w:tcPr>
            <w:tcW w:w="598" w:type="dxa"/>
            <w:tcBorders>
              <w:bottom w:val="single" w:sz="12" w:space="0" w:color="auto"/>
            </w:tcBorders>
            <w:vAlign w:val="center"/>
          </w:tcPr>
          <w:p w14:paraId="689725DC"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70</w:t>
            </w:r>
          </w:p>
        </w:tc>
        <w:tc>
          <w:tcPr>
            <w:tcW w:w="662" w:type="dxa"/>
            <w:tcBorders>
              <w:bottom w:val="single" w:sz="12" w:space="0" w:color="auto"/>
            </w:tcBorders>
            <w:vAlign w:val="center"/>
          </w:tcPr>
          <w:p w14:paraId="09944BFB"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33200</w:t>
            </w:r>
          </w:p>
        </w:tc>
        <w:tc>
          <w:tcPr>
            <w:tcW w:w="881" w:type="dxa"/>
            <w:tcBorders>
              <w:bottom w:val="single" w:sz="12" w:space="0" w:color="auto"/>
            </w:tcBorders>
            <w:vAlign w:val="center"/>
          </w:tcPr>
          <w:p w14:paraId="1933949B"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07</w:t>
            </w:r>
            <w:r>
              <w:rPr>
                <w:rFonts w:ascii="华文细黑" w:eastAsia="华文细黑" w:hAnsi="华文细黑" w:hint="eastAsia"/>
                <w:sz w:val="15"/>
                <w:szCs w:val="15"/>
              </w:rPr>
              <w:t>-</w:t>
            </w:r>
            <w:r w:rsidRPr="00EF61B0">
              <w:rPr>
                <w:rFonts w:ascii="Arial" w:eastAsia="华文细黑" w:hAnsi="Arial"/>
                <w:sz w:val="15"/>
                <w:szCs w:val="15"/>
              </w:rPr>
              <w:t>28</w:t>
            </w:r>
          </w:p>
          <w:p w14:paraId="6AD8CF87"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至</w:t>
            </w:r>
          </w:p>
          <w:p w14:paraId="1A9E6A5A"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08</w:t>
            </w:r>
            <w:r>
              <w:rPr>
                <w:rFonts w:ascii="华文细黑" w:eastAsia="华文细黑" w:hAnsi="华文细黑" w:hint="eastAsia"/>
                <w:sz w:val="15"/>
                <w:szCs w:val="15"/>
              </w:rPr>
              <w:t>-</w:t>
            </w:r>
            <w:r w:rsidRPr="00EF61B0">
              <w:rPr>
                <w:rFonts w:ascii="Arial" w:eastAsia="华文细黑" w:hAnsi="Arial"/>
                <w:sz w:val="15"/>
                <w:szCs w:val="15"/>
              </w:rPr>
              <w:t>06</w:t>
            </w:r>
          </w:p>
        </w:tc>
        <w:tc>
          <w:tcPr>
            <w:tcW w:w="1659" w:type="dxa"/>
            <w:tcBorders>
              <w:bottom w:val="single" w:sz="12" w:space="0" w:color="auto"/>
            </w:tcBorders>
            <w:vAlign w:val="center"/>
          </w:tcPr>
          <w:p w14:paraId="4A62BF5C"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竞</w:t>
            </w:r>
            <w:r>
              <w:rPr>
                <w:rFonts w:ascii="华文细黑" w:eastAsia="华文细黑" w:hAnsi="华文细黑"/>
                <w:sz w:val="15"/>
                <w:szCs w:val="15"/>
              </w:rPr>
              <w:t>得人不得建设带有私家花园的低层独立式住宅的别墅类房地产开发项目</w:t>
            </w:r>
            <w:r>
              <w:rPr>
                <w:rFonts w:ascii="华文细黑" w:eastAsia="华文细黑" w:hAnsi="华文细黑" w:hint="eastAsia"/>
                <w:sz w:val="15"/>
                <w:szCs w:val="15"/>
              </w:rPr>
              <w:t>。</w:t>
            </w:r>
          </w:p>
        </w:tc>
      </w:tr>
    </w:tbl>
    <w:p w14:paraId="3619BA2E" w14:textId="77777777" w:rsidR="007135ED" w:rsidRPr="009B10DA" w:rsidRDefault="007135ED" w:rsidP="007135ED">
      <w:pPr>
        <w:widowControl w:val="0"/>
        <w:adjustRightInd w:val="0"/>
        <w:snapToGrid w:val="0"/>
        <w:jc w:val="both"/>
        <w:rPr>
          <w:rFonts w:ascii="华文细黑" w:eastAsia="华文细黑" w:hAnsi="华文细黑" w:cs="Arial"/>
          <w:color w:val="000000"/>
          <w:sz w:val="15"/>
          <w:szCs w:val="15"/>
        </w:rPr>
      </w:pPr>
      <w:r w:rsidRPr="009B10DA">
        <w:rPr>
          <w:rFonts w:ascii="华文细黑" w:eastAsia="华文细黑" w:hAnsi="华文细黑" w:cs="Arial" w:hint="eastAsia"/>
          <w:color w:val="000000"/>
          <w:sz w:val="15"/>
          <w:szCs w:val="15"/>
        </w:rPr>
        <w:t>单位：平方米、%、年、万元</w:t>
      </w:r>
    </w:p>
    <w:p w14:paraId="019BEE85" w14:textId="77777777" w:rsidR="007135ED" w:rsidRDefault="007135ED" w:rsidP="007135ED">
      <w:pPr>
        <w:widowControl w:val="0"/>
        <w:adjustRightInd w:val="0"/>
        <w:snapToGrid w:val="0"/>
        <w:spacing w:line="480" w:lineRule="auto"/>
        <w:ind w:firstLineChars="200" w:firstLine="300"/>
        <w:jc w:val="both"/>
        <w:rPr>
          <w:rFonts w:ascii="Arial" w:eastAsia="华文细黑" w:hAnsi="Arial" w:cs="Arial"/>
          <w:color w:val="000000"/>
          <w:sz w:val="15"/>
          <w:szCs w:val="15"/>
        </w:rPr>
      </w:pPr>
      <w:r w:rsidRPr="009B10DA">
        <w:rPr>
          <w:rFonts w:ascii="华文细黑" w:eastAsia="华文细黑" w:hAnsi="华文细黑" w:cs="Arial" w:hint="eastAsia"/>
          <w:color w:val="000000"/>
          <w:sz w:val="15"/>
          <w:szCs w:val="15"/>
        </w:rPr>
        <w:t>资料来源：泰州市自然资源和规划局</w:t>
      </w:r>
      <w:r w:rsidRPr="009B10DA">
        <w:rPr>
          <w:rFonts w:ascii="Arial" w:eastAsia="华文细黑" w:hAnsi="Arial" w:cs="Arial" w:hint="eastAsia"/>
          <w:color w:val="000000"/>
          <w:sz w:val="15"/>
          <w:szCs w:val="15"/>
        </w:rPr>
        <w:t>《</w:t>
      </w:r>
      <w:r w:rsidRPr="009B10DA">
        <w:rPr>
          <w:rFonts w:ascii="Arial" w:eastAsia="华文细黑" w:hAnsi="Arial" w:cs="Arial"/>
          <w:color w:val="000000"/>
          <w:sz w:val="15"/>
          <w:szCs w:val="15"/>
        </w:rPr>
        <w:t>泰州市国有建设用地使用权挂牌出让公告</w:t>
      </w:r>
      <w:r w:rsidRPr="009B10DA">
        <w:rPr>
          <w:rFonts w:ascii="Arial" w:eastAsia="华文细黑" w:hAnsi="Arial" w:cs="Arial" w:hint="eastAsia"/>
          <w:color w:val="000000"/>
          <w:sz w:val="15"/>
          <w:szCs w:val="15"/>
        </w:rPr>
        <w:t>》</w:t>
      </w:r>
      <w:r w:rsidRPr="009B10DA">
        <w:rPr>
          <w:rFonts w:ascii="Arial" w:eastAsia="华文细黑" w:hAnsi="Arial" w:cs="Arial" w:hint="eastAsia"/>
          <w:color w:val="000000"/>
          <w:sz w:val="15"/>
          <w:szCs w:val="15"/>
        </w:rPr>
        <w:t>[</w:t>
      </w:r>
      <w:r w:rsidRPr="009B10DA">
        <w:rPr>
          <w:rFonts w:ascii="Arial" w:eastAsia="华文细黑" w:hAnsi="Arial" w:cs="Arial" w:hint="eastAsia"/>
          <w:color w:val="000000"/>
          <w:sz w:val="15"/>
          <w:szCs w:val="15"/>
        </w:rPr>
        <w:t>泰地储告</w:t>
      </w:r>
      <w:r w:rsidRPr="009B10DA">
        <w:rPr>
          <w:rFonts w:ascii="Arial" w:eastAsia="华文细黑" w:hAnsi="Arial" w:cs="Arial" w:hint="eastAsia"/>
          <w:color w:val="000000"/>
          <w:sz w:val="15"/>
          <w:szCs w:val="15"/>
        </w:rPr>
        <w:t>[</w:t>
      </w:r>
      <w:r w:rsidRPr="00EF61B0">
        <w:rPr>
          <w:rFonts w:ascii="Arial" w:eastAsia="华文细黑" w:hAnsi="Arial" w:cs="Arial"/>
          <w:color w:val="000000"/>
          <w:sz w:val="15"/>
          <w:szCs w:val="15"/>
        </w:rPr>
        <w:t>2020</w:t>
      </w:r>
      <w:r w:rsidRPr="009B10DA">
        <w:rPr>
          <w:rFonts w:ascii="Arial" w:eastAsia="华文细黑" w:hAnsi="Arial" w:cs="Arial" w:hint="eastAsia"/>
          <w:color w:val="000000"/>
          <w:sz w:val="15"/>
          <w:szCs w:val="15"/>
        </w:rPr>
        <w:t>]</w:t>
      </w:r>
      <w:r w:rsidRPr="00EF61B0">
        <w:rPr>
          <w:rFonts w:ascii="Arial" w:eastAsia="华文细黑" w:hAnsi="Arial" w:cs="Arial"/>
          <w:color w:val="000000"/>
          <w:sz w:val="15"/>
          <w:szCs w:val="15"/>
        </w:rPr>
        <w:t>9</w:t>
      </w:r>
      <w:r w:rsidRPr="009B10DA">
        <w:rPr>
          <w:rFonts w:ascii="Arial" w:eastAsia="华文细黑" w:hAnsi="Arial" w:cs="Arial"/>
          <w:color w:val="000000"/>
          <w:sz w:val="15"/>
          <w:szCs w:val="15"/>
        </w:rPr>
        <w:t>号</w:t>
      </w:r>
      <w:r w:rsidRPr="009B10DA">
        <w:rPr>
          <w:rFonts w:ascii="Arial" w:eastAsia="华文细黑" w:hAnsi="Arial" w:cs="Arial" w:hint="eastAsia"/>
          <w:color w:val="000000"/>
          <w:sz w:val="15"/>
          <w:szCs w:val="15"/>
        </w:rPr>
        <w:t>]</w:t>
      </w:r>
    </w:p>
    <w:p w14:paraId="4E72B2C5" w14:textId="77777777" w:rsidR="007135ED" w:rsidRPr="009B10DA" w:rsidRDefault="007135ED" w:rsidP="007135ED">
      <w:pPr>
        <w:widowControl w:val="0"/>
        <w:adjustRightInd w:val="0"/>
        <w:snapToGrid w:val="0"/>
        <w:spacing w:line="480" w:lineRule="auto"/>
        <w:jc w:val="distribute"/>
        <w:rPr>
          <w:rFonts w:ascii="Arial" w:eastAsia="华文细黑" w:hAnsi="Arial" w:cs="Arial"/>
          <w:color w:val="000000"/>
          <w:sz w:val="18"/>
          <w:szCs w:val="18"/>
        </w:rPr>
      </w:pPr>
      <w:r>
        <w:rPr>
          <w:noProof/>
        </w:rPr>
        <w:drawing>
          <wp:inline distT="0" distB="0" distL="0" distR="0" wp14:anchorId="214106DC" wp14:editId="56B0F0D9">
            <wp:extent cx="2880000" cy="2701013"/>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0000" cy="2701013"/>
                    </a:xfrm>
                    <a:prstGeom prst="rect">
                      <a:avLst/>
                    </a:prstGeom>
                  </pic:spPr>
                </pic:pic>
              </a:graphicData>
            </a:graphic>
          </wp:inline>
        </w:drawing>
      </w:r>
      <w:r>
        <w:rPr>
          <w:rFonts w:ascii="Arial" w:eastAsia="华文细黑" w:hAnsi="Arial" w:cs="Arial" w:hint="eastAsia"/>
          <w:color w:val="000000"/>
          <w:sz w:val="18"/>
          <w:szCs w:val="18"/>
        </w:rPr>
        <w:t xml:space="preserve">  </w:t>
      </w:r>
      <w:r>
        <w:rPr>
          <w:noProof/>
        </w:rPr>
        <w:drawing>
          <wp:inline distT="0" distB="0" distL="0" distR="0" wp14:anchorId="5D14A73F" wp14:editId="7C6103BC">
            <wp:extent cx="2880000" cy="2701013"/>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80000" cy="2701013"/>
                    </a:xfrm>
                    <a:prstGeom prst="rect">
                      <a:avLst/>
                    </a:prstGeom>
                  </pic:spPr>
                </pic:pic>
              </a:graphicData>
            </a:graphic>
          </wp:inline>
        </w:drawing>
      </w:r>
    </w:p>
    <w:p w14:paraId="52855C58" w14:textId="1895278B" w:rsidR="00433102" w:rsidRPr="00433102" w:rsidRDefault="00433102" w:rsidP="007135ED">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433102">
        <w:rPr>
          <w:rFonts w:ascii="Arial" w:hAnsi="Arial" w:cs="Arial" w:hint="eastAsia"/>
          <w:color w:val="000000"/>
          <w:sz w:val="21"/>
          <w:szCs w:val="21"/>
        </w:rPr>
        <w:t>）</w:t>
      </w:r>
      <w:r w:rsidR="007135ED">
        <w:rPr>
          <w:rFonts w:ascii="Arial" w:hAnsi="Arial" w:cs="Arial" w:hint="eastAsia"/>
          <w:color w:val="000000"/>
          <w:sz w:val="21"/>
          <w:szCs w:val="21"/>
        </w:rPr>
        <w:t>成交</w:t>
      </w:r>
    </w:p>
    <w:p w14:paraId="137BBE5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F44301">
        <w:rPr>
          <w:rFonts w:ascii="Arial" w:hAnsi="Arial" w:cs="Arial" w:hint="eastAsia"/>
          <w:color w:val="000000"/>
          <w:sz w:val="21"/>
          <w:szCs w:val="21"/>
        </w:rPr>
        <w:t>年海陵区住宅用地共成交</w:t>
      </w:r>
      <w:r w:rsidRPr="00EF61B0">
        <w:rPr>
          <w:rFonts w:ascii="Arial" w:hAnsi="Arial" w:cs="Arial" w:hint="eastAsia"/>
          <w:color w:val="000000"/>
          <w:sz w:val="21"/>
          <w:szCs w:val="21"/>
        </w:rPr>
        <w:t>17</w:t>
      </w:r>
      <w:r w:rsidRPr="00F44301">
        <w:rPr>
          <w:rFonts w:ascii="Arial" w:hAnsi="Arial" w:cs="Arial" w:hint="eastAsia"/>
          <w:color w:val="000000"/>
          <w:sz w:val="21"/>
          <w:szCs w:val="21"/>
        </w:rPr>
        <w:t>宗，较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年增加</w:t>
      </w:r>
      <w:r w:rsidRPr="00EF61B0">
        <w:rPr>
          <w:rFonts w:ascii="Arial" w:hAnsi="Arial" w:cs="Arial" w:hint="eastAsia"/>
          <w:color w:val="000000"/>
          <w:sz w:val="21"/>
          <w:szCs w:val="21"/>
        </w:rPr>
        <w:t>9</w:t>
      </w:r>
      <w:r w:rsidRPr="00F44301">
        <w:rPr>
          <w:rFonts w:ascii="Arial" w:hAnsi="Arial" w:cs="Arial" w:hint="eastAsia"/>
          <w:color w:val="000000"/>
          <w:sz w:val="21"/>
          <w:szCs w:val="21"/>
        </w:rPr>
        <w:t>宗，总成交土地面积约</w:t>
      </w:r>
      <w:r w:rsidRPr="00EF61B0">
        <w:rPr>
          <w:rFonts w:ascii="Arial" w:hAnsi="Arial" w:cs="Arial" w:hint="eastAsia"/>
          <w:color w:val="000000"/>
          <w:sz w:val="21"/>
          <w:szCs w:val="21"/>
        </w:rPr>
        <w:t>105</w:t>
      </w:r>
      <w:r w:rsidRPr="00F44301">
        <w:rPr>
          <w:rFonts w:ascii="Arial" w:hAnsi="Arial" w:cs="Arial" w:hint="eastAsia"/>
          <w:color w:val="000000"/>
          <w:sz w:val="21"/>
          <w:szCs w:val="21"/>
        </w:rPr>
        <w:t>.</w:t>
      </w:r>
      <w:r w:rsidRPr="00EF61B0">
        <w:rPr>
          <w:rFonts w:ascii="Arial" w:hAnsi="Arial" w:cs="Arial" w:hint="eastAsia"/>
          <w:color w:val="000000"/>
          <w:sz w:val="21"/>
          <w:szCs w:val="21"/>
        </w:rPr>
        <w:t>6</w:t>
      </w:r>
      <w:r w:rsidRPr="00F44301">
        <w:rPr>
          <w:rFonts w:ascii="Arial" w:hAnsi="Arial" w:cs="Arial" w:hint="eastAsia"/>
          <w:color w:val="000000"/>
          <w:sz w:val="21"/>
          <w:szCs w:val="21"/>
        </w:rPr>
        <w:t>万平方米，</w:t>
      </w:r>
      <w:r w:rsidRPr="00F44301">
        <w:rPr>
          <w:rFonts w:ascii="Arial" w:hAnsi="Arial" w:cs="Arial" w:hint="eastAsia"/>
          <w:color w:val="000000"/>
          <w:sz w:val="21"/>
          <w:szCs w:val="21"/>
        </w:rPr>
        <w:lastRenderedPageBreak/>
        <w:t>同比增长</w:t>
      </w:r>
      <w:r w:rsidRPr="00EF61B0">
        <w:rPr>
          <w:rFonts w:ascii="Arial" w:hAnsi="Arial" w:cs="Arial" w:hint="eastAsia"/>
          <w:color w:val="000000"/>
          <w:sz w:val="21"/>
          <w:szCs w:val="21"/>
        </w:rPr>
        <w:t>44</w:t>
      </w:r>
      <w:r w:rsidRPr="00F44301">
        <w:rPr>
          <w:rFonts w:ascii="Arial" w:hAnsi="Arial" w:cs="Arial" w:hint="eastAsia"/>
          <w:color w:val="000000"/>
          <w:sz w:val="21"/>
          <w:szCs w:val="21"/>
        </w:rPr>
        <w:t>%</w:t>
      </w:r>
      <w:r w:rsidRPr="00F44301">
        <w:rPr>
          <w:rFonts w:ascii="Arial" w:hAnsi="Arial" w:cs="Arial" w:hint="eastAsia"/>
          <w:color w:val="000000"/>
          <w:sz w:val="21"/>
          <w:szCs w:val="21"/>
        </w:rPr>
        <w:t>，总成交建筑面积约为</w:t>
      </w:r>
      <w:r w:rsidRPr="00EF61B0">
        <w:rPr>
          <w:rFonts w:ascii="Arial" w:hAnsi="Arial" w:cs="Arial" w:hint="eastAsia"/>
          <w:color w:val="000000"/>
          <w:sz w:val="21"/>
          <w:szCs w:val="21"/>
        </w:rPr>
        <w:t>210</w:t>
      </w:r>
      <w:r w:rsidRPr="00F44301">
        <w:rPr>
          <w:rFonts w:ascii="Arial" w:hAnsi="Arial" w:cs="Arial" w:hint="eastAsia"/>
          <w:color w:val="000000"/>
          <w:sz w:val="21"/>
          <w:szCs w:val="21"/>
        </w:rPr>
        <w:t>.</w:t>
      </w:r>
      <w:r w:rsidRPr="00EF61B0">
        <w:rPr>
          <w:rFonts w:ascii="Arial" w:hAnsi="Arial" w:cs="Arial" w:hint="eastAsia"/>
          <w:color w:val="000000"/>
          <w:sz w:val="21"/>
          <w:szCs w:val="21"/>
        </w:rPr>
        <w:t>8</w:t>
      </w:r>
      <w:r w:rsidRPr="00F44301">
        <w:rPr>
          <w:rFonts w:ascii="Arial" w:hAnsi="Arial" w:cs="Arial" w:hint="eastAsia"/>
          <w:color w:val="000000"/>
          <w:sz w:val="21"/>
          <w:szCs w:val="21"/>
        </w:rPr>
        <w:t>万平方米，较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年增长</w:t>
      </w:r>
      <w:r w:rsidRPr="00EF61B0">
        <w:rPr>
          <w:rFonts w:ascii="Arial" w:hAnsi="Arial" w:cs="Arial" w:hint="eastAsia"/>
          <w:color w:val="000000"/>
          <w:sz w:val="21"/>
          <w:szCs w:val="21"/>
        </w:rPr>
        <w:t>40</w:t>
      </w:r>
      <w:r w:rsidRPr="00F44301">
        <w:rPr>
          <w:rFonts w:ascii="Arial" w:hAnsi="Arial" w:cs="Arial" w:hint="eastAsia"/>
          <w:color w:val="000000"/>
          <w:sz w:val="21"/>
          <w:szCs w:val="21"/>
        </w:rPr>
        <w:t>%</w:t>
      </w:r>
      <w:r w:rsidRPr="00F44301">
        <w:rPr>
          <w:rFonts w:ascii="Arial" w:hAnsi="Arial" w:cs="Arial" w:hint="eastAsia"/>
          <w:color w:val="000000"/>
          <w:sz w:val="21"/>
          <w:szCs w:val="21"/>
        </w:rPr>
        <w:t>，总成交金额达</w:t>
      </w:r>
      <w:r w:rsidRPr="00EF61B0">
        <w:rPr>
          <w:rFonts w:ascii="Arial" w:hAnsi="Arial" w:cs="Arial" w:hint="eastAsia"/>
          <w:color w:val="000000"/>
          <w:sz w:val="21"/>
          <w:szCs w:val="21"/>
        </w:rPr>
        <w:t>101</w:t>
      </w:r>
      <w:r w:rsidRPr="00F44301">
        <w:rPr>
          <w:rFonts w:ascii="Arial" w:hAnsi="Arial" w:cs="Arial" w:hint="eastAsia"/>
          <w:color w:val="000000"/>
          <w:sz w:val="21"/>
          <w:szCs w:val="21"/>
        </w:rPr>
        <w:t>.</w:t>
      </w:r>
      <w:r w:rsidRPr="00EF61B0">
        <w:rPr>
          <w:rFonts w:ascii="Arial" w:hAnsi="Arial" w:cs="Arial" w:hint="eastAsia"/>
          <w:color w:val="000000"/>
          <w:sz w:val="21"/>
          <w:szCs w:val="21"/>
        </w:rPr>
        <w:t>1</w:t>
      </w:r>
      <w:r w:rsidRPr="00F44301">
        <w:rPr>
          <w:rFonts w:ascii="Arial" w:hAnsi="Arial" w:cs="Arial" w:hint="eastAsia"/>
          <w:color w:val="000000"/>
          <w:sz w:val="21"/>
          <w:szCs w:val="21"/>
        </w:rPr>
        <w:t>亿元，较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年增加</w:t>
      </w:r>
      <w:r w:rsidRPr="00EF61B0">
        <w:rPr>
          <w:rFonts w:ascii="Arial" w:hAnsi="Arial" w:cs="Arial" w:hint="eastAsia"/>
          <w:color w:val="000000"/>
          <w:sz w:val="21"/>
          <w:szCs w:val="21"/>
        </w:rPr>
        <w:t>25</w:t>
      </w:r>
      <w:r w:rsidRPr="00F44301">
        <w:rPr>
          <w:rFonts w:ascii="Arial" w:hAnsi="Arial" w:cs="Arial" w:hint="eastAsia"/>
          <w:color w:val="000000"/>
          <w:sz w:val="21"/>
          <w:szCs w:val="21"/>
        </w:rPr>
        <w:t>%</w:t>
      </w:r>
      <w:r w:rsidRPr="00F44301">
        <w:rPr>
          <w:rFonts w:ascii="Arial" w:hAnsi="Arial" w:cs="Arial" w:hint="eastAsia"/>
          <w:color w:val="000000"/>
          <w:sz w:val="21"/>
          <w:szCs w:val="21"/>
        </w:rPr>
        <w:t>。</w:t>
      </w:r>
    </w:p>
    <w:p w14:paraId="0D413552" w14:textId="77777777" w:rsidR="007135ED" w:rsidRPr="00536A92"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536A92">
        <w:rPr>
          <w:rFonts w:ascii="Arial" w:hAnsi="Arial" w:cs="Arial"/>
          <w:color w:val="000000"/>
          <w:sz w:val="21"/>
          <w:szCs w:val="21"/>
        </w:rPr>
        <w:t>年</w:t>
      </w:r>
      <w:r w:rsidRPr="00F44301">
        <w:rPr>
          <w:rFonts w:ascii="Arial" w:hAnsi="Arial" w:cs="Arial" w:hint="eastAsia"/>
          <w:color w:val="000000"/>
          <w:sz w:val="21"/>
          <w:szCs w:val="21"/>
        </w:rPr>
        <w:t>海陵区</w:t>
      </w:r>
      <w:r w:rsidRPr="00536A92">
        <w:rPr>
          <w:rFonts w:ascii="Arial" w:hAnsi="Arial" w:cs="Arial"/>
          <w:color w:val="000000"/>
          <w:sz w:val="21"/>
          <w:szCs w:val="21"/>
        </w:rPr>
        <w:t>共成交</w:t>
      </w:r>
      <w:r w:rsidRPr="00EF61B0">
        <w:rPr>
          <w:rFonts w:ascii="Arial" w:hAnsi="Arial" w:cs="Arial" w:hint="eastAsia"/>
          <w:color w:val="000000"/>
          <w:sz w:val="21"/>
          <w:szCs w:val="21"/>
        </w:rPr>
        <w:t>2</w:t>
      </w:r>
      <w:r w:rsidRPr="00536A92">
        <w:rPr>
          <w:rFonts w:ascii="Arial" w:hAnsi="Arial" w:cs="Arial"/>
          <w:color w:val="000000"/>
          <w:sz w:val="21"/>
          <w:szCs w:val="21"/>
        </w:rPr>
        <w:t>宗住宅用地</w:t>
      </w:r>
      <w:r>
        <w:rPr>
          <w:rFonts w:ascii="Arial" w:hAnsi="Arial" w:cs="Arial" w:hint="eastAsia"/>
          <w:color w:val="000000"/>
          <w:sz w:val="21"/>
          <w:szCs w:val="21"/>
        </w:rPr>
        <w:t>，均位于</w:t>
      </w:r>
      <w:r w:rsidRPr="00536A92">
        <w:rPr>
          <w:rFonts w:ascii="Arial" w:hAnsi="Arial" w:cs="Arial" w:hint="eastAsia"/>
          <w:color w:val="000000"/>
          <w:sz w:val="21"/>
          <w:szCs w:val="21"/>
        </w:rPr>
        <w:t>城东板块</w:t>
      </w:r>
      <w:r>
        <w:rPr>
          <w:rFonts w:ascii="Arial" w:hAnsi="Arial" w:cs="Arial" w:hint="eastAsia"/>
          <w:color w:val="000000"/>
          <w:sz w:val="21"/>
          <w:szCs w:val="21"/>
        </w:rPr>
        <w:t>，</w:t>
      </w:r>
      <w:r w:rsidRPr="00536A92">
        <w:rPr>
          <w:rFonts w:ascii="Arial" w:hAnsi="Arial" w:cs="Arial"/>
          <w:color w:val="000000"/>
          <w:sz w:val="21"/>
          <w:szCs w:val="21"/>
        </w:rPr>
        <w:t>较</w:t>
      </w:r>
      <w:r w:rsidRPr="00EF61B0">
        <w:rPr>
          <w:rFonts w:ascii="Arial" w:hAnsi="Arial" w:cs="Arial"/>
          <w:color w:val="000000"/>
          <w:sz w:val="21"/>
          <w:szCs w:val="21"/>
        </w:rPr>
        <w:t>2019</w:t>
      </w:r>
      <w:r w:rsidRPr="00536A92">
        <w:rPr>
          <w:rFonts w:ascii="Arial" w:hAnsi="Arial" w:cs="Arial"/>
          <w:color w:val="000000"/>
          <w:sz w:val="21"/>
          <w:szCs w:val="21"/>
        </w:rPr>
        <w:t>年同期</w:t>
      </w:r>
      <w:r w:rsidRPr="00536A92">
        <w:rPr>
          <w:rFonts w:ascii="Arial" w:hAnsi="Arial" w:cs="Arial" w:hint="eastAsia"/>
          <w:color w:val="000000"/>
          <w:sz w:val="21"/>
          <w:szCs w:val="21"/>
        </w:rPr>
        <w:t>减少</w:t>
      </w:r>
      <w:r w:rsidRPr="00EF61B0">
        <w:rPr>
          <w:rFonts w:ascii="Arial" w:hAnsi="Arial" w:cs="Arial" w:hint="eastAsia"/>
          <w:color w:val="000000"/>
          <w:sz w:val="21"/>
          <w:szCs w:val="21"/>
        </w:rPr>
        <w:t>7</w:t>
      </w:r>
      <w:r w:rsidRPr="00536A92">
        <w:rPr>
          <w:rFonts w:ascii="Arial" w:hAnsi="Arial" w:cs="Arial"/>
          <w:color w:val="000000"/>
          <w:sz w:val="21"/>
          <w:szCs w:val="21"/>
        </w:rPr>
        <w:t>宗；成交建设用地面积</w:t>
      </w:r>
      <w:r w:rsidRPr="00EF61B0">
        <w:rPr>
          <w:rFonts w:ascii="Arial" w:hAnsi="Arial" w:cs="Arial" w:hint="eastAsia"/>
          <w:color w:val="000000"/>
          <w:sz w:val="21"/>
          <w:szCs w:val="21"/>
        </w:rPr>
        <w:t>12</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75</w:t>
      </w:r>
      <w:r w:rsidRPr="00536A92">
        <w:rPr>
          <w:rFonts w:ascii="Arial" w:hAnsi="Arial" w:cs="Arial"/>
          <w:color w:val="000000"/>
          <w:sz w:val="21"/>
          <w:szCs w:val="21"/>
        </w:rPr>
        <w:t>%</w:t>
      </w:r>
      <w:r w:rsidRPr="00536A92">
        <w:rPr>
          <w:rFonts w:ascii="Arial" w:hAnsi="Arial" w:cs="Arial"/>
          <w:color w:val="000000"/>
          <w:sz w:val="21"/>
          <w:szCs w:val="21"/>
        </w:rPr>
        <w:t>；成交规划建筑面积</w:t>
      </w:r>
      <w:r w:rsidRPr="00EF61B0">
        <w:rPr>
          <w:rFonts w:ascii="Arial" w:hAnsi="Arial" w:cs="Arial" w:hint="eastAsia"/>
          <w:color w:val="000000"/>
          <w:sz w:val="21"/>
          <w:szCs w:val="21"/>
        </w:rPr>
        <w:t>21</w:t>
      </w:r>
      <w:r>
        <w:rPr>
          <w:rFonts w:ascii="Arial" w:hAnsi="Arial" w:cs="Arial" w:hint="eastAsia"/>
          <w:color w:val="000000"/>
          <w:sz w:val="21"/>
          <w:szCs w:val="21"/>
        </w:rPr>
        <w:t>.</w:t>
      </w:r>
      <w:r w:rsidRPr="00EF61B0">
        <w:rPr>
          <w:rFonts w:ascii="Arial" w:hAnsi="Arial" w:cs="Arial" w:hint="eastAsia"/>
          <w:color w:val="000000"/>
          <w:sz w:val="21"/>
          <w:szCs w:val="21"/>
        </w:rPr>
        <w:t>3</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80</w:t>
      </w:r>
      <w:r w:rsidRPr="00536A92">
        <w:rPr>
          <w:rFonts w:ascii="Arial" w:hAnsi="Arial" w:cs="Arial"/>
          <w:color w:val="000000"/>
          <w:sz w:val="21"/>
          <w:szCs w:val="21"/>
        </w:rPr>
        <w:t>%</w:t>
      </w:r>
      <w:r w:rsidRPr="00536A92">
        <w:rPr>
          <w:rFonts w:ascii="Arial" w:hAnsi="Arial" w:cs="Arial"/>
          <w:color w:val="000000"/>
          <w:sz w:val="21"/>
          <w:szCs w:val="21"/>
        </w:rPr>
        <w:t>；成交土地出让金约为</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2</w:t>
      </w:r>
      <w:r w:rsidRPr="00536A92">
        <w:rPr>
          <w:rFonts w:ascii="Arial" w:hAnsi="Arial" w:cs="Arial"/>
          <w:color w:val="000000"/>
          <w:sz w:val="21"/>
          <w:szCs w:val="21"/>
        </w:rPr>
        <w:t>亿，较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65</w:t>
      </w:r>
      <w:r w:rsidRPr="00536A92">
        <w:rPr>
          <w:rFonts w:ascii="Arial" w:hAnsi="Arial" w:cs="Arial"/>
          <w:color w:val="000000"/>
          <w:sz w:val="21"/>
          <w:szCs w:val="21"/>
        </w:rPr>
        <w:t>%</w:t>
      </w:r>
      <w:r w:rsidRPr="00536A92">
        <w:rPr>
          <w:rFonts w:ascii="Arial" w:hAnsi="Arial" w:cs="Arial"/>
          <w:color w:val="000000"/>
          <w:sz w:val="21"/>
          <w:szCs w:val="21"/>
        </w:rPr>
        <w:t>。</w:t>
      </w:r>
    </w:p>
    <w:p w14:paraId="19A742FD" w14:textId="77777777" w:rsidR="007135ED" w:rsidRDefault="007135ED" w:rsidP="007135ED">
      <w:pPr>
        <w:widowControl w:val="0"/>
        <w:adjustRightInd w:val="0"/>
        <w:snapToGrid w:val="0"/>
        <w:spacing w:line="480" w:lineRule="auto"/>
        <w:rPr>
          <w:rFonts w:ascii="Arial" w:hAnsi="Arial" w:cs="Arial"/>
          <w:color w:val="000000"/>
          <w:sz w:val="21"/>
          <w:szCs w:val="21"/>
        </w:rPr>
      </w:pPr>
      <w:r>
        <w:rPr>
          <w:noProof/>
        </w:rPr>
        <w:drawing>
          <wp:inline distT="0" distB="0" distL="0" distR="0" wp14:anchorId="632EA69D" wp14:editId="0FBAD325">
            <wp:extent cx="5904000" cy="1851833"/>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04000" cy="1851833"/>
                    </a:xfrm>
                    <a:prstGeom prst="rect">
                      <a:avLst/>
                    </a:prstGeom>
                  </pic:spPr>
                </pic:pic>
              </a:graphicData>
            </a:graphic>
          </wp:inline>
        </w:drawing>
      </w:r>
    </w:p>
    <w:p w14:paraId="40C1A03A" w14:textId="77777777" w:rsidR="007135ED" w:rsidRPr="009F7245"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F2CB36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0D4028">
        <w:rPr>
          <w:rFonts w:ascii="Arial" w:hAnsi="Arial" w:cs="Arial" w:hint="eastAsia"/>
          <w:color w:val="000000"/>
          <w:sz w:val="21"/>
          <w:szCs w:val="21"/>
        </w:rPr>
        <w:t>年成交的住宅用地均为溢价成交，溢价率最高为</w:t>
      </w:r>
      <w:r w:rsidRPr="00EF61B0">
        <w:rPr>
          <w:rFonts w:ascii="Arial" w:hAnsi="Arial" w:cs="Arial" w:hint="eastAsia"/>
          <w:color w:val="000000"/>
          <w:sz w:val="21"/>
          <w:szCs w:val="21"/>
        </w:rPr>
        <w:t>43</w:t>
      </w:r>
      <w:r w:rsidRPr="000D4028">
        <w:rPr>
          <w:rFonts w:ascii="Arial" w:hAnsi="Arial" w:cs="Arial" w:hint="eastAsia"/>
          <w:color w:val="000000"/>
          <w:sz w:val="21"/>
          <w:szCs w:val="21"/>
        </w:rPr>
        <w:t>%</w:t>
      </w:r>
      <w:r w:rsidRPr="000D4028">
        <w:rPr>
          <w:rFonts w:ascii="Arial" w:hAnsi="Arial" w:cs="Arial" w:hint="eastAsia"/>
          <w:color w:val="000000"/>
          <w:sz w:val="21"/>
          <w:szCs w:val="21"/>
        </w:rPr>
        <w:t>，平均溢价率为</w:t>
      </w:r>
      <w:r w:rsidRPr="00EF61B0">
        <w:rPr>
          <w:rFonts w:ascii="Arial" w:hAnsi="Arial" w:cs="Arial" w:hint="eastAsia"/>
          <w:color w:val="000000"/>
          <w:sz w:val="21"/>
          <w:szCs w:val="21"/>
        </w:rPr>
        <w:t>18</w:t>
      </w:r>
      <w:r w:rsidRPr="000D4028">
        <w:rPr>
          <w:rFonts w:ascii="Arial" w:hAnsi="Arial" w:cs="Arial" w:hint="eastAsia"/>
          <w:color w:val="000000"/>
          <w:sz w:val="21"/>
          <w:szCs w:val="21"/>
        </w:rPr>
        <w:t>%</w:t>
      </w:r>
      <w:r w:rsidRPr="000D4028">
        <w:rPr>
          <w:rFonts w:ascii="Arial" w:hAnsi="Arial" w:cs="Arial" w:hint="eastAsia"/>
          <w:color w:val="000000"/>
          <w:sz w:val="21"/>
          <w:szCs w:val="21"/>
        </w:rPr>
        <w:t>，较</w:t>
      </w:r>
      <w:r w:rsidRPr="00EF61B0">
        <w:rPr>
          <w:rFonts w:ascii="Arial" w:hAnsi="Arial" w:cs="Arial" w:hint="eastAsia"/>
          <w:color w:val="000000"/>
          <w:sz w:val="21"/>
          <w:szCs w:val="21"/>
        </w:rPr>
        <w:t>2018</w:t>
      </w:r>
      <w:r w:rsidRPr="000D4028">
        <w:rPr>
          <w:rFonts w:ascii="Arial" w:hAnsi="Arial" w:cs="Arial" w:hint="eastAsia"/>
          <w:color w:val="000000"/>
          <w:sz w:val="21"/>
          <w:szCs w:val="21"/>
        </w:rPr>
        <w:t>年上涨</w:t>
      </w:r>
      <w:r w:rsidRPr="00EF61B0">
        <w:rPr>
          <w:rFonts w:ascii="Arial" w:hAnsi="Arial" w:cs="Arial" w:hint="eastAsia"/>
          <w:color w:val="000000"/>
          <w:sz w:val="21"/>
          <w:szCs w:val="21"/>
        </w:rPr>
        <w:t>1</w:t>
      </w:r>
      <w:r w:rsidRPr="000D4028">
        <w:rPr>
          <w:rFonts w:ascii="Arial" w:hAnsi="Arial" w:cs="Arial" w:hint="eastAsia"/>
          <w:color w:val="000000"/>
          <w:sz w:val="21"/>
          <w:szCs w:val="21"/>
        </w:rPr>
        <w:t>个百分点，成交楼面均价为</w:t>
      </w:r>
      <w:r w:rsidRPr="00EF61B0">
        <w:rPr>
          <w:rFonts w:ascii="Arial" w:hAnsi="Arial" w:cs="Arial" w:hint="eastAsia"/>
          <w:color w:val="000000"/>
          <w:sz w:val="21"/>
          <w:szCs w:val="21"/>
        </w:rPr>
        <w:t>4799</w:t>
      </w:r>
      <w:r w:rsidRPr="000D4028">
        <w:rPr>
          <w:rFonts w:ascii="Arial" w:hAnsi="Arial" w:cs="Arial" w:hint="eastAsia"/>
          <w:color w:val="000000"/>
          <w:sz w:val="21"/>
          <w:szCs w:val="21"/>
        </w:rPr>
        <w:t>元</w:t>
      </w:r>
      <w:r w:rsidRPr="000D4028">
        <w:rPr>
          <w:rFonts w:ascii="Arial" w:hAnsi="Arial" w:cs="Arial" w:hint="eastAsia"/>
          <w:color w:val="000000"/>
          <w:sz w:val="21"/>
          <w:szCs w:val="21"/>
        </w:rPr>
        <w:t>/</w:t>
      </w:r>
      <w:r w:rsidRPr="000D4028">
        <w:rPr>
          <w:rFonts w:ascii="Arial" w:hAnsi="Arial" w:cs="Arial" w:hint="eastAsia"/>
          <w:color w:val="000000"/>
          <w:sz w:val="21"/>
          <w:szCs w:val="21"/>
        </w:rPr>
        <w:t>平方米，同比减少</w:t>
      </w:r>
      <w:r w:rsidRPr="00EF61B0">
        <w:rPr>
          <w:rFonts w:ascii="Arial" w:hAnsi="Arial" w:cs="Arial" w:hint="eastAsia"/>
          <w:color w:val="000000"/>
          <w:sz w:val="21"/>
          <w:szCs w:val="21"/>
        </w:rPr>
        <w:t>10</w:t>
      </w:r>
      <w:r w:rsidRPr="000D4028">
        <w:rPr>
          <w:rFonts w:ascii="Arial" w:hAnsi="Arial" w:cs="Arial" w:hint="eastAsia"/>
          <w:color w:val="000000"/>
          <w:sz w:val="21"/>
          <w:szCs w:val="21"/>
        </w:rPr>
        <w:t>.</w:t>
      </w:r>
      <w:r w:rsidRPr="00EF61B0">
        <w:rPr>
          <w:rFonts w:ascii="Arial" w:hAnsi="Arial" w:cs="Arial" w:hint="eastAsia"/>
          <w:color w:val="000000"/>
          <w:sz w:val="21"/>
          <w:szCs w:val="21"/>
        </w:rPr>
        <w:t>8</w:t>
      </w:r>
      <w:r w:rsidRPr="000D4028">
        <w:rPr>
          <w:rFonts w:ascii="Arial" w:hAnsi="Arial" w:cs="Arial" w:hint="eastAsia"/>
          <w:color w:val="000000"/>
          <w:sz w:val="21"/>
          <w:szCs w:val="21"/>
        </w:rPr>
        <w:t>%</w:t>
      </w:r>
      <w:r w:rsidRPr="000D4028">
        <w:rPr>
          <w:rFonts w:ascii="Arial" w:hAnsi="Arial" w:cs="Arial" w:hint="eastAsia"/>
          <w:color w:val="000000"/>
          <w:sz w:val="21"/>
          <w:szCs w:val="21"/>
        </w:rPr>
        <w:t>。容积率基本在</w:t>
      </w:r>
      <w:r w:rsidRPr="00EF61B0">
        <w:rPr>
          <w:rFonts w:ascii="Arial" w:hAnsi="Arial" w:cs="Arial" w:hint="eastAsia"/>
          <w:color w:val="000000"/>
          <w:sz w:val="21"/>
          <w:szCs w:val="21"/>
        </w:rPr>
        <w:t>1</w:t>
      </w:r>
      <w:r w:rsidRPr="000D4028">
        <w:rPr>
          <w:rFonts w:ascii="Arial" w:hAnsi="Arial" w:cs="Arial" w:hint="eastAsia"/>
          <w:color w:val="000000"/>
          <w:sz w:val="21"/>
          <w:szCs w:val="21"/>
        </w:rPr>
        <w:t>.</w:t>
      </w:r>
      <w:r w:rsidRPr="00EF61B0">
        <w:rPr>
          <w:rFonts w:ascii="Arial" w:hAnsi="Arial" w:cs="Arial" w:hint="eastAsia"/>
          <w:color w:val="000000"/>
          <w:sz w:val="21"/>
          <w:szCs w:val="21"/>
        </w:rPr>
        <w:t>5</w:t>
      </w:r>
      <w:r w:rsidRPr="000D4028">
        <w:rPr>
          <w:rFonts w:ascii="Arial" w:hAnsi="Arial" w:cs="Arial" w:hint="eastAsia"/>
          <w:color w:val="000000"/>
          <w:sz w:val="21"/>
          <w:szCs w:val="21"/>
        </w:rPr>
        <w:t>至</w:t>
      </w:r>
      <w:r w:rsidRPr="00EF61B0">
        <w:rPr>
          <w:rFonts w:ascii="Arial" w:hAnsi="Arial" w:cs="Arial" w:hint="eastAsia"/>
          <w:color w:val="000000"/>
          <w:sz w:val="21"/>
          <w:szCs w:val="21"/>
        </w:rPr>
        <w:t>3</w:t>
      </w:r>
      <w:r w:rsidRPr="000D4028">
        <w:rPr>
          <w:rFonts w:ascii="Arial" w:hAnsi="Arial" w:cs="Arial" w:hint="eastAsia"/>
          <w:color w:val="000000"/>
          <w:sz w:val="21"/>
          <w:szCs w:val="21"/>
        </w:rPr>
        <w:t>范围内。</w:t>
      </w:r>
    </w:p>
    <w:p w14:paraId="50EA4FB4" w14:textId="77777777" w:rsidR="007135ED" w:rsidRPr="000F4DF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，泰州市区住宅用地成交楼面均价为</w:t>
      </w:r>
      <w:r w:rsidRPr="00EF61B0">
        <w:rPr>
          <w:rFonts w:ascii="Arial" w:hAnsi="Arial" w:cs="Arial" w:hint="eastAsia"/>
          <w:color w:val="000000"/>
          <w:sz w:val="21"/>
          <w:szCs w:val="21"/>
        </w:rPr>
        <w:t>5345</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平方米，较去年同期</w:t>
      </w:r>
      <w:r w:rsidRPr="000F4DFF">
        <w:rPr>
          <w:rFonts w:ascii="Arial" w:hAnsi="Arial" w:cs="Arial" w:hint="eastAsia"/>
          <w:color w:val="000000"/>
          <w:sz w:val="21"/>
          <w:szCs w:val="21"/>
        </w:rPr>
        <w:t>上升</w:t>
      </w:r>
      <w:r w:rsidRPr="00EF61B0">
        <w:rPr>
          <w:rFonts w:ascii="Arial" w:hAnsi="Arial" w:cs="Arial" w:hint="eastAsia"/>
          <w:color w:val="000000"/>
          <w:sz w:val="21"/>
          <w:szCs w:val="21"/>
        </w:rPr>
        <w:t>67</w:t>
      </w:r>
      <w:r w:rsidRPr="000F4DFF">
        <w:rPr>
          <w:rFonts w:ascii="Arial" w:hAnsi="Arial" w:cs="Arial" w:hint="eastAsia"/>
          <w:color w:val="000000"/>
          <w:sz w:val="21"/>
          <w:szCs w:val="21"/>
        </w:rPr>
        <w:t>.</w:t>
      </w:r>
      <w:r w:rsidRPr="00EF61B0">
        <w:rPr>
          <w:rFonts w:ascii="Arial" w:hAnsi="Arial" w:cs="Arial" w:hint="eastAsia"/>
          <w:color w:val="000000"/>
          <w:sz w:val="21"/>
          <w:szCs w:val="21"/>
        </w:rPr>
        <w:t>6</w:t>
      </w:r>
      <w:r w:rsidRPr="000F4DFF">
        <w:rPr>
          <w:rFonts w:ascii="Arial" w:hAnsi="Arial" w:cs="Arial"/>
          <w:color w:val="000000"/>
          <w:sz w:val="21"/>
          <w:szCs w:val="21"/>
        </w:rPr>
        <w:t>%</w:t>
      </w:r>
      <w:r w:rsidRPr="000F4DFF">
        <w:rPr>
          <w:rFonts w:ascii="Arial" w:hAnsi="Arial" w:cs="Arial" w:hint="eastAsia"/>
          <w:color w:val="000000"/>
          <w:sz w:val="21"/>
          <w:szCs w:val="21"/>
        </w:rPr>
        <w:t>；</w:t>
      </w: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，泰州市区住宅用地平均溢价率为</w:t>
      </w:r>
      <w:r w:rsidRPr="00EF61B0">
        <w:rPr>
          <w:rFonts w:ascii="Arial" w:hAnsi="Arial" w:cs="Arial" w:hint="eastAsia"/>
          <w:color w:val="000000"/>
          <w:sz w:val="21"/>
          <w:szCs w:val="21"/>
        </w:rPr>
        <w:t>33</w:t>
      </w:r>
      <w:r w:rsidRPr="000F4DFF">
        <w:rPr>
          <w:rFonts w:ascii="Arial" w:hAnsi="Arial" w:cs="Arial" w:hint="eastAsia"/>
          <w:color w:val="000000"/>
          <w:sz w:val="21"/>
          <w:szCs w:val="21"/>
        </w:rPr>
        <w:t>.</w:t>
      </w:r>
      <w:r w:rsidRPr="00EF61B0">
        <w:rPr>
          <w:rFonts w:ascii="Arial" w:hAnsi="Arial" w:cs="Arial" w:hint="eastAsia"/>
          <w:color w:val="000000"/>
          <w:sz w:val="21"/>
          <w:szCs w:val="21"/>
        </w:rPr>
        <w:t>7</w:t>
      </w:r>
      <w:r w:rsidRPr="000F4DFF">
        <w:rPr>
          <w:rFonts w:ascii="Arial" w:hAnsi="Arial" w:cs="Arial"/>
          <w:color w:val="000000"/>
          <w:sz w:val="21"/>
          <w:szCs w:val="21"/>
        </w:rPr>
        <w:t>%</w:t>
      </w:r>
      <w:r w:rsidRPr="000F4DFF">
        <w:rPr>
          <w:rFonts w:ascii="Arial" w:hAnsi="Arial" w:cs="Arial"/>
          <w:color w:val="000000"/>
          <w:sz w:val="21"/>
          <w:szCs w:val="21"/>
        </w:rPr>
        <w:t>，较去年同期</w:t>
      </w:r>
      <w:r w:rsidRPr="000F4DFF">
        <w:rPr>
          <w:rFonts w:ascii="Arial" w:hAnsi="Arial" w:cs="Arial" w:hint="eastAsia"/>
          <w:color w:val="000000"/>
          <w:sz w:val="21"/>
          <w:szCs w:val="21"/>
        </w:rPr>
        <w:t>上升</w:t>
      </w:r>
      <w:r w:rsidRPr="00EF61B0">
        <w:rPr>
          <w:rFonts w:ascii="Arial" w:hAnsi="Arial" w:cs="Arial" w:hint="eastAsia"/>
          <w:color w:val="000000"/>
          <w:sz w:val="21"/>
          <w:szCs w:val="21"/>
        </w:rPr>
        <w:t>8</w:t>
      </w:r>
      <w:r w:rsidRPr="000F4DFF">
        <w:rPr>
          <w:rFonts w:ascii="Arial" w:hAnsi="Arial" w:cs="Arial" w:hint="eastAsia"/>
          <w:color w:val="000000"/>
          <w:sz w:val="21"/>
          <w:szCs w:val="21"/>
        </w:rPr>
        <w:t>.</w:t>
      </w:r>
      <w:r w:rsidRPr="00EF61B0">
        <w:rPr>
          <w:rFonts w:ascii="Arial" w:hAnsi="Arial" w:cs="Arial" w:hint="eastAsia"/>
          <w:color w:val="000000"/>
          <w:sz w:val="21"/>
          <w:szCs w:val="21"/>
        </w:rPr>
        <w:t>96</w:t>
      </w:r>
      <w:r w:rsidRPr="000F4DFF">
        <w:rPr>
          <w:rFonts w:ascii="Arial" w:hAnsi="Arial" w:cs="Arial"/>
          <w:color w:val="000000"/>
          <w:sz w:val="21"/>
          <w:szCs w:val="21"/>
        </w:rPr>
        <w:t>个百分点。</w:t>
      </w:r>
    </w:p>
    <w:p w14:paraId="48008076" w14:textId="77777777" w:rsidR="007135ED" w:rsidRPr="00F44301" w:rsidRDefault="007135ED" w:rsidP="007135ED">
      <w:pPr>
        <w:widowControl w:val="0"/>
        <w:adjustRightInd w:val="0"/>
        <w:snapToGrid w:val="0"/>
        <w:spacing w:line="480" w:lineRule="auto"/>
        <w:jc w:val="center"/>
        <w:rPr>
          <w:noProof/>
        </w:rPr>
      </w:pPr>
      <w:r>
        <w:rPr>
          <w:noProof/>
        </w:rPr>
        <w:drawing>
          <wp:inline distT="0" distB="0" distL="0" distR="0" wp14:anchorId="0D42DA75" wp14:editId="58C36DD4">
            <wp:extent cx="5900468" cy="1931311"/>
            <wp:effectExtent l="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7965" cy="1933765"/>
                    </a:xfrm>
                    <a:prstGeom prst="rect">
                      <a:avLst/>
                    </a:prstGeom>
                  </pic:spPr>
                </pic:pic>
              </a:graphicData>
            </a:graphic>
          </wp:inline>
        </w:drawing>
      </w:r>
    </w:p>
    <w:p w14:paraId="07C35A1F" w14:textId="564D0110" w:rsidR="005F3C2A" w:rsidRDefault="007135ED" w:rsidP="007135ED">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C59481D" w14:textId="70BF66E0"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14:paraId="21D19D8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w:t>
      </w:r>
      <w:r w:rsidRPr="00EF61B0">
        <w:rPr>
          <w:rFonts w:ascii="Arial" w:hAnsi="Arial" w:cs="Arial"/>
          <w:color w:val="000000"/>
          <w:sz w:val="21"/>
          <w:szCs w:val="21"/>
        </w:rPr>
        <w:t>01</w:t>
      </w:r>
      <w:r w:rsidRPr="00EF61B0">
        <w:rPr>
          <w:rFonts w:ascii="Arial" w:hAnsi="Arial" w:cs="Arial" w:hint="eastAsia"/>
          <w:color w:val="000000"/>
          <w:sz w:val="21"/>
          <w:szCs w:val="21"/>
        </w:rPr>
        <w:t>8</w:t>
      </w:r>
      <w:r w:rsidRPr="006359DA">
        <w:rPr>
          <w:rFonts w:ascii="Arial" w:hAnsi="Arial" w:cs="Arial" w:hint="eastAsia"/>
          <w:color w:val="000000"/>
          <w:sz w:val="21"/>
          <w:szCs w:val="21"/>
        </w:rPr>
        <w:t>年至</w:t>
      </w:r>
      <w:r>
        <w:rPr>
          <w:rFonts w:ascii="Arial" w:hAnsi="Arial" w:cs="Arial" w:hint="eastAsia"/>
          <w:color w:val="000000"/>
          <w:sz w:val="21"/>
          <w:szCs w:val="21"/>
        </w:rPr>
        <w:t>今海陵区仅</w:t>
      </w:r>
      <w:r w:rsidRPr="00EF61B0">
        <w:rPr>
          <w:rFonts w:ascii="Arial" w:hAnsi="Arial" w:cs="Arial" w:hint="eastAsia"/>
          <w:color w:val="000000"/>
          <w:sz w:val="21"/>
          <w:szCs w:val="21"/>
        </w:rPr>
        <w:t>1</w:t>
      </w:r>
      <w:r w:rsidRPr="006359DA">
        <w:rPr>
          <w:rFonts w:ascii="Arial" w:hAnsi="Arial" w:cs="Arial" w:hint="eastAsia"/>
          <w:color w:val="000000"/>
          <w:sz w:val="21"/>
          <w:szCs w:val="21"/>
        </w:rPr>
        <w:t>宗</w:t>
      </w:r>
      <w:r>
        <w:rPr>
          <w:rFonts w:ascii="Arial" w:hAnsi="Arial" w:cs="Arial" w:hint="eastAsia"/>
          <w:color w:val="000000"/>
          <w:sz w:val="21"/>
          <w:szCs w:val="21"/>
        </w:rPr>
        <w:t>住宅</w:t>
      </w:r>
      <w:r w:rsidRPr="006359DA">
        <w:rPr>
          <w:rFonts w:ascii="Arial" w:hAnsi="Arial" w:cs="Arial" w:hint="eastAsia"/>
          <w:color w:val="000000"/>
          <w:sz w:val="21"/>
          <w:szCs w:val="21"/>
        </w:rPr>
        <w:t>用地</w:t>
      </w:r>
      <w:r>
        <w:rPr>
          <w:rFonts w:ascii="Arial" w:hAnsi="Arial" w:cs="Arial" w:hint="eastAsia"/>
          <w:color w:val="000000"/>
          <w:sz w:val="21"/>
          <w:szCs w:val="21"/>
        </w:rPr>
        <w:t>因</w:t>
      </w:r>
      <w:r w:rsidRPr="008F466C">
        <w:rPr>
          <w:rFonts w:ascii="Arial" w:hAnsi="Arial" w:cs="Arial" w:hint="eastAsia"/>
          <w:color w:val="000000"/>
          <w:sz w:val="21"/>
          <w:szCs w:val="21"/>
        </w:rPr>
        <w:t>未达底价</w:t>
      </w:r>
      <w:r>
        <w:rPr>
          <w:rFonts w:ascii="Arial" w:hAnsi="Arial" w:cs="Arial" w:hint="eastAsia"/>
          <w:color w:val="000000"/>
          <w:sz w:val="21"/>
          <w:szCs w:val="21"/>
        </w:rPr>
        <w:t>流拍而未能成交，宗地详情如下：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553"/>
        <w:gridCol w:w="1417"/>
        <w:gridCol w:w="1134"/>
        <w:gridCol w:w="1134"/>
        <w:gridCol w:w="993"/>
        <w:gridCol w:w="1034"/>
        <w:gridCol w:w="1034"/>
      </w:tblGrid>
      <w:tr w:rsidR="007135ED" w:rsidRPr="00882A28" w14:paraId="11080BE1" w14:textId="77777777" w:rsidTr="007135ED">
        <w:trPr>
          <w:trHeight w:val="283"/>
          <w:jc w:val="center"/>
        </w:trPr>
        <w:tc>
          <w:tcPr>
            <w:tcW w:w="2553" w:type="dxa"/>
            <w:tcBorders>
              <w:top w:val="single" w:sz="12" w:space="0" w:color="auto"/>
              <w:left w:val="nil"/>
              <w:bottom w:val="single" w:sz="12" w:space="0" w:color="auto"/>
              <w:right w:val="nil"/>
            </w:tcBorders>
            <w:shd w:val="clear" w:color="auto" w:fill="auto"/>
            <w:noWrap/>
            <w:vAlign w:val="center"/>
            <w:hideMark/>
          </w:tcPr>
          <w:p w14:paraId="0194682F"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地块名称</w:t>
            </w:r>
          </w:p>
        </w:tc>
        <w:tc>
          <w:tcPr>
            <w:tcW w:w="1417" w:type="dxa"/>
            <w:tcBorders>
              <w:top w:val="single" w:sz="12" w:space="0" w:color="auto"/>
              <w:left w:val="nil"/>
              <w:bottom w:val="single" w:sz="12" w:space="0" w:color="auto"/>
              <w:right w:val="nil"/>
            </w:tcBorders>
            <w:shd w:val="clear" w:color="auto" w:fill="auto"/>
            <w:noWrap/>
            <w:vAlign w:val="center"/>
            <w:hideMark/>
          </w:tcPr>
          <w:p w14:paraId="356D9264"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详细规划</w:t>
            </w:r>
          </w:p>
        </w:tc>
        <w:tc>
          <w:tcPr>
            <w:tcW w:w="1134" w:type="dxa"/>
            <w:tcBorders>
              <w:top w:val="single" w:sz="12" w:space="0" w:color="auto"/>
              <w:left w:val="nil"/>
              <w:bottom w:val="single" w:sz="12" w:space="0" w:color="auto"/>
              <w:right w:val="nil"/>
            </w:tcBorders>
            <w:shd w:val="clear" w:color="auto" w:fill="auto"/>
            <w:noWrap/>
            <w:vAlign w:val="center"/>
            <w:hideMark/>
          </w:tcPr>
          <w:p w14:paraId="4795CC76"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建设用地面积</w:t>
            </w:r>
          </w:p>
        </w:tc>
        <w:tc>
          <w:tcPr>
            <w:tcW w:w="1134" w:type="dxa"/>
            <w:tcBorders>
              <w:top w:val="single" w:sz="12" w:space="0" w:color="auto"/>
              <w:left w:val="nil"/>
              <w:bottom w:val="single" w:sz="12" w:space="0" w:color="auto"/>
              <w:right w:val="nil"/>
            </w:tcBorders>
            <w:shd w:val="clear" w:color="auto" w:fill="auto"/>
            <w:noWrap/>
            <w:vAlign w:val="center"/>
            <w:hideMark/>
          </w:tcPr>
          <w:p w14:paraId="58D1B0C5"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7F77509A"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公告时间</w:t>
            </w:r>
          </w:p>
        </w:tc>
        <w:tc>
          <w:tcPr>
            <w:tcW w:w="1034" w:type="dxa"/>
            <w:tcBorders>
              <w:top w:val="single" w:sz="12" w:space="0" w:color="auto"/>
              <w:left w:val="nil"/>
              <w:bottom w:val="single" w:sz="12" w:space="0" w:color="auto"/>
              <w:right w:val="nil"/>
            </w:tcBorders>
            <w:shd w:val="clear" w:color="auto" w:fill="auto"/>
            <w:noWrap/>
            <w:vAlign w:val="center"/>
            <w:hideMark/>
          </w:tcPr>
          <w:p w14:paraId="1F5C1863"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起始价</w:t>
            </w:r>
          </w:p>
        </w:tc>
        <w:tc>
          <w:tcPr>
            <w:tcW w:w="1034" w:type="dxa"/>
            <w:tcBorders>
              <w:top w:val="single" w:sz="12" w:space="0" w:color="auto"/>
              <w:left w:val="nil"/>
              <w:bottom w:val="single" w:sz="12" w:space="0" w:color="auto"/>
              <w:right w:val="nil"/>
            </w:tcBorders>
            <w:shd w:val="clear" w:color="auto" w:fill="auto"/>
            <w:noWrap/>
            <w:vAlign w:val="center"/>
            <w:hideMark/>
          </w:tcPr>
          <w:p w14:paraId="2B204BC8"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推出楼面价</w:t>
            </w:r>
          </w:p>
        </w:tc>
      </w:tr>
      <w:tr w:rsidR="007135ED" w:rsidRPr="00882A28" w14:paraId="45D09A75" w14:textId="77777777" w:rsidTr="007135ED">
        <w:trPr>
          <w:trHeight w:val="283"/>
          <w:jc w:val="center"/>
        </w:trPr>
        <w:tc>
          <w:tcPr>
            <w:tcW w:w="2553" w:type="dxa"/>
            <w:tcBorders>
              <w:top w:val="single" w:sz="12" w:space="0" w:color="auto"/>
              <w:left w:val="nil"/>
              <w:bottom w:val="single" w:sz="12" w:space="0" w:color="auto"/>
              <w:right w:val="nil"/>
            </w:tcBorders>
            <w:shd w:val="clear" w:color="auto" w:fill="auto"/>
            <w:noWrap/>
            <w:vAlign w:val="center"/>
            <w:hideMark/>
          </w:tcPr>
          <w:p w14:paraId="7CBC7081" w14:textId="77777777" w:rsidR="007135ED" w:rsidRPr="00882A28" w:rsidRDefault="007135ED" w:rsidP="007135ED">
            <w:pPr>
              <w:jc w:val="both"/>
              <w:rPr>
                <w:rFonts w:ascii="Arial" w:eastAsia="华文细黑" w:hAnsi="Arial" w:cs="Arial"/>
                <w:sz w:val="15"/>
                <w:szCs w:val="15"/>
              </w:rPr>
            </w:pPr>
            <w:r w:rsidRPr="008F466C">
              <w:rPr>
                <w:rFonts w:ascii="Arial" w:eastAsia="华文细黑" w:hAnsi="Arial" w:cs="Arial" w:hint="eastAsia"/>
                <w:sz w:val="15"/>
                <w:szCs w:val="15"/>
              </w:rPr>
              <w:lastRenderedPageBreak/>
              <w:t>海陵区海阳东路北侧、东风北路西侧</w:t>
            </w:r>
          </w:p>
        </w:tc>
        <w:tc>
          <w:tcPr>
            <w:tcW w:w="1417" w:type="dxa"/>
            <w:tcBorders>
              <w:top w:val="single" w:sz="12" w:space="0" w:color="auto"/>
              <w:left w:val="nil"/>
              <w:bottom w:val="single" w:sz="12" w:space="0" w:color="auto"/>
              <w:right w:val="nil"/>
            </w:tcBorders>
            <w:shd w:val="clear" w:color="auto" w:fill="auto"/>
            <w:noWrap/>
            <w:vAlign w:val="center"/>
            <w:hideMark/>
          </w:tcPr>
          <w:p w14:paraId="643506C9"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普通商品住宅用地</w:t>
            </w:r>
          </w:p>
        </w:tc>
        <w:tc>
          <w:tcPr>
            <w:tcW w:w="1134" w:type="dxa"/>
            <w:tcBorders>
              <w:top w:val="single" w:sz="12" w:space="0" w:color="auto"/>
              <w:left w:val="nil"/>
              <w:bottom w:val="single" w:sz="12" w:space="0" w:color="auto"/>
              <w:right w:val="nil"/>
            </w:tcBorders>
            <w:shd w:val="clear" w:color="auto" w:fill="auto"/>
            <w:noWrap/>
            <w:vAlign w:val="center"/>
            <w:hideMark/>
          </w:tcPr>
          <w:p w14:paraId="61524BDF"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122390</w:t>
            </w:r>
          </w:p>
        </w:tc>
        <w:tc>
          <w:tcPr>
            <w:tcW w:w="1134" w:type="dxa"/>
            <w:tcBorders>
              <w:top w:val="single" w:sz="12" w:space="0" w:color="auto"/>
              <w:left w:val="nil"/>
              <w:bottom w:val="single" w:sz="12" w:space="0" w:color="auto"/>
              <w:right w:val="nil"/>
            </w:tcBorders>
            <w:shd w:val="clear" w:color="auto" w:fill="auto"/>
            <w:noWrap/>
            <w:vAlign w:val="center"/>
            <w:hideMark/>
          </w:tcPr>
          <w:p w14:paraId="2D3597B5" w14:textId="77777777" w:rsidR="007135ED" w:rsidRPr="00882A28" w:rsidRDefault="007135ED" w:rsidP="007135ED">
            <w:pPr>
              <w:jc w:val="both"/>
              <w:rPr>
                <w:rFonts w:ascii="Arial" w:eastAsia="华文细黑" w:hAnsi="Arial" w:cs="Arial"/>
                <w:sz w:val="15"/>
                <w:szCs w:val="15"/>
              </w:rPr>
            </w:pPr>
            <w:r w:rsidRPr="008F466C">
              <w:rPr>
                <w:rFonts w:ascii="Arial" w:eastAsia="华文细黑" w:hAnsi="Arial" w:cs="Arial" w:hint="eastAsia"/>
                <w:sz w:val="15"/>
                <w:szCs w:val="15"/>
              </w:rPr>
              <w:t>≥</w:t>
            </w:r>
            <w:r w:rsidRPr="00EF61B0">
              <w:rPr>
                <w:rFonts w:ascii="Arial" w:eastAsia="华文细黑" w:hAnsi="Arial" w:cs="Arial"/>
                <w:sz w:val="15"/>
                <w:szCs w:val="15"/>
              </w:rPr>
              <w:t>1</w:t>
            </w:r>
            <w:r w:rsidRPr="008F466C">
              <w:rPr>
                <w:rFonts w:ascii="Arial" w:eastAsia="华文细黑" w:hAnsi="Arial" w:cs="Arial"/>
                <w:sz w:val="15"/>
                <w:szCs w:val="15"/>
              </w:rPr>
              <w:t>.</w:t>
            </w:r>
            <w:r w:rsidRPr="00EF61B0">
              <w:rPr>
                <w:rFonts w:ascii="Arial" w:eastAsia="华文细黑" w:hAnsi="Arial" w:cs="Arial"/>
                <w:sz w:val="15"/>
                <w:szCs w:val="15"/>
              </w:rPr>
              <w:t>6</w:t>
            </w:r>
            <w:r w:rsidRPr="008F466C">
              <w:rPr>
                <w:rFonts w:ascii="Arial" w:eastAsia="华文细黑" w:hAnsi="Arial" w:cs="Arial"/>
                <w:sz w:val="15"/>
                <w:szCs w:val="15"/>
              </w:rPr>
              <w:t>，</w:t>
            </w:r>
            <w:r w:rsidRPr="008F466C">
              <w:rPr>
                <w:rFonts w:ascii="Arial" w:eastAsia="华文细黑" w:hAnsi="Arial" w:cs="Arial"/>
                <w:sz w:val="15"/>
                <w:szCs w:val="15"/>
              </w:rPr>
              <w:t>≤</w:t>
            </w:r>
            <w:r w:rsidRPr="00EF61B0">
              <w:rPr>
                <w:rFonts w:ascii="Arial" w:eastAsia="华文细黑" w:hAnsi="Arial" w:cs="Arial"/>
                <w:sz w:val="15"/>
                <w:szCs w:val="15"/>
              </w:rPr>
              <w:t>1</w:t>
            </w:r>
            <w:r w:rsidRPr="008F466C">
              <w:rPr>
                <w:rFonts w:ascii="Arial" w:eastAsia="华文细黑" w:hAnsi="Arial" w:cs="Arial"/>
                <w:sz w:val="15"/>
                <w:szCs w:val="15"/>
              </w:rPr>
              <w:t>.</w:t>
            </w:r>
            <w:r w:rsidRPr="00EF61B0">
              <w:rPr>
                <w:rFonts w:ascii="Arial" w:eastAsia="华文细黑" w:hAnsi="Arial" w:cs="Arial"/>
                <w:sz w:val="15"/>
                <w:szCs w:val="15"/>
              </w:rPr>
              <w:t>8</w:t>
            </w:r>
          </w:p>
        </w:tc>
        <w:tc>
          <w:tcPr>
            <w:tcW w:w="993" w:type="dxa"/>
            <w:tcBorders>
              <w:top w:val="single" w:sz="12" w:space="0" w:color="auto"/>
              <w:left w:val="nil"/>
              <w:bottom w:val="single" w:sz="12" w:space="0" w:color="auto"/>
              <w:right w:val="nil"/>
            </w:tcBorders>
            <w:shd w:val="clear" w:color="auto" w:fill="auto"/>
            <w:noWrap/>
            <w:vAlign w:val="center"/>
            <w:hideMark/>
          </w:tcPr>
          <w:p w14:paraId="7C09D198"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2018</w:t>
            </w:r>
            <w:r w:rsidRPr="008F466C">
              <w:rPr>
                <w:rFonts w:ascii="Arial" w:eastAsia="华文细黑" w:hAnsi="Arial" w:cs="Arial"/>
                <w:sz w:val="15"/>
                <w:szCs w:val="15"/>
              </w:rPr>
              <w:t>-</w:t>
            </w:r>
            <w:r w:rsidRPr="00EF61B0">
              <w:rPr>
                <w:rFonts w:ascii="Arial" w:eastAsia="华文细黑" w:hAnsi="Arial" w:cs="Arial"/>
                <w:sz w:val="15"/>
                <w:szCs w:val="15"/>
              </w:rPr>
              <w:t>07</w:t>
            </w:r>
            <w:r w:rsidRPr="008F466C">
              <w:rPr>
                <w:rFonts w:ascii="Arial" w:eastAsia="华文细黑" w:hAnsi="Arial" w:cs="Arial"/>
                <w:sz w:val="15"/>
                <w:szCs w:val="15"/>
              </w:rPr>
              <w:t>-</w:t>
            </w:r>
            <w:r w:rsidRPr="00EF61B0">
              <w:rPr>
                <w:rFonts w:ascii="Arial" w:eastAsia="华文细黑" w:hAnsi="Arial" w:cs="Arial"/>
                <w:sz w:val="15"/>
                <w:szCs w:val="15"/>
              </w:rPr>
              <w:t>02</w:t>
            </w:r>
          </w:p>
        </w:tc>
        <w:tc>
          <w:tcPr>
            <w:tcW w:w="1034" w:type="dxa"/>
            <w:tcBorders>
              <w:top w:val="single" w:sz="12" w:space="0" w:color="auto"/>
              <w:left w:val="nil"/>
              <w:bottom w:val="single" w:sz="12" w:space="0" w:color="auto"/>
              <w:right w:val="nil"/>
            </w:tcBorders>
            <w:shd w:val="clear" w:color="auto" w:fill="auto"/>
            <w:noWrap/>
            <w:vAlign w:val="center"/>
            <w:hideMark/>
          </w:tcPr>
          <w:p w14:paraId="1FBAA211"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109800</w:t>
            </w:r>
          </w:p>
        </w:tc>
        <w:tc>
          <w:tcPr>
            <w:tcW w:w="1034" w:type="dxa"/>
            <w:tcBorders>
              <w:top w:val="single" w:sz="12" w:space="0" w:color="auto"/>
              <w:left w:val="nil"/>
              <w:bottom w:val="single" w:sz="12" w:space="0" w:color="auto"/>
              <w:right w:val="nil"/>
            </w:tcBorders>
            <w:shd w:val="clear" w:color="auto" w:fill="auto"/>
            <w:noWrap/>
            <w:vAlign w:val="center"/>
            <w:hideMark/>
          </w:tcPr>
          <w:p w14:paraId="55E82497"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4984</w:t>
            </w:r>
            <w:r w:rsidRPr="008F466C">
              <w:rPr>
                <w:rFonts w:ascii="Arial" w:eastAsia="华文细黑" w:hAnsi="Arial" w:cs="Arial"/>
                <w:sz w:val="15"/>
                <w:szCs w:val="15"/>
              </w:rPr>
              <w:t>.</w:t>
            </w:r>
            <w:r w:rsidRPr="00EF61B0">
              <w:rPr>
                <w:rFonts w:ascii="Arial" w:eastAsia="华文细黑" w:hAnsi="Arial" w:cs="Arial"/>
                <w:sz w:val="15"/>
                <w:szCs w:val="15"/>
              </w:rPr>
              <w:t>07</w:t>
            </w:r>
          </w:p>
        </w:tc>
      </w:tr>
    </w:tbl>
    <w:p w14:paraId="6EC26007" w14:textId="77777777" w:rsidR="007135ED" w:rsidRPr="00BE76BD" w:rsidRDefault="007135ED" w:rsidP="007135ED">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9DA948F" w14:textId="31EAF178" w:rsidR="007135ED" w:rsidRDefault="007135ED" w:rsidP="007135ED">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3B3566A2" w14:textId="40487190" w:rsidR="007135ED" w:rsidRPr="008F466C"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p>
    <w:p w14:paraId="741DC636" w14:textId="77777777" w:rsidR="007135ED" w:rsidRP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p w14:paraId="3B87446C" w14:textId="1A366407" w:rsidR="005F3C2A" w:rsidRPr="009F7245"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p>
    <w:p w14:paraId="725AF030" w14:textId="7A52A837" w:rsidR="00C636CD" w:rsidRDefault="00C636CD" w:rsidP="00CD6319">
      <w:pPr>
        <w:widowControl w:val="0"/>
        <w:adjustRightInd w:val="0"/>
        <w:snapToGrid w:val="0"/>
        <w:spacing w:line="480" w:lineRule="auto"/>
        <w:jc w:val="both"/>
        <w:rPr>
          <w:rFonts w:ascii="Arial" w:hAnsi="Arial" w:cs="Arial"/>
          <w:color w:val="000000"/>
          <w:sz w:val="21"/>
          <w:szCs w:val="21"/>
          <w:highlight w:val="yellow"/>
        </w:rPr>
        <w:sectPr w:rsidR="00C636CD" w:rsidSect="009B0B0F">
          <w:headerReference w:type="even" r:id="rId51"/>
          <w:headerReference w:type="first" r:id="rId52"/>
          <w:pgSz w:w="11906" w:h="16838" w:code="9"/>
          <w:pgMar w:top="1843" w:right="1304" w:bottom="1134" w:left="1304" w:header="1134" w:footer="907" w:gutter="0"/>
          <w:cols w:space="425"/>
          <w:titlePg/>
          <w:docGrid w:linePitch="312"/>
        </w:sectPr>
      </w:pPr>
    </w:p>
    <w:p w14:paraId="767644BF" w14:textId="77777777" w:rsidR="007135ED" w:rsidRPr="00BE76BD" w:rsidRDefault="007135ED" w:rsidP="007135ED">
      <w:pPr>
        <w:widowControl w:val="0"/>
        <w:spacing w:line="360" w:lineRule="auto"/>
        <w:jc w:val="center"/>
        <w:rPr>
          <w:rFonts w:ascii="黑体" w:eastAsia="黑体" w:hAnsi="黑体"/>
          <w:color w:val="292929"/>
          <w:sz w:val="21"/>
          <w:szCs w:val="21"/>
        </w:rPr>
      </w:pPr>
      <w:r w:rsidRPr="00EF61B0">
        <w:rPr>
          <w:rFonts w:ascii="Arial" w:eastAsia="黑体" w:hAnsi="Arial" w:hint="eastAsia"/>
          <w:color w:val="292929"/>
          <w:sz w:val="21"/>
          <w:szCs w:val="21"/>
        </w:rPr>
        <w:lastRenderedPageBreak/>
        <w:t>2018</w:t>
      </w:r>
      <w:r w:rsidRPr="00BF6021">
        <w:rPr>
          <w:rFonts w:ascii="黑体" w:eastAsia="黑体" w:hAnsi="黑体" w:hint="eastAsia"/>
          <w:color w:val="292929"/>
          <w:sz w:val="21"/>
          <w:szCs w:val="21"/>
        </w:rPr>
        <w:t>年至今</w:t>
      </w:r>
      <w:r>
        <w:rPr>
          <w:rFonts w:ascii="黑体" w:eastAsia="黑体" w:hAnsi="黑体" w:hint="eastAsia"/>
          <w:color w:val="292929"/>
          <w:sz w:val="21"/>
          <w:szCs w:val="21"/>
        </w:rPr>
        <w:t>泰州</w:t>
      </w:r>
      <w:r w:rsidRPr="00BF6021">
        <w:rPr>
          <w:rFonts w:ascii="黑体" w:eastAsia="黑体" w:hAnsi="黑体" w:hint="eastAsia"/>
          <w:color w:val="292929"/>
          <w:sz w:val="21"/>
          <w:szCs w:val="21"/>
        </w:rPr>
        <w:t>市</w:t>
      </w:r>
      <w:r>
        <w:rPr>
          <w:rFonts w:ascii="黑体" w:eastAsia="黑体" w:hAnsi="黑体" w:hint="eastAsia"/>
          <w:color w:val="292929"/>
          <w:sz w:val="21"/>
          <w:szCs w:val="21"/>
        </w:rPr>
        <w:t>海陵区</w:t>
      </w:r>
      <w:r w:rsidRPr="00BF6021">
        <w:rPr>
          <w:rFonts w:ascii="黑体" w:eastAsia="黑体" w:hAnsi="黑体" w:hint="eastAsia"/>
          <w:color w:val="292929"/>
          <w:sz w:val="21"/>
          <w:szCs w:val="21"/>
        </w:rPr>
        <w:t>土地出让情况一览表</w:t>
      </w:r>
    </w:p>
    <w:tbl>
      <w:tblPr>
        <w:tblW w:w="14572" w:type="dxa"/>
        <w:jc w:val="center"/>
        <w:tblCellMar>
          <w:top w:w="57" w:type="dxa"/>
          <w:left w:w="57" w:type="dxa"/>
          <w:bottom w:w="57" w:type="dxa"/>
          <w:right w:w="57" w:type="dxa"/>
        </w:tblCellMar>
        <w:tblLook w:val="04A0" w:firstRow="1" w:lastRow="0" w:firstColumn="1" w:lastColumn="0" w:noHBand="0" w:noVBand="1"/>
      </w:tblPr>
      <w:tblGrid>
        <w:gridCol w:w="2128"/>
        <w:gridCol w:w="1842"/>
        <w:gridCol w:w="1276"/>
        <w:gridCol w:w="1134"/>
        <w:gridCol w:w="1134"/>
        <w:gridCol w:w="1559"/>
        <w:gridCol w:w="993"/>
        <w:gridCol w:w="2126"/>
        <w:gridCol w:w="850"/>
        <w:gridCol w:w="866"/>
        <w:gridCol w:w="664"/>
      </w:tblGrid>
      <w:tr w:rsidR="007135ED" w:rsidRPr="003C7185" w14:paraId="02BF04B5" w14:textId="77777777" w:rsidTr="007135ED">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32384E0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地块名称</w:t>
            </w:r>
          </w:p>
        </w:tc>
        <w:tc>
          <w:tcPr>
            <w:tcW w:w="1842" w:type="dxa"/>
            <w:tcBorders>
              <w:top w:val="single" w:sz="12" w:space="0" w:color="auto"/>
              <w:left w:val="nil"/>
              <w:bottom w:val="single" w:sz="12" w:space="0" w:color="auto"/>
              <w:right w:val="nil"/>
            </w:tcBorders>
            <w:shd w:val="clear" w:color="auto" w:fill="auto"/>
            <w:noWrap/>
            <w:vAlign w:val="center"/>
            <w:hideMark/>
          </w:tcPr>
          <w:p w14:paraId="3516E32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地块编号</w:t>
            </w:r>
          </w:p>
        </w:tc>
        <w:tc>
          <w:tcPr>
            <w:tcW w:w="1276" w:type="dxa"/>
            <w:tcBorders>
              <w:top w:val="single" w:sz="12" w:space="0" w:color="auto"/>
              <w:left w:val="nil"/>
              <w:bottom w:val="single" w:sz="12" w:space="0" w:color="auto"/>
              <w:right w:val="nil"/>
            </w:tcBorders>
            <w:shd w:val="clear" w:color="auto" w:fill="auto"/>
            <w:noWrap/>
            <w:vAlign w:val="center"/>
            <w:hideMark/>
          </w:tcPr>
          <w:p w14:paraId="4A15ED6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详细规划</w:t>
            </w:r>
          </w:p>
        </w:tc>
        <w:tc>
          <w:tcPr>
            <w:tcW w:w="1134" w:type="dxa"/>
            <w:tcBorders>
              <w:top w:val="single" w:sz="12" w:space="0" w:color="auto"/>
              <w:left w:val="nil"/>
              <w:bottom w:val="single" w:sz="12" w:space="0" w:color="auto"/>
              <w:right w:val="nil"/>
            </w:tcBorders>
            <w:shd w:val="clear" w:color="auto" w:fill="auto"/>
            <w:noWrap/>
            <w:vAlign w:val="center"/>
            <w:hideMark/>
          </w:tcPr>
          <w:p w14:paraId="4641106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建设用地面积</w:t>
            </w:r>
          </w:p>
        </w:tc>
        <w:tc>
          <w:tcPr>
            <w:tcW w:w="1134" w:type="dxa"/>
            <w:tcBorders>
              <w:top w:val="single" w:sz="12" w:space="0" w:color="auto"/>
              <w:left w:val="nil"/>
              <w:bottom w:val="single" w:sz="12" w:space="0" w:color="auto"/>
              <w:right w:val="nil"/>
            </w:tcBorders>
            <w:shd w:val="clear" w:color="auto" w:fill="auto"/>
            <w:noWrap/>
            <w:vAlign w:val="center"/>
            <w:hideMark/>
          </w:tcPr>
          <w:p w14:paraId="49205CD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规划建筑面积</w:t>
            </w:r>
          </w:p>
        </w:tc>
        <w:tc>
          <w:tcPr>
            <w:tcW w:w="1559" w:type="dxa"/>
            <w:tcBorders>
              <w:top w:val="single" w:sz="12" w:space="0" w:color="auto"/>
              <w:left w:val="nil"/>
              <w:bottom w:val="single" w:sz="12" w:space="0" w:color="auto"/>
              <w:right w:val="nil"/>
            </w:tcBorders>
            <w:shd w:val="clear" w:color="auto" w:fill="auto"/>
            <w:noWrap/>
            <w:vAlign w:val="center"/>
            <w:hideMark/>
          </w:tcPr>
          <w:p w14:paraId="7997BC1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4D17997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成交日期</w:t>
            </w:r>
          </w:p>
        </w:tc>
        <w:tc>
          <w:tcPr>
            <w:tcW w:w="2126" w:type="dxa"/>
            <w:tcBorders>
              <w:top w:val="single" w:sz="12" w:space="0" w:color="auto"/>
              <w:left w:val="nil"/>
              <w:bottom w:val="single" w:sz="12" w:space="0" w:color="auto"/>
              <w:right w:val="nil"/>
            </w:tcBorders>
            <w:shd w:val="clear" w:color="auto" w:fill="auto"/>
            <w:noWrap/>
            <w:vAlign w:val="center"/>
            <w:hideMark/>
          </w:tcPr>
          <w:p w14:paraId="1D6765A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受让单位</w:t>
            </w:r>
          </w:p>
        </w:tc>
        <w:tc>
          <w:tcPr>
            <w:tcW w:w="850" w:type="dxa"/>
            <w:tcBorders>
              <w:top w:val="single" w:sz="12" w:space="0" w:color="auto"/>
              <w:left w:val="nil"/>
              <w:bottom w:val="single" w:sz="12" w:space="0" w:color="auto"/>
              <w:right w:val="nil"/>
            </w:tcBorders>
            <w:shd w:val="clear" w:color="auto" w:fill="auto"/>
            <w:noWrap/>
            <w:vAlign w:val="center"/>
            <w:hideMark/>
          </w:tcPr>
          <w:p w14:paraId="22B2FE46"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成交价</w:t>
            </w:r>
          </w:p>
        </w:tc>
        <w:tc>
          <w:tcPr>
            <w:tcW w:w="866" w:type="dxa"/>
            <w:tcBorders>
              <w:top w:val="single" w:sz="12" w:space="0" w:color="auto"/>
              <w:left w:val="nil"/>
              <w:bottom w:val="single" w:sz="12" w:space="0" w:color="auto"/>
              <w:right w:val="nil"/>
            </w:tcBorders>
            <w:shd w:val="clear" w:color="auto" w:fill="auto"/>
            <w:noWrap/>
            <w:vAlign w:val="center"/>
            <w:hideMark/>
          </w:tcPr>
          <w:p w14:paraId="47D19806"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成交楼面价</w:t>
            </w:r>
          </w:p>
        </w:tc>
        <w:tc>
          <w:tcPr>
            <w:tcW w:w="664" w:type="dxa"/>
            <w:tcBorders>
              <w:top w:val="single" w:sz="12" w:space="0" w:color="auto"/>
              <w:left w:val="nil"/>
              <w:bottom w:val="single" w:sz="12" w:space="0" w:color="auto"/>
              <w:right w:val="nil"/>
            </w:tcBorders>
            <w:shd w:val="clear" w:color="auto" w:fill="auto"/>
            <w:noWrap/>
            <w:vAlign w:val="center"/>
            <w:hideMark/>
          </w:tcPr>
          <w:p w14:paraId="4EC1FACA"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溢价率</w:t>
            </w:r>
          </w:p>
        </w:tc>
      </w:tr>
      <w:tr w:rsidR="007135ED" w:rsidRPr="003C7185" w14:paraId="6E39FF0C" w14:textId="77777777" w:rsidTr="007135ED">
        <w:trPr>
          <w:cantSplit/>
          <w:trHeight w:val="283"/>
          <w:jc w:val="center"/>
        </w:trPr>
        <w:tc>
          <w:tcPr>
            <w:tcW w:w="2128" w:type="dxa"/>
            <w:tcBorders>
              <w:top w:val="single" w:sz="12" w:space="0" w:color="auto"/>
              <w:left w:val="nil"/>
              <w:bottom w:val="nil"/>
              <w:right w:val="nil"/>
            </w:tcBorders>
            <w:shd w:val="clear" w:color="auto" w:fill="auto"/>
            <w:noWrap/>
            <w:vAlign w:val="center"/>
            <w:hideMark/>
          </w:tcPr>
          <w:p w14:paraId="752447C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泰州医药高新区太湖路南侧、东风快速路西侧</w:t>
            </w:r>
          </w:p>
        </w:tc>
        <w:tc>
          <w:tcPr>
            <w:tcW w:w="1842" w:type="dxa"/>
            <w:tcBorders>
              <w:top w:val="single" w:sz="12" w:space="0" w:color="auto"/>
              <w:left w:val="nil"/>
              <w:bottom w:val="nil"/>
              <w:right w:val="nil"/>
            </w:tcBorders>
            <w:shd w:val="clear" w:color="auto" w:fill="auto"/>
            <w:noWrap/>
            <w:vAlign w:val="center"/>
            <w:hideMark/>
          </w:tcPr>
          <w:p w14:paraId="0BE1933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single" w:sz="12" w:space="0" w:color="auto"/>
              <w:left w:val="nil"/>
              <w:bottom w:val="nil"/>
              <w:right w:val="nil"/>
            </w:tcBorders>
            <w:shd w:val="clear" w:color="auto" w:fill="auto"/>
            <w:noWrap/>
            <w:vAlign w:val="center"/>
            <w:hideMark/>
          </w:tcPr>
          <w:p w14:paraId="67D9056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single" w:sz="12" w:space="0" w:color="auto"/>
              <w:left w:val="nil"/>
              <w:bottom w:val="nil"/>
              <w:right w:val="nil"/>
            </w:tcBorders>
            <w:shd w:val="clear" w:color="auto" w:fill="auto"/>
            <w:noWrap/>
            <w:vAlign w:val="center"/>
            <w:hideMark/>
          </w:tcPr>
          <w:p w14:paraId="0BB2617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117875</w:t>
            </w:r>
          </w:p>
        </w:tc>
        <w:tc>
          <w:tcPr>
            <w:tcW w:w="1134" w:type="dxa"/>
            <w:tcBorders>
              <w:top w:val="single" w:sz="12" w:space="0" w:color="auto"/>
              <w:left w:val="nil"/>
              <w:bottom w:val="nil"/>
              <w:right w:val="nil"/>
            </w:tcBorders>
            <w:shd w:val="clear" w:color="auto" w:fill="auto"/>
            <w:noWrap/>
            <w:vAlign w:val="center"/>
            <w:hideMark/>
          </w:tcPr>
          <w:p w14:paraId="555212E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212175</w:t>
            </w:r>
          </w:p>
        </w:tc>
        <w:tc>
          <w:tcPr>
            <w:tcW w:w="1559" w:type="dxa"/>
            <w:tcBorders>
              <w:top w:val="single" w:sz="12" w:space="0" w:color="auto"/>
              <w:left w:val="nil"/>
              <w:bottom w:val="nil"/>
              <w:right w:val="nil"/>
            </w:tcBorders>
            <w:shd w:val="clear" w:color="auto" w:fill="auto"/>
            <w:noWrap/>
            <w:vAlign w:val="center"/>
            <w:hideMark/>
          </w:tcPr>
          <w:p w14:paraId="48AB3D3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single" w:sz="12" w:space="0" w:color="auto"/>
              <w:left w:val="nil"/>
              <w:bottom w:val="nil"/>
              <w:right w:val="nil"/>
            </w:tcBorders>
            <w:shd w:val="clear" w:color="auto" w:fill="auto"/>
            <w:noWrap/>
            <w:vAlign w:val="center"/>
            <w:hideMark/>
          </w:tcPr>
          <w:p w14:paraId="6C5874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07</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single" w:sz="12" w:space="0" w:color="auto"/>
              <w:left w:val="nil"/>
              <w:bottom w:val="nil"/>
              <w:right w:val="nil"/>
            </w:tcBorders>
            <w:shd w:val="clear" w:color="auto" w:fill="auto"/>
            <w:noWrap/>
            <w:vAlign w:val="center"/>
            <w:hideMark/>
          </w:tcPr>
          <w:p w14:paraId="187530F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泰州市弘居房地产开发有限公司</w:t>
            </w:r>
          </w:p>
        </w:tc>
        <w:tc>
          <w:tcPr>
            <w:tcW w:w="850" w:type="dxa"/>
            <w:tcBorders>
              <w:top w:val="single" w:sz="12" w:space="0" w:color="auto"/>
              <w:left w:val="nil"/>
              <w:bottom w:val="nil"/>
              <w:right w:val="nil"/>
            </w:tcBorders>
            <w:shd w:val="clear" w:color="auto" w:fill="auto"/>
            <w:noWrap/>
            <w:vAlign w:val="center"/>
            <w:hideMark/>
          </w:tcPr>
          <w:p w14:paraId="62E5108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167100</w:t>
            </w:r>
          </w:p>
        </w:tc>
        <w:tc>
          <w:tcPr>
            <w:tcW w:w="866" w:type="dxa"/>
            <w:tcBorders>
              <w:top w:val="single" w:sz="12" w:space="0" w:color="auto"/>
              <w:left w:val="nil"/>
              <w:bottom w:val="nil"/>
              <w:right w:val="nil"/>
            </w:tcBorders>
            <w:shd w:val="clear" w:color="auto" w:fill="auto"/>
            <w:noWrap/>
            <w:vAlign w:val="center"/>
            <w:hideMark/>
          </w:tcPr>
          <w:p w14:paraId="08B81B3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7875</w:t>
            </w:r>
            <w:r w:rsidRPr="003C7185">
              <w:rPr>
                <w:rFonts w:ascii="华文细黑" w:eastAsia="华文细黑" w:hAnsi="华文细黑" w:cs="Arial"/>
                <w:sz w:val="15"/>
                <w:szCs w:val="15"/>
              </w:rPr>
              <w:t>.</w:t>
            </w:r>
            <w:r w:rsidRPr="00EF61B0">
              <w:rPr>
                <w:rFonts w:ascii="Arial" w:eastAsia="华文细黑" w:hAnsi="Arial" w:cs="Arial"/>
                <w:sz w:val="15"/>
                <w:szCs w:val="15"/>
              </w:rPr>
              <w:t>56</w:t>
            </w:r>
          </w:p>
        </w:tc>
        <w:tc>
          <w:tcPr>
            <w:tcW w:w="664" w:type="dxa"/>
            <w:tcBorders>
              <w:top w:val="single" w:sz="12" w:space="0" w:color="auto"/>
              <w:left w:val="nil"/>
              <w:bottom w:val="nil"/>
              <w:right w:val="nil"/>
            </w:tcBorders>
            <w:shd w:val="clear" w:color="auto" w:fill="auto"/>
            <w:noWrap/>
            <w:vAlign w:val="center"/>
            <w:hideMark/>
          </w:tcPr>
          <w:p w14:paraId="19F8860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79</w:t>
            </w:r>
            <w:r w:rsidRPr="003C7185">
              <w:rPr>
                <w:rFonts w:ascii="华文细黑" w:eastAsia="华文细黑" w:hAnsi="华文细黑" w:cs="Arial"/>
                <w:sz w:val="15"/>
                <w:szCs w:val="15"/>
              </w:rPr>
              <w:t>.</w:t>
            </w:r>
            <w:r w:rsidRPr="00EF61B0">
              <w:rPr>
                <w:rFonts w:ascii="Arial" w:eastAsia="华文细黑" w:hAnsi="Arial" w:cs="Arial"/>
                <w:sz w:val="15"/>
                <w:szCs w:val="15"/>
              </w:rPr>
              <w:t>1</w:t>
            </w:r>
          </w:p>
        </w:tc>
      </w:tr>
      <w:tr w:rsidR="007135ED" w:rsidRPr="003C7185" w14:paraId="7CCB92F2"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1FA67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海陵区青年南路东侧、永泰路南侧</w:t>
            </w:r>
          </w:p>
        </w:tc>
        <w:tc>
          <w:tcPr>
            <w:tcW w:w="1842" w:type="dxa"/>
            <w:tcBorders>
              <w:top w:val="nil"/>
              <w:left w:val="nil"/>
              <w:bottom w:val="nil"/>
              <w:right w:val="nil"/>
            </w:tcBorders>
            <w:shd w:val="clear" w:color="auto" w:fill="auto"/>
            <w:noWrap/>
            <w:vAlign w:val="center"/>
            <w:hideMark/>
          </w:tcPr>
          <w:p w14:paraId="3E4F07C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8EB2D4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1349C2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36913</w:t>
            </w:r>
          </w:p>
        </w:tc>
        <w:tc>
          <w:tcPr>
            <w:tcW w:w="1134" w:type="dxa"/>
            <w:tcBorders>
              <w:top w:val="nil"/>
              <w:left w:val="nil"/>
              <w:bottom w:val="nil"/>
              <w:right w:val="nil"/>
            </w:tcBorders>
            <w:shd w:val="clear" w:color="auto" w:fill="auto"/>
            <w:noWrap/>
            <w:vAlign w:val="center"/>
            <w:hideMark/>
          </w:tcPr>
          <w:p w14:paraId="0A58BB7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55369</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091CE94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993" w:type="dxa"/>
            <w:tcBorders>
              <w:top w:val="nil"/>
              <w:left w:val="nil"/>
              <w:bottom w:val="nil"/>
              <w:right w:val="nil"/>
            </w:tcBorders>
            <w:shd w:val="clear" w:color="auto" w:fill="auto"/>
            <w:noWrap/>
            <w:vAlign w:val="center"/>
            <w:hideMark/>
          </w:tcPr>
          <w:p w14:paraId="352EE8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07</w:t>
            </w:r>
            <w:r w:rsidRPr="003C7185">
              <w:rPr>
                <w:rFonts w:ascii="华文细黑" w:eastAsia="华文细黑" w:hAnsi="华文细黑" w:cs="Arial"/>
                <w:sz w:val="15"/>
                <w:szCs w:val="15"/>
              </w:rPr>
              <w:t>-</w:t>
            </w:r>
            <w:r w:rsidRPr="00EF61B0">
              <w:rPr>
                <w:rFonts w:ascii="Arial" w:eastAsia="华文细黑" w:hAnsi="Arial" w:cs="Arial"/>
                <w:sz w:val="15"/>
                <w:szCs w:val="15"/>
              </w:rPr>
              <w:t>02</w:t>
            </w:r>
          </w:p>
        </w:tc>
        <w:tc>
          <w:tcPr>
            <w:tcW w:w="2126" w:type="dxa"/>
            <w:tcBorders>
              <w:top w:val="nil"/>
              <w:left w:val="nil"/>
              <w:bottom w:val="nil"/>
              <w:right w:val="nil"/>
            </w:tcBorders>
            <w:shd w:val="clear" w:color="auto" w:fill="auto"/>
            <w:noWrap/>
            <w:vAlign w:val="center"/>
            <w:hideMark/>
          </w:tcPr>
          <w:p w14:paraId="63953D3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苏州新骏力房地产开发有限公司</w:t>
            </w:r>
          </w:p>
        </w:tc>
        <w:tc>
          <w:tcPr>
            <w:tcW w:w="850" w:type="dxa"/>
            <w:tcBorders>
              <w:top w:val="nil"/>
              <w:left w:val="nil"/>
              <w:bottom w:val="nil"/>
              <w:right w:val="nil"/>
            </w:tcBorders>
            <w:shd w:val="clear" w:color="auto" w:fill="auto"/>
            <w:noWrap/>
            <w:vAlign w:val="center"/>
            <w:hideMark/>
          </w:tcPr>
          <w:p w14:paraId="6F5AED8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59800</w:t>
            </w:r>
          </w:p>
        </w:tc>
        <w:tc>
          <w:tcPr>
            <w:tcW w:w="866" w:type="dxa"/>
            <w:tcBorders>
              <w:top w:val="nil"/>
              <w:left w:val="nil"/>
              <w:bottom w:val="nil"/>
              <w:right w:val="nil"/>
            </w:tcBorders>
            <w:shd w:val="clear" w:color="auto" w:fill="auto"/>
            <w:noWrap/>
            <w:vAlign w:val="center"/>
            <w:hideMark/>
          </w:tcPr>
          <w:p w14:paraId="0E573FD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10800</w:t>
            </w:r>
            <w:r w:rsidRPr="003C7185">
              <w:rPr>
                <w:rFonts w:ascii="华文细黑" w:eastAsia="华文细黑" w:hAnsi="华文细黑" w:cs="Arial"/>
                <w:sz w:val="15"/>
                <w:szCs w:val="15"/>
              </w:rPr>
              <w:t>.</w:t>
            </w:r>
            <w:r w:rsidRPr="00EF61B0">
              <w:rPr>
                <w:rFonts w:ascii="Arial" w:eastAsia="华文细黑" w:hAnsi="Arial" w:cs="Arial"/>
                <w:sz w:val="15"/>
                <w:szCs w:val="15"/>
              </w:rPr>
              <w:t>17</w:t>
            </w:r>
          </w:p>
        </w:tc>
        <w:tc>
          <w:tcPr>
            <w:tcW w:w="664" w:type="dxa"/>
            <w:tcBorders>
              <w:top w:val="nil"/>
              <w:left w:val="nil"/>
              <w:bottom w:val="nil"/>
              <w:right w:val="nil"/>
            </w:tcBorders>
            <w:shd w:val="clear" w:color="auto" w:fill="auto"/>
            <w:noWrap/>
            <w:vAlign w:val="center"/>
            <w:hideMark/>
          </w:tcPr>
          <w:p w14:paraId="4439E9C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36</w:t>
            </w:r>
            <w:r w:rsidRPr="003C7185">
              <w:rPr>
                <w:rFonts w:ascii="华文细黑" w:eastAsia="华文细黑" w:hAnsi="华文细黑" w:cs="Arial"/>
                <w:sz w:val="15"/>
                <w:szCs w:val="15"/>
              </w:rPr>
              <w:t>.</w:t>
            </w:r>
            <w:r w:rsidRPr="00EF61B0">
              <w:rPr>
                <w:rFonts w:ascii="Arial" w:eastAsia="华文细黑" w:hAnsi="Arial" w:cs="Arial"/>
                <w:sz w:val="15"/>
                <w:szCs w:val="15"/>
              </w:rPr>
              <w:t>53</w:t>
            </w:r>
          </w:p>
        </w:tc>
      </w:tr>
      <w:tr w:rsidR="007135ED" w:rsidRPr="003C7185" w14:paraId="0B132F4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8D14B9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海陵区南通路南侧、老东河东侧</w:t>
            </w:r>
          </w:p>
        </w:tc>
        <w:tc>
          <w:tcPr>
            <w:tcW w:w="1842" w:type="dxa"/>
            <w:tcBorders>
              <w:top w:val="nil"/>
              <w:left w:val="nil"/>
              <w:bottom w:val="nil"/>
              <w:right w:val="nil"/>
            </w:tcBorders>
            <w:shd w:val="clear" w:color="auto" w:fill="auto"/>
            <w:noWrap/>
            <w:vAlign w:val="center"/>
            <w:hideMark/>
          </w:tcPr>
          <w:p w14:paraId="004CEB0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1E1D8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028F52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99056</w:t>
            </w:r>
          </w:p>
        </w:tc>
        <w:tc>
          <w:tcPr>
            <w:tcW w:w="1134" w:type="dxa"/>
            <w:tcBorders>
              <w:top w:val="nil"/>
              <w:left w:val="nil"/>
              <w:bottom w:val="nil"/>
              <w:right w:val="nil"/>
            </w:tcBorders>
            <w:shd w:val="clear" w:color="auto" w:fill="auto"/>
            <w:noWrap/>
            <w:vAlign w:val="center"/>
            <w:hideMark/>
          </w:tcPr>
          <w:p w14:paraId="6E52EB3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162451</w:t>
            </w:r>
            <w:r w:rsidRPr="003C7185">
              <w:rPr>
                <w:rFonts w:ascii="华文细黑" w:eastAsia="华文细黑" w:hAnsi="华文细黑" w:cs="Arial"/>
                <w:sz w:val="15"/>
                <w:szCs w:val="15"/>
              </w:rPr>
              <w:t>.</w:t>
            </w:r>
            <w:r w:rsidRPr="00EF61B0">
              <w:rPr>
                <w:rFonts w:ascii="Arial" w:eastAsia="华文细黑" w:hAnsi="Arial" w:cs="Arial"/>
                <w:sz w:val="15"/>
                <w:szCs w:val="15"/>
              </w:rPr>
              <w:t>84</w:t>
            </w:r>
          </w:p>
        </w:tc>
        <w:tc>
          <w:tcPr>
            <w:tcW w:w="1559" w:type="dxa"/>
            <w:tcBorders>
              <w:top w:val="nil"/>
              <w:left w:val="nil"/>
              <w:bottom w:val="nil"/>
              <w:right w:val="nil"/>
            </w:tcBorders>
            <w:shd w:val="clear" w:color="auto" w:fill="auto"/>
            <w:noWrap/>
            <w:vAlign w:val="center"/>
            <w:hideMark/>
          </w:tcPr>
          <w:p w14:paraId="7E172A7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64</w:t>
            </w:r>
          </w:p>
        </w:tc>
        <w:tc>
          <w:tcPr>
            <w:tcW w:w="993" w:type="dxa"/>
            <w:tcBorders>
              <w:top w:val="nil"/>
              <w:left w:val="nil"/>
              <w:bottom w:val="nil"/>
              <w:right w:val="nil"/>
            </w:tcBorders>
            <w:shd w:val="clear" w:color="auto" w:fill="auto"/>
            <w:noWrap/>
            <w:vAlign w:val="center"/>
            <w:hideMark/>
          </w:tcPr>
          <w:p w14:paraId="59C631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2375A78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中海宏洋地产集团有限公司,泰州市古城建设投资有限公司</w:t>
            </w:r>
          </w:p>
        </w:tc>
        <w:tc>
          <w:tcPr>
            <w:tcW w:w="850" w:type="dxa"/>
            <w:tcBorders>
              <w:top w:val="nil"/>
              <w:left w:val="nil"/>
              <w:bottom w:val="nil"/>
              <w:right w:val="nil"/>
            </w:tcBorders>
            <w:shd w:val="clear" w:color="auto" w:fill="auto"/>
            <w:noWrap/>
            <w:vAlign w:val="center"/>
            <w:hideMark/>
          </w:tcPr>
          <w:p w14:paraId="73A82D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106500</w:t>
            </w:r>
          </w:p>
        </w:tc>
        <w:tc>
          <w:tcPr>
            <w:tcW w:w="866" w:type="dxa"/>
            <w:tcBorders>
              <w:top w:val="nil"/>
              <w:left w:val="nil"/>
              <w:bottom w:val="nil"/>
              <w:right w:val="nil"/>
            </w:tcBorders>
            <w:shd w:val="clear" w:color="auto" w:fill="auto"/>
            <w:noWrap/>
            <w:vAlign w:val="center"/>
            <w:hideMark/>
          </w:tcPr>
          <w:p w14:paraId="15EDEF1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6555</w:t>
            </w:r>
            <w:r w:rsidRPr="003C7185">
              <w:rPr>
                <w:rFonts w:ascii="华文细黑" w:eastAsia="华文细黑" w:hAnsi="华文细黑" w:cs="Arial"/>
                <w:sz w:val="15"/>
                <w:szCs w:val="15"/>
              </w:rPr>
              <w:t>.</w:t>
            </w:r>
            <w:r w:rsidRPr="00EF61B0">
              <w:rPr>
                <w:rFonts w:ascii="Arial" w:eastAsia="华文细黑" w:hAnsi="Arial" w:cs="Arial"/>
                <w:sz w:val="15"/>
                <w:szCs w:val="15"/>
              </w:rPr>
              <w:t>78</w:t>
            </w:r>
          </w:p>
        </w:tc>
        <w:tc>
          <w:tcPr>
            <w:tcW w:w="664" w:type="dxa"/>
            <w:tcBorders>
              <w:top w:val="nil"/>
              <w:left w:val="nil"/>
              <w:bottom w:val="nil"/>
              <w:right w:val="nil"/>
            </w:tcBorders>
            <w:shd w:val="clear" w:color="auto" w:fill="auto"/>
            <w:noWrap/>
            <w:vAlign w:val="center"/>
            <w:hideMark/>
          </w:tcPr>
          <w:p w14:paraId="63FA0EB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42</w:t>
            </w:r>
          </w:p>
        </w:tc>
      </w:tr>
      <w:tr w:rsidR="007135ED" w:rsidRPr="003C7185" w14:paraId="0E75913F"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A09F5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海陵区南通路南侧、老东河西侧</w:t>
            </w:r>
          </w:p>
        </w:tc>
        <w:tc>
          <w:tcPr>
            <w:tcW w:w="1842" w:type="dxa"/>
            <w:tcBorders>
              <w:top w:val="nil"/>
              <w:left w:val="nil"/>
              <w:bottom w:val="nil"/>
              <w:right w:val="nil"/>
            </w:tcBorders>
            <w:shd w:val="clear" w:color="auto" w:fill="auto"/>
            <w:noWrap/>
            <w:vAlign w:val="center"/>
            <w:hideMark/>
          </w:tcPr>
          <w:p w14:paraId="6B0FFAF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F1BCF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48EE0EF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29819</w:t>
            </w:r>
          </w:p>
        </w:tc>
        <w:tc>
          <w:tcPr>
            <w:tcW w:w="1134" w:type="dxa"/>
            <w:tcBorders>
              <w:top w:val="nil"/>
              <w:left w:val="nil"/>
              <w:bottom w:val="nil"/>
              <w:right w:val="nil"/>
            </w:tcBorders>
            <w:shd w:val="clear" w:color="auto" w:fill="auto"/>
            <w:noWrap/>
            <w:vAlign w:val="center"/>
            <w:hideMark/>
          </w:tcPr>
          <w:p w14:paraId="6FC0720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50692</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1559" w:type="dxa"/>
            <w:tcBorders>
              <w:top w:val="nil"/>
              <w:left w:val="nil"/>
              <w:bottom w:val="nil"/>
              <w:right w:val="nil"/>
            </w:tcBorders>
            <w:shd w:val="clear" w:color="auto" w:fill="auto"/>
            <w:noWrap/>
            <w:vAlign w:val="center"/>
            <w:hideMark/>
          </w:tcPr>
          <w:p w14:paraId="44E2F95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528367A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162B3EB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盐城国投欧亚实业有限公司</w:t>
            </w:r>
          </w:p>
        </w:tc>
        <w:tc>
          <w:tcPr>
            <w:tcW w:w="850" w:type="dxa"/>
            <w:tcBorders>
              <w:top w:val="nil"/>
              <w:left w:val="nil"/>
              <w:bottom w:val="nil"/>
              <w:right w:val="nil"/>
            </w:tcBorders>
            <w:shd w:val="clear" w:color="auto" w:fill="auto"/>
            <w:noWrap/>
            <w:vAlign w:val="center"/>
            <w:hideMark/>
          </w:tcPr>
          <w:p w14:paraId="1412BBC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35700</w:t>
            </w:r>
          </w:p>
        </w:tc>
        <w:tc>
          <w:tcPr>
            <w:tcW w:w="866" w:type="dxa"/>
            <w:tcBorders>
              <w:top w:val="nil"/>
              <w:left w:val="nil"/>
              <w:bottom w:val="nil"/>
              <w:right w:val="nil"/>
            </w:tcBorders>
            <w:shd w:val="clear" w:color="auto" w:fill="auto"/>
            <w:noWrap/>
            <w:vAlign w:val="center"/>
            <w:hideMark/>
          </w:tcPr>
          <w:p w14:paraId="2DBB1A2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7042</w:t>
            </w:r>
            <w:r w:rsidRPr="003C7185">
              <w:rPr>
                <w:rFonts w:ascii="华文细黑" w:eastAsia="华文细黑" w:hAnsi="华文细黑" w:cs="Arial"/>
                <w:sz w:val="15"/>
                <w:szCs w:val="15"/>
              </w:rPr>
              <w:t>.</w:t>
            </w:r>
            <w:r w:rsidRPr="00EF61B0">
              <w:rPr>
                <w:rFonts w:ascii="Arial" w:eastAsia="华文细黑" w:hAnsi="Arial" w:cs="Arial"/>
                <w:sz w:val="15"/>
                <w:szCs w:val="15"/>
              </w:rPr>
              <w:t>48</w:t>
            </w:r>
          </w:p>
        </w:tc>
        <w:tc>
          <w:tcPr>
            <w:tcW w:w="664" w:type="dxa"/>
            <w:tcBorders>
              <w:top w:val="nil"/>
              <w:left w:val="nil"/>
              <w:bottom w:val="nil"/>
              <w:right w:val="nil"/>
            </w:tcBorders>
            <w:shd w:val="clear" w:color="auto" w:fill="auto"/>
            <w:noWrap/>
            <w:vAlign w:val="center"/>
            <w:hideMark/>
          </w:tcPr>
          <w:p w14:paraId="7DE67DD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23</w:t>
            </w:r>
            <w:r w:rsidRPr="003C7185">
              <w:rPr>
                <w:rFonts w:ascii="华文细黑" w:eastAsia="华文细黑" w:hAnsi="华文细黑" w:cs="Arial"/>
                <w:sz w:val="15"/>
                <w:szCs w:val="15"/>
              </w:rPr>
              <w:t>.</w:t>
            </w:r>
            <w:r w:rsidRPr="00EF61B0">
              <w:rPr>
                <w:rFonts w:ascii="Arial" w:eastAsia="华文细黑" w:hAnsi="Arial" w:cs="Arial"/>
                <w:sz w:val="15"/>
                <w:szCs w:val="15"/>
              </w:rPr>
              <w:t>53</w:t>
            </w:r>
          </w:p>
        </w:tc>
      </w:tr>
      <w:tr w:rsidR="007135ED" w:rsidRPr="003C7185" w14:paraId="01D5ACC7"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F51DAF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海陵区济川东路北侧、春晖路东侧</w:t>
            </w:r>
          </w:p>
        </w:tc>
        <w:tc>
          <w:tcPr>
            <w:tcW w:w="1842" w:type="dxa"/>
            <w:tcBorders>
              <w:top w:val="nil"/>
              <w:left w:val="nil"/>
              <w:bottom w:val="nil"/>
              <w:right w:val="nil"/>
            </w:tcBorders>
            <w:shd w:val="clear" w:color="auto" w:fill="auto"/>
            <w:noWrap/>
            <w:vAlign w:val="center"/>
            <w:hideMark/>
          </w:tcPr>
          <w:p w14:paraId="12499DE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D3B89E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02614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52800</w:t>
            </w:r>
          </w:p>
        </w:tc>
        <w:tc>
          <w:tcPr>
            <w:tcW w:w="1134" w:type="dxa"/>
            <w:tcBorders>
              <w:top w:val="nil"/>
              <w:left w:val="nil"/>
              <w:bottom w:val="nil"/>
              <w:right w:val="nil"/>
            </w:tcBorders>
            <w:shd w:val="clear" w:color="auto" w:fill="auto"/>
            <w:noWrap/>
            <w:vAlign w:val="center"/>
            <w:hideMark/>
          </w:tcPr>
          <w:p w14:paraId="2FE855D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92083</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7F3288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544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744</w:t>
            </w:r>
          </w:p>
        </w:tc>
        <w:tc>
          <w:tcPr>
            <w:tcW w:w="993" w:type="dxa"/>
            <w:tcBorders>
              <w:top w:val="nil"/>
              <w:left w:val="nil"/>
              <w:bottom w:val="nil"/>
              <w:right w:val="nil"/>
            </w:tcBorders>
            <w:shd w:val="clear" w:color="auto" w:fill="auto"/>
            <w:noWrap/>
            <w:vAlign w:val="center"/>
            <w:hideMark/>
          </w:tcPr>
          <w:p w14:paraId="509D1E1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26</w:t>
            </w:r>
          </w:p>
        </w:tc>
        <w:tc>
          <w:tcPr>
            <w:tcW w:w="2126" w:type="dxa"/>
            <w:tcBorders>
              <w:top w:val="nil"/>
              <w:left w:val="nil"/>
              <w:bottom w:val="nil"/>
              <w:right w:val="nil"/>
            </w:tcBorders>
            <w:shd w:val="clear" w:color="auto" w:fill="auto"/>
            <w:noWrap/>
            <w:vAlign w:val="center"/>
            <w:hideMark/>
          </w:tcPr>
          <w:p w14:paraId="3698834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泰州市乾晖房地产开发有限公司</w:t>
            </w:r>
          </w:p>
        </w:tc>
        <w:tc>
          <w:tcPr>
            <w:tcW w:w="850" w:type="dxa"/>
            <w:tcBorders>
              <w:top w:val="nil"/>
              <w:left w:val="nil"/>
              <w:bottom w:val="nil"/>
              <w:right w:val="nil"/>
            </w:tcBorders>
            <w:shd w:val="clear" w:color="auto" w:fill="auto"/>
            <w:noWrap/>
            <w:vAlign w:val="center"/>
            <w:hideMark/>
          </w:tcPr>
          <w:p w14:paraId="13F0AD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73900</w:t>
            </w:r>
          </w:p>
        </w:tc>
        <w:tc>
          <w:tcPr>
            <w:tcW w:w="866" w:type="dxa"/>
            <w:tcBorders>
              <w:top w:val="nil"/>
              <w:left w:val="nil"/>
              <w:bottom w:val="nil"/>
              <w:right w:val="nil"/>
            </w:tcBorders>
            <w:shd w:val="clear" w:color="auto" w:fill="auto"/>
            <w:noWrap/>
            <w:vAlign w:val="center"/>
            <w:hideMark/>
          </w:tcPr>
          <w:p w14:paraId="134C6DD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8025</w:t>
            </w:r>
            <w:r w:rsidRPr="003C7185">
              <w:rPr>
                <w:rFonts w:ascii="华文细黑" w:eastAsia="华文细黑" w:hAnsi="华文细黑" w:cs="Arial"/>
                <w:sz w:val="15"/>
                <w:szCs w:val="15"/>
              </w:rPr>
              <w:t>.</w:t>
            </w:r>
            <w:r w:rsidRPr="00EF61B0">
              <w:rPr>
                <w:rFonts w:ascii="Arial" w:eastAsia="华文细黑" w:hAnsi="Arial" w:cs="Arial"/>
                <w:sz w:val="15"/>
                <w:szCs w:val="15"/>
              </w:rPr>
              <w:t>35</w:t>
            </w:r>
          </w:p>
        </w:tc>
        <w:tc>
          <w:tcPr>
            <w:tcW w:w="664" w:type="dxa"/>
            <w:tcBorders>
              <w:top w:val="nil"/>
              <w:left w:val="nil"/>
              <w:bottom w:val="nil"/>
              <w:right w:val="nil"/>
            </w:tcBorders>
            <w:shd w:val="clear" w:color="auto" w:fill="auto"/>
            <w:noWrap/>
            <w:vAlign w:val="center"/>
            <w:hideMark/>
          </w:tcPr>
          <w:p w14:paraId="761E41F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32</w:t>
            </w:r>
            <w:r w:rsidRPr="003C7185">
              <w:rPr>
                <w:rFonts w:ascii="华文细黑" w:eastAsia="华文细黑" w:hAnsi="华文细黑" w:cs="Arial"/>
                <w:sz w:val="15"/>
                <w:szCs w:val="15"/>
              </w:rPr>
              <w:t>.</w:t>
            </w:r>
            <w:r w:rsidRPr="00EF61B0">
              <w:rPr>
                <w:rFonts w:ascii="Arial" w:eastAsia="华文细黑" w:hAnsi="Arial" w:cs="Arial"/>
                <w:sz w:val="15"/>
                <w:szCs w:val="15"/>
              </w:rPr>
              <w:t>68</w:t>
            </w:r>
          </w:p>
        </w:tc>
      </w:tr>
      <w:tr w:rsidR="007135ED" w:rsidRPr="003C7185" w14:paraId="1D4C142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D51EE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泰州经济开发区天虹路东侧、规划鲍中路南侧</w:t>
            </w:r>
          </w:p>
        </w:tc>
        <w:tc>
          <w:tcPr>
            <w:tcW w:w="1842" w:type="dxa"/>
            <w:tcBorders>
              <w:top w:val="nil"/>
              <w:left w:val="nil"/>
              <w:bottom w:val="nil"/>
              <w:right w:val="nil"/>
            </w:tcBorders>
            <w:shd w:val="clear" w:color="auto" w:fill="auto"/>
            <w:noWrap/>
            <w:vAlign w:val="center"/>
            <w:hideMark/>
          </w:tcPr>
          <w:p w14:paraId="4B2996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157119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EDDAFC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57289</w:t>
            </w:r>
          </w:p>
        </w:tc>
        <w:tc>
          <w:tcPr>
            <w:tcW w:w="1134" w:type="dxa"/>
            <w:tcBorders>
              <w:top w:val="nil"/>
              <w:left w:val="nil"/>
              <w:bottom w:val="nil"/>
              <w:right w:val="nil"/>
            </w:tcBorders>
            <w:shd w:val="clear" w:color="auto" w:fill="auto"/>
            <w:noWrap/>
            <w:vAlign w:val="center"/>
            <w:hideMark/>
          </w:tcPr>
          <w:p w14:paraId="09AC2B6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83069</w:t>
            </w:r>
            <w:r w:rsidRPr="003C7185">
              <w:rPr>
                <w:rFonts w:ascii="华文细黑" w:eastAsia="华文细黑" w:hAnsi="华文细黑" w:cs="Arial"/>
                <w:sz w:val="15"/>
                <w:szCs w:val="15"/>
              </w:rPr>
              <w:t>.</w:t>
            </w:r>
            <w:r w:rsidRPr="00EF61B0">
              <w:rPr>
                <w:rFonts w:ascii="Arial" w:eastAsia="华文细黑" w:hAnsi="Arial" w:cs="Arial"/>
                <w:sz w:val="15"/>
                <w:szCs w:val="15"/>
              </w:rPr>
              <w:t>05</w:t>
            </w:r>
          </w:p>
        </w:tc>
        <w:tc>
          <w:tcPr>
            <w:tcW w:w="1559" w:type="dxa"/>
            <w:tcBorders>
              <w:top w:val="nil"/>
              <w:left w:val="nil"/>
              <w:bottom w:val="nil"/>
              <w:right w:val="nil"/>
            </w:tcBorders>
            <w:shd w:val="clear" w:color="auto" w:fill="auto"/>
            <w:noWrap/>
            <w:vAlign w:val="center"/>
            <w:hideMark/>
          </w:tcPr>
          <w:p w14:paraId="2D09A8F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45</w:t>
            </w:r>
          </w:p>
        </w:tc>
        <w:tc>
          <w:tcPr>
            <w:tcW w:w="993" w:type="dxa"/>
            <w:tcBorders>
              <w:top w:val="nil"/>
              <w:left w:val="nil"/>
              <w:bottom w:val="nil"/>
              <w:right w:val="nil"/>
            </w:tcBorders>
            <w:shd w:val="clear" w:color="auto" w:fill="auto"/>
            <w:noWrap/>
            <w:vAlign w:val="center"/>
            <w:hideMark/>
          </w:tcPr>
          <w:p w14:paraId="66A30AE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2126" w:type="dxa"/>
            <w:tcBorders>
              <w:top w:val="nil"/>
              <w:left w:val="nil"/>
              <w:bottom w:val="nil"/>
              <w:right w:val="nil"/>
            </w:tcBorders>
            <w:shd w:val="clear" w:color="auto" w:fill="auto"/>
            <w:noWrap/>
            <w:vAlign w:val="center"/>
            <w:hideMark/>
          </w:tcPr>
          <w:p w14:paraId="17E71D1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芜湖宇润实业有限公司</w:t>
            </w:r>
          </w:p>
        </w:tc>
        <w:tc>
          <w:tcPr>
            <w:tcW w:w="850" w:type="dxa"/>
            <w:tcBorders>
              <w:top w:val="nil"/>
              <w:left w:val="nil"/>
              <w:bottom w:val="nil"/>
              <w:right w:val="nil"/>
            </w:tcBorders>
            <w:shd w:val="clear" w:color="auto" w:fill="auto"/>
            <w:noWrap/>
            <w:vAlign w:val="center"/>
            <w:hideMark/>
          </w:tcPr>
          <w:p w14:paraId="1853998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47000</w:t>
            </w:r>
          </w:p>
        </w:tc>
        <w:tc>
          <w:tcPr>
            <w:tcW w:w="866" w:type="dxa"/>
            <w:tcBorders>
              <w:top w:val="nil"/>
              <w:left w:val="nil"/>
              <w:bottom w:val="nil"/>
              <w:right w:val="nil"/>
            </w:tcBorders>
            <w:shd w:val="clear" w:color="auto" w:fill="auto"/>
            <w:noWrap/>
            <w:vAlign w:val="center"/>
            <w:hideMark/>
          </w:tcPr>
          <w:p w14:paraId="5A3697C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5657</w:t>
            </w:r>
            <w:r w:rsidRPr="003C7185">
              <w:rPr>
                <w:rFonts w:ascii="华文细黑" w:eastAsia="华文细黑" w:hAnsi="华文细黑" w:cs="Arial"/>
                <w:sz w:val="15"/>
                <w:szCs w:val="15"/>
              </w:rPr>
              <w:t>.</w:t>
            </w:r>
            <w:r w:rsidRPr="00EF61B0">
              <w:rPr>
                <w:rFonts w:ascii="Arial" w:eastAsia="华文细黑" w:hAnsi="Arial" w:cs="Arial"/>
                <w:sz w:val="15"/>
                <w:szCs w:val="15"/>
              </w:rPr>
              <w:t>93</w:t>
            </w:r>
          </w:p>
        </w:tc>
        <w:tc>
          <w:tcPr>
            <w:tcW w:w="664" w:type="dxa"/>
            <w:tcBorders>
              <w:top w:val="nil"/>
              <w:left w:val="nil"/>
              <w:bottom w:val="nil"/>
              <w:right w:val="nil"/>
            </w:tcBorders>
            <w:shd w:val="clear" w:color="auto" w:fill="auto"/>
            <w:noWrap/>
            <w:vAlign w:val="center"/>
            <w:hideMark/>
          </w:tcPr>
          <w:p w14:paraId="7B699A2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98</w:t>
            </w:r>
          </w:p>
        </w:tc>
      </w:tr>
      <w:tr w:rsidR="007135ED" w:rsidRPr="003C7185" w14:paraId="4583D3DC"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AAED0C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泰州经济开发区天虹路东侧、永定快速路北侧</w:t>
            </w:r>
          </w:p>
        </w:tc>
        <w:tc>
          <w:tcPr>
            <w:tcW w:w="1842" w:type="dxa"/>
            <w:tcBorders>
              <w:top w:val="nil"/>
              <w:left w:val="nil"/>
              <w:bottom w:val="nil"/>
              <w:right w:val="nil"/>
            </w:tcBorders>
            <w:shd w:val="clear" w:color="auto" w:fill="auto"/>
            <w:noWrap/>
            <w:vAlign w:val="center"/>
            <w:hideMark/>
          </w:tcPr>
          <w:p w14:paraId="6F8D02C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0FAFFF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DDD69C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43697</w:t>
            </w:r>
          </w:p>
        </w:tc>
        <w:tc>
          <w:tcPr>
            <w:tcW w:w="1134" w:type="dxa"/>
            <w:tcBorders>
              <w:top w:val="nil"/>
              <w:left w:val="nil"/>
              <w:bottom w:val="nil"/>
              <w:right w:val="nil"/>
            </w:tcBorders>
            <w:shd w:val="clear" w:color="auto" w:fill="auto"/>
            <w:noWrap/>
            <w:vAlign w:val="center"/>
            <w:hideMark/>
          </w:tcPr>
          <w:p w14:paraId="623061A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87394</w:t>
            </w:r>
          </w:p>
        </w:tc>
        <w:tc>
          <w:tcPr>
            <w:tcW w:w="1559" w:type="dxa"/>
            <w:tcBorders>
              <w:top w:val="nil"/>
              <w:left w:val="nil"/>
              <w:bottom w:val="nil"/>
              <w:right w:val="nil"/>
            </w:tcBorders>
            <w:shd w:val="clear" w:color="auto" w:fill="auto"/>
            <w:noWrap/>
            <w:vAlign w:val="center"/>
            <w:hideMark/>
          </w:tcPr>
          <w:p w14:paraId="751FBD8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5DB7C1A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2126" w:type="dxa"/>
            <w:tcBorders>
              <w:top w:val="nil"/>
              <w:left w:val="nil"/>
              <w:bottom w:val="nil"/>
              <w:right w:val="nil"/>
            </w:tcBorders>
            <w:shd w:val="clear" w:color="auto" w:fill="auto"/>
            <w:noWrap/>
            <w:vAlign w:val="center"/>
            <w:hideMark/>
          </w:tcPr>
          <w:p w14:paraId="6D8D386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泰州市申和房地产开发有限公司</w:t>
            </w:r>
          </w:p>
        </w:tc>
        <w:tc>
          <w:tcPr>
            <w:tcW w:w="850" w:type="dxa"/>
            <w:tcBorders>
              <w:top w:val="nil"/>
              <w:left w:val="nil"/>
              <w:bottom w:val="nil"/>
              <w:right w:val="nil"/>
            </w:tcBorders>
            <w:shd w:val="clear" w:color="auto" w:fill="auto"/>
            <w:noWrap/>
            <w:vAlign w:val="center"/>
            <w:hideMark/>
          </w:tcPr>
          <w:p w14:paraId="5DB9903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38100</w:t>
            </w:r>
          </w:p>
        </w:tc>
        <w:tc>
          <w:tcPr>
            <w:tcW w:w="866" w:type="dxa"/>
            <w:tcBorders>
              <w:top w:val="nil"/>
              <w:left w:val="nil"/>
              <w:bottom w:val="nil"/>
              <w:right w:val="nil"/>
            </w:tcBorders>
            <w:shd w:val="clear" w:color="auto" w:fill="auto"/>
            <w:noWrap/>
            <w:vAlign w:val="center"/>
            <w:hideMark/>
          </w:tcPr>
          <w:p w14:paraId="32DFB00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4359</w:t>
            </w:r>
            <w:r w:rsidRPr="003C7185">
              <w:rPr>
                <w:rFonts w:ascii="华文细黑" w:eastAsia="华文细黑" w:hAnsi="华文细黑" w:cs="Arial"/>
                <w:sz w:val="15"/>
                <w:szCs w:val="15"/>
              </w:rPr>
              <w:t>.</w:t>
            </w:r>
            <w:r w:rsidRPr="00EF61B0">
              <w:rPr>
                <w:rFonts w:ascii="Arial" w:eastAsia="华文细黑" w:hAnsi="Arial" w:cs="Arial"/>
                <w:sz w:val="15"/>
                <w:szCs w:val="15"/>
              </w:rPr>
              <w:t>56</w:t>
            </w:r>
          </w:p>
        </w:tc>
        <w:tc>
          <w:tcPr>
            <w:tcW w:w="664" w:type="dxa"/>
            <w:tcBorders>
              <w:top w:val="nil"/>
              <w:left w:val="nil"/>
              <w:bottom w:val="nil"/>
              <w:right w:val="nil"/>
            </w:tcBorders>
            <w:shd w:val="clear" w:color="auto" w:fill="auto"/>
            <w:noWrap/>
            <w:vAlign w:val="center"/>
            <w:hideMark/>
          </w:tcPr>
          <w:p w14:paraId="4A6FFE8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54</w:t>
            </w:r>
          </w:p>
        </w:tc>
      </w:tr>
      <w:tr w:rsidR="007135ED" w:rsidRPr="003C7185" w14:paraId="31D462E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D638AD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泰州医药高新区海陵南路西侧、海军大道南侧</w:t>
            </w:r>
          </w:p>
        </w:tc>
        <w:tc>
          <w:tcPr>
            <w:tcW w:w="1842" w:type="dxa"/>
            <w:tcBorders>
              <w:top w:val="nil"/>
              <w:left w:val="nil"/>
              <w:bottom w:val="nil"/>
              <w:right w:val="nil"/>
            </w:tcBorders>
            <w:shd w:val="clear" w:color="auto" w:fill="auto"/>
            <w:noWrap/>
            <w:vAlign w:val="center"/>
            <w:hideMark/>
          </w:tcPr>
          <w:p w14:paraId="1ED1635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209</w:t>
            </w:r>
            <w:r w:rsidRPr="00AB64BD">
              <w:rPr>
                <w:rFonts w:ascii="Arial" w:eastAsia="华文细黑" w:hAnsi="Arial"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1DD04B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70A502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53700</w:t>
            </w:r>
          </w:p>
        </w:tc>
        <w:tc>
          <w:tcPr>
            <w:tcW w:w="1134" w:type="dxa"/>
            <w:tcBorders>
              <w:top w:val="nil"/>
              <w:left w:val="nil"/>
              <w:bottom w:val="nil"/>
              <w:right w:val="nil"/>
            </w:tcBorders>
            <w:shd w:val="clear" w:color="auto" w:fill="auto"/>
            <w:noWrap/>
            <w:vAlign w:val="center"/>
            <w:hideMark/>
          </w:tcPr>
          <w:p w14:paraId="61B184B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144990</w:t>
            </w:r>
          </w:p>
        </w:tc>
        <w:tc>
          <w:tcPr>
            <w:tcW w:w="1559" w:type="dxa"/>
            <w:tcBorders>
              <w:top w:val="nil"/>
              <w:left w:val="nil"/>
              <w:bottom w:val="nil"/>
              <w:right w:val="nil"/>
            </w:tcBorders>
            <w:shd w:val="clear" w:color="auto" w:fill="auto"/>
            <w:noWrap/>
            <w:vAlign w:val="center"/>
            <w:hideMark/>
          </w:tcPr>
          <w:p w14:paraId="723D424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3323DFC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024BB9A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港彧(上海)置业有限公司</w:t>
            </w:r>
          </w:p>
        </w:tc>
        <w:tc>
          <w:tcPr>
            <w:tcW w:w="850" w:type="dxa"/>
            <w:tcBorders>
              <w:top w:val="nil"/>
              <w:left w:val="nil"/>
              <w:bottom w:val="nil"/>
              <w:right w:val="nil"/>
            </w:tcBorders>
            <w:shd w:val="clear" w:color="auto" w:fill="auto"/>
            <w:noWrap/>
            <w:vAlign w:val="center"/>
            <w:hideMark/>
          </w:tcPr>
          <w:p w14:paraId="2E1EA4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75300</w:t>
            </w:r>
          </w:p>
        </w:tc>
        <w:tc>
          <w:tcPr>
            <w:tcW w:w="866" w:type="dxa"/>
            <w:tcBorders>
              <w:top w:val="nil"/>
              <w:left w:val="nil"/>
              <w:bottom w:val="nil"/>
              <w:right w:val="nil"/>
            </w:tcBorders>
            <w:shd w:val="clear" w:color="auto" w:fill="auto"/>
            <w:noWrap/>
            <w:vAlign w:val="center"/>
            <w:hideMark/>
          </w:tcPr>
          <w:p w14:paraId="68A116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5193</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c>
          <w:tcPr>
            <w:tcW w:w="664" w:type="dxa"/>
            <w:tcBorders>
              <w:top w:val="nil"/>
              <w:left w:val="nil"/>
              <w:bottom w:val="nil"/>
              <w:right w:val="nil"/>
            </w:tcBorders>
            <w:shd w:val="clear" w:color="auto" w:fill="auto"/>
            <w:noWrap/>
            <w:vAlign w:val="center"/>
            <w:hideMark/>
          </w:tcPr>
          <w:p w14:paraId="06F2F60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26</w:t>
            </w:r>
            <w:r w:rsidRPr="003C7185">
              <w:rPr>
                <w:rFonts w:ascii="华文细黑" w:eastAsia="华文细黑" w:hAnsi="华文细黑" w:cs="Arial"/>
                <w:sz w:val="15"/>
                <w:szCs w:val="15"/>
              </w:rPr>
              <w:t>.</w:t>
            </w:r>
            <w:r w:rsidRPr="00EF61B0">
              <w:rPr>
                <w:rFonts w:ascii="Arial" w:eastAsia="华文细黑" w:hAnsi="Arial" w:cs="Arial"/>
                <w:sz w:val="15"/>
                <w:szCs w:val="15"/>
              </w:rPr>
              <w:t>55</w:t>
            </w:r>
          </w:p>
        </w:tc>
      </w:tr>
      <w:tr w:rsidR="007135ED" w:rsidRPr="003C7185" w14:paraId="6154897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3BE3DA6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泰州医药高新区海陵南路西侧、规划海军南路南侧</w:t>
            </w:r>
          </w:p>
        </w:tc>
        <w:tc>
          <w:tcPr>
            <w:tcW w:w="1842" w:type="dxa"/>
            <w:tcBorders>
              <w:top w:val="nil"/>
              <w:left w:val="nil"/>
              <w:bottom w:val="nil"/>
              <w:right w:val="nil"/>
            </w:tcBorders>
            <w:shd w:val="clear" w:color="auto" w:fill="auto"/>
            <w:noWrap/>
            <w:vAlign w:val="center"/>
            <w:hideMark/>
          </w:tcPr>
          <w:p w14:paraId="2F3EF6D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1D8F6F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2B1236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73585</w:t>
            </w:r>
          </w:p>
        </w:tc>
        <w:tc>
          <w:tcPr>
            <w:tcW w:w="1134" w:type="dxa"/>
            <w:tcBorders>
              <w:top w:val="nil"/>
              <w:left w:val="nil"/>
              <w:bottom w:val="nil"/>
              <w:right w:val="nil"/>
            </w:tcBorders>
            <w:shd w:val="clear" w:color="auto" w:fill="auto"/>
            <w:noWrap/>
            <w:vAlign w:val="center"/>
            <w:hideMark/>
          </w:tcPr>
          <w:p w14:paraId="00A7D24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169245</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4139C50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≤容积率≤</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993" w:type="dxa"/>
            <w:tcBorders>
              <w:top w:val="nil"/>
              <w:left w:val="nil"/>
              <w:bottom w:val="nil"/>
              <w:right w:val="nil"/>
            </w:tcBorders>
            <w:shd w:val="clear" w:color="auto" w:fill="auto"/>
            <w:noWrap/>
            <w:vAlign w:val="center"/>
            <w:hideMark/>
          </w:tcPr>
          <w:p w14:paraId="604981D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7F067B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盐城盈壹房地产开发有限公司</w:t>
            </w:r>
          </w:p>
        </w:tc>
        <w:tc>
          <w:tcPr>
            <w:tcW w:w="850" w:type="dxa"/>
            <w:tcBorders>
              <w:top w:val="nil"/>
              <w:left w:val="nil"/>
              <w:bottom w:val="nil"/>
              <w:right w:val="nil"/>
            </w:tcBorders>
            <w:shd w:val="clear" w:color="auto" w:fill="auto"/>
            <w:noWrap/>
            <w:vAlign w:val="center"/>
            <w:hideMark/>
          </w:tcPr>
          <w:p w14:paraId="36CA523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90400</w:t>
            </w:r>
          </w:p>
        </w:tc>
        <w:tc>
          <w:tcPr>
            <w:tcW w:w="866" w:type="dxa"/>
            <w:tcBorders>
              <w:top w:val="nil"/>
              <w:left w:val="nil"/>
              <w:bottom w:val="nil"/>
              <w:right w:val="nil"/>
            </w:tcBorders>
            <w:shd w:val="clear" w:color="auto" w:fill="auto"/>
            <w:noWrap/>
            <w:vAlign w:val="center"/>
            <w:hideMark/>
          </w:tcPr>
          <w:p w14:paraId="0AC17AD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5341</w:t>
            </w:r>
            <w:r w:rsidRPr="003C7185">
              <w:rPr>
                <w:rFonts w:ascii="华文细黑" w:eastAsia="华文细黑" w:hAnsi="华文细黑" w:cs="Arial"/>
                <w:sz w:val="15"/>
                <w:szCs w:val="15"/>
              </w:rPr>
              <w:t>.</w:t>
            </w:r>
            <w:r w:rsidRPr="00EF61B0">
              <w:rPr>
                <w:rFonts w:ascii="Arial" w:eastAsia="华文细黑" w:hAnsi="Arial" w:cs="Arial"/>
                <w:sz w:val="15"/>
                <w:szCs w:val="15"/>
              </w:rPr>
              <w:t>35</w:t>
            </w:r>
          </w:p>
        </w:tc>
        <w:tc>
          <w:tcPr>
            <w:tcW w:w="664" w:type="dxa"/>
            <w:tcBorders>
              <w:top w:val="nil"/>
              <w:left w:val="nil"/>
              <w:bottom w:val="nil"/>
              <w:right w:val="nil"/>
            </w:tcBorders>
            <w:shd w:val="clear" w:color="auto" w:fill="auto"/>
            <w:noWrap/>
            <w:vAlign w:val="center"/>
            <w:hideMark/>
          </w:tcPr>
          <w:p w14:paraId="3B91BEE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24</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r>
      <w:tr w:rsidR="007135ED" w:rsidRPr="003C7185" w14:paraId="145AA8A7"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32B72C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泰州医药高新区春兰南路西侧、兴塘路北侧</w:t>
            </w:r>
          </w:p>
        </w:tc>
        <w:tc>
          <w:tcPr>
            <w:tcW w:w="1842" w:type="dxa"/>
            <w:tcBorders>
              <w:top w:val="nil"/>
              <w:left w:val="nil"/>
              <w:bottom w:val="nil"/>
              <w:right w:val="nil"/>
            </w:tcBorders>
            <w:shd w:val="clear" w:color="auto" w:fill="auto"/>
            <w:noWrap/>
            <w:vAlign w:val="center"/>
            <w:hideMark/>
          </w:tcPr>
          <w:p w14:paraId="34DE10A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630EB5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DC2882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86432</w:t>
            </w:r>
          </w:p>
        </w:tc>
        <w:tc>
          <w:tcPr>
            <w:tcW w:w="1134" w:type="dxa"/>
            <w:tcBorders>
              <w:top w:val="nil"/>
              <w:left w:val="nil"/>
              <w:bottom w:val="nil"/>
              <w:right w:val="nil"/>
            </w:tcBorders>
            <w:shd w:val="clear" w:color="auto" w:fill="auto"/>
            <w:noWrap/>
            <w:vAlign w:val="center"/>
            <w:hideMark/>
          </w:tcPr>
          <w:p w14:paraId="0AEE4E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138291</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7355F51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993" w:type="dxa"/>
            <w:tcBorders>
              <w:top w:val="nil"/>
              <w:left w:val="nil"/>
              <w:bottom w:val="nil"/>
              <w:right w:val="nil"/>
            </w:tcBorders>
            <w:shd w:val="clear" w:color="auto" w:fill="auto"/>
            <w:noWrap/>
            <w:vAlign w:val="center"/>
            <w:hideMark/>
          </w:tcPr>
          <w:p w14:paraId="43A8794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31407CD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泰州市鑫运置业有限公司</w:t>
            </w:r>
          </w:p>
        </w:tc>
        <w:tc>
          <w:tcPr>
            <w:tcW w:w="850" w:type="dxa"/>
            <w:tcBorders>
              <w:top w:val="nil"/>
              <w:left w:val="nil"/>
              <w:bottom w:val="nil"/>
              <w:right w:val="nil"/>
            </w:tcBorders>
            <w:shd w:val="clear" w:color="auto" w:fill="auto"/>
            <w:noWrap/>
            <w:vAlign w:val="center"/>
            <w:hideMark/>
          </w:tcPr>
          <w:p w14:paraId="12032AB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84300</w:t>
            </w:r>
          </w:p>
        </w:tc>
        <w:tc>
          <w:tcPr>
            <w:tcW w:w="866" w:type="dxa"/>
            <w:tcBorders>
              <w:top w:val="nil"/>
              <w:left w:val="nil"/>
              <w:bottom w:val="nil"/>
              <w:right w:val="nil"/>
            </w:tcBorders>
            <w:shd w:val="clear" w:color="auto" w:fill="auto"/>
            <w:noWrap/>
            <w:vAlign w:val="center"/>
            <w:hideMark/>
          </w:tcPr>
          <w:p w14:paraId="1E8A6E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6095</w:t>
            </w:r>
            <w:r w:rsidRPr="003C7185">
              <w:rPr>
                <w:rFonts w:ascii="华文细黑" w:eastAsia="华文细黑" w:hAnsi="华文细黑" w:cs="Arial"/>
                <w:sz w:val="15"/>
                <w:szCs w:val="15"/>
              </w:rPr>
              <w:t>.</w:t>
            </w:r>
            <w:r w:rsidRPr="00EF61B0">
              <w:rPr>
                <w:rFonts w:ascii="Arial" w:eastAsia="华文细黑" w:hAnsi="Arial" w:cs="Arial"/>
                <w:sz w:val="15"/>
                <w:szCs w:val="15"/>
              </w:rPr>
              <w:t>82</w:t>
            </w:r>
          </w:p>
        </w:tc>
        <w:tc>
          <w:tcPr>
            <w:tcW w:w="664" w:type="dxa"/>
            <w:tcBorders>
              <w:top w:val="nil"/>
              <w:left w:val="nil"/>
              <w:bottom w:val="nil"/>
              <w:right w:val="nil"/>
            </w:tcBorders>
            <w:shd w:val="clear" w:color="auto" w:fill="auto"/>
            <w:noWrap/>
            <w:vAlign w:val="center"/>
            <w:hideMark/>
          </w:tcPr>
          <w:p w14:paraId="3FC56FB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r>
      <w:tr w:rsidR="007135ED" w:rsidRPr="003C7185" w14:paraId="34819F43"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504CF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海陵区迎春东路北侧、泰和路东侧</w:t>
            </w:r>
          </w:p>
        </w:tc>
        <w:tc>
          <w:tcPr>
            <w:tcW w:w="1842" w:type="dxa"/>
            <w:tcBorders>
              <w:top w:val="nil"/>
              <w:left w:val="nil"/>
              <w:bottom w:val="nil"/>
              <w:right w:val="nil"/>
            </w:tcBorders>
            <w:shd w:val="clear" w:color="auto" w:fill="auto"/>
            <w:noWrap/>
            <w:vAlign w:val="center"/>
            <w:hideMark/>
          </w:tcPr>
          <w:p w14:paraId="54A6DF7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0D6FEF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301234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84089</w:t>
            </w:r>
          </w:p>
        </w:tc>
        <w:tc>
          <w:tcPr>
            <w:tcW w:w="1134" w:type="dxa"/>
            <w:tcBorders>
              <w:top w:val="nil"/>
              <w:left w:val="nil"/>
              <w:bottom w:val="nil"/>
              <w:right w:val="nil"/>
            </w:tcBorders>
            <w:shd w:val="clear" w:color="auto" w:fill="auto"/>
            <w:noWrap/>
            <w:vAlign w:val="center"/>
            <w:hideMark/>
          </w:tcPr>
          <w:p w14:paraId="0DB41053"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193404</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1559" w:type="dxa"/>
            <w:tcBorders>
              <w:top w:val="nil"/>
              <w:left w:val="nil"/>
              <w:bottom w:val="nil"/>
              <w:right w:val="nil"/>
            </w:tcBorders>
            <w:shd w:val="clear" w:color="auto" w:fill="auto"/>
            <w:noWrap/>
            <w:vAlign w:val="center"/>
            <w:hideMark/>
          </w:tcPr>
          <w:p w14:paraId="4FE3016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52BA215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499ECF2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新晖建筑园艺有限公司</w:t>
            </w:r>
          </w:p>
        </w:tc>
        <w:tc>
          <w:tcPr>
            <w:tcW w:w="850" w:type="dxa"/>
            <w:tcBorders>
              <w:top w:val="nil"/>
              <w:left w:val="nil"/>
              <w:bottom w:val="nil"/>
              <w:right w:val="nil"/>
            </w:tcBorders>
            <w:shd w:val="clear" w:color="auto" w:fill="auto"/>
            <w:noWrap/>
            <w:vAlign w:val="center"/>
            <w:hideMark/>
          </w:tcPr>
          <w:p w14:paraId="6C7E6B0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88900</w:t>
            </w:r>
          </w:p>
        </w:tc>
        <w:tc>
          <w:tcPr>
            <w:tcW w:w="866" w:type="dxa"/>
            <w:tcBorders>
              <w:top w:val="nil"/>
              <w:left w:val="nil"/>
              <w:bottom w:val="nil"/>
              <w:right w:val="nil"/>
            </w:tcBorders>
            <w:shd w:val="clear" w:color="auto" w:fill="auto"/>
            <w:noWrap/>
            <w:vAlign w:val="center"/>
            <w:hideMark/>
          </w:tcPr>
          <w:p w14:paraId="48DDC80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4596</w:t>
            </w:r>
            <w:r w:rsidRPr="003C7185">
              <w:rPr>
                <w:rFonts w:ascii="华文细黑" w:eastAsia="华文细黑" w:hAnsi="华文细黑" w:cs="Arial"/>
                <w:sz w:val="15"/>
                <w:szCs w:val="15"/>
              </w:rPr>
              <w:t>.</w:t>
            </w:r>
            <w:r w:rsidRPr="00EF61B0">
              <w:rPr>
                <w:rFonts w:ascii="Arial" w:eastAsia="华文细黑" w:hAnsi="Arial" w:cs="Arial"/>
                <w:sz w:val="15"/>
                <w:szCs w:val="15"/>
              </w:rPr>
              <w:t>57</w:t>
            </w:r>
          </w:p>
        </w:tc>
        <w:tc>
          <w:tcPr>
            <w:tcW w:w="664" w:type="dxa"/>
            <w:tcBorders>
              <w:top w:val="nil"/>
              <w:left w:val="nil"/>
              <w:bottom w:val="nil"/>
              <w:right w:val="nil"/>
            </w:tcBorders>
            <w:shd w:val="clear" w:color="auto" w:fill="auto"/>
            <w:noWrap/>
            <w:vAlign w:val="center"/>
            <w:hideMark/>
          </w:tcPr>
          <w:p w14:paraId="7F4FD3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w:t>
            </w:r>
            <w:r w:rsidRPr="003C7185">
              <w:rPr>
                <w:rFonts w:ascii="华文细黑" w:eastAsia="华文细黑" w:hAnsi="华文细黑" w:cs="Arial"/>
                <w:sz w:val="15"/>
                <w:szCs w:val="15"/>
              </w:rPr>
              <w:t>.</w:t>
            </w:r>
            <w:r w:rsidRPr="00EF61B0">
              <w:rPr>
                <w:rFonts w:ascii="Arial" w:eastAsia="华文细黑" w:hAnsi="Arial" w:cs="Arial"/>
                <w:sz w:val="15"/>
                <w:szCs w:val="15"/>
              </w:rPr>
              <w:t>01</w:t>
            </w:r>
          </w:p>
        </w:tc>
      </w:tr>
      <w:tr w:rsidR="007135ED" w:rsidRPr="003C7185" w14:paraId="1E6E4F6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BC78C5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泰州医药高新区永定路南侧、春兰南路西侧</w:t>
            </w:r>
          </w:p>
        </w:tc>
        <w:tc>
          <w:tcPr>
            <w:tcW w:w="1842" w:type="dxa"/>
            <w:tcBorders>
              <w:top w:val="nil"/>
              <w:left w:val="nil"/>
              <w:bottom w:val="nil"/>
              <w:right w:val="nil"/>
            </w:tcBorders>
            <w:shd w:val="clear" w:color="auto" w:fill="auto"/>
            <w:noWrap/>
            <w:vAlign w:val="center"/>
            <w:hideMark/>
          </w:tcPr>
          <w:p w14:paraId="61604FA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6DDB1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41E146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90609</w:t>
            </w:r>
          </w:p>
        </w:tc>
        <w:tc>
          <w:tcPr>
            <w:tcW w:w="1134" w:type="dxa"/>
            <w:tcBorders>
              <w:top w:val="nil"/>
              <w:left w:val="nil"/>
              <w:bottom w:val="nil"/>
              <w:right w:val="nil"/>
            </w:tcBorders>
            <w:shd w:val="clear" w:color="auto" w:fill="auto"/>
            <w:noWrap/>
            <w:vAlign w:val="center"/>
            <w:hideMark/>
          </w:tcPr>
          <w:p w14:paraId="7A6A1F2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181218</w:t>
            </w:r>
          </w:p>
        </w:tc>
        <w:tc>
          <w:tcPr>
            <w:tcW w:w="1559" w:type="dxa"/>
            <w:tcBorders>
              <w:top w:val="nil"/>
              <w:left w:val="nil"/>
              <w:bottom w:val="nil"/>
              <w:right w:val="nil"/>
            </w:tcBorders>
            <w:shd w:val="clear" w:color="auto" w:fill="auto"/>
            <w:noWrap/>
            <w:vAlign w:val="center"/>
            <w:hideMark/>
          </w:tcPr>
          <w:p w14:paraId="5439F21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4E09047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4AFC43B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泰州市鑫运置业有限公司</w:t>
            </w:r>
          </w:p>
        </w:tc>
        <w:tc>
          <w:tcPr>
            <w:tcW w:w="850" w:type="dxa"/>
            <w:tcBorders>
              <w:top w:val="nil"/>
              <w:left w:val="nil"/>
              <w:bottom w:val="nil"/>
              <w:right w:val="nil"/>
            </w:tcBorders>
            <w:shd w:val="clear" w:color="auto" w:fill="auto"/>
            <w:noWrap/>
            <w:vAlign w:val="center"/>
            <w:hideMark/>
          </w:tcPr>
          <w:p w14:paraId="4ABE5CB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112100</w:t>
            </w:r>
          </w:p>
        </w:tc>
        <w:tc>
          <w:tcPr>
            <w:tcW w:w="866" w:type="dxa"/>
            <w:tcBorders>
              <w:top w:val="nil"/>
              <w:left w:val="nil"/>
              <w:bottom w:val="nil"/>
              <w:right w:val="nil"/>
            </w:tcBorders>
            <w:shd w:val="clear" w:color="auto" w:fill="auto"/>
            <w:noWrap/>
            <w:vAlign w:val="center"/>
            <w:hideMark/>
          </w:tcPr>
          <w:p w14:paraId="03F853F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6185</w:t>
            </w:r>
            <w:r w:rsidRPr="003C7185">
              <w:rPr>
                <w:rFonts w:ascii="华文细黑" w:eastAsia="华文细黑" w:hAnsi="华文细黑" w:cs="Arial"/>
                <w:sz w:val="15"/>
                <w:szCs w:val="15"/>
              </w:rPr>
              <w:t>.</w:t>
            </w:r>
            <w:r w:rsidRPr="00EF61B0">
              <w:rPr>
                <w:rFonts w:ascii="Arial" w:eastAsia="华文细黑" w:hAnsi="Arial" w:cs="Arial"/>
                <w:sz w:val="15"/>
                <w:szCs w:val="15"/>
              </w:rPr>
              <w:t>92</w:t>
            </w:r>
          </w:p>
        </w:tc>
        <w:tc>
          <w:tcPr>
            <w:tcW w:w="664" w:type="dxa"/>
            <w:tcBorders>
              <w:top w:val="nil"/>
              <w:left w:val="nil"/>
              <w:bottom w:val="nil"/>
              <w:right w:val="nil"/>
            </w:tcBorders>
            <w:shd w:val="clear" w:color="auto" w:fill="auto"/>
            <w:noWrap/>
            <w:vAlign w:val="center"/>
            <w:hideMark/>
          </w:tcPr>
          <w:p w14:paraId="68B90E8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66</w:t>
            </w:r>
          </w:p>
        </w:tc>
      </w:tr>
      <w:tr w:rsidR="007135ED" w:rsidRPr="003C7185" w14:paraId="19B00A6C"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8E98C9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海陵区兴泰公路东侧、林湖郡小区北侧</w:t>
            </w:r>
          </w:p>
        </w:tc>
        <w:tc>
          <w:tcPr>
            <w:tcW w:w="1842" w:type="dxa"/>
            <w:tcBorders>
              <w:top w:val="nil"/>
              <w:left w:val="nil"/>
              <w:bottom w:val="nil"/>
              <w:right w:val="nil"/>
            </w:tcBorders>
            <w:shd w:val="clear" w:color="auto" w:fill="auto"/>
            <w:noWrap/>
            <w:vAlign w:val="center"/>
            <w:hideMark/>
          </w:tcPr>
          <w:p w14:paraId="02C2889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BFE001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A571F6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169195</w:t>
            </w:r>
          </w:p>
        </w:tc>
        <w:tc>
          <w:tcPr>
            <w:tcW w:w="1134" w:type="dxa"/>
            <w:tcBorders>
              <w:top w:val="nil"/>
              <w:left w:val="nil"/>
              <w:bottom w:val="nil"/>
              <w:right w:val="nil"/>
            </w:tcBorders>
            <w:shd w:val="clear" w:color="auto" w:fill="auto"/>
            <w:noWrap/>
            <w:vAlign w:val="center"/>
            <w:hideMark/>
          </w:tcPr>
          <w:p w14:paraId="5B5D363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203034</w:t>
            </w:r>
          </w:p>
        </w:tc>
        <w:tc>
          <w:tcPr>
            <w:tcW w:w="1559" w:type="dxa"/>
            <w:tcBorders>
              <w:top w:val="nil"/>
              <w:left w:val="nil"/>
              <w:bottom w:val="nil"/>
              <w:right w:val="nil"/>
            </w:tcBorders>
            <w:shd w:val="clear" w:color="auto" w:fill="auto"/>
            <w:noWrap/>
            <w:vAlign w:val="center"/>
            <w:hideMark/>
          </w:tcPr>
          <w:p w14:paraId="21F4EC5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4C1B86B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570C14C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盐城碧桂园房地产开发有限公司</w:t>
            </w:r>
          </w:p>
        </w:tc>
        <w:tc>
          <w:tcPr>
            <w:tcW w:w="850" w:type="dxa"/>
            <w:tcBorders>
              <w:top w:val="nil"/>
              <w:left w:val="nil"/>
              <w:bottom w:val="nil"/>
              <w:right w:val="nil"/>
            </w:tcBorders>
            <w:shd w:val="clear" w:color="auto" w:fill="auto"/>
            <w:noWrap/>
            <w:vAlign w:val="center"/>
            <w:hideMark/>
          </w:tcPr>
          <w:p w14:paraId="0585677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65400</w:t>
            </w:r>
          </w:p>
        </w:tc>
        <w:tc>
          <w:tcPr>
            <w:tcW w:w="866" w:type="dxa"/>
            <w:tcBorders>
              <w:top w:val="nil"/>
              <w:left w:val="nil"/>
              <w:bottom w:val="nil"/>
              <w:right w:val="nil"/>
            </w:tcBorders>
            <w:shd w:val="clear" w:color="auto" w:fill="auto"/>
            <w:noWrap/>
            <w:vAlign w:val="center"/>
            <w:hideMark/>
          </w:tcPr>
          <w:p w14:paraId="69DF05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3221</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664" w:type="dxa"/>
            <w:tcBorders>
              <w:top w:val="nil"/>
              <w:left w:val="nil"/>
              <w:bottom w:val="nil"/>
              <w:right w:val="nil"/>
            </w:tcBorders>
            <w:shd w:val="clear" w:color="auto" w:fill="auto"/>
            <w:noWrap/>
            <w:vAlign w:val="center"/>
            <w:hideMark/>
          </w:tcPr>
          <w:p w14:paraId="2BF2B90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22</w:t>
            </w:r>
          </w:p>
        </w:tc>
      </w:tr>
      <w:tr w:rsidR="007135ED" w:rsidRPr="003C7185" w14:paraId="080C9328"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118C87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泰州医药高新区会展路东侧、仲野路南侧</w:t>
            </w:r>
          </w:p>
        </w:tc>
        <w:tc>
          <w:tcPr>
            <w:tcW w:w="1842" w:type="dxa"/>
            <w:tcBorders>
              <w:top w:val="nil"/>
              <w:left w:val="nil"/>
              <w:bottom w:val="nil"/>
              <w:right w:val="nil"/>
            </w:tcBorders>
            <w:shd w:val="clear" w:color="auto" w:fill="auto"/>
            <w:noWrap/>
            <w:vAlign w:val="center"/>
            <w:hideMark/>
          </w:tcPr>
          <w:p w14:paraId="573387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ED401D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6574A7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19412</w:t>
            </w:r>
          </w:p>
        </w:tc>
        <w:tc>
          <w:tcPr>
            <w:tcW w:w="1134" w:type="dxa"/>
            <w:tcBorders>
              <w:top w:val="nil"/>
              <w:left w:val="nil"/>
              <w:bottom w:val="nil"/>
              <w:right w:val="nil"/>
            </w:tcBorders>
            <w:shd w:val="clear" w:color="auto" w:fill="auto"/>
            <w:noWrap/>
            <w:vAlign w:val="center"/>
            <w:hideMark/>
          </w:tcPr>
          <w:p w14:paraId="6DD02A9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33000</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1559" w:type="dxa"/>
            <w:tcBorders>
              <w:top w:val="nil"/>
              <w:left w:val="nil"/>
              <w:bottom w:val="nil"/>
              <w:right w:val="nil"/>
            </w:tcBorders>
            <w:shd w:val="clear" w:color="auto" w:fill="auto"/>
            <w:noWrap/>
            <w:vAlign w:val="center"/>
            <w:hideMark/>
          </w:tcPr>
          <w:p w14:paraId="65FDE2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57D8E39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369F8B9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大华泰州投资发展有限公司</w:t>
            </w:r>
          </w:p>
        </w:tc>
        <w:tc>
          <w:tcPr>
            <w:tcW w:w="850" w:type="dxa"/>
            <w:tcBorders>
              <w:top w:val="nil"/>
              <w:left w:val="nil"/>
              <w:bottom w:val="nil"/>
              <w:right w:val="nil"/>
            </w:tcBorders>
            <w:shd w:val="clear" w:color="auto" w:fill="auto"/>
            <w:noWrap/>
            <w:vAlign w:val="center"/>
            <w:hideMark/>
          </w:tcPr>
          <w:p w14:paraId="21BA1B9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14700</w:t>
            </w:r>
          </w:p>
        </w:tc>
        <w:tc>
          <w:tcPr>
            <w:tcW w:w="866" w:type="dxa"/>
            <w:tcBorders>
              <w:top w:val="nil"/>
              <w:left w:val="nil"/>
              <w:bottom w:val="nil"/>
              <w:right w:val="nil"/>
            </w:tcBorders>
            <w:shd w:val="clear" w:color="auto" w:fill="auto"/>
            <w:noWrap/>
            <w:vAlign w:val="center"/>
            <w:hideMark/>
          </w:tcPr>
          <w:p w14:paraId="7BC1F2A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4454</w:t>
            </w:r>
            <w:r w:rsidRPr="003C7185">
              <w:rPr>
                <w:rFonts w:ascii="华文细黑" w:eastAsia="华文细黑" w:hAnsi="华文细黑" w:cs="Arial"/>
                <w:sz w:val="15"/>
                <w:szCs w:val="15"/>
              </w:rPr>
              <w:t>.</w:t>
            </w:r>
            <w:r w:rsidRPr="00EF61B0">
              <w:rPr>
                <w:rFonts w:ascii="Arial" w:eastAsia="华文细黑" w:hAnsi="Arial" w:cs="Arial"/>
                <w:sz w:val="15"/>
                <w:szCs w:val="15"/>
              </w:rPr>
              <w:t>48</w:t>
            </w:r>
          </w:p>
        </w:tc>
        <w:tc>
          <w:tcPr>
            <w:tcW w:w="664" w:type="dxa"/>
            <w:tcBorders>
              <w:top w:val="nil"/>
              <w:left w:val="nil"/>
              <w:bottom w:val="nil"/>
              <w:right w:val="nil"/>
            </w:tcBorders>
            <w:shd w:val="clear" w:color="auto" w:fill="auto"/>
            <w:noWrap/>
            <w:vAlign w:val="center"/>
            <w:hideMark/>
          </w:tcPr>
          <w:p w14:paraId="5A86FFB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41</w:t>
            </w:r>
          </w:p>
        </w:tc>
      </w:tr>
      <w:tr w:rsidR="007135ED" w:rsidRPr="003C7185" w14:paraId="71C43041"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57615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海陵区鼓楼路西侧、徐家桥路南侧</w:t>
            </w:r>
          </w:p>
        </w:tc>
        <w:tc>
          <w:tcPr>
            <w:tcW w:w="1842" w:type="dxa"/>
            <w:tcBorders>
              <w:top w:val="nil"/>
              <w:left w:val="nil"/>
              <w:bottom w:val="nil"/>
              <w:right w:val="nil"/>
            </w:tcBorders>
            <w:shd w:val="clear" w:color="auto" w:fill="auto"/>
            <w:noWrap/>
            <w:vAlign w:val="center"/>
            <w:hideMark/>
          </w:tcPr>
          <w:p w14:paraId="7E1799F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A7B91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1774E4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12976</w:t>
            </w:r>
          </w:p>
        </w:tc>
        <w:tc>
          <w:tcPr>
            <w:tcW w:w="1134" w:type="dxa"/>
            <w:tcBorders>
              <w:top w:val="nil"/>
              <w:left w:val="nil"/>
              <w:bottom w:val="nil"/>
              <w:right w:val="nil"/>
            </w:tcBorders>
            <w:shd w:val="clear" w:color="auto" w:fill="auto"/>
            <w:noWrap/>
            <w:vAlign w:val="center"/>
            <w:hideMark/>
          </w:tcPr>
          <w:p w14:paraId="79039F8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25303</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1B0B3FA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95</w:t>
            </w:r>
          </w:p>
        </w:tc>
        <w:tc>
          <w:tcPr>
            <w:tcW w:w="993" w:type="dxa"/>
            <w:tcBorders>
              <w:top w:val="nil"/>
              <w:left w:val="nil"/>
              <w:bottom w:val="nil"/>
              <w:right w:val="nil"/>
            </w:tcBorders>
            <w:shd w:val="clear" w:color="auto" w:fill="auto"/>
            <w:noWrap/>
            <w:vAlign w:val="center"/>
            <w:hideMark/>
          </w:tcPr>
          <w:p w14:paraId="1994D1A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7D3B455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江苏中泰建发集团有限公司</w:t>
            </w:r>
          </w:p>
        </w:tc>
        <w:tc>
          <w:tcPr>
            <w:tcW w:w="850" w:type="dxa"/>
            <w:tcBorders>
              <w:top w:val="nil"/>
              <w:left w:val="nil"/>
              <w:bottom w:val="nil"/>
              <w:right w:val="nil"/>
            </w:tcBorders>
            <w:shd w:val="clear" w:color="auto" w:fill="auto"/>
            <w:noWrap/>
            <w:vAlign w:val="center"/>
            <w:hideMark/>
          </w:tcPr>
          <w:p w14:paraId="65E0D0E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25900</w:t>
            </w:r>
          </w:p>
        </w:tc>
        <w:tc>
          <w:tcPr>
            <w:tcW w:w="866" w:type="dxa"/>
            <w:tcBorders>
              <w:top w:val="nil"/>
              <w:left w:val="nil"/>
              <w:bottom w:val="nil"/>
              <w:right w:val="nil"/>
            </w:tcBorders>
            <w:shd w:val="clear" w:color="auto" w:fill="auto"/>
            <w:noWrap/>
            <w:vAlign w:val="center"/>
            <w:hideMark/>
          </w:tcPr>
          <w:p w14:paraId="7CBA4EA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10235</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c>
          <w:tcPr>
            <w:tcW w:w="664" w:type="dxa"/>
            <w:tcBorders>
              <w:top w:val="nil"/>
              <w:left w:val="nil"/>
              <w:bottom w:val="nil"/>
              <w:right w:val="nil"/>
            </w:tcBorders>
            <w:shd w:val="clear" w:color="auto" w:fill="auto"/>
            <w:noWrap/>
            <w:vAlign w:val="center"/>
            <w:hideMark/>
          </w:tcPr>
          <w:p w14:paraId="12696E9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28</w:t>
            </w:r>
          </w:p>
        </w:tc>
      </w:tr>
      <w:tr w:rsidR="007135ED" w:rsidRPr="003C7185" w14:paraId="2A4822B8"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E7C1D8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lastRenderedPageBreak/>
              <w:t>泰州医药高新区仲野路南侧、海陵路西侧</w:t>
            </w:r>
          </w:p>
        </w:tc>
        <w:tc>
          <w:tcPr>
            <w:tcW w:w="1842" w:type="dxa"/>
            <w:tcBorders>
              <w:top w:val="nil"/>
              <w:left w:val="nil"/>
              <w:bottom w:val="nil"/>
              <w:right w:val="nil"/>
            </w:tcBorders>
            <w:shd w:val="clear" w:color="auto" w:fill="auto"/>
            <w:noWrap/>
            <w:vAlign w:val="center"/>
            <w:hideMark/>
          </w:tcPr>
          <w:p w14:paraId="4A86B8A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D6710B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5F86CA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65751</w:t>
            </w:r>
          </w:p>
        </w:tc>
        <w:tc>
          <w:tcPr>
            <w:tcW w:w="1134" w:type="dxa"/>
            <w:tcBorders>
              <w:top w:val="nil"/>
              <w:left w:val="nil"/>
              <w:bottom w:val="nil"/>
              <w:right w:val="nil"/>
            </w:tcBorders>
            <w:shd w:val="clear" w:color="auto" w:fill="auto"/>
            <w:noWrap/>
            <w:vAlign w:val="center"/>
            <w:hideMark/>
          </w:tcPr>
          <w:p w14:paraId="066E3E4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118351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1559" w:type="dxa"/>
            <w:tcBorders>
              <w:top w:val="nil"/>
              <w:left w:val="nil"/>
              <w:bottom w:val="nil"/>
              <w:right w:val="nil"/>
            </w:tcBorders>
            <w:shd w:val="clear" w:color="auto" w:fill="auto"/>
            <w:noWrap/>
            <w:vAlign w:val="center"/>
            <w:hideMark/>
          </w:tcPr>
          <w:p w14:paraId="4E5724C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hideMark/>
          </w:tcPr>
          <w:p w14:paraId="002B702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1D79DA3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泰州华盛投资开发有限公司</w:t>
            </w:r>
          </w:p>
        </w:tc>
        <w:tc>
          <w:tcPr>
            <w:tcW w:w="850" w:type="dxa"/>
            <w:tcBorders>
              <w:top w:val="nil"/>
              <w:left w:val="nil"/>
              <w:bottom w:val="nil"/>
              <w:right w:val="nil"/>
            </w:tcBorders>
            <w:shd w:val="clear" w:color="auto" w:fill="auto"/>
            <w:noWrap/>
            <w:vAlign w:val="center"/>
            <w:hideMark/>
          </w:tcPr>
          <w:p w14:paraId="66B622B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53100</w:t>
            </w:r>
          </w:p>
        </w:tc>
        <w:tc>
          <w:tcPr>
            <w:tcW w:w="866" w:type="dxa"/>
            <w:tcBorders>
              <w:top w:val="nil"/>
              <w:left w:val="nil"/>
              <w:bottom w:val="nil"/>
              <w:right w:val="nil"/>
            </w:tcBorders>
            <w:shd w:val="clear" w:color="auto" w:fill="auto"/>
            <w:noWrap/>
            <w:vAlign w:val="center"/>
            <w:hideMark/>
          </w:tcPr>
          <w:p w14:paraId="745F86F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4486</w:t>
            </w:r>
            <w:r w:rsidRPr="003C7185">
              <w:rPr>
                <w:rFonts w:ascii="华文细黑" w:eastAsia="华文细黑" w:hAnsi="华文细黑" w:cs="Arial"/>
                <w:sz w:val="15"/>
                <w:szCs w:val="15"/>
              </w:rPr>
              <w:t>.</w:t>
            </w:r>
            <w:r w:rsidRPr="00EF61B0">
              <w:rPr>
                <w:rFonts w:ascii="Arial" w:eastAsia="华文细黑" w:hAnsi="Arial" w:cs="Arial"/>
                <w:sz w:val="15"/>
                <w:szCs w:val="15"/>
              </w:rPr>
              <w:t>61</w:t>
            </w:r>
          </w:p>
        </w:tc>
        <w:tc>
          <w:tcPr>
            <w:tcW w:w="664" w:type="dxa"/>
            <w:tcBorders>
              <w:top w:val="nil"/>
              <w:left w:val="nil"/>
              <w:bottom w:val="nil"/>
              <w:right w:val="nil"/>
            </w:tcBorders>
            <w:shd w:val="clear" w:color="auto" w:fill="auto"/>
            <w:noWrap/>
            <w:vAlign w:val="center"/>
            <w:hideMark/>
          </w:tcPr>
          <w:p w14:paraId="0FC8ED6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27</w:t>
            </w:r>
          </w:p>
        </w:tc>
      </w:tr>
      <w:tr w:rsidR="007135ED" w:rsidRPr="003C7185" w14:paraId="2C71A2F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C68BD5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海陵区九龙镇振兴路南侧、龙园南路两侧</w:t>
            </w:r>
          </w:p>
        </w:tc>
        <w:tc>
          <w:tcPr>
            <w:tcW w:w="1842" w:type="dxa"/>
            <w:tcBorders>
              <w:top w:val="nil"/>
              <w:left w:val="nil"/>
              <w:bottom w:val="nil"/>
              <w:right w:val="nil"/>
            </w:tcBorders>
            <w:shd w:val="clear" w:color="auto" w:fill="auto"/>
            <w:noWrap/>
            <w:vAlign w:val="center"/>
            <w:hideMark/>
          </w:tcPr>
          <w:p w14:paraId="4933A9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DF70AF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商住、城镇住宅用地</w:t>
            </w:r>
          </w:p>
        </w:tc>
        <w:tc>
          <w:tcPr>
            <w:tcW w:w="1134" w:type="dxa"/>
            <w:tcBorders>
              <w:top w:val="nil"/>
              <w:left w:val="nil"/>
              <w:bottom w:val="nil"/>
              <w:right w:val="nil"/>
            </w:tcBorders>
            <w:shd w:val="clear" w:color="auto" w:fill="auto"/>
            <w:noWrap/>
            <w:vAlign w:val="center"/>
            <w:hideMark/>
          </w:tcPr>
          <w:p w14:paraId="696BABA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40366</w:t>
            </w:r>
          </w:p>
        </w:tc>
        <w:tc>
          <w:tcPr>
            <w:tcW w:w="1134" w:type="dxa"/>
            <w:tcBorders>
              <w:top w:val="nil"/>
              <w:left w:val="nil"/>
              <w:bottom w:val="nil"/>
              <w:right w:val="nil"/>
            </w:tcBorders>
            <w:shd w:val="clear" w:color="auto" w:fill="auto"/>
            <w:noWrap/>
            <w:vAlign w:val="center"/>
            <w:hideMark/>
          </w:tcPr>
          <w:p w14:paraId="62A5C37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109472</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1559" w:type="dxa"/>
            <w:tcBorders>
              <w:top w:val="nil"/>
              <w:left w:val="nil"/>
              <w:bottom w:val="nil"/>
              <w:right w:val="nil"/>
            </w:tcBorders>
            <w:shd w:val="clear" w:color="auto" w:fill="auto"/>
            <w:noWrap/>
            <w:vAlign w:val="center"/>
            <w:hideMark/>
          </w:tcPr>
          <w:p w14:paraId="0C47BDB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512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712</w:t>
            </w:r>
          </w:p>
        </w:tc>
        <w:tc>
          <w:tcPr>
            <w:tcW w:w="993" w:type="dxa"/>
            <w:tcBorders>
              <w:top w:val="nil"/>
              <w:left w:val="nil"/>
              <w:bottom w:val="nil"/>
              <w:right w:val="nil"/>
            </w:tcBorders>
            <w:shd w:val="clear" w:color="auto" w:fill="auto"/>
            <w:noWrap/>
            <w:vAlign w:val="center"/>
            <w:hideMark/>
          </w:tcPr>
          <w:p w14:paraId="3745CC0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2126" w:type="dxa"/>
            <w:tcBorders>
              <w:top w:val="nil"/>
              <w:left w:val="nil"/>
              <w:bottom w:val="nil"/>
              <w:right w:val="nil"/>
            </w:tcBorders>
            <w:shd w:val="clear" w:color="auto" w:fill="auto"/>
            <w:noWrap/>
            <w:vAlign w:val="center"/>
            <w:hideMark/>
          </w:tcPr>
          <w:p w14:paraId="0BB10B6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泰州广城房地产开发有限公司</w:t>
            </w:r>
          </w:p>
        </w:tc>
        <w:tc>
          <w:tcPr>
            <w:tcW w:w="850" w:type="dxa"/>
            <w:tcBorders>
              <w:top w:val="nil"/>
              <w:left w:val="nil"/>
              <w:bottom w:val="nil"/>
              <w:right w:val="nil"/>
            </w:tcBorders>
            <w:shd w:val="clear" w:color="auto" w:fill="auto"/>
            <w:noWrap/>
            <w:vAlign w:val="center"/>
            <w:hideMark/>
          </w:tcPr>
          <w:p w14:paraId="220E2B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14400</w:t>
            </w:r>
          </w:p>
        </w:tc>
        <w:tc>
          <w:tcPr>
            <w:tcW w:w="866" w:type="dxa"/>
            <w:tcBorders>
              <w:top w:val="nil"/>
              <w:left w:val="nil"/>
              <w:bottom w:val="nil"/>
              <w:right w:val="nil"/>
            </w:tcBorders>
            <w:shd w:val="clear" w:color="auto" w:fill="auto"/>
            <w:noWrap/>
            <w:vAlign w:val="center"/>
            <w:hideMark/>
          </w:tcPr>
          <w:p w14:paraId="14B168B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1315</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664" w:type="dxa"/>
            <w:tcBorders>
              <w:top w:val="nil"/>
              <w:left w:val="nil"/>
              <w:bottom w:val="nil"/>
              <w:right w:val="nil"/>
            </w:tcBorders>
            <w:shd w:val="clear" w:color="auto" w:fill="auto"/>
            <w:noWrap/>
            <w:vAlign w:val="center"/>
            <w:hideMark/>
          </w:tcPr>
          <w:p w14:paraId="750A6FD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r>
      <w:tr w:rsidR="007135ED" w:rsidRPr="003C7185" w14:paraId="443CBC1E"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1E867E9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海陵区森园路南侧、京泰路西侧</w:t>
            </w:r>
          </w:p>
        </w:tc>
        <w:tc>
          <w:tcPr>
            <w:tcW w:w="1842" w:type="dxa"/>
            <w:tcBorders>
              <w:top w:val="nil"/>
              <w:left w:val="nil"/>
              <w:bottom w:val="nil"/>
              <w:right w:val="nil"/>
            </w:tcBorders>
            <w:shd w:val="clear" w:color="auto" w:fill="auto"/>
            <w:noWrap/>
            <w:vAlign w:val="center"/>
            <w:hideMark/>
          </w:tcPr>
          <w:p w14:paraId="28B2D63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FD1161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商住用地</w:t>
            </w:r>
          </w:p>
        </w:tc>
        <w:tc>
          <w:tcPr>
            <w:tcW w:w="1134" w:type="dxa"/>
            <w:tcBorders>
              <w:top w:val="nil"/>
              <w:left w:val="nil"/>
              <w:bottom w:val="nil"/>
              <w:right w:val="nil"/>
            </w:tcBorders>
            <w:shd w:val="clear" w:color="auto" w:fill="auto"/>
            <w:noWrap/>
            <w:vAlign w:val="center"/>
            <w:hideMark/>
          </w:tcPr>
          <w:p w14:paraId="4349FC0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64355</w:t>
            </w:r>
          </w:p>
        </w:tc>
        <w:tc>
          <w:tcPr>
            <w:tcW w:w="1134" w:type="dxa"/>
            <w:tcBorders>
              <w:top w:val="nil"/>
              <w:left w:val="nil"/>
              <w:bottom w:val="nil"/>
              <w:right w:val="nil"/>
            </w:tcBorders>
            <w:shd w:val="clear" w:color="auto" w:fill="auto"/>
            <w:noWrap/>
            <w:vAlign w:val="center"/>
            <w:hideMark/>
          </w:tcPr>
          <w:p w14:paraId="08555EF3"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102968</w:t>
            </w:r>
          </w:p>
        </w:tc>
        <w:tc>
          <w:tcPr>
            <w:tcW w:w="1559" w:type="dxa"/>
            <w:tcBorders>
              <w:top w:val="nil"/>
              <w:left w:val="nil"/>
              <w:bottom w:val="nil"/>
              <w:right w:val="nil"/>
            </w:tcBorders>
            <w:shd w:val="clear" w:color="auto" w:fill="auto"/>
            <w:noWrap/>
            <w:vAlign w:val="center"/>
            <w:hideMark/>
          </w:tcPr>
          <w:p w14:paraId="4E2846A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993" w:type="dxa"/>
            <w:tcBorders>
              <w:top w:val="nil"/>
              <w:left w:val="nil"/>
              <w:bottom w:val="nil"/>
              <w:right w:val="nil"/>
            </w:tcBorders>
            <w:shd w:val="clear" w:color="auto" w:fill="auto"/>
            <w:noWrap/>
            <w:vAlign w:val="center"/>
            <w:hideMark/>
          </w:tcPr>
          <w:p w14:paraId="7A2C2FB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2126" w:type="dxa"/>
            <w:tcBorders>
              <w:top w:val="nil"/>
              <w:left w:val="nil"/>
              <w:bottom w:val="nil"/>
              <w:right w:val="nil"/>
            </w:tcBorders>
            <w:shd w:val="clear" w:color="auto" w:fill="auto"/>
            <w:noWrap/>
            <w:vAlign w:val="center"/>
            <w:hideMark/>
          </w:tcPr>
          <w:p w14:paraId="0C305E2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泰州市鑫通置业有限公司</w:t>
            </w:r>
          </w:p>
        </w:tc>
        <w:tc>
          <w:tcPr>
            <w:tcW w:w="850" w:type="dxa"/>
            <w:tcBorders>
              <w:top w:val="nil"/>
              <w:left w:val="nil"/>
              <w:bottom w:val="nil"/>
              <w:right w:val="nil"/>
            </w:tcBorders>
            <w:shd w:val="clear" w:color="auto" w:fill="auto"/>
            <w:noWrap/>
            <w:vAlign w:val="center"/>
            <w:hideMark/>
          </w:tcPr>
          <w:p w14:paraId="36988E4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48500</w:t>
            </w:r>
          </w:p>
        </w:tc>
        <w:tc>
          <w:tcPr>
            <w:tcW w:w="866" w:type="dxa"/>
            <w:tcBorders>
              <w:top w:val="nil"/>
              <w:left w:val="nil"/>
              <w:bottom w:val="nil"/>
              <w:right w:val="nil"/>
            </w:tcBorders>
            <w:shd w:val="clear" w:color="auto" w:fill="auto"/>
            <w:noWrap/>
            <w:vAlign w:val="center"/>
            <w:hideMark/>
          </w:tcPr>
          <w:p w14:paraId="159715A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4710</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664" w:type="dxa"/>
            <w:tcBorders>
              <w:top w:val="nil"/>
              <w:left w:val="nil"/>
              <w:bottom w:val="nil"/>
              <w:right w:val="nil"/>
            </w:tcBorders>
            <w:shd w:val="clear" w:color="auto" w:fill="auto"/>
            <w:noWrap/>
            <w:vAlign w:val="center"/>
            <w:hideMark/>
          </w:tcPr>
          <w:p w14:paraId="60269C0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43</w:t>
            </w:r>
            <w:r w:rsidRPr="003C7185">
              <w:rPr>
                <w:rFonts w:ascii="华文细黑" w:eastAsia="华文细黑" w:hAnsi="华文细黑" w:cs="Arial"/>
                <w:sz w:val="15"/>
                <w:szCs w:val="15"/>
              </w:rPr>
              <w:t>.</w:t>
            </w:r>
            <w:r w:rsidRPr="00EF61B0">
              <w:rPr>
                <w:rFonts w:ascii="Arial" w:eastAsia="华文细黑" w:hAnsi="Arial" w:cs="Arial"/>
                <w:sz w:val="15"/>
                <w:szCs w:val="15"/>
              </w:rPr>
              <w:t>07</w:t>
            </w:r>
          </w:p>
        </w:tc>
      </w:tr>
      <w:tr w:rsidR="007135ED" w:rsidRPr="003C7185" w14:paraId="698956B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909A33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海陵区站前路南侧、京泰路西侧</w:t>
            </w:r>
          </w:p>
        </w:tc>
        <w:tc>
          <w:tcPr>
            <w:tcW w:w="1842" w:type="dxa"/>
            <w:tcBorders>
              <w:top w:val="nil"/>
              <w:left w:val="nil"/>
              <w:bottom w:val="nil"/>
              <w:right w:val="nil"/>
            </w:tcBorders>
            <w:shd w:val="clear" w:color="auto" w:fill="auto"/>
            <w:noWrap/>
            <w:vAlign w:val="center"/>
            <w:hideMark/>
          </w:tcPr>
          <w:p w14:paraId="31C83AE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989287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4DE1D73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81967</w:t>
            </w:r>
          </w:p>
        </w:tc>
        <w:tc>
          <w:tcPr>
            <w:tcW w:w="1134" w:type="dxa"/>
            <w:tcBorders>
              <w:top w:val="nil"/>
              <w:left w:val="nil"/>
              <w:bottom w:val="nil"/>
              <w:right w:val="nil"/>
            </w:tcBorders>
            <w:shd w:val="clear" w:color="auto" w:fill="auto"/>
            <w:noWrap/>
            <w:vAlign w:val="center"/>
            <w:hideMark/>
          </w:tcPr>
          <w:p w14:paraId="6C0B049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245901</w:t>
            </w:r>
          </w:p>
        </w:tc>
        <w:tc>
          <w:tcPr>
            <w:tcW w:w="1559" w:type="dxa"/>
            <w:tcBorders>
              <w:top w:val="nil"/>
              <w:left w:val="nil"/>
              <w:bottom w:val="nil"/>
              <w:right w:val="nil"/>
            </w:tcBorders>
            <w:shd w:val="clear" w:color="auto" w:fill="auto"/>
            <w:noWrap/>
            <w:vAlign w:val="center"/>
            <w:hideMark/>
          </w:tcPr>
          <w:p w14:paraId="7DBD09D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582FAB9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37D7818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泰州市首开房地产开发有限公司</w:t>
            </w:r>
          </w:p>
        </w:tc>
        <w:tc>
          <w:tcPr>
            <w:tcW w:w="850" w:type="dxa"/>
            <w:tcBorders>
              <w:top w:val="nil"/>
              <w:left w:val="nil"/>
              <w:bottom w:val="nil"/>
              <w:right w:val="nil"/>
            </w:tcBorders>
            <w:shd w:val="clear" w:color="auto" w:fill="auto"/>
            <w:noWrap/>
            <w:vAlign w:val="center"/>
            <w:hideMark/>
          </w:tcPr>
          <w:p w14:paraId="6190C33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104100</w:t>
            </w:r>
          </w:p>
        </w:tc>
        <w:tc>
          <w:tcPr>
            <w:tcW w:w="866" w:type="dxa"/>
            <w:tcBorders>
              <w:top w:val="nil"/>
              <w:left w:val="nil"/>
              <w:bottom w:val="nil"/>
              <w:right w:val="nil"/>
            </w:tcBorders>
            <w:shd w:val="clear" w:color="auto" w:fill="auto"/>
            <w:noWrap/>
            <w:vAlign w:val="center"/>
            <w:hideMark/>
          </w:tcPr>
          <w:p w14:paraId="099D6D5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4233</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664" w:type="dxa"/>
            <w:tcBorders>
              <w:top w:val="nil"/>
              <w:left w:val="nil"/>
              <w:bottom w:val="nil"/>
              <w:right w:val="nil"/>
            </w:tcBorders>
            <w:shd w:val="clear" w:color="auto" w:fill="auto"/>
            <w:noWrap/>
            <w:vAlign w:val="center"/>
            <w:hideMark/>
          </w:tcPr>
          <w:p w14:paraId="77789F6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39</w:t>
            </w:r>
            <w:r w:rsidRPr="003C7185">
              <w:rPr>
                <w:rFonts w:ascii="华文细黑" w:eastAsia="华文细黑" w:hAnsi="华文细黑" w:cs="Arial"/>
                <w:sz w:val="15"/>
                <w:szCs w:val="15"/>
              </w:rPr>
              <w:t>.</w:t>
            </w:r>
            <w:r w:rsidRPr="00EF61B0">
              <w:rPr>
                <w:rFonts w:ascii="Arial" w:eastAsia="华文细黑" w:hAnsi="Arial" w:cs="Arial"/>
                <w:sz w:val="15"/>
                <w:szCs w:val="15"/>
              </w:rPr>
              <w:t>36</w:t>
            </w:r>
          </w:p>
        </w:tc>
      </w:tr>
      <w:tr w:rsidR="007135ED" w:rsidRPr="003C7185" w14:paraId="577A040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54CF976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海陵区运河路南侧、兴泰路东侧</w:t>
            </w:r>
          </w:p>
        </w:tc>
        <w:tc>
          <w:tcPr>
            <w:tcW w:w="1842" w:type="dxa"/>
            <w:tcBorders>
              <w:top w:val="nil"/>
              <w:left w:val="nil"/>
              <w:bottom w:val="nil"/>
              <w:right w:val="nil"/>
            </w:tcBorders>
            <w:shd w:val="clear" w:color="auto" w:fill="auto"/>
            <w:noWrap/>
            <w:vAlign w:val="center"/>
            <w:hideMark/>
          </w:tcPr>
          <w:p w14:paraId="3AEFE8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0B310F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109F400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28976</w:t>
            </w:r>
          </w:p>
        </w:tc>
        <w:tc>
          <w:tcPr>
            <w:tcW w:w="1134" w:type="dxa"/>
            <w:tcBorders>
              <w:top w:val="nil"/>
              <w:left w:val="nil"/>
              <w:bottom w:val="nil"/>
              <w:right w:val="nil"/>
            </w:tcBorders>
            <w:shd w:val="clear" w:color="auto" w:fill="auto"/>
            <w:noWrap/>
            <w:vAlign w:val="center"/>
            <w:hideMark/>
          </w:tcPr>
          <w:p w14:paraId="48692EE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86928</w:t>
            </w:r>
          </w:p>
        </w:tc>
        <w:tc>
          <w:tcPr>
            <w:tcW w:w="1559" w:type="dxa"/>
            <w:tcBorders>
              <w:top w:val="nil"/>
              <w:left w:val="nil"/>
              <w:bottom w:val="nil"/>
              <w:right w:val="nil"/>
            </w:tcBorders>
            <w:shd w:val="clear" w:color="auto" w:fill="auto"/>
            <w:noWrap/>
            <w:vAlign w:val="center"/>
            <w:hideMark/>
          </w:tcPr>
          <w:p w14:paraId="063846C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37FF2BD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5342774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泰州市恒基房地产开发有限公司</w:t>
            </w:r>
          </w:p>
        </w:tc>
        <w:tc>
          <w:tcPr>
            <w:tcW w:w="850" w:type="dxa"/>
            <w:tcBorders>
              <w:top w:val="nil"/>
              <w:left w:val="nil"/>
              <w:bottom w:val="nil"/>
              <w:right w:val="nil"/>
            </w:tcBorders>
            <w:shd w:val="clear" w:color="auto" w:fill="auto"/>
            <w:noWrap/>
            <w:vAlign w:val="center"/>
            <w:hideMark/>
          </w:tcPr>
          <w:p w14:paraId="37E6CF4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36400</w:t>
            </w:r>
          </w:p>
        </w:tc>
        <w:tc>
          <w:tcPr>
            <w:tcW w:w="866" w:type="dxa"/>
            <w:tcBorders>
              <w:top w:val="nil"/>
              <w:left w:val="nil"/>
              <w:bottom w:val="nil"/>
              <w:right w:val="nil"/>
            </w:tcBorders>
            <w:shd w:val="clear" w:color="auto" w:fill="auto"/>
            <w:noWrap/>
            <w:vAlign w:val="center"/>
            <w:hideMark/>
          </w:tcPr>
          <w:p w14:paraId="2CAA097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4187</w:t>
            </w:r>
            <w:r w:rsidRPr="003C7185">
              <w:rPr>
                <w:rFonts w:ascii="华文细黑" w:eastAsia="华文细黑" w:hAnsi="华文细黑" w:cs="Arial"/>
                <w:sz w:val="15"/>
                <w:szCs w:val="15"/>
              </w:rPr>
              <w:t>.</w:t>
            </w:r>
            <w:r w:rsidRPr="00EF61B0">
              <w:rPr>
                <w:rFonts w:ascii="Arial" w:eastAsia="华文细黑" w:hAnsi="Arial" w:cs="Arial"/>
                <w:sz w:val="15"/>
                <w:szCs w:val="15"/>
              </w:rPr>
              <w:t>36</w:t>
            </w:r>
          </w:p>
        </w:tc>
        <w:tc>
          <w:tcPr>
            <w:tcW w:w="664" w:type="dxa"/>
            <w:tcBorders>
              <w:top w:val="nil"/>
              <w:left w:val="nil"/>
              <w:bottom w:val="nil"/>
              <w:right w:val="nil"/>
            </w:tcBorders>
            <w:shd w:val="clear" w:color="auto" w:fill="auto"/>
            <w:noWrap/>
            <w:vAlign w:val="center"/>
            <w:hideMark/>
          </w:tcPr>
          <w:p w14:paraId="123A090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37</w:t>
            </w:r>
            <w:r w:rsidRPr="003C7185">
              <w:rPr>
                <w:rFonts w:ascii="华文细黑" w:eastAsia="华文细黑" w:hAnsi="华文细黑" w:cs="Arial"/>
                <w:sz w:val="15"/>
                <w:szCs w:val="15"/>
              </w:rPr>
              <w:t>.</w:t>
            </w:r>
            <w:r w:rsidRPr="00EF61B0">
              <w:rPr>
                <w:rFonts w:ascii="Arial" w:eastAsia="华文细黑" w:hAnsi="Arial" w:cs="Arial"/>
                <w:sz w:val="15"/>
                <w:szCs w:val="15"/>
              </w:rPr>
              <w:t>88</w:t>
            </w:r>
          </w:p>
        </w:tc>
      </w:tr>
      <w:tr w:rsidR="007135ED" w:rsidRPr="003C7185" w14:paraId="5A568C3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EF84A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海陵区海阳路北侧、京泰路西侧</w:t>
            </w:r>
          </w:p>
        </w:tc>
        <w:tc>
          <w:tcPr>
            <w:tcW w:w="1842" w:type="dxa"/>
            <w:tcBorders>
              <w:top w:val="nil"/>
              <w:left w:val="nil"/>
              <w:bottom w:val="nil"/>
              <w:right w:val="nil"/>
            </w:tcBorders>
            <w:shd w:val="clear" w:color="auto" w:fill="auto"/>
            <w:noWrap/>
            <w:vAlign w:val="center"/>
            <w:hideMark/>
          </w:tcPr>
          <w:p w14:paraId="164AC8B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E035EB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72554F7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31009</w:t>
            </w:r>
          </w:p>
        </w:tc>
        <w:tc>
          <w:tcPr>
            <w:tcW w:w="1134" w:type="dxa"/>
            <w:tcBorders>
              <w:top w:val="nil"/>
              <w:left w:val="nil"/>
              <w:bottom w:val="nil"/>
              <w:right w:val="nil"/>
            </w:tcBorders>
            <w:shd w:val="clear" w:color="auto" w:fill="auto"/>
            <w:noWrap/>
            <w:vAlign w:val="center"/>
            <w:hideMark/>
          </w:tcPr>
          <w:p w14:paraId="4DD6A94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93027</w:t>
            </w:r>
          </w:p>
        </w:tc>
        <w:tc>
          <w:tcPr>
            <w:tcW w:w="1559" w:type="dxa"/>
            <w:tcBorders>
              <w:top w:val="nil"/>
              <w:left w:val="nil"/>
              <w:bottom w:val="nil"/>
              <w:right w:val="nil"/>
            </w:tcBorders>
            <w:shd w:val="clear" w:color="auto" w:fill="auto"/>
            <w:noWrap/>
            <w:vAlign w:val="center"/>
            <w:hideMark/>
          </w:tcPr>
          <w:p w14:paraId="3F27E36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784CAB0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3049407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泰州市首开房地产开发有限公司</w:t>
            </w:r>
          </w:p>
        </w:tc>
        <w:tc>
          <w:tcPr>
            <w:tcW w:w="850" w:type="dxa"/>
            <w:tcBorders>
              <w:top w:val="nil"/>
              <w:left w:val="nil"/>
              <w:bottom w:val="nil"/>
              <w:right w:val="nil"/>
            </w:tcBorders>
            <w:shd w:val="clear" w:color="auto" w:fill="auto"/>
            <w:noWrap/>
            <w:vAlign w:val="center"/>
            <w:hideMark/>
          </w:tcPr>
          <w:p w14:paraId="053B263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39000</w:t>
            </w:r>
          </w:p>
        </w:tc>
        <w:tc>
          <w:tcPr>
            <w:tcW w:w="866" w:type="dxa"/>
            <w:tcBorders>
              <w:top w:val="nil"/>
              <w:left w:val="nil"/>
              <w:bottom w:val="nil"/>
              <w:right w:val="nil"/>
            </w:tcBorders>
            <w:shd w:val="clear" w:color="auto" w:fill="auto"/>
            <w:noWrap/>
            <w:vAlign w:val="center"/>
            <w:hideMark/>
          </w:tcPr>
          <w:p w14:paraId="4935F80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4192</w:t>
            </w:r>
            <w:r w:rsidRPr="003C7185">
              <w:rPr>
                <w:rFonts w:ascii="华文细黑" w:eastAsia="华文细黑" w:hAnsi="华文细黑" w:cs="Arial"/>
                <w:sz w:val="15"/>
                <w:szCs w:val="15"/>
              </w:rPr>
              <w:t>.</w:t>
            </w:r>
            <w:r w:rsidRPr="00EF61B0">
              <w:rPr>
                <w:rFonts w:ascii="Arial" w:eastAsia="华文细黑" w:hAnsi="Arial" w:cs="Arial"/>
                <w:sz w:val="15"/>
                <w:szCs w:val="15"/>
              </w:rPr>
              <w:t>32</w:t>
            </w:r>
          </w:p>
        </w:tc>
        <w:tc>
          <w:tcPr>
            <w:tcW w:w="664" w:type="dxa"/>
            <w:tcBorders>
              <w:top w:val="nil"/>
              <w:left w:val="nil"/>
              <w:bottom w:val="nil"/>
              <w:right w:val="nil"/>
            </w:tcBorders>
            <w:shd w:val="clear" w:color="auto" w:fill="auto"/>
            <w:noWrap/>
            <w:vAlign w:val="center"/>
            <w:hideMark/>
          </w:tcPr>
          <w:p w14:paraId="3678FB8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r>
      <w:tr w:rsidR="007135ED" w:rsidRPr="003C7185" w14:paraId="12D4851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54CE9F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泰州医药高新区口泰路东侧约</w:t>
            </w:r>
            <w:r w:rsidRPr="00EF61B0">
              <w:rPr>
                <w:rFonts w:ascii="Arial" w:eastAsia="华文细黑" w:hAnsi="Arial" w:cs="Arial"/>
                <w:sz w:val="15"/>
                <w:szCs w:val="15"/>
              </w:rPr>
              <w:t>100</w:t>
            </w:r>
            <w:r w:rsidRPr="003C7185">
              <w:rPr>
                <w:rFonts w:ascii="华文细黑" w:eastAsia="华文细黑" w:hAnsi="华文细黑" w:cs="Arial"/>
                <w:sz w:val="15"/>
                <w:szCs w:val="15"/>
              </w:rPr>
              <w:t>米、鸭子河南侧</w:t>
            </w:r>
          </w:p>
        </w:tc>
        <w:tc>
          <w:tcPr>
            <w:tcW w:w="1842" w:type="dxa"/>
            <w:tcBorders>
              <w:top w:val="nil"/>
              <w:left w:val="nil"/>
              <w:bottom w:val="nil"/>
              <w:right w:val="nil"/>
            </w:tcBorders>
            <w:shd w:val="clear" w:color="auto" w:fill="auto"/>
            <w:noWrap/>
            <w:vAlign w:val="center"/>
            <w:hideMark/>
          </w:tcPr>
          <w:p w14:paraId="32B8DBC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8D572A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F9D7F4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74777</w:t>
            </w:r>
          </w:p>
        </w:tc>
        <w:tc>
          <w:tcPr>
            <w:tcW w:w="1134" w:type="dxa"/>
            <w:tcBorders>
              <w:top w:val="nil"/>
              <w:left w:val="nil"/>
              <w:bottom w:val="nil"/>
              <w:right w:val="nil"/>
            </w:tcBorders>
            <w:shd w:val="clear" w:color="auto" w:fill="auto"/>
            <w:noWrap/>
            <w:vAlign w:val="center"/>
            <w:hideMark/>
          </w:tcPr>
          <w:p w14:paraId="4828F9F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144319</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1559" w:type="dxa"/>
            <w:tcBorders>
              <w:top w:val="nil"/>
              <w:left w:val="nil"/>
              <w:bottom w:val="nil"/>
              <w:right w:val="nil"/>
            </w:tcBorders>
            <w:shd w:val="clear" w:color="auto" w:fill="auto"/>
            <w:noWrap/>
            <w:vAlign w:val="center"/>
            <w:hideMark/>
          </w:tcPr>
          <w:p w14:paraId="67099E5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93</w:t>
            </w:r>
          </w:p>
        </w:tc>
        <w:tc>
          <w:tcPr>
            <w:tcW w:w="993" w:type="dxa"/>
            <w:tcBorders>
              <w:top w:val="nil"/>
              <w:left w:val="nil"/>
              <w:bottom w:val="nil"/>
              <w:right w:val="nil"/>
            </w:tcBorders>
            <w:shd w:val="clear" w:color="auto" w:fill="auto"/>
            <w:noWrap/>
            <w:vAlign w:val="center"/>
            <w:hideMark/>
          </w:tcPr>
          <w:p w14:paraId="770D53B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5552607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江苏华联东方置业有限公司</w:t>
            </w:r>
          </w:p>
        </w:tc>
        <w:tc>
          <w:tcPr>
            <w:tcW w:w="850" w:type="dxa"/>
            <w:tcBorders>
              <w:top w:val="nil"/>
              <w:left w:val="nil"/>
              <w:bottom w:val="nil"/>
              <w:right w:val="nil"/>
            </w:tcBorders>
            <w:shd w:val="clear" w:color="auto" w:fill="auto"/>
            <w:noWrap/>
            <w:vAlign w:val="center"/>
            <w:hideMark/>
          </w:tcPr>
          <w:p w14:paraId="544B70C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58000</w:t>
            </w:r>
          </w:p>
        </w:tc>
        <w:tc>
          <w:tcPr>
            <w:tcW w:w="866" w:type="dxa"/>
            <w:tcBorders>
              <w:top w:val="nil"/>
              <w:left w:val="nil"/>
              <w:bottom w:val="nil"/>
              <w:right w:val="nil"/>
            </w:tcBorders>
            <w:shd w:val="clear" w:color="auto" w:fill="auto"/>
            <w:noWrap/>
            <w:vAlign w:val="center"/>
            <w:hideMark/>
          </w:tcPr>
          <w:p w14:paraId="6D332B7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4018</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c>
          <w:tcPr>
            <w:tcW w:w="664" w:type="dxa"/>
            <w:tcBorders>
              <w:top w:val="nil"/>
              <w:left w:val="nil"/>
              <w:bottom w:val="nil"/>
              <w:right w:val="nil"/>
            </w:tcBorders>
            <w:shd w:val="clear" w:color="auto" w:fill="auto"/>
            <w:noWrap/>
            <w:vAlign w:val="center"/>
            <w:hideMark/>
          </w:tcPr>
          <w:p w14:paraId="5F17102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w:t>
            </w:r>
            <w:r w:rsidRPr="003C7185">
              <w:rPr>
                <w:rFonts w:ascii="华文细黑" w:eastAsia="华文细黑" w:hAnsi="华文细黑" w:cs="Arial"/>
                <w:sz w:val="15"/>
                <w:szCs w:val="15"/>
              </w:rPr>
              <w:t>.</w:t>
            </w:r>
            <w:r w:rsidRPr="00EF61B0">
              <w:rPr>
                <w:rFonts w:ascii="Arial" w:eastAsia="华文细黑" w:hAnsi="Arial" w:cs="Arial"/>
                <w:sz w:val="15"/>
                <w:szCs w:val="15"/>
              </w:rPr>
              <w:t>89</w:t>
            </w:r>
          </w:p>
        </w:tc>
      </w:tr>
      <w:tr w:rsidR="007135ED" w:rsidRPr="003C7185" w14:paraId="41DC2714"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E03593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泰州经济开发区江州南路东侧、规划鲍中路北侧</w:t>
            </w:r>
          </w:p>
        </w:tc>
        <w:tc>
          <w:tcPr>
            <w:tcW w:w="1842" w:type="dxa"/>
            <w:tcBorders>
              <w:top w:val="nil"/>
              <w:left w:val="nil"/>
              <w:bottom w:val="nil"/>
              <w:right w:val="nil"/>
            </w:tcBorders>
            <w:shd w:val="clear" w:color="auto" w:fill="auto"/>
            <w:noWrap/>
            <w:vAlign w:val="center"/>
            <w:hideMark/>
          </w:tcPr>
          <w:p w14:paraId="6181745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3E59B2E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12304A3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52817</w:t>
            </w:r>
          </w:p>
        </w:tc>
        <w:tc>
          <w:tcPr>
            <w:tcW w:w="1134" w:type="dxa"/>
            <w:tcBorders>
              <w:top w:val="nil"/>
              <w:left w:val="nil"/>
              <w:bottom w:val="nil"/>
              <w:right w:val="nil"/>
            </w:tcBorders>
            <w:shd w:val="clear" w:color="auto" w:fill="auto"/>
            <w:noWrap/>
            <w:vAlign w:val="center"/>
            <w:hideMark/>
          </w:tcPr>
          <w:p w14:paraId="619AF53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79225</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10BE40C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993" w:type="dxa"/>
            <w:tcBorders>
              <w:top w:val="nil"/>
              <w:left w:val="nil"/>
              <w:bottom w:val="nil"/>
              <w:right w:val="nil"/>
            </w:tcBorders>
            <w:shd w:val="clear" w:color="auto" w:fill="auto"/>
            <w:noWrap/>
            <w:vAlign w:val="center"/>
            <w:hideMark/>
          </w:tcPr>
          <w:p w14:paraId="6DC71D0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0AB18B7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泰州恒泰置业有限公司、泰州市金晟置业有限公司</w:t>
            </w:r>
          </w:p>
        </w:tc>
        <w:tc>
          <w:tcPr>
            <w:tcW w:w="850" w:type="dxa"/>
            <w:tcBorders>
              <w:top w:val="nil"/>
              <w:left w:val="nil"/>
              <w:bottom w:val="nil"/>
              <w:right w:val="nil"/>
            </w:tcBorders>
            <w:shd w:val="clear" w:color="auto" w:fill="auto"/>
            <w:noWrap/>
            <w:vAlign w:val="center"/>
            <w:hideMark/>
          </w:tcPr>
          <w:p w14:paraId="5840C3C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57400</w:t>
            </w:r>
          </w:p>
        </w:tc>
        <w:tc>
          <w:tcPr>
            <w:tcW w:w="866" w:type="dxa"/>
            <w:tcBorders>
              <w:top w:val="nil"/>
              <w:left w:val="nil"/>
              <w:bottom w:val="nil"/>
              <w:right w:val="nil"/>
            </w:tcBorders>
            <w:shd w:val="clear" w:color="auto" w:fill="auto"/>
            <w:noWrap/>
            <w:vAlign w:val="center"/>
            <w:hideMark/>
          </w:tcPr>
          <w:p w14:paraId="47A377D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7245</w:t>
            </w:r>
            <w:r w:rsidRPr="003C7185">
              <w:rPr>
                <w:rFonts w:ascii="华文细黑" w:eastAsia="华文细黑" w:hAnsi="华文细黑" w:cs="Arial"/>
                <w:sz w:val="15"/>
                <w:szCs w:val="15"/>
              </w:rPr>
              <w:t>.</w:t>
            </w:r>
            <w:r w:rsidRPr="00EF61B0">
              <w:rPr>
                <w:rFonts w:ascii="Arial" w:eastAsia="华文细黑" w:hAnsi="Arial" w:cs="Arial"/>
                <w:sz w:val="15"/>
                <w:szCs w:val="15"/>
              </w:rPr>
              <w:t>14</w:t>
            </w:r>
          </w:p>
        </w:tc>
        <w:tc>
          <w:tcPr>
            <w:tcW w:w="664" w:type="dxa"/>
            <w:tcBorders>
              <w:top w:val="nil"/>
              <w:left w:val="nil"/>
              <w:bottom w:val="nil"/>
              <w:right w:val="nil"/>
            </w:tcBorders>
            <w:shd w:val="clear" w:color="auto" w:fill="auto"/>
            <w:noWrap/>
            <w:vAlign w:val="center"/>
            <w:hideMark/>
          </w:tcPr>
          <w:p w14:paraId="6538748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29</w:t>
            </w:r>
            <w:r w:rsidRPr="003C7185">
              <w:rPr>
                <w:rFonts w:ascii="华文细黑" w:eastAsia="华文细黑" w:hAnsi="华文细黑" w:cs="Arial"/>
                <w:sz w:val="15"/>
                <w:szCs w:val="15"/>
              </w:rPr>
              <w:t>.</w:t>
            </w:r>
            <w:r w:rsidRPr="00EF61B0">
              <w:rPr>
                <w:rFonts w:ascii="Arial" w:eastAsia="华文细黑" w:hAnsi="Arial" w:cs="Arial"/>
                <w:sz w:val="15"/>
                <w:szCs w:val="15"/>
              </w:rPr>
              <w:t>28</w:t>
            </w:r>
          </w:p>
        </w:tc>
      </w:tr>
      <w:tr w:rsidR="007135ED" w:rsidRPr="003C7185" w14:paraId="28E2DC5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35D40CA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海陵区海阳东路北侧、东风北路西侧</w:t>
            </w:r>
          </w:p>
        </w:tc>
        <w:tc>
          <w:tcPr>
            <w:tcW w:w="1842" w:type="dxa"/>
            <w:tcBorders>
              <w:top w:val="nil"/>
              <w:left w:val="nil"/>
              <w:bottom w:val="nil"/>
              <w:right w:val="nil"/>
            </w:tcBorders>
            <w:shd w:val="clear" w:color="auto" w:fill="auto"/>
            <w:noWrap/>
            <w:vAlign w:val="center"/>
            <w:hideMark/>
          </w:tcPr>
          <w:p w14:paraId="22F602B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2D3DC9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4C31F3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122390</w:t>
            </w:r>
          </w:p>
        </w:tc>
        <w:tc>
          <w:tcPr>
            <w:tcW w:w="1134" w:type="dxa"/>
            <w:tcBorders>
              <w:top w:val="nil"/>
              <w:left w:val="nil"/>
              <w:bottom w:val="nil"/>
              <w:right w:val="nil"/>
            </w:tcBorders>
            <w:shd w:val="clear" w:color="auto" w:fill="auto"/>
            <w:noWrap/>
            <w:vAlign w:val="center"/>
            <w:hideMark/>
          </w:tcPr>
          <w:p w14:paraId="6C926DC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220302</w:t>
            </w:r>
          </w:p>
        </w:tc>
        <w:tc>
          <w:tcPr>
            <w:tcW w:w="1559" w:type="dxa"/>
            <w:tcBorders>
              <w:top w:val="nil"/>
              <w:left w:val="nil"/>
              <w:bottom w:val="nil"/>
              <w:right w:val="nil"/>
            </w:tcBorders>
            <w:shd w:val="clear" w:color="auto" w:fill="auto"/>
            <w:noWrap/>
            <w:vAlign w:val="center"/>
            <w:hideMark/>
          </w:tcPr>
          <w:p w14:paraId="488B61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hideMark/>
          </w:tcPr>
          <w:p w14:paraId="2621F07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7F13D9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上海鹏烨企业管理有限公司、泰州市海创置业有限公司</w:t>
            </w:r>
          </w:p>
        </w:tc>
        <w:tc>
          <w:tcPr>
            <w:tcW w:w="850" w:type="dxa"/>
            <w:tcBorders>
              <w:top w:val="nil"/>
              <w:left w:val="nil"/>
              <w:bottom w:val="nil"/>
              <w:right w:val="nil"/>
            </w:tcBorders>
            <w:shd w:val="clear" w:color="auto" w:fill="auto"/>
            <w:noWrap/>
            <w:vAlign w:val="center"/>
            <w:hideMark/>
          </w:tcPr>
          <w:p w14:paraId="3799765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129938</w:t>
            </w:r>
          </w:p>
        </w:tc>
        <w:tc>
          <w:tcPr>
            <w:tcW w:w="866" w:type="dxa"/>
            <w:tcBorders>
              <w:top w:val="nil"/>
              <w:left w:val="nil"/>
              <w:bottom w:val="nil"/>
              <w:right w:val="nil"/>
            </w:tcBorders>
            <w:shd w:val="clear" w:color="auto" w:fill="auto"/>
            <w:noWrap/>
            <w:vAlign w:val="center"/>
            <w:hideMark/>
          </w:tcPr>
          <w:p w14:paraId="155E6C2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5898</w:t>
            </w:r>
            <w:r w:rsidRPr="003C7185">
              <w:rPr>
                <w:rFonts w:ascii="华文细黑" w:eastAsia="华文细黑" w:hAnsi="华文细黑" w:cs="Arial"/>
                <w:sz w:val="15"/>
                <w:szCs w:val="15"/>
              </w:rPr>
              <w:t>.</w:t>
            </w:r>
            <w:r w:rsidRPr="00EF61B0">
              <w:rPr>
                <w:rFonts w:ascii="Arial" w:eastAsia="华文细黑" w:hAnsi="Arial" w:cs="Arial"/>
                <w:sz w:val="15"/>
                <w:szCs w:val="15"/>
              </w:rPr>
              <w:t>18</w:t>
            </w:r>
          </w:p>
        </w:tc>
        <w:tc>
          <w:tcPr>
            <w:tcW w:w="664" w:type="dxa"/>
            <w:tcBorders>
              <w:top w:val="nil"/>
              <w:left w:val="nil"/>
              <w:bottom w:val="nil"/>
              <w:right w:val="nil"/>
            </w:tcBorders>
            <w:shd w:val="clear" w:color="auto" w:fill="auto"/>
            <w:noWrap/>
            <w:vAlign w:val="center"/>
            <w:hideMark/>
          </w:tcPr>
          <w:p w14:paraId="62671D7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0</w:t>
            </w:r>
            <w:r w:rsidRPr="003C7185">
              <w:rPr>
                <w:rFonts w:ascii="华文细黑" w:eastAsia="华文细黑" w:hAnsi="华文细黑" w:cs="Arial"/>
                <w:sz w:val="15"/>
                <w:szCs w:val="15"/>
              </w:rPr>
              <w:t>.</w:t>
            </w:r>
            <w:r w:rsidRPr="00EF61B0">
              <w:rPr>
                <w:rFonts w:ascii="Arial" w:eastAsia="华文细黑" w:hAnsi="Arial" w:cs="Arial"/>
                <w:sz w:val="15"/>
                <w:szCs w:val="15"/>
              </w:rPr>
              <w:t>31</w:t>
            </w:r>
          </w:p>
        </w:tc>
      </w:tr>
      <w:tr w:rsidR="007135ED" w:rsidRPr="003C7185" w14:paraId="4C1879D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22AC0B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农业开发区秋雪湖大道东侧、芝田路南侧</w:t>
            </w:r>
          </w:p>
        </w:tc>
        <w:tc>
          <w:tcPr>
            <w:tcW w:w="1842" w:type="dxa"/>
            <w:tcBorders>
              <w:top w:val="nil"/>
              <w:left w:val="nil"/>
              <w:bottom w:val="nil"/>
              <w:right w:val="nil"/>
            </w:tcBorders>
            <w:shd w:val="clear" w:color="auto" w:fill="auto"/>
            <w:noWrap/>
            <w:vAlign w:val="center"/>
            <w:hideMark/>
          </w:tcPr>
          <w:p w14:paraId="5D308D5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AAB206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2076C3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24334</w:t>
            </w:r>
          </w:p>
        </w:tc>
        <w:tc>
          <w:tcPr>
            <w:tcW w:w="1134" w:type="dxa"/>
            <w:tcBorders>
              <w:top w:val="nil"/>
              <w:left w:val="nil"/>
              <w:bottom w:val="nil"/>
              <w:right w:val="nil"/>
            </w:tcBorders>
            <w:shd w:val="clear" w:color="auto" w:fill="auto"/>
            <w:noWrap/>
            <w:vAlign w:val="center"/>
            <w:hideMark/>
          </w:tcPr>
          <w:p w14:paraId="71CFF89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41367</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1559" w:type="dxa"/>
            <w:tcBorders>
              <w:top w:val="nil"/>
              <w:left w:val="nil"/>
              <w:bottom w:val="nil"/>
              <w:right w:val="nil"/>
            </w:tcBorders>
            <w:shd w:val="clear" w:color="auto" w:fill="auto"/>
            <w:noWrap/>
            <w:vAlign w:val="center"/>
            <w:hideMark/>
          </w:tcPr>
          <w:p w14:paraId="5280749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2505135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4EC354E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泰州花博园房地产开发有限公司</w:t>
            </w:r>
          </w:p>
        </w:tc>
        <w:tc>
          <w:tcPr>
            <w:tcW w:w="850" w:type="dxa"/>
            <w:tcBorders>
              <w:top w:val="nil"/>
              <w:left w:val="nil"/>
              <w:bottom w:val="nil"/>
              <w:right w:val="nil"/>
            </w:tcBorders>
            <w:shd w:val="clear" w:color="auto" w:fill="auto"/>
            <w:noWrap/>
            <w:vAlign w:val="center"/>
            <w:hideMark/>
          </w:tcPr>
          <w:p w14:paraId="369C340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11600</w:t>
            </w:r>
          </w:p>
        </w:tc>
        <w:tc>
          <w:tcPr>
            <w:tcW w:w="866" w:type="dxa"/>
            <w:tcBorders>
              <w:top w:val="nil"/>
              <w:left w:val="nil"/>
              <w:bottom w:val="nil"/>
              <w:right w:val="nil"/>
            </w:tcBorders>
            <w:shd w:val="clear" w:color="auto" w:fill="auto"/>
            <w:noWrap/>
            <w:vAlign w:val="center"/>
            <w:hideMark/>
          </w:tcPr>
          <w:p w14:paraId="2183ABE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2804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664" w:type="dxa"/>
            <w:tcBorders>
              <w:top w:val="nil"/>
              <w:left w:val="nil"/>
              <w:bottom w:val="nil"/>
              <w:right w:val="nil"/>
            </w:tcBorders>
            <w:shd w:val="clear" w:color="auto" w:fill="auto"/>
            <w:noWrap/>
            <w:vAlign w:val="center"/>
            <w:hideMark/>
          </w:tcPr>
          <w:p w14:paraId="5367B1A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75</w:t>
            </w:r>
          </w:p>
        </w:tc>
      </w:tr>
      <w:tr w:rsidR="007135ED" w:rsidRPr="003C7185" w14:paraId="6181A59E"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20608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海陵区金东路东侧、规划周桥路北侧</w:t>
            </w:r>
          </w:p>
        </w:tc>
        <w:tc>
          <w:tcPr>
            <w:tcW w:w="1842" w:type="dxa"/>
            <w:tcBorders>
              <w:top w:val="nil"/>
              <w:left w:val="nil"/>
              <w:bottom w:val="nil"/>
              <w:right w:val="nil"/>
            </w:tcBorders>
            <w:shd w:val="clear" w:color="auto" w:fill="auto"/>
            <w:noWrap/>
            <w:vAlign w:val="center"/>
            <w:hideMark/>
          </w:tcPr>
          <w:p w14:paraId="1C7ABB0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B6622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842DD5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143712</w:t>
            </w:r>
          </w:p>
        </w:tc>
        <w:tc>
          <w:tcPr>
            <w:tcW w:w="1134" w:type="dxa"/>
            <w:tcBorders>
              <w:top w:val="nil"/>
              <w:left w:val="nil"/>
              <w:bottom w:val="nil"/>
              <w:right w:val="nil"/>
            </w:tcBorders>
            <w:shd w:val="clear" w:color="auto" w:fill="auto"/>
            <w:noWrap/>
            <w:vAlign w:val="center"/>
            <w:hideMark/>
          </w:tcPr>
          <w:p w14:paraId="0831A86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431136</w:t>
            </w:r>
          </w:p>
        </w:tc>
        <w:tc>
          <w:tcPr>
            <w:tcW w:w="1559" w:type="dxa"/>
            <w:tcBorders>
              <w:top w:val="nil"/>
              <w:left w:val="nil"/>
              <w:bottom w:val="nil"/>
              <w:right w:val="nil"/>
            </w:tcBorders>
            <w:shd w:val="clear" w:color="auto" w:fill="auto"/>
            <w:noWrap/>
            <w:vAlign w:val="center"/>
            <w:hideMark/>
          </w:tcPr>
          <w:p w14:paraId="741706F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3272C90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23</w:t>
            </w:r>
          </w:p>
        </w:tc>
        <w:tc>
          <w:tcPr>
            <w:tcW w:w="2126" w:type="dxa"/>
            <w:tcBorders>
              <w:top w:val="nil"/>
              <w:left w:val="nil"/>
              <w:bottom w:val="nil"/>
              <w:right w:val="nil"/>
            </w:tcBorders>
            <w:shd w:val="clear" w:color="auto" w:fill="auto"/>
            <w:noWrap/>
            <w:vAlign w:val="center"/>
            <w:hideMark/>
          </w:tcPr>
          <w:p w14:paraId="789724A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泰州市泰政交通投资有限公司</w:t>
            </w:r>
          </w:p>
        </w:tc>
        <w:tc>
          <w:tcPr>
            <w:tcW w:w="850" w:type="dxa"/>
            <w:tcBorders>
              <w:top w:val="nil"/>
              <w:left w:val="nil"/>
              <w:bottom w:val="nil"/>
              <w:right w:val="nil"/>
            </w:tcBorders>
            <w:shd w:val="clear" w:color="auto" w:fill="auto"/>
            <w:noWrap/>
            <w:vAlign w:val="center"/>
            <w:hideMark/>
          </w:tcPr>
          <w:p w14:paraId="5964FD7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181300</w:t>
            </w:r>
          </w:p>
        </w:tc>
        <w:tc>
          <w:tcPr>
            <w:tcW w:w="866" w:type="dxa"/>
            <w:tcBorders>
              <w:top w:val="nil"/>
              <w:left w:val="nil"/>
              <w:bottom w:val="nil"/>
              <w:right w:val="nil"/>
            </w:tcBorders>
            <w:shd w:val="clear" w:color="auto" w:fill="auto"/>
            <w:noWrap/>
            <w:vAlign w:val="center"/>
            <w:hideMark/>
          </w:tcPr>
          <w:p w14:paraId="125CBB4A"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4205</w:t>
            </w:r>
            <w:r w:rsidRPr="003C7185">
              <w:rPr>
                <w:rFonts w:ascii="华文细黑" w:eastAsia="华文细黑" w:hAnsi="华文细黑" w:cs="Arial"/>
                <w:sz w:val="15"/>
                <w:szCs w:val="15"/>
              </w:rPr>
              <w:t>.</w:t>
            </w:r>
            <w:r w:rsidRPr="00EF61B0">
              <w:rPr>
                <w:rFonts w:ascii="Arial" w:eastAsia="华文细黑" w:hAnsi="Arial" w:cs="Arial"/>
                <w:sz w:val="15"/>
                <w:szCs w:val="15"/>
              </w:rPr>
              <w:t>17</w:t>
            </w:r>
          </w:p>
        </w:tc>
        <w:tc>
          <w:tcPr>
            <w:tcW w:w="664" w:type="dxa"/>
            <w:tcBorders>
              <w:top w:val="nil"/>
              <w:left w:val="nil"/>
              <w:bottom w:val="nil"/>
              <w:right w:val="nil"/>
            </w:tcBorders>
            <w:shd w:val="clear" w:color="auto" w:fill="auto"/>
            <w:noWrap/>
            <w:vAlign w:val="center"/>
            <w:hideMark/>
          </w:tcPr>
          <w:p w14:paraId="0A89BF6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35</w:t>
            </w:r>
          </w:p>
        </w:tc>
      </w:tr>
      <w:tr w:rsidR="007135ED" w:rsidRPr="003C7185" w14:paraId="01A05CCF"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5BB834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周山河街区东风南路西侧、永定东路北侧</w:t>
            </w:r>
          </w:p>
        </w:tc>
        <w:tc>
          <w:tcPr>
            <w:tcW w:w="1842" w:type="dxa"/>
            <w:tcBorders>
              <w:top w:val="nil"/>
              <w:left w:val="nil"/>
              <w:bottom w:val="nil"/>
              <w:right w:val="nil"/>
            </w:tcBorders>
            <w:shd w:val="clear" w:color="auto" w:fill="auto"/>
            <w:noWrap/>
            <w:vAlign w:val="center"/>
            <w:hideMark/>
          </w:tcPr>
          <w:p w14:paraId="45A71AD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36BCCBB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3DF4A9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152282</w:t>
            </w:r>
          </w:p>
        </w:tc>
        <w:tc>
          <w:tcPr>
            <w:tcW w:w="1134" w:type="dxa"/>
            <w:tcBorders>
              <w:top w:val="nil"/>
              <w:left w:val="nil"/>
              <w:bottom w:val="nil"/>
              <w:right w:val="nil"/>
            </w:tcBorders>
            <w:shd w:val="clear" w:color="auto" w:fill="auto"/>
            <w:noWrap/>
            <w:vAlign w:val="center"/>
            <w:hideMark/>
          </w:tcPr>
          <w:p w14:paraId="283DAEB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271214</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1559" w:type="dxa"/>
            <w:tcBorders>
              <w:top w:val="nil"/>
              <w:left w:val="nil"/>
              <w:bottom w:val="nil"/>
              <w:right w:val="nil"/>
            </w:tcBorders>
            <w:shd w:val="clear" w:color="auto" w:fill="auto"/>
            <w:noWrap/>
            <w:vAlign w:val="center"/>
            <w:hideMark/>
          </w:tcPr>
          <w:p w14:paraId="61657CB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592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781</w:t>
            </w:r>
          </w:p>
        </w:tc>
        <w:tc>
          <w:tcPr>
            <w:tcW w:w="993" w:type="dxa"/>
            <w:tcBorders>
              <w:top w:val="nil"/>
              <w:left w:val="nil"/>
              <w:bottom w:val="nil"/>
              <w:right w:val="nil"/>
            </w:tcBorders>
            <w:shd w:val="clear" w:color="auto" w:fill="auto"/>
            <w:noWrap/>
            <w:vAlign w:val="center"/>
            <w:hideMark/>
          </w:tcPr>
          <w:p w14:paraId="0D6EAC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69EC291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江苏海湖地产有限公司</w:t>
            </w:r>
          </w:p>
        </w:tc>
        <w:tc>
          <w:tcPr>
            <w:tcW w:w="850" w:type="dxa"/>
            <w:tcBorders>
              <w:top w:val="nil"/>
              <w:left w:val="nil"/>
              <w:bottom w:val="nil"/>
              <w:right w:val="nil"/>
            </w:tcBorders>
            <w:shd w:val="clear" w:color="auto" w:fill="auto"/>
            <w:noWrap/>
            <w:vAlign w:val="center"/>
            <w:hideMark/>
          </w:tcPr>
          <w:p w14:paraId="23F1CF1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172300</w:t>
            </w:r>
          </w:p>
        </w:tc>
        <w:tc>
          <w:tcPr>
            <w:tcW w:w="866" w:type="dxa"/>
            <w:tcBorders>
              <w:top w:val="nil"/>
              <w:left w:val="nil"/>
              <w:bottom w:val="nil"/>
              <w:right w:val="nil"/>
            </w:tcBorders>
            <w:shd w:val="clear" w:color="auto" w:fill="auto"/>
            <w:noWrap/>
            <w:vAlign w:val="center"/>
            <w:hideMark/>
          </w:tcPr>
          <w:p w14:paraId="0EA1AC5A"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6352</w:t>
            </w:r>
            <w:r w:rsidRPr="003C7185">
              <w:rPr>
                <w:rFonts w:ascii="华文细黑" w:eastAsia="华文细黑" w:hAnsi="华文细黑" w:cs="Arial"/>
                <w:sz w:val="15"/>
                <w:szCs w:val="15"/>
              </w:rPr>
              <w:t>.</w:t>
            </w:r>
            <w:r w:rsidRPr="00EF61B0">
              <w:rPr>
                <w:rFonts w:ascii="Arial" w:eastAsia="华文细黑" w:hAnsi="Arial" w:cs="Arial"/>
                <w:sz w:val="15"/>
                <w:szCs w:val="15"/>
              </w:rPr>
              <w:t>9</w:t>
            </w:r>
          </w:p>
        </w:tc>
        <w:tc>
          <w:tcPr>
            <w:tcW w:w="664" w:type="dxa"/>
            <w:tcBorders>
              <w:top w:val="nil"/>
              <w:left w:val="nil"/>
              <w:bottom w:val="nil"/>
              <w:right w:val="nil"/>
            </w:tcBorders>
            <w:shd w:val="clear" w:color="auto" w:fill="auto"/>
            <w:noWrap/>
            <w:vAlign w:val="center"/>
            <w:hideMark/>
          </w:tcPr>
          <w:p w14:paraId="6B5D9E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r>
      <w:tr w:rsidR="007135ED" w:rsidRPr="003C7185" w14:paraId="49C1EDF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0152D1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海陵区育才路北侧、春晖路西侧</w:t>
            </w:r>
          </w:p>
        </w:tc>
        <w:tc>
          <w:tcPr>
            <w:tcW w:w="1842" w:type="dxa"/>
            <w:tcBorders>
              <w:top w:val="nil"/>
              <w:left w:val="nil"/>
              <w:bottom w:val="nil"/>
              <w:right w:val="nil"/>
            </w:tcBorders>
            <w:shd w:val="clear" w:color="auto" w:fill="auto"/>
            <w:noWrap/>
            <w:vAlign w:val="center"/>
            <w:hideMark/>
          </w:tcPr>
          <w:p w14:paraId="476EC40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F6370F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4F158F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85781</w:t>
            </w:r>
          </w:p>
        </w:tc>
        <w:tc>
          <w:tcPr>
            <w:tcW w:w="1134" w:type="dxa"/>
            <w:tcBorders>
              <w:top w:val="nil"/>
              <w:left w:val="nil"/>
              <w:bottom w:val="nil"/>
              <w:right w:val="nil"/>
            </w:tcBorders>
            <w:shd w:val="clear" w:color="auto" w:fill="auto"/>
            <w:noWrap/>
            <w:vAlign w:val="center"/>
            <w:hideMark/>
          </w:tcPr>
          <w:p w14:paraId="59EF069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145827</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1559" w:type="dxa"/>
            <w:tcBorders>
              <w:top w:val="nil"/>
              <w:left w:val="nil"/>
              <w:bottom w:val="nil"/>
              <w:right w:val="nil"/>
            </w:tcBorders>
            <w:shd w:val="clear" w:color="auto" w:fill="auto"/>
            <w:noWrap/>
            <w:vAlign w:val="center"/>
            <w:hideMark/>
          </w:tcPr>
          <w:p w14:paraId="41DBFF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2FD78B0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7AFC5C0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上海创霁企业管理有限公司</w:t>
            </w:r>
          </w:p>
        </w:tc>
        <w:tc>
          <w:tcPr>
            <w:tcW w:w="850" w:type="dxa"/>
            <w:tcBorders>
              <w:top w:val="nil"/>
              <w:left w:val="nil"/>
              <w:bottom w:val="nil"/>
              <w:right w:val="nil"/>
            </w:tcBorders>
            <w:shd w:val="clear" w:color="auto" w:fill="auto"/>
            <w:noWrap/>
            <w:vAlign w:val="center"/>
            <w:hideMark/>
          </w:tcPr>
          <w:p w14:paraId="3E649C3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99000</w:t>
            </w:r>
          </w:p>
        </w:tc>
        <w:tc>
          <w:tcPr>
            <w:tcW w:w="866" w:type="dxa"/>
            <w:tcBorders>
              <w:top w:val="nil"/>
              <w:left w:val="nil"/>
              <w:bottom w:val="nil"/>
              <w:right w:val="nil"/>
            </w:tcBorders>
            <w:shd w:val="clear" w:color="auto" w:fill="auto"/>
            <w:noWrap/>
            <w:vAlign w:val="center"/>
            <w:hideMark/>
          </w:tcPr>
          <w:p w14:paraId="34C9D20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6788</w:t>
            </w:r>
            <w:r w:rsidRPr="003C7185">
              <w:rPr>
                <w:rFonts w:ascii="华文细黑" w:eastAsia="华文细黑" w:hAnsi="华文细黑" w:cs="Arial"/>
                <w:sz w:val="15"/>
                <w:szCs w:val="15"/>
              </w:rPr>
              <w:t>.</w:t>
            </w:r>
            <w:r w:rsidRPr="00EF61B0">
              <w:rPr>
                <w:rFonts w:ascii="Arial" w:eastAsia="华文细黑" w:hAnsi="Arial" w:cs="Arial"/>
                <w:sz w:val="15"/>
                <w:szCs w:val="15"/>
              </w:rPr>
              <w:t>82</w:t>
            </w:r>
          </w:p>
        </w:tc>
        <w:tc>
          <w:tcPr>
            <w:tcW w:w="664" w:type="dxa"/>
            <w:tcBorders>
              <w:top w:val="nil"/>
              <w:left w:val="nil"/>
              <w:bottom w:val="nil"/>
              <w:right w:val="nil"/>
            </w:tcBorders>
            <w:shd w:val="clear" w:color="auto" w:fill="auto"/>
            <w:noWrap/>
            <w:vAlign w:val="center"/>
            <w:hideMark/>
          </w:tcPr>
          <w:p w14:paraId="3D8C486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24</w:t>
            </w:r>
          </w:p>
        </w:tc>
      </w:tr>
      <w:tr w:rsidR="007135ED" w:rsidRPr="003C7185" w14:paraId="184CD34E" w14:textId="77777777" w:rsidTr="007135ED">
        <w:trPr>
          <w:cantSplit/>
          <w:trHeight w:val="283"/>
          <w:jc w:val="center"/>
        </w:trPr>
        <w:tc>
          <w:tcPr>
            <w:tcW w:w="2128" w:type="dxa"/>
            <w:tcBorders>
              <w:top w:val="nil"/>
              <w:left w:val="nil"/>
              <w:bottom w:val="single" w:sz="12" w:space="0" w:color="auto"/>
              <w:right w:val="nil"/>
            </w:tcBorders>
            <w:shd w:val="clear" w:color="auto" w:fill="auto"/>
            <w:noWrap/>
            <w:vAlign w:val="center"/>
            <w:hideMark/>
          </w:tcPr>
          <w:p w14:paraId="2FD3A53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周山河街区引江路北侧、东周港路西侧</w:t>
            </w:r>
          </w:p>
        </w:tc>
        <w:tc>
          <w:tcPr>
            <w:tcW w:w="1842" w:type="dxa"/>
            <w:tcBorders>
              <w:top w:val="nil"/>
              <w:left w:val="nil"/>
              <w:bottom w:val="single" w:sz="12" w:space="0" w:color="auto"/>
              <w:right w:val="nil"/>
            </w:tcBorders>
            <w:shd w:val="clear" w:color="auto" w:fill="auto"/>
            <w:noWrap/>
            <w:vAlign w:val="center"/>
            <w:hideMark/>
          </w:tcPr>
          <w:p w14:paraId="65768340" w14:textId="77777777" w:rsidR="007135ED" w:rsidRPr="003C7185" w:rsidRDefault="007135ED" w:rsidP="007135ED">
            <w:pPr>
              <w:jc w:val="both"/>
              <w:rPr>
                <w:rFonts w:ascii="华文细黑" w:eastAsia="华文细黑" w:hAnsi="华文细黑" w:cs="Arial"/>
                <w:sz w:val="15"/>
                <w:szCs w:val="15"/>
              </w:rPr>
            </w:pP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single" w:sz="12" w:space="0" w:color="auto"/>
              <w:right w:val="nil"/>
            </w:tcBorders>
            <w:shd w:val="clear" w:color="auto" w:fill="auto"/>
            <w:noWrap/>
            <w:vAlign w:val="center"/>
            <w:hideMark/>
          </w:tcPr>
          <w:p w14:paraId="0E961EA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single" w:sz="12" w:space="0" w:color="auto"/>
              <w:right w:val="nil"/>
            </w:tcBorders>
            <w:shd w:val="clear" w:color="auto" w:fill="auto"/>
            <w:noWrap/>
            <w:vAlign w:val="center"/>
            <w:hideMark/>
          </w:tcPr>
          <w:p w14:paraId="3022651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77722</w:t>
            </w:r>
          </w:p>
        </w:tc>
        <w:tc>
          <w:tcPr>
            <w:tcW w:w="1134" w:type="dxa"/>
            <w:tcBorders>
              <w:top w:val="nil"/>
              <w:left w:val="nil"/>
              <w:bottom w:val="single" w:sz="12" w:space="0" w:color="auto"/>
              <w:right w:val="nil"/>
            </w:tcBorders>
            <w:shd w:val="clear" w:color="auto" w:fill="auto"/>
            <w:noWrap/>
            <w:vAlign w:val="center"/>
            <w:hideMark/>
          </w:tcPr>
          <w:p w14:paraId="328D630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170988</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1559" w:type="dxa"/>
            <w:tcBorders>
              <w:top w:val="nil"/>
              <w:left w:val="nil"/>
              <w:bottom w:val="single" w:sz="12" w:space="0" w:color="auto"/>
              <w:right w:val="nil"/>
            </w:tcBorders>
            <w:shd w:val="clear" w:color="auto" w:fill="auto"/>
            <w:noWrap/>
            <w:vAlign w:val="center"/>
            <w:hideMark/>
          </w:tcPr>
          <w:p w14:paraId="751CA91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993" w:type="dxa"/>
            <w:tcBorders>
              <w:top w:val="nil"/>
              <w:left w:val="nil"/>
              <w:bottom w:val="single" w:sz="12" w:space="0" w:color="auto"/>
              <w:right w:val="nil"/>
            </w:tcBorders>
            <w:shd w:val="clear" w:color="auto" w:fill="auto"/>
            <w:noWrap/>
            <w:vAlign w:val="center"/>
            <w:hideMark/>
          </w:tcPr>
          <w:p w14:paraId="678F648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02</w:t>
            </w:r>
          </w:p>
        </w:tc>
        <w:tc>
          <w:tcPr>
            <w:tcW w:w="2126" w:type="dxa"/>
            <w:tcBorders>
              <w:top w:val="nil"/>
              <w:left w:val="nil"/>
              <w:bottom w:val="single" w:sz="12" w:space="0" w:color="auto"/>
              <w:right w:val="nil"/>
            </w:tcBorders>
            <w:shd w:val="clear" w:color="auto" w:fill="auto"/>
            <w:noWrap/>
            <w:vAlign w:val="center"/>
            <w:hideMark/>
          </w:tcPr>
          <w:p w14:paraId="0311012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泰州市碧桂园房地产开发有限公司</w:t>
            </w:r>
          </w:p>
        </w:tc>
        <w:tc>
          <w:tcPr>
            <w:tcW w:w="850" w:type="dxa"/>
            <w:tcBorders>
              <w:top w:val="nil"/>
              <w:left w:val="nil"/>
              <w:bottom w:val="single" w:sz="12" w:space="0" w:color="auto"/>
              <w:right w:val="nil"/>
            </w:tcBorders>
            <w:shd w:val="clear" w:color="auto" w:fill="auto"/>
            <w:noWrap/>
            <w:vAlign w:val="center"/>
            <w:hideMark/>
          </w:tcPr>
          <w:p w14:paraId="3E6570F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99900</w:t>
            </w:r>
          </w:p>
        </w:tc>
        <w:tc>
          <w:tcPr>
            <w:tcW w:w="866" w:type="dxa"/>
            <w:tcBorders>
              <w:top w:val="nil"/>
              <w:left w:val="nil"/>
              <w:bottom w:val="single" w:sz="12" w:space="0" w:color="auto"/>
              <w:right w:val="nil"/>
            </w:tcBorders>
            <w:shd w:val="clear" w:color="auto" w:fill="auto"/>
            <w:noWrap/>
            <w:vAlign w:val="center"/>
            <w:hideMark/>
          </w:tcPr>
          <w:p w14:paraId="54AC422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5842</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664" w:type="dxa"/>
            <w:tcBorders>
              <w:top w:val="nil"/>
              <w:left w:val="nil"/>
              <w:bottom w:val="single" w:sz="12" w:space="0" w:color="auto"/>
              <w:right w:val="nil"/>
            </w:tcBorders>
            <w:shd w:val="clear" w:color="auto" w:fill="auto"/>
            <w:noWrap/>
            <w:vAlign w:val="center"/>
            <w:hideMark/>
          </w:tcPr>
          <w:p w14:paraId="6F728B0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15</w:t>
            </w:r>
            <w:r w:rsidRPr="003C7185">
              <w:rPr>
                <w:rFonts w:ascii="华文细黑" w:eastAsia="华文细黑" w:hAnsi="华文细黑" w:cs="Arial"/>
                <w:sz w:val="15"/>
                <w:szCs w:val="15"/>
              </w:rPr>
              <w:t>.</w:t>
            </w:r>
            <w:r w:rsidRPr="00EF61B0">
              <w:rPr>
                <w:rFonts w:ascii="Arial" w:eastAsia="华文细黑" w:hAnsi="Arial" w:cs="Arial"/>
                <w:sz w:val="15"/>
                <w:szCs w:val="15"/>
              </w:rPr>
              <w:t>22</w:t>
            </w:r>
          </w:p>
        </w:tc>
      </w:tr>
    </w:tbl>
    <w:p w14:paraId="5653148D" w14:textId="77777777" w:rsidR="007135ED" w:rsidRPr="00862923" w:rsidRDefault="007135ED" w:rsidP="007135ED">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542E103F" w14:textId="75367EB3" w:rsidR="007135ED" w:rsidRDefault="007135ED" w:rsidP="007135ED">
      <w:pPr>
        <w:widowControl w:val="0"/>
        <w:spacing w:line="360" w:lineRule="auto"/>
        <w:rPr>
          <w:rFonts w:ascii="Arial" w:eastAsia="黑体" w:hAnsi="Arial"/>
          <w:b/>
          <w:color w:val="292929"/>
          <w:sz w:val="21"/>
          <w:szCs w:val="21"/>
        </w:rPr>
      </w:pPr>
      <w:r w:rsidRPr="00862923">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4DB366A9" w14:textId="77777777" w:rsidR="007135ED" w:rsidRDefault="007135ED" w:rsidP="00B864B8">
      <w:pPr>
        <w:widowControl w:val="0"/>
        <w:spacing w:line="360" w:lineRule="auto"/>
        <w:jc w:val="center"/>
        <w:rPr>
          <w:rFonts w:ascii="Arial" w:eastAsia="黑体" w:hAnsi="Arial"/>
          <w:b/>
          <w:color w:val="292929"/>
          <w:sz w:val="21"/>
          <w:szCs w:val="21"/>
        </w:rPr>
      </w:pPr>
    </w:p>
    <w:p w14:paraId="6A9A41E1" w14:textId="77777777" w:rsidR="00C636CD" w:rsidRDefault="00C636CD" w:rsidP="003343AA">
      <w:pPr>
        <w:widowControl w:val="0"/>
        <w:adjustRightInd w:val="0"/>
        <w:snapToGrid w:val="0"/>
        <w:spacing w:line="480" w:lineRule="auto"/>
        <w:jc w:val="both"/>
        <w:rPr>
          <w:rFonts w:ascii="Arial" w:hAnsi="Arial" w:cs="Arial"/>
          <w:color w:val="000000"/>
          <w:sz w:val="21"/>
          <w:szCs w:val="21"/>
          <w:highlight w:val="yellow"/>
        </w:rPr>
        <w:sectPr w:rsidR="00C636CD" w:rsidSect="00C636CD">
          <w:pgSz w:w="16838" w:h="11906" w:orient="landscape" w:code="9"/>
          <w:pgMar w:top="1304" w:right="1843" w:bottom="1304" w:left="1134" w:header="1134" w:footer="907" w:gutter="0"/>
          <w:cols w:space="425"/>
          <w:titlePg/>
          <w:docGrid w:linePitch="326"/>
        </w:sectPr>
      </w:pPr>
    </w:p>
    <w:p w14:paraId="1D5E5362" w14:textId="08A4BE7D"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94446B">
        <w:rPr>
          <w:rFonts w:ascii="Arial" w:hAnsi="Arial" w:cs="Arial" w:hint="eastAsia"/>
          <w:color w:val="000000"/>
          <w:sz w:val="21"/>
          <w:szCs w:val="21"/>
        </w:rPr>
        <w:t>2</w:t>
      </w:r>
      <w:r w:rsidRPr="00E0520F">
        <w:rPr>
          <w:rFonts w:ascii="Arial" w:hAnsi="Arial" w:cs="Arial" w:hint="eastAsia"/>
          <w:color w:val="000000"/>
          <w:sz w:val="21"/>
          <w:szCs w:val="21"/>
        </w:rPr>
        <w:t>）</w:t>
      </w:r>
      <w:r w:rsidRPr="007135ED">
        <w:rPr>
          <w:rFonts w:ascii="Arial" w:hAnsi="Arial" w:cs="Arial" w:hint="eastAsia"/>
          <w:color w:val="000000"/>
          <w:sz w:val="21"/>
          <w:szCs w:val="21"/>
        </w:rPr>
        <w:t>区域房地产市场分析</w:t>
      </w:r>
    </w:p>
    <w:p w14:paraId="04AD004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Pr>
          <w:rFonts w:ascii="Arial" w:hAnsi="Arial" w:cs="Arial" w:hint="eastAsia"/>
          <w:color w:val="000000"/>
          <w:sz w:val="21"/>
          <w:szCs w:val="21"/>
        </w:rPr>
        <w:t>年，海陵区主要板块共供应商品住宅</w:t>
      </w:r>
      <w:r w:rsidRPr="00EF61B0">
        <w:rPr>
          <w:rFonts w:ascii="Arial" w:hAnsi="Arial" w:cs="Arial" w:hint="eastAsia"/>
          <w:color w:val="000000"/>
          <w:sz w:val="21"/>
          <w:szCs w:val="21"/>
        </w:rPr>
        <w:t>122</w:t>
      </w:r>
      <w:r>
        <w:rPr>
          <w:rFonts w:ascii="Arial" w:hAnsi="Arial" w:cs="Arial" w:hint="eastAsia"/>
          <w:color w:val="000000"/>
          <w:sz w:val="21"/>
          <w:szCs w:val="21"/>
        </w:rPr>
        <w:t>.</w:t>
      </w:r>
      <w:r w:rsidRPr="00EF61B0">
        <w:rPr>
          <w:rFonts w:ascii="Arial" w:hAnsi="Arial" w:cs="Arial" w:hint="eastAsia"/>
          <w:color w:val="000000"/>
          <w:sz w:val="21"/>
          <w:szCs w:val="21"/>
        </w:rPr>
        <w:t>13</w:t>
      </w:r>
      <w:r>
        <w:rPr>
          <w:rFonts w:ascii="Arial" w:hAnsi="Arial" w:cs="Arial" w:hint="eastAsia"/>
          <w:color w:val="000000"/>
          <w:sz w:val="21"/>
          <w:szCs w:val="21"/>
        </w:rPr>
        <w:t>万平方米，其中城南板块供应商品住宅最多为</w:t>
      </w:r>
      <w:r w:rsidRPr="00EF61B0">
        <w:rPr>
          <w:rFonts w:ascii="Arial" w:hAnsi="Arial" w:cs="Arial" w:hint="eastAsia"/>
          <w:color w:val="000000"/>
          <w:sz w:val="21"/>
          <w:szCs w:val="21"/>
        </w:rPr>
        <w:t>68</w:t>
      </w:r>
      <w:r>
        <w:rPr>
          <w:rFonts w:ascii="Arial" w:hAnsi="Arial" w:cs="Arial" w:hint="eastAsia"/>
          <w:color w:val="000000"/>
          <w:sz w:val="21"/>
          <w:szCs w:val="21"/>
        </w:rPr>
        <w:t>.</w:t>
      </w:r>
      <w:r w:rsidRPr="00EF61B0">
        <w:rPr>
          <w:rFonts w:ascii="Arial" w:hAnsi="Arial" w:cs="Arial" w:hint="eastAsia"/>
          <w:color w:val="000000"/>
          <w:sz w:val="21"/>
          <w:szCs w:val="21"/>
        </w:rPr>
        <w:t>24</w:t>
      </w:r>
      <w:r>
        <w:rPr>
          <w:rFonts w:ascii="Arial" w:hAnsi="Arial" w:cs="Arial" w:hint="eastAsia"/>
          <w:color w:val="000000"/>
          <w:sz w:val="21"/>
          <w:szCs w:val="21"/>
        </w:rPr>
        <w:t>万平方米，其次为城东板块共供应</w:t>
      </w:r>
      <w:r w:rsidRPr="00EF61B0">
        <w:rPr>
          <w:rFonts w:ascii="Arial" w:hAnsi="Arial" w:cs="Arial" w:hint="eastAsia"/>
          <w:color w:val="000000"/>
          <w:sz w:val="21"/>
          <w:szCs w:val="21"/>
        </w:rPr>
        <w:t>28</w:t>
      </w:r>
      <w:r>
        <w:rPr>
          <w:rFonts w:ascii="Arial" w:hAnsi="Arial" w:cs="Arial" w:hint="eastAsia"/>
          <w:color w:val="000000"/>
          <w:sz w:val="21"/>
          <w:szCs w:val="21"/>
        </w:rPr>
        <w:t>.</w:t>
      </w:r>
      <w:r w:rsidRPr="00EF61B0">
        <w:rPr>
          <w:rFonts w:ascii="Arial" w:hAnsi="Arial" w:cs="Arial" w:hint="eastAsia"/>
          <w:color w:val="000000"/>
          <w:sz w:val="21"/>
          <w:szCs w:val="21"/>
        </w:rPr>
        <w:t>44</w:t>
      </w:r>
      <w:r>
        <w:rPr>
          <w:rFonts w:ascii="Arial" w:hAnsi="Arial" w:cs="Arial" w:hint="eastAsia"/>
          <w:color w:val="000000"/>
          <w:sz w:val="21"/>
          <w:szCs w:val="21"/>
        </w:rPr>
        <w:t>万平方米，城中板块供应商品住宅最少为</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25</w:t>
      </w:r>
      <w:r>
        <w:rPr>
          <w:rFonts w:ascii="Arial" w:hAnsi="Arial" w:cs="Arial" w:hint="eastAsia"/>
          <w:color w:val="000000"/>
          <w:sz w:val="21"/>
          <w:szCs w:val="21"/>
        </w:rPr>
        <w:t>万平方米；</w:t>
      </w:r>
      <w:r w:rsidRPr="00EF61B0">
        <w:rPr>
          <w:rFonts w:ascii="Arial" w:hAnsi="Arial" w:cs="Arial" w:hint="eastAsia"/>
          <w:color w:val="000000"/>
          <w:sz w:val="21"/>
          <w:szCs w:val="21"/>
        </w:rPr>
        <w:t>2019</w:t>
      </w:r>
      <w:r>
        <w:rPr>
          <w:rFonts w:ascii="Arial" w:hAnsi="Arial" w:cs="Arial" w:hint="eastAsia"/>
          <w:color w:val="000000"/>
          <w:sz w:val="21"/>
          <w:szCs w:val="21"/>
        </w:rPr>
        <w:t>年海陵区主要板块成交商品住宅建筑面积共</w:t>
      </w:r>
      <w:r w:rsidRPr="00EF61B0">
        <w:rPr>
          <w:rFonts w:ascii="Arial" w:hAnsi="Arial" w:cs="Arial" w:hint="eastAsia"/>
          <w:color w:val="000000"/>
          <w:sz w:val="21"/>
          <w:szCs w:val="21"/>
        </w:rPr>
        <w:t>118</w:t>
      </w:r>
      <w:r>
        <w:rPr>
          <w:rFonts w:ascii="Arial" w:hAnsi="Arial" w:cs="Arial" w:hint="eastAsia"/>
          <w:color w:val="000000"/>
          <w:sz w:val="21"/>
          <w:szCs w:val="21"/>
        </w:rPr>
        <w:t>.</w:t>
      </w:r>
      <w:r w:rsidRPr="00EF61B0">
        <w:rPr>
          <w:rFonts w:ascii="Arial" w:hAnsi="Arial" w:cs="Arial" w:hint="eastAsia"/>
          <w:color w:val="000000"/>
          <w:sz w:val="21"/>
          <w:szCs w:val="21"/>
        </w:rPr>
        <w:t>71</w:t>
      </w:r>
      <w:r>
        <w:rPr>
          <w:rFonts w:ascii="Arial" w:hAnsi="Arial" w:cs="Arial" w:hint="eastAsia"/>
          <w:color w:val="000000"/>
          <w:sz w:val="21"/>
          <w:szCs w:val="21"/>
        </w:rPr>
        <w:t>万平方米，其中城南板块成交商品住宅最多为</w:t>
      </w:r>
      <w:r w:rsidRPr="00EF61B0">
        <w:rPr>
          <w:rFonts w:ascii="Arial" w:hAnsi="Arial" w:cs="Arial" w:hint="eastAsia"/>
          <w:color w:val="000000"/>
          <w:sz w:val="21"/>
          <w:szCs w:val="21"/>
        </w:rPr>
        <w:t>57</w:t>
      </w:r>
      <w:r>
        <w:rPr>
          <w:rFonts w:ascii="Arial" w:hAnsi="Arial" w:cs="Arial" w:hint="eastAsia"/>
          <w:color w:val="000000"/>
          <w:sz w:val="21"/>
          <w:szCs w:val="21"/>
        </w:rPr>
        <w:t>.</w:t>
      </w:r>
      <w:r w:rsidRPr="00EF61B0">
        <w:rPr>
          <w:rFonts w:ascii="Arial" w:hAnsi="Arial" w:cs="Arial" w:hint="eastAsia"/>
          <w:color w:val="000000"/>
          <w:sz w:val="21"/>
          <w:szCs w:val="21"/>
        </w:rPr>
        <w:t>82</w:t>
      </w:r>
      <w:r>
        <w:rPr>
          <w:rFonts w:ascii="Arial" w:hAnsi="Arial" w:cs="Arial" w:hint="eastAsia"/>
          <w:color w:val="000000"/>
          <w:sz w:val="21"/>
          <w:szCs w:val="21"/>
        </w:rPr>
        <w:t>万平方米，其次为城东板块</w:t>
      </w:r>
      <w:r w:rsidRPr="00EF61B0">
        <w:rPr>
          <w:rFonts w:ascii="Arial" w:hAnsi="Arial" w:cs="Arial" w:hint="eastAsia"/>
          <w:color w:val="000000"/>
          <w:sz w:val="21"/>
          <w:szCs w:val="21"/>
        </w:rPr>
        <w:t>37</w:t>
      </w:r>
      <w:r>
        <w:rPr>
          <w:rFonts w:ascii="Arial" w:hAnsi="Arial" w:cs="Arial" w:hint="eastAsia"/>
          <w:color w:val="000000"/>
          <w:sz w:val="21"/>
          <w:szCs w:val="21"/>
        </w:rPr>
        <w:t>.</w:t>
      </w:r>
      <w:r w:rsidRPr="00EF61B0">
        <w:rPr>
          <w:rFonts w:ascii="Arial" w:hAnsi="Arial" w:cs="Arial" w:hint="eastAsia"/>
          <w:color w:val="000000"/>
          <w:sz w:val="21"/>
          <w:szCs w:val="21"/>
        </w:rPr>
        <w:t>25</w:t>
      </w:r>
      <w:r>
        <w:rPr>
          <w:rFonts w:ascii="Arial" w:hAnsi="Arial" w:cs="Arial" w:hint="eastAsia"/>
          <w:color w:val="000000"/>
          <w:sz w:val="21"/>
          <w:szCs w:val="21"/>
        </w:rPr>
        <w:t>万平方米，城中板块成交量最少为</w:t>
      </w:r>
      <w:r w:rsidRPr="00EF61B0">
        <w:rPr>
          <w:rFonts w:ascii="Arial" w:hAnsi="Arial" w:cs="Arial" w:hint="eastAsia"/>
          <w:color w:val="000000"/>
          <w:sz w:val="21"/>
          <w:szCs w:val="21"/>
        </w:rPr>
        <w:t>2</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w:t>
      </w:r>
      <w:r w:rsidRPr="00EF61B0">
        <w:rPr>
          <w:rFonts w:ascii="Arial" w:hAnsi="Arial" w:cs="Arial" w:hint="eastAsia"/>
          <w:color w:val="000000"/>
          <w:sz w:val="21"/>
          <w:szCs w:val="21"/>
        </w:rPr>
        <w:t>2019</w:t>
      </w:r>
      <w:r>
        <w:rPr>
          <w:rFonts w:ascii="Arial" w:hAnsi="Arial" w:cs="Arial" w:hint="eastAsia"/>
          <w:color w:val="000000"/>
          <w:sz w:val="21"/>
          <w:szCs w:val="21"/>
        </w:rPr>
        <w:t>年海陵区主要板块商品住宅成交均价</w:t>
      </w:r>
      <w:r w:rsidRPr="00EF61B0">
        <w:rPr>
          <w:rFonts w:ascii="Arial" w:hAnsi="Arial" w:cs="Arial" w:hint="eastAsia"/>
          <w:color w:val="000000"/>
          <w:sz w:val="21"/>
          <w:szCs w:val="21"/>
        </w:rPr>
        <w:t>12150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平方米，其中城中区商品住宅成交均价最高为</w:t>
      </w:r>
      <w:r w:rsidRPr="00EF61B0">
        <w:rPr>
          <w:rFonts w:ascii="Arial" w:hAnsi="Arial" w:cs="Arial" w:hint="eastAsia"/>
          <w:color w:val="000000"/>
          <w:sz w:val="21"/>
          <w:szCs w:val="21"/>
        </w:rPr>
        <w:t>13165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平方米，其次为城东板块</w:t>
      </w:r>
      <w:r w:rsidRPr="00EF61B0">
        <w:rPr>
          <w:rFonts w:ascii="Arial" w:hAnsi="Arial" w:cs="Arial" w:hint="eastAsia"/>
          <w:color w:val="000000"/>
          <w:sz w:val="21"/>
          <w:szCs w:val="21"/>
        </w:rPr>
        <w:t>13139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平方米，城南板块成交均价为</w:t>
      </w:r>
      <w:r w:rsidRPr="00EF61B0">
        <w:rPr>
          <w:rFonts w:ascii="Arial" w:hAnsi="Arial" w:cs="Arial" w:hint="eastAsia"/>
          <w:color w:val="000000"/>
          <w:sz w:val="21"/>
          <w:szCs w:val="21"/>
        </w:rPr>
        <w:t>12853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7BEFCF7F" w14:textId="77777777" w:rsidR="007135ED" w:rsidRDefault="007135ED" w:rsidP="007135ED">
      <w:pPr>
        <w:widowControl w:val="0"/>
        <w:adjustRightInd w:val="0"/>
        <w:snapToGrid w:val="0"/>
        <w:jc w:val="center"/>
        <w:rPr>
          <w:rFonts w:ascii="Arial" w:hAnsi="Arial" w:cs="Arial"/>
          <w:color w:val="000000"/>
          <w:sz w:val="21"/>
          <w:szCs w:val="21"/>
        </w:rPr>
      </w:pPr>
      <w:r>
        <w:rPr>
          <w:noProof/>
        </w:rPr>
        <w:drawing>
          <wp:inline distT="0" distB="0" distL="0" distR="0" wp14:anchorId="7D07E4E0" wp14:editId="32E45252">
            <wp:extent cx="5364000" cy="1737713"/>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64000" cy="1737713"/>
                    </a:xfrm>
                    <a:prstGeom prst="rect">
                      <a:avLst/>
                    </a:prstGeom>
                  </pic:spPr>
                </pic:pic>
              </a:graphicData>
            </a:graphic>
          </wp:inline>
        </w:drawing>
      </w:r>
    </w:p>
    <w:p w14:paraId="39F82E14"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010C812C"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月，海陵区主要板块共供应商品住宅</w:t>
      </w:r>
      <w:r w:rsidRPr="00EF61B0">
        <w:rPr>
          <w:rFonts w:ascii="Arial" w:hAnsi="Arial" w:cs="Arial" w:hint="eastAsia"/>
          <w:color w:val="000000"/>
          <w:sz w:val="21"/>
          <w:szCs w:val="21"/>
        </w:rPr>
        <w:t>57</w:t>
      </w:r>
      <w:r>
        <w:rPr>
          <w:rFonts w:ascii="Arial" w:hAnsi="Arial" w:cs="Arial" w:hint="eastAsia"/>
          <w:color w:val="000000"/>
          <w:sz w:val="21"/>
          <w:szCs w:val="21"/>
        </w:rPr>
        <w:t>.</w:t>
      </w:r>
      <w:r w:rsidRPr="00EF61B0">
        <w:rPr>
          <w:rFonts w:ascii="Arial" w:hAnsi="Arial" w:cs="Arial" w:hint="eastAsia"/>
          <w:color w:val="000000"/>
          <w:sz w:val="21"/>
          <w:szCs w:val="21"/>
        </w:rPr>
        <w:t>4</w:t>
      </w:r>
      <w:r>
        <w:rPr>
          <w:rFonts w:ascii="Arial" w:hAnsi="Arial" w:cs="Arial" w:hint="eastAsia"/>
          <w:color w:val="000000"/>
          <w:sz w:val="21"/>
          <w:szCs w:val="21"/>
        </w:rPr>
        <w:t>万平方米，城南、城东板块待上市项目较多，分别供应商品住宅</w:t>
      </w:r>
      <w:r w:rsidRPr="00EF61B0">
        <w:rPr>
          <w:rFonts w:ascii="Arial" w:hAnsi="Arial" w:cs="Arial" w:hint="eastAsia"/>
          <w:color w:val="000000"/>
          <w:sz w:val="21"/>
          <w:szCs w:val="21"/>
        </w:rPr>
        <w:t>24</w:t>
      </w:r>
      <w:r>
        <w:rPr>
          <w:rFonts w:ascii="Arial" w:hAnsi="Arial" w:cs="Arial" w:hint="eastAsia"/>
          <w:color w:val="000000"/>
          <w:sz w:val="21"/>
          <w:szCs w:val="21"/>
        </w:rPr>
        <w:t>.</w:t>
      </w:r>
      <w:r w:rsidRPr="00EF61B0">
        <w:rPr>
          <w:rFonts w:ascii="Arial" w:hAnsi="Arial" w:cs="Arial" w:hint="eastAsia"/>
          <w:color w:val="000000"/>
          <w:sz w:val="21"/>
          <w:szCs w:val="21"/>
        </w:rPr>
        <w:t>53</w:t>
      </w:r>
      <w:r>
        <w:rPr>
          <w:rFonts w:ascii="Arial" w:hAnsi="Arial" w:cs="Arial" w:hint="eastAsia"/>
          <w:color w:val="000000"/>
          <w:sz w:val="21"/>
          <w:szCs w:val="21"/>
        </w:rPr>
        <w:t>万平方米、</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71</w:t>
      </w:r>
      <w:r>
        <w:rPr>
          <w:rFonts w:ascii="Arial" w:hAnsi="Arial" w:cs="Arial" w:hint="eastAsia"/>
          <w:color w:val="000000"/>
          <w:sz w:val="21"/>
          <w:szCs w:val="21"/>
        </w:rPr>
        <w:t>万平方米，城北板块以存续项目为主，供应量为</w:t>
      </w:r>
      <w:r w:rsidRPr="00EF61B0">
        <w:rPr>
          <w:rFonts w:ascii="Arial" w:hAnsi="Arial" w:cs="Arial" w:hint="eastAsia"/>
          <w:color w:val="000000"/>
          <w:sz w:val="21"/>
          <w:szCs w:val="21"/>
        </w:rPr>
        <w:t>16</w:t>
      </w:r>
      <w:r>
        <w:rPr>
          <w:rFonts w:ascii="Arial" w:hAnsi="Arial" w:cs="Arial" w:hint="eastAsia"/>
          <w:color w:val="000000"/>
          <w:sz w:val="21"/>
          <w:szCs w:val="21"/>
        </w:rPr>
        <w:t>.</w:t>
      </w:r>
      <w:r w:rsidRPr="00EF61B0">
        <w:rPr>
          <w:rFonts w:ascii="Arial" w:hAnsi="Arial" w:cs="Arial" w:hint="eastAsia"/>
          <w:color w:val="000000"/>
          <w:sz w:val="21"/>
          <w:szCs w:val="21"/>
        </w:rPr>
        <w:t>33</w:t>
      </w:r>
      <w:r>
        <w:rPr>
          <w:rFonts w:ascii="Arial" w:hAnsi="Arial" w:cs="Arial" w:hint="eastAsia"/>
          <w:color w:val="000000"/>
          <w:sz w:val="21"/>
          <w:szCs w:val="21"/>
        </w:rPr>
        <w:t>万平方米；从成交来看，城南板块仍为重点成交板块，成交量为</w:t>
      </w:r>
      <w:r w:rsidRPr="00EF61B0">
        <w:rPr>
          <w:rFonts w:ascii="Arial" w:hAnsi="Arial" w:cs="Arial" w:hint="eastAsia"/>
          <w:color w:val="000000"/>
          <w:sz w:val="21"/>
          <w:szCs w:val="21"/>
        </w:rPr>
        <w:t>32</w:t>
      </w:r>
      <w:r>
        <w:rPr>
          <w:rFonts w:ascii="Arial" w:hAnsi="Arial" w:cs="Arial" w:hint="eastAsia"/>
          <w:color w:val="000000"/>
          <w:sz w:val="21"/>
          <w:szCs w:val="21"/>
        </w:rPr>
        <w:t>.</w:t>
      </w:r>
      <w:r w:rsidRPr="00EF61B0">
        <w:rPr>
          <w:rFonts w:ascii="Arial" w:hAnsi="Arial" w:cs="Arial" w:hint="eastAsia"/>
          <w:color w:val="000000"/>
          <w:sz w:val="21"/>
          <w:szCs w:val="21"/>
        </w:rPr>
        <w:t>87</w:t>
      </w:r>
      <w:r>
        <w:rPr>
          <w:rFonts w:ascii="Arial" w:hAnsi="Arial" w:cs="Arial" w:hint="eastAsia"/>
          <w:color w:val="000000"/>
          <w:sz w:val="21"/>
          <w:szCs w:val="21"/>
        </w:rPr>
        <w:t>万平方米，城西、城中板块在售项目较少，且多为改善项目，供应及成交处于各版块低位。从成交均价来看，海陵区主要板块商品住宅成交均价</w:t>
      </w:r>
      <w:r w:rsidRPr="00EF61B0">
        <w:rPr>
          <w:rFonts w:ascii="Arial" w:hAnsi="Arial" w:cs="Arial" w:hint="eastAsia"/>
          <w:color w:val="000000"/>
          <w:sz w:val="21"/>
          <w:szCs w:val="21"/>
        </w:rPr>
        <w:t>13557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年成交均价增长</w:t>
      </w:r>
      <w:r w:rsidRPr="00EF61B0">
        <w:rPr>
          <w:rFonts w:ascii="Arial" w:hAnsi="Arial" w:cs="Arial" w:hint="eastAsia"/>
          <w:color w:val="000000"/>
          <w:sz w:val="21"/>
          <w:szCs w:val="21"/>
        </w:rPr>
        <w:t>11</w:t>
      </w:r>
      <w:r>
        <w:rPr>
          <w:rFonts w:ascii="Arial" w:hAnsi="Arial" w:cs="Arial" w:hint="eastAsia"/>
          <w:color w:val="000000"/>
          <w:sz w:val="21"/>
          <w:szCs w:val="21"/>
        </w:rPr>
        <w:t>.</w:t>
      </w:r>
      <w:r w:rsidRPr="00EF61B0">
        <w:rPr>
          <w:rFonts w:ascii="Arial" w:hAnsi="Arial" w:cs="Arial" w:hint="eastAsia"/>
          <w:color w:val="000000"/>
          <w:sz w:val="21"/>
          <w:szCs w:val="21"/>
        </w:rPr>
        <w:t>57</w:t>
      </w:r>
      <w:r>
        <w:rPr>
          <w:rFonts w:ascii="Arial" w:hAnsi="Arial" w:cs="Arial" w:hint="eastAsia"/>
          <w:color w:val="000000"/>
          <w:sz w:val="21"/>
          <w:szCs w:val="21"/>
        </w:rPr>
        <w:t>%</w:t>
      </w:r>
      <w:r>
        <w:rPr>
          <w:rFonts w:ascii="Arial" w:hAnsi="Arial" w:cs="Arial" w:hint="eastAsia"/>
          <w:color w:val="000000"/>
          <w:sz w:val="21"/>
          <w:szCs w:val="21"/>
        </w:rPr>
        <w:t>，其中，城中板块因其优越的地理位置和成熟配套，成交均价最高为</w:t>
      </w:r>
      <w:r w:rsidRPr="00EF61B0">
        <w:rPr>
          <w:rFonts w:ascii="Arial" w:hAnsi="Arial" w:cs="Arial" w:hint="eastAsia"/>
          <w:color w:val="000000"/>
          <w:sz w:val="21"/>
          <w:szCs w:val="21"/>
        </w:rPr>
        <w:t>16408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年增长</w:t>
      </w:r>
      <w:r w:rsidRPr="00EF61B0">
        <w:rPr>
          <w:rFonts w:ascii="Arial" w:hAnsi="Arial" w:cs="Arial" w:hint="eastAsia"/>
          <w:color w:val="000000"/>
          <w:sz w:val="21"/>
          <w:szCs w:val="21"/>
        </w:rPr>
        <w:t>24</w:t>
      </w:r>
      <w:r>
        <w:rPr>
          <w:rFonts w:ascii="Arial" w:hAnsi="Arial" w:cs="Arial" w:hint="eastAsia"/>
          <w:color w:val="000000"/>
          <w:sz w:val="21"/>
          <w:szCs w:val="21"/>
        </w:rPr>
        <w:t>.</w:t>
      </w:r>
      <w:r w:rsidRPr="00EF61B0">
        <w:rPr>
          <w:rFonts w:ascii="Arial" w:hAnsi="Arial" w:cs="Arial" w:hint="eastAsia"/>
          <w:color w:val="000000"/>
          <w:sz w:val="21"/>
          <w:szCs w:val="21"/>
        </w:rPr>
        <w:t>63</w:t>
      </w:r>
      <w:r>
        <w:rPr>
          <w:rFonts w:ascii="Arial" w:hAnsi="Arial" w:cs="Arial" w:hint="eastAsia"/>
          <w:color w:val="000000"/>
          <w:sz w:val="21"/>
          <w:szCs w:val="21"/>
        </w:rPr>
        <w:t>%</w:t>
      </w:r>
      <w:r>
        <w:rPr>
          <w:rFonts w:ascii="Arial" w:hAnsi="Arial" w:cs="Arial" w:hint="eastAsia"/>
          <w:color w:val="000000"/>
          <w:sz w:val="21"/>
          <w:szCs w:val="21"/>
        </w:rPr>
        <w:t>，城南板块刚需、改善型产品并存，较城中板块价格有一定优势，成交均价为</w:t>
      </w:r>
      <w:r w:rsidRPr="00EF61B0">
        <w:rPr>
          <w:rFonts w:ascii="Arial" w:hAnsi="Arial" w:cs="Arial" w:hint="eastAsia"/>
          <w:color w:val="000000"/>
          <w:sz w:val="21"/>
          <w:szCs w:val="21"/>
        </w:rPr>
        <w:t>13666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7C42889" w14:textId="77777777" w:rsidR="007135ED" w:rsidRPr="00DE56CD" w:rsidRDefault="007135ED" w:rsidP="007135ED">
      <w:pPr>
        <w:widowControl w:val="0"/>
        <w:adjustRightInd w:val="0"/>
        <w:snapToGrid w:val="0"/>
        <w:jc w:val="center"/>
        <w:rPr>
          <w:rFonts w:ascii="Arial" w:hAnsi="Arial" w:cs="Arial"/>
          <w:color w:val="000000"/>
          <w:sz w:val="21"/>
          <w:szCs w:val="21"/>
          <w:highlight w:val="yellow"/>
        </w:rPr>
      </w:pPr>
      <w:r>
        <w:rPr>
          <w:noProof/>
        </w:rPr>
        <w:drawing>
          <wp:inline distT="0" distB="0" distL="0" distR="0" wp14:anchorId="7C36F1AC" wp14:editId="62E2442D">
            <wp:extent cx="5364000" cy="1800423"/>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64000" cy="1800423"/>
                    </a:xfrm>
                    <a:prstGeom prst="rect">
                      <a:avLst/>
                    </a:prstGeom>
                  </pic:spPr>
                </pic:pic>
              </a:graphicData>
            </a:graphic>
          </wp:inline>
        </w:drawing>
      </w:r>
    </w:p>
    <w:p w14:paraId="1B53E86A" w14:textId="77777777" w:rsidR="007135ED" w:rsidRPr="00C25B49"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42EBB046"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sectPr w:rsidR="00016C45" w:rsidSect="009B0B0F">
          <w:pgSz w:w="11906" w:h="16838" w:code="9"/>
          <w:pgMar w:top="1843" w:right="1304" w:bottom="1134" w:left="1304" w:header="1134" w:footer="907" w:gutter="0"/>
          <w:cols w:space="425"/>
          <w:titlePg/>
          <w:docGrid w:linePitch="312"/>
        </w:sectPr>
      </w:pPr>
    </w:p>
    <w:p w14:paraId="65950337" w14:textId="02CE6455" w:rsidR="002C2588"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007135ED">
        <w:rPr>
          <w:rFonts w:ascii="Arial" w:hAnsi="Arial" w:cs="Arial" w:hint="eastAsia"/>
          <w:color w:val="000000"/>
          <w:sz w:val="21"/>
          <w:szCs w:val="21"/>
        </w:rPr>
        <w:t>3</w:t>
      </w:r>
      <w:r w:rsidRPr="00E0520F">
        <w:rPr>
          <w:rFonts w:ascii="Arial" w:hAnsi="Arial" w:cs="Arial" w:hint="eastAsia"/>
          <w:color w:val="000000"/>
          <w:sz w:val="21"/>
          <w:szCs w:val="21"/>
        </w:rPr>
        <w:t>）</w:t>
      </w:r>
      <w:bookmarkStart w:id="91" w:name="_Hlk32681897"/>
      <w:bookmarkEnd w:id="91"/>
      <w:r w:rsidR="00016C45" w:rsidRPr="00016C45">
        <w:rPr>
          <w:rFonts w:ascii="Arial" w:hAnsi="Arial" w:cs="Arial" w:hint="eastAsia"/>
          <w:color w:val="000000"/>
          <w:sz w:val="21"/>
          <w:szCs w:val="21"/>
        </w:rPr>
        <w:t>项目周边情况分析</w:t>
      </w:r>
    </w:p>
    <w:p w14:paraId="2B73731B" w14:textId="6BE96D08"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）土地市场</w:t>
      </w:r>
    </w:p>
    <w:p w14:paraId="7508C955" w14:textId="64D34D85" w:rsidR="00016C45" w:rsidRDefault="00016C45" w:rsidP="00016C45">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1951CEE8" wp14:editId="1FF908F3">
            <wp:extent cx="8801735" cy="4724396"/>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801735" cy="4724396"/>
                    </a:xfrm>
                    <a:prstGeom prst="rect">
                      <a:avLst/>
                    </a:prstGeom>
                  </pic:spPr>
                </pic:pic>
              </a:graphicData>
            </a:graphic>
          </wp:inline>
        </w:drawing>
      </w:r>
    </w:p>
    <w:p w14:paraId="6D20C4A0"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pPr>
    </w:p>
    <w:p w14:paraId="461723A1"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sectPr w:rsidR="00016C45" w:rsidSect="00016C45">
          <w:pgSz w:w="16838" w:h="11906" w:orient="landscape" w:code="9"/>
          <w:pgMar w:top="1304" w:right="1843" w:bottom="1304" w:left="1134" w:header="1134" w:footer="907" w:gutter="0"/>
          <w:cols w:space="425"/>
          <w:titlePg/>
          <w:docGrid w:linePitch="326"/>
        </w:sectPr>
      </w:pPr>
    </w:p>
    <w:p w14:paraId="07677DD7" w14:textId="77777777" w:rsidR="00016C45" w:rsidRPr="00C90174" w:rsidRDefault="00016C45" w:rsidP="00016C45">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w:t>
      </w:r>
      <w:r w:rsidRPr="008066E1">
        <w:rPr>
          <w:rFonts w:ascii="Arial" w:hAnsi="Arial" w:cs="Arial" w:hint="eastAsia"/>
          <w:color w:val="000000"/>
          <w:sz w:val="21"/>
          <w:szCs w:val="21"/>
        </w:rPr>
        <w:t>项目周边部分在售居住项目分析</w:t>
      </w:r>
    </w:p>
    <w:p w14:paraId="285351BD" w14:textId="2A34FADD" w:rsidR="00016C45" w:rsidRPr="003A34ED" w:rsidRDefault="00D71B3A" w:rsidP="00016C45">
      <w:pPr>
        <w:widowControl w:val="0"/>
        <w:tabs>
          <w:tab w:val="left" w:pos="567"/>
        </w:tabs>
        <w:adjustRightInd w:val="0"/>
        <w:snapToGrid w:val="0"/>
        <w:spacing w:line="480" w:lineRule="auto"/>
        <w:ind w:firstLineChars="200" w:firstLine="420"/>
        <w:jc w:val="both"/>
        <w:rPr>
          <w:rFonts w:cs="Arial"/>
          <w:color w:val="000000"/>
          <w:sz w:val="21"/>
          <w:szCs w:val="21"/>
        </w:rPr>
      </w:pPr>
      <w:r>
        <w:rPr>
          <w:rFonts w:ascii="Arial" w:hAnsi="Arial" w:cs="Arial" w:hint="eastAsia"/>
          <w:color w:val="000000"/>
          <w:sz w:val="21"/>
          <w:szCs w:val="21"/>
        </w:rPr>
        <w:t>建设项目</w:t>
      </w:r>
      <w:r w:rsidR="00016C45" w:rsidRPr="00185379">
        <w:rPr>
          <w:rFonts w:ascii="Arial" w:hAnsi="Arial" w:cs="Arial" w:hint="eastAsia"/>
          <w:color w:val="000000"/>
          <w:sz w:val="21"/>
          <w:szCs w:val="21"/>
        </w:rPr>
        <w:t>所在的城中板块已是较为成熟的区域，</w:t>
      </w:r>
      <w:r w:rsidR="00016C45" w:rsidRPr="00185379">
        <w:rPr>
          <w:rFonts w:ascii="PingFangSC-light" w:hAnsi="PingFangSC-light"/>
          <w:color w:val="333333"/>
          <w:spacing w:val="8"/>
          <w:sz w:val="21"/>
          <w:szCs w:val="21"/>
          <w:shd w:val="clear" w:color="auto" w:fill="FFFFFF"/>
        </w:rPr>
        <w:t>周边住宅以</w:t>
      </w:r>
      <w:r w:rsidR="00016C45" w:rsidRPr="00185379">
        <w:rPr>
          <w:rStyle w:val="ae"/>
          <w:b w:val="0"/>
          <w:color w:val="333333"/>
          <w:spacing w:val="8"/>
          <w:sz w:val="21"/>
          <w:szCs w:val="21"/>
        </w:rPr>
        <w:t>莲花二区机关住宅</w:t>
      </w:r>
      <w:r w:rsidR="00016C45" w:rsidRPr="00185379">
        <w:rPr>
          <w:rStyle w:val="ae"/>
          <w:rFonts w:hint="eastAsia"/>
          <w:b w:val="0"/>
          <w:color w:val="333333"/>
          <w:spacing w:val="8"/>
          <w:sz w:val="21"/>
          <w:szCs w:val="21"/>
        </w:rPr>
        <w:t>、</w:t>
      </w:r>
      <w:r w:rsidR="00016C45" w:rsidRPr="00185379">
        <w:rPr>
          <w:rStyle w:val="ae"/>
          <w:b w:val="0"/>
          <w:color w:val="333333"/>
          <w:spacing w:val="8"/>
          <w:sz w:val="21"/>
          <w:szCs w:val="21"/>
        </w:rPr>
        <w:t>永泰花园</w:t>
      </w:r>
      <w:r w:rsidR="00016C45" w:rsidRPr="00185379">
        <w:rPr>
          <w:rStyle w:val="ae"/>
          <w:rFonts w:hint="eastAsia"/>
          <w:b w:val="0"/>
          <w:color w:val="333333"/>
          <w:spacing w:val="8"/>
          <w:sz w:val="21"/>
          <w:szCs w:val="21"/>
        </w:rPr>
        <w:t>、</w:t>
      </w:r>
      <w:r w:rsidR="00016C45" w:rsidRPr="00185379">
        <w:rPr>
          <w:rStyle w:val="ae"/>
          <w:b w:val="0"/>
          <w:color w:val="333333"/>
          <w:spacing w:val="8"/>
          <w:sz w:val="21"/>
          <w:szCs w:val="21"/>
        </w:rPr>
        <w:t>梅兰东路</w:t>
      </w:r>
      <w:r w:rsidR="00016C45" w:rsidRPr="00EF61B0">
        <w:rPr>
          <w:rStyle w:val="ae"/>
          <w:rFonts w:ascii="Arial" w:hAnsi="Arial"/>
          <w:b w:val="0"/>
          <w:color w:val="333333"/>
          <w:spacing w:val="8"/>
          <w:sz w:val="21"/>
          <w:szCs w:val="21"/>
        </w:rPr>
        <w:t>402</w:t>
      </w:r>
      <w:r w:rsidR="00016C45" w:rsidRPr="00185379">
        <w:rPr>
          <w:rStyle w:val="ae"/>
          <w:b w:val="0"/>
          <w:color w:val="333333"/>
          <w:spacing w:val="8"/>
          <w:sz w:val="21"/>
          <w:szCs w:val="21"/>
        </w:rPr>
        <w:t>号院老小区</w:t>
      </w:r>
      <w:r w:rsidR="00016C45" w:rsidRPr="00185379">
        <w:rPr>
          <w:color w:val="333333"/>
          <w:spacing w:val="8"/>
          <w:sz w:val="21"/>
          <w:szCs w:val="21"/>
          <w:shd w:val="clear" w:color="auto" w:fill="FFFFFF"/>
        </w:rPr>
        <w:t>为主，</w:t>
      </w:r>
      <w:r w:rsidR="00016C45" w:rsidRPr="00185379">
        <w:rPr>
          <w:rFonts w:ascii="PingFangSC-light" w:hAnsi="PingFangSC-light"/>
          <w:color w:val="333333"/>
          <w:spacing w:val="8"/>
          <w:sz w:val="21"/>
          <w:szCs w:val="21"/>
          <w:shd w:val="clear" w:color="auto" w:fill="FFFFFF"/>
        </w:rPr>
        <w:t>入住率较高，</w:t>
      </w:r>
      <w:r w:rsidR="00016C45" w:rsidRPr="00185379">
        <w:rPr>
          <w:rFonts w:ascii="Arial" w:hAnsi="Arial" w:cs="Arial" w:hint="eastAsia"/>
          <w:color w:val="000000"/>
          <w:sz w:val="21"/>
          <w:szCs w:val="21"/>
        </w:rPr>
        <w:t>生活气息浓郁。目前，世茂、中海、金通等开发商正在此版块开发建设。</w:t>
      </w:r>
    </w:p>
    <w:p w14:paraId="1F7385B6" w14:textId="77777777" w:rsidR="00016C45" w:rsidRPr="003A34ED" w:rsidRDefault="00016C45" w:rsidP="00016C45">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3A34ED">
        <w:rPr>
          <w:rFonts w:ascii="Arial" w:hAnsi="Arial" w:cs="Arial"/>
          <w:color w:val="000000"/>
          <w:sz w:val="21"/>
          <w:szCs w:val="21"/>
        </w:rPr>
        <w:t>项目周边</w:t>
      </w:r>
      <w:r w:rsidRPr="003A34ED">
        <w:rPr>
          <w:rFonts w:ascii="Arial" w:hAnsi="Arial" w:cs="Arial" w:hint="eastAsia"/>
          <w:color w:val="000000"/>
          <w:sz w:val="21"/>
          <w:szCs w:val="21"/>
        </w:rPr>
        <w:t>在售居住项目详情见下表</w:t>
      </w:r>
      <w:r>
        <w:rPr>
          <w:rFonts w:ascii="Arial" w:hAnsi="Arial" w:cs="Arial" w:hint="eastAsia"/>
          <w:color w:val="000000"/>
          <w:sz w:val="21"/>
          <w:szCs w:val="21"/>
        </w:rPr>
        <w:t>。</w:t>
      </w:r>
    </w:p>
    <w:p w14:paraId="2DDD5B57" w14:textId="77777777" w:rsidR="00016C45" w:rsidRPr="00E0520F" w:rsidRDefault="00016C45" w:rsidP="00016C45">
      <w:pPr>
        <w:widowControl w:val="0"/>
        <w:tabs>
          <w:tab w:val="left" w:pos="567"/>
        </w:tabs>
        <w:adjustRightInd w:val="0"/>
        <w:snapToGrid w:val="0"/>
        <w:spacing w:line="480" w:lineRule="auto"/>
        <w:jc w:val="center"/>
        <w:rPr>
          <w:rFonts w:ascii="Arial" w:hAnsi="Arial" w:cs="Arial"/>
          <w:color w:val="000000"/>
          <w:sz w:val="21"/>
          <w:szCs w:val="21"/>
        </w:rPr>
      </w:pPr>
      <w:r>
        <w:rPr>
          <w:noProof/>
        </w:rPr>
        <w:drawing>
          <wp:inline distT="0" distB="0" distL="0" distR="0" wp14:anchorId="1E87C8C8" wp14:editId="5A2E75E3">
            <wp:extent cx="5486400" cy="367728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3677285"/>
                    </a:xfrm>
                    <a:prstGeom prst="rect">
                      <a:avLst/>
                    </a:prstGeom>
                  </pic:spPr>
                </pic:pic>
              </a:graphicData>
            </a:graphic>
          </wp:inline>
        </w:drawing>
      </w:r>
    </w:p>
    <w:p w14:paraId="2005EDFD" w14:textId="77777777" w:rsidR="00016C45" w:rsidRPr="008066E1" w:rsidRDefault="00016C45" w:rsidP="00016C45">
      <w:pPr>
        <w:widowControl w:val="0"/>
        <w:adjustRightInd w:val="0"/>
        <w:snapToGrid w:val="0"/>
        <w:spacing w:line="360" w:lineRule="auto"/>
        <w:jc w:val="center"/>
        <w:rPr>
          <w:rFonts w:ascii="Arial" w:hAnsi="Arial" w:cs="Arial"/>
          <w:color w:val="000000"/>
          <w:sz w:val="21"/>
          <w:szCs w:val="21"/>
          <w:highlight w:val="yellow"/>
        </w:rPr>
      </w:pPr>
    </w:p>
    <w:p w14:paraId="1716CD36" w14:textId="436D63C3" w:rsidR="00F11E48" w:rsidRPr="00E0520F" w:rsidRDefault="00F11E48"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7816EBFB" w14:textId="56990D59" w:rsidR="005731BA" w:rsidRDefault="005731BA" w:rsidP="003343AA">
      <w:pPr>
        <w:widowControl w:val="0"/>
        <w:adjustRightInd w:val="0"/>
        <w:snapToGrid w:val="0"/>
        <w:spacing w:line="480" w:lineRule="auto"/>
        <w:jc w:val="center"/>
        <w:rPr>
          <w:rFonts w:ascii="Arial" w:hAnsi="Arial" w:cs="Arial"/>
          <w:color w:val="000000"/>
          <w:sz w:val="21"/>
          <w:szCs w:val="21"/>
          <w:highlight w:val="yellow"/>
        </w:rPr>
      </w:pP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tblInd w:w="93" w:type="dxa"/>
        <w:tblLayout w:type="fixed"/>
        <w:tblCellMar>
          <w:top w:w="57" w:type="dxa"/>
          <w:left w:w="57" w:type="dxa"/>
          <w:bottom w:w="57" w:type="dxa"/>
          <w:right w:w="57" w:type="dxa"/>
        </w:tblCellMar>
        <w:tblLook w:val="04A0" w:firstRow="1" w:lastRow="0" w:firstColumn="1" w:lastColumn="0" w:noHBand="0" w:noVBand="1"/>
      </w:tblPr>
      <w:tblGrid>
        <w:gridCol w:w="1382"/>
        <w:gridCol w:w="3297"/>
        <w:gridCol w:w="3298"/>
        <w:gridCol w:w="3297"/>
        <w:gridCol w:w="3298"/>
      </w:tblGrid>
      <w:tr w:rsidR="00016C45" w:rsidRPr="006725DF" w14:paraId="1020DC3C" w14:textId="77777777" w:rsidTr="00256E76">
        <w:trPr>
          <w:cantSplit/>
          <w:trHeight w:val="283"/>
          <w:tblHeader/>
        </w:trPr>
        <w:tc>
          <w:tcPr>
            <w:tcW w:w="1382" w:type="dxa"/>
            <w:tcBorders>
              <w:top w:val="single" w:sz="12" w:space="0" w:color="auto"/>
              <w:left w:val="nil"/>
              <w:bottom w:val="single" w:sz="12" w:space="0" w:color="auto"/>
              <w:right w:val="nil"/>
            </w:tcBorders>
            <w:shd w:val="clear" w:color="000000" w:fill="963634"/>
            <w:vAlign w:val="center"/>
            <w:hideMark/>
          </w:tcPr>
          <w:p w14:paraId="2551E2B6"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lastRenderedPageBreak/>
              <w:t>项目名称</w:t>
            </w:r>
          </w:p>
        </w:tc>
        <w:tc>
          <w:tcPr>
            <w:tcW w:w="3297" w:type="dxa"/>
            <w:tcBorders>
              <w:top w:val="single" w:sz="12" w:space="0" w:color="auto"/>
              <w:left w:val="nil"/>
              <w:bottom w:val="single" w:sz="12" w:space="0" w:color="auto"/>
              <w:right w:val="nil"/>
            </w:tcBorders>
            <w:shd w:val="clear" w:color="000000" w:fill="963634"/>
            <w:vAlign w:val="center"/>
            <w:hideMark/>
          </w:tcPr>
          <w:p w14:paraId="517323ED" w14:textId="77777777" w:rsidR="00016C45" w:rsidRPr="006725DF" w:rsidRDefault="00016C45" w:rsidP="00256E76">
            <w:pPr>
              <w:jc w:val="both"/>
              <w:rPr>
                <w:rFonts w:ascii="黑体" w:eastAsia="黑体"/>
                <w:b/>
                <w:color w:val="FFFFFF"/>
                <w:sz w:val="16"/>
                <w:szCs w:val="16"/>
              </w:rPr>
            </w:pPr>
            <w:r w:rsidRPr="009E43A4">
              <w:rPr>
                <w:rFonts w:ascii="黑体" w:eastAsia="黑体" w:hint="eastAsia"/>
                <w:b/>
                <w:color w:val="FFFFFF"/>
                <w:sz w:val="16"/>
                <w:szCs w:val="16"/>
              </w:rPr>
              <w:t>汇鸿景云花园</w:t>
            </w:r>
          </w:p>
        </w:tc>
        <w:tc>
          <w:tcPr>
            <w:tcW w:w="3298" w:type="dxa"/>
            <w:tcBorders>
              <w:top w:val="single" w:sz="12" w:space="0" w:color="auto"/>
              <w:left w:val="nil"/>
              <w:bottom w:val="single" w:sz="12" w:space="0" w:color="auto"/>
              <w:right w:val="nil"/>
            </w:tcBorders>
            <w:shd w:val="clear" w:color="000000" w:fill="963634"/>
            <w:vAlign w:val="center"/>
          </w:tcPr>
          <w:p w14:paraId="493623B3"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世茂璀璨泱颂</w:t>
            </w:r>
          </w:p>
        </w:tc>
        <w:tc>
          <w:tcPr>
            <w:tcW w:w="3297" w:type="dxa"/>
            <w:tcBorders>
              <w:top w:val="single" w:sz="12" w:space="0" w:color="auto"/>
              <w:left w:val="nil"/>
              <w:bottom w:val="single" w:sz="12" w:space="0" w:color="auto"/>
              <w:right w:val="nil"/>
            </w:tcBorders>
            <w:shd w:val="clear" w:color="000000" w:fill="963634"/>
            <w:vAlign w:val="center"/>
            <w:hideMark/>
          </w:tcPr>
          <w:p w14:paraId="3D045362"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金通海棠湾</w:t>
            </w:r>
          </w:p>
        </w:tc>
        <w:tc>
          <w:tcPr>
            <w:tcW w:w="3298" w:type="dxa"/>
            <w:tcBorders>
              <w:top w:val="single" w:sz="12" w:space="0" w:color="auto"/>
              <w:left w:val="nil"/>
              <w:bottom w:val="single" w:sz="12" w:space="0" w:color="auto"/>
              <w:right w:val="nil"/>
            </w:tcBorders>
            <w:shd w:val="clear" w:color="000000" w:fill="963634"/>
            <w:vAlign w:val="center"/>
            <w:hideMark/>
          </w:tcPr>
          <w:p w14:paraId="69FFA9C5"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金通桃花源</w:t>
            </w:r>
          </w:p>
        </w:tc>
      </w:tr>
      <w:tr w:rsidR="00016C45" w14:paraId="2C696785" w14:textId="77777777" w:rsidTr="00256E76">
        <w:trPr>
          <w:cantSplit/>
          <w:trHeight w:val="1792"/>
        </w:trPr>
        <w:tc>
          <w:tcPr>
            <w:tcW w:w="1382" w:type="dxa"/>
            <w:tcBorders>
              <w:top w:val="nil"/>
              <w:left w:val="nil"/>
              <w:bottom w:val="nil"/>
              <w:right w:val="nil"/>
            </w:tcBorders>
            <w:shd w:val="clear" w:color="000000" w:fill="963634"/>
            <w:vAlign w:val="center"/>
          </w:tcPr>
          <w:p w14:paraId="57ADB254" w14:textId="77777777" w:rsidR="00016C45" w:rsidRPr="006725DF" w:rsidRDefault="00016C45" w:rsidP="00256E76">
            <w:pPr>
              <w:jc w:val="center"/>
              <w:rPr>
                <w:rFonts w:ascii="黑体" w:eastAsia="黑体"/>
                <w:b/>
                <w:sz w:val="16"/>
                <w:szCs w:val="16"/>
              </w:rPr>
            </w:pPr>
          </w:p>
        </w:tc>
        <w:tc>
          <w:tcPr>
            <w:tcW w:w="3297" w:type="dxa"/>
            <w:tcBorders>
              <w:top w:val="nil"/>
              <w:left w:val="nil"/>
              <w:bottom w:val="nil"/>
              <w:right w:val="nil"/>
            </w:tcBorders>
            <w:shd w:val="clear" w:color="auto" w:fill="auto"/>
            <w:vAlign w:val="center"/>
          </w:tcPr>
          <w:p w14:paraId="3D9F13C3" w14:textId="77777777" w:rsidR="00016C45" w:rsidRDefault="00016C45" w:rsidP="00256E76">
            <w:pPr>
              <w:jc w:val="center"/>
              <w:rPr>
                <w:noProof/>
              </w:rPr>
            </w:pPr>
            <w:r>
              <w:rPr>
                <w:noProof/>
              </w:rPr>
              <w:drawing>
                <wp:inline distT="0" distB="0" distL="0" distR="0" wp14:anchorId="1DF79CFC" wp14:editId="3F4E2C04">
                  <wp:extent cx="1440151" cy="1080000"/>
                  <wp:effectExtent l="0" t="0" r="8255" b="635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3.JPG"/>
                          <pic:cNvPicPr/>
                        </pic:nvPicPr>
                        <pic:blipFill>
                          <a:blip r:embed="rId57" cstate="print">
                            <a:extLst>
                              <a:ext uri="{28A0092B-C50C-407E-A947-70E740481C1C}">
                                <a14:useLocalDpi xmlns:a14="http://schemas.microsoft.com/office/drawing/2010/main"/>
                              </a:ext>
                            </a:extLst>
                          </a:blip>
                          <a:stretch>
                            <a:fillRect/>
                          </a:stretch>
                        </pic:blipFill>
                        <pic:spPr>
                          <a:xfrm>
                            <a:off x="0" y="0"/>
                            <a:ext cx="1440151" cy="1080000"/>
                          </a:xfrm>
                          <a:prstGeom prst="rect">
                            <a:avLst/>
                          </a:prstGeom>
                        </pic:spPr>
                      </pic:pic>
                    </a:graphicData>
                  </a:graphic>
                </wp:inline>
              </w:drawing>
            </w:r>
          </w:p>
        </w:tc>
        <w:tc>
          <w:tcPr>
            <w:tcW w:w="3298" w:type="dxa"/>
            <w:tcBorders>
              <w:top w:val="nil"/>
              <w:left w:val="nil"/>
              <w:bottom w:val="nil"/>
              <w:right w:val="nil"/>
            </w:tcBorders>
            <w:vAlign w:val="center"/>
          </w:tcPr>
          <w:p w14:paraId="1AC5F21D" w14:textId="77777777" w:rsidR="00016C45" w:rsidRDefault="00016C45" w:rsidP="00256E76">
            <w:pPr>
              <w:jc w:val="center"/>
              <w:rPr>
                <w:noProof/>
              </w:rPr>
            </w:pPr>
            <w:r>
              <w:rPr>
                <w:noProof/>
              </w:rPr>
              <w:drawing>
                <wp:inline distT="0" distB="0" distL="0" distR="0" wp14:anchorId="34FB5F55" wp14:editId="2A851D77">
                  <wp:extent cx="1440000" cy="1080000"/>
                  <wp:effectExtent l="0" t="0" r="8255"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7.JPG"/>
                          <pic:cNvPicPr/>
                        </pic:nvPicPr>
                        <pic:blipFill>
                          <a:blip r:embed="rId58" cstate="print">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3297" w:type="dxa"/>
            <w:tcBorders>
              <w:top w:val="nil"/>
              <w:left w:val="nil"/>
              <w:bottom w:val="nil"/>
              <w:right w:val="nil"/>
            </w:tcBorders>
            <w:shd w:val="clear" w:color="auto" w:fill="auto"/>
            <w:vAlign w:val="center"/>
          </w:tcPr>
          <w:p w14:paraId="36E606F2" w14:textId="77777777" w:rsidR="00016C45" w:rsidRDefault="00016C45" w:rsidP="00256E76">
            <w:pPr>
              <w:jc w:val="center"/>
              <w:rPr>
                <w:noProof/>
              </w:rPr>
            </w:pPr>
            <w:r>
              <w:rPr>
                <w:noProof/>
              </w:rPr>
              <w:drawing>
                <wp:inline distT="0" distB="0" distL="0" distR="0" wp14:anchorId="4FC8330C" wp14:editId="4E5B44E0">
                  <wp:extent cx="1440152" cy="1080000"/>
                  <wp:effectExtent l="0" t="0" r="8255"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4.JPG"/>
                          <pic:cNvPicPr/>
                        </pic:nvPicPr>
                        <pic:blipFill>
                          <a:blip r:embed="rId59" cstate="print">
                            <a:extLst>
                              <a:ext uri="{28A0092B-C50C-407E-A947-70E740481C1C}">
                                <a14:useLocalDpi xmlns:a14="http://schemas.microsoft.com/office/drawing/2010/main"/>
                              </a:ext>
                            </a:extLst>
                          </a:blip>
                          <a:stretch>
                            <a:fillRect/>
                          </a:stretch>
                        </pic:blipFill>
                        <pic:spPr>
                          <a:xfrm>
                            <a:off x="0" y="0"/>
                            <a:ext cx="1440152" cy="1080000"/>
                          </a:xfrm>
                          <a:prstGeom prst="rect">
                            <a:avLst/>
                          </a:prstGeom>
                        </pic:spPr>
                      </pic:pic>
                    </a:graphicData>
                  </a:graphic>
                </wp:inline>
              </w:drawing>
            </w:r>
          </w:p>
        </w:tc>
        <w:tc>
          <w:tcPr>
            <w:tcW w:w="3298" w:type="dxa"/>
            <w:tcBorders>
              <w:top w:val="nil"/>
              <w:left w:val="nil"/>
              <w:bottom w:val="nil"/>
              <w:right w:val="nil"/>
            </w:tcBorders>
            <w:shd w:val="clear" w:color="auto" w:fill="auto"/>
            <w:vAlign w:val="center"/>
          </w:tcPr>
          <w:p w14:paraId="31A54589" w14:textId="77777777" w:rsidR="00016C45" w:rsidRDefault="00016C45" w:rsidP="00256E76">
            <w:pPr>
              <w:jc w:val="center"/>
              <w:rPr>
                <w:noProof/>
              </w:rPr>
            </w:pPr>
            <w:r>
              <w:rPr>
                <w:noProof/>
              </w:rPr>
              <w:drawing>
                <wp:inline distT="0" distB="0" distL="0" distR="0" wp14:anchorId="1E6E2656" wp14:editId="02C1665F">
                  <wp:extent cx="1440000" cy="1080000"/>
                  <wp:effectExtent l="0" t="0" r="8255"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6.JPG"/>
                          <pic:cNvPicPr/>
                        </pic:nvPicPr>
                        <pic:blipFill>
                          <a:blip r:embed="rId60" cstate="print">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r>
      <w:tr w:rsidR="00016C45" w14:paraId="624DC27D" w14:textId="77777777" w:rsidTr="00256E76">
        <w:trPr>
          <w:cantSplit/>
          <w:trHeight w:val="1792"/>
        </w:trPr>
        <w:tc>
          <w:tcPr>
            <w:tcW w:w="1382" w:type="dxa"/>
            <w:tcBorders>
              <w:top w:val="nil"/>
              <w:left w:val="nil"/>
              <w:bottom w:val="nil"/>
              <w:right w:val="nil"/>
            </w:tcBorders>
            <w:shd w:val="clear" w:color="000000" w:fill="963634"/>
            <w:vAlign w:val="center"/>
            <w:hideMark/>
          </w:tcPr>
          <w:p w14:paraId="62B52F7B" w14:textId="77777777" w:rsidR="00016C45" w:rsidRPr="006725DF" w:rsidRDefault="00016C45" w:rsidP="00256E76">
            <w:pPr>
              <w:jc w:val="center"/>
              <w:rPr>
                <w:rFonts w:ascii="黑体" w:eastAsia="黑体"/>
                <w:b/>
                <w:sz w:val="16"/>
                <w:szCs w:val="16"/>
              </w:rPr>
            </w:pPr>
          </w:p>
        </w:tc>
        <w:tc>
          <w:tcPr>
            <w:tcW w:w="3297" w:type="dxa"/>
            <w:tcBorders>
              <w:top w:val="nil"/>
              <w:left w:val="nil"/>
              <w:bottom w:val="nil"/>
              <w:right w:val="nil"/>
            </w:tcBorders>
            <w:shd w:val="clear" w:color="auto" w:fill="auto"/>
            <w:vAlign w:val="center"/>
            <w:hideMark/>
          </w:tcPr>
          <w:p w14:paraId="5BEB7D8A" w14:textId="77777777" w:rsidR="00016C45" w:rsidRDefault="00016C45" w:rsidP="00256E76">
            <w:pPr>
              <w:jc w:val="center"/>
              <w:rPr>
                <w:rFonts w:ascii="黑体" w:eastAsia="黑体"/>
                <w:sz w:val="16"/>
                <w:szCs w:val="16"/>
              </w:rPr>
            </w:pPr>
            <w:r>
              <w:rPr>
                <w:noProof/>
              </w:rPr>
              <w:drawing>
                <wp:inline distT="0" distB="0" distL="0" distR="0" wp14:anchorId="5080F5AB" wp14:editId="7E5D92F0">
                  <wp:extent cx="1437117" cy="10800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37117" cy="1080000"/>
                          </a:xfrm>
                          <a:prstGeom prst="rect">
                            <a:avLst/>
                          </a:prstGeom>
                        </pic:spPr>
                      </pic:pic>
                    </a:graphicData>
                  </a:graphic>
                </wp:inline>
              </w:drawing>
            </w:r>
          </w:p>
        </w:tc>
        <w:tc>
          <w:tcPr>
            <w:tcW w:w="3298" w:type="dxa"/>
            <w:tcBorders>
              <w:top w:val="nil"/>
              <w:left w:val="nil"/>
              <w:bottom w:val="nil"/>
              <w:right w:val="nil"/>
            </w:tcBorders>
            <w:vAlign w:val="center"/>
          </w:tcPr>
          <w:p w14:paraId="743BFAA2" w14:textId="77777777" w:rsidR="00016C45" w:rsidRDefault="00016C45" w:rsidP="00256E76">
            <w:pPr>
              <w:jc w:val="center"/>
              <w:rPr>
                <w:rFonts w:ascii="黑体" w:eastAsia="黑体"/>
                <w:sz w:val="16"/>
                <w:szCs w:val="16"/>
              </w:rPr>
            </w:pPr>
            <w:r>
              <w:rPr>
                <w:noProof/>
              </w:rPr>
              <w:drawing>
                <wp:inline distT="0" distB="0" distL="0" distR="0" wp14:anchorId="66DAEEA8" wp14:editId="78028B67">
                  <wp:extent cx="1737744" cy="1080000"/>
                  <wp:effectExtent l="0" t="0" r="0" b="635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2"/>
                          <a:stretch>
                            <a:fillRect/>
                          </a:stretch>
                        </pic:blipFill>
                        <pic:spPr>
                          <a:xfrm>
                            <a:off x="0" y="0"/>
                            <a:ext cx="1737744" cy="1080000"/>
                          </a:xfrm>
                          <a:prstGeom prst="rect">
                            <a:avLst/>
                          </a:prstGeom>
                        </pic:spPr>
                      </pic:pic>
                    </a:graphicData>
                  </a:graphic>
                </wp:inline>
              </w:drawing>
            </w:r>
          </w:p>
        </w:tc>
        <w:tc>
          <w:tcPr>
            <w:tcW w:w="3297" w:type="dxa"/>
            <w:tcBorders>
              <w:top w:val="nil"/>
              <w:left w:val="nil"/>
              <w:bottom w:val="nil"/>
              <w:right w:val="nil"/>
            </w:tcBorders>
            <w:shd w:val="clear" w:color="auto" w:fill="auto"/>
            <w:vAlign w:val="center"/>
            <w:hideMark/>
          </w:tcPr>
          <w:p w14:paraId="3C0B2172" w14:textId="77777777" w:rsidR="00016C45" w:rsidRDefault="00016C45" w:rsidP="00256E76">
            <w:pPr>
              <w:jc w:val="center"/>
              <w:rPr>
                <w:rFonts w:ascii="黑体" w:eastAsia="黑体"/>
                <w:sz w:val="16"/>
                <w:szCs w:val="16"/>
              </w:rPr>
            </w:pPr>
            <w:r>
              <w:rPr>
                <w:noProof/>
              </w:rPr>
              <w:drawing>
                <wp:inline distT="0" distB="0" distL="0" distR="0" wp14:anchorId="14AAEF99" wp14:editId="7CB679C0">
                  <wp:extent cx="1626778" cy="10800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26778" cy="1080000"/>
                          </a:xfrm>
                          <a:prstGeom prst="rect">
                            <a:avLst/>
                          </a:prstGeom>
                        </pic:spPr>
                      </pic:pic>
                    </a:graphicData>
                  </a:graphic>
                </wp:inline>
              </w:drawing>
            </w:r>
          </w:p>
        </w:tc>
        <w:tc>
          <w:tcPr>
            <w:tcW w:w="3298" w:type="dxa"/>
            <w:tcBorders>
              <w:top w:val="nil"/>
              <w:left w:val="nil"/>
              <w:bottom w:val="nil"/>
              <w:right w:val="nil"/>
            </w:tcBorders>
            <w:shd w:val="clear" w:color="auto" w:fill="auto"/>
            <w:vAlign w:val="center"/>
            <w:hideMark/>
          </w:tcPr>
          <w:p w14:paraId="120EF15A" w14:textId="77777777" w:rsidR="00016C45" w:rsidRDefault="00016C45" w:rsidP="00256E76">
            <w:pPr>
              <w:jc w:val="center"/>
              <w:rPr>
                <w:rFonts w:ascii="黑体" w:eastAsia="黑体"/>
                <w:sz w:val="16"/>
                <w:szCs w:val="16"/>
              </w:rPr>
            </w:pPr>
            <w:r>
              <w:rPr>
                <w:noProof/>
              </w:rPr>
              <w:drawing>
                <wp:inline distT="0" distB="0" distL="0" distR="0" wp14:anchorId="7F69AB4A" wp14:editId="13DD2F58">
                  <wp:extent cx="1620000" cy="10800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0" cy="1080000"/>
                          </a:xfrm>
                          <a:prstGeom prst="rect">
                            <a:avLst/>
                          </a:prstGeom>
                        </pic:spPr>
                      </pic:pic>
                    </a:graphicData>
                  </a:graphic>
                </wp:inline>
              </w:drawing>
            </w:r>
          </w:p>
        </w:tc>
      </w:tr>
      <w:tr w:rsidR="00016C45" w14:paraId="5801F666" w14:textId="77777777" w:rsidTr="00256E76">
        <w:trPr>
          <w:cantSplit/>
          <w:trHeight w:val="283"/>
        </w:trPr>
        <w:tc>
          <w:tcPr>
            <w:tcW w:w="1382" w:type="dxa"/>
            <w:tcBorders>
              <w:top w:val="single" w:sz="8" w:space="0" w:color="auto"/>
              <w:left w:val="nil"/>
              <w:bottom w:val="nil"/>
              <w:right w:val="nil"/>
            </w:tcBorders>
            <w:shd w:val="clear" w:color="000000" w:fill="C0C0C0"/>
            <w:vAlign w:val="center"/>
            <w:hideMark/>
          </w:tcPr>
          <w:p w14:paraId="5C2B2979"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与本项目直线距离</w:t>
            </w:r>
          </w:p>
        </w:tc>
        <w:tc>
          <w:tcPr>
            <w:tcW w:w="3297" w:type="dxa"/>
            <w:tcBorders>
              <w:top w:val="single" w:sz="8" w:space="0" w:color="auto"/>
              <w:left w:val="nil"/>
              <w:bottom w:val="nil"/>
              <w:right w:val="nil"/>
            </w:tcBorders>
            <w:shd w:val="clear" w:color="auto" w:fill="auto"/>
            <w:vAlign w:val="center"/>
            <w:hideMark/>
          </w:tcPr>
          <w:p w14:paraId="7EE2EEA7"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500m</w:t>
            </w:r>
          </w:p>
        </w:tc>
        <w:tc>
          <w:tcPr>
            <w:tcW w:w="3298" w:type="dxa"/>
            <w:tcBorders>
              <w:top w:val="single" w:sz="8" w:space="0" w:color="auto"/>
              <w:left w:val="nil"/>
              <w:bottom w:val="nil"/>
              <w:right w:val="nil"/>
            </w:tcBorders>
            <w:vAlign w:val="center"/>
          </w:tcPr>
          <w:p w14:paraId="62EA8BDB"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3</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公里</w:t>
            </w:r>
          </w:p>
        </w:tc>
        <w:tc>
          <w:tcPr>
            <w:tcW w:w="3297" w:type="dxa"/>
            <w:tcBorders>
              <w:top w:val="single" w:sz="8" w:space="0" w:color="auto"/>
              <w:left w:val="nil"/>
              <w:bottom w:val="nil"/>
              <w:right w:val="nil"/>
            </w:tcBorders>
            <w:shd w:val="clear" w:color="auto" w:fill="auto"/>
            <w:vAlign w:val="center"/>
            <w:hideMark/>
          </w:tcPr>
          <w:p w14:paraId="5B042EE4"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1</w:t>
            </w:r>
            <w:r>
              <w:rPr>
                <w:rFonts w:ascii="黑体" w:eastAsia="黑体" w:hint="eastAsia"/>
                <w:sz w:val="16"/>
                <w:szCs w:val="16"/>
              </w:rPr>
              <w:t>公里</w:t>
            </w:r>
          </w:p>
        </w:tc>
        <w:tc>
          <w:tcPr>
            <w:tcW w:w="3298" w:type="dxa"/>
            <w:tcBorders>
              <w:top w:val="single" w:sz="8" w:space="0" w:color="auto"/>
              <w:left w:val="nil"/>
              <w:right w:val="nil"/>
            </w:tcBorders>
            <w:shd w:val="clear" w:color="auto" w:fill="auto"/>
            <w:vAlign w:val="center"/>
            <w:hideMark/>
          </w:tcPr>
          <w:p w14:paraId="4A87D4F7"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2</w:t>
            </w:r>
            <w:r>
              <w:rPr>
                <w:rFonts w:ascii="黑体" w:eastAsia="黑体" w:hint="eastAsia"/>
                <w:sz w:val="16"/>
                <w:szCs w:val="16"/>
              </w:rPr>
              <w:t>.</w:t>
            </w:r>
            <w:r w:rsidRPr="00EF61B0">
              <w:rPr>
                <w:rFonts w:ascii="Arial" w:eastAsia="黑体" w:hAnsi="Arial" w:hint="eastAsia"/>
                <w:sz w:val="16"/>
                <w:szCs w:val="16"/>
              </w:rPr>
              <w:t>6</w:t>
            </w:r>
            <w:r>
              <w:rPr>
                <w:rFonts w:ascii="黑体" w:eastAsia="黑体" w:hint="eastAsia"/>
                <w:sz w:val="16"/>
                <w:szCs w:val="16"/>
              </w:rPr>
              <w:t>公里</w:t>
            </w:r>
          </w:p>
        </w:tc>
      </w:tr>
      <w:tr w:rsidR="00016C45" w14:paraId="7CAB5A70" w14:textId="77777777" w:rsidTr="00256E76">
        <w:trPr>
          <w:cantSplit/>
          <w:trHeight w:val="283"/>
        </w:trPr>
        <w:tc>
          <w:tcPr>
            <w:tcW w:w="1382" w:type="dxa"/>
            <w:tcBorders>
              <w:top w:val="nil"/>
              <w:left w:val="nil"/>
              <w:bottom w:val="nil"/>
              <w:right w:val="nil"/>
            </w:tcBorders>
            <w:shd w:val="clear" w:color="000000" w:fill="C0C0C0"/>
            <w:vAlign w:val="center"/>
            <w:hideMark/>
          </w:tcPr>
          <w:p w14:paraId="5E568BC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开发商</w:t>
            </w:r>
          </w:p>
        </w:tc>
        <w:tc>
          <w:tcPr>
            <w:tcW w:w="3297" w:type="dxa"/>
            <w:tcBorders>
              <w:top w:val="nil"/>
              <w:left w:val="nil"/>
              <w:bottom w:val="nil"/>
              <w:right w:val="nil"/>
            </w:tcBorders>
            <w:shd w:val="clear" w:color="auto" w:fill="auto"/>
            <w:vAlign w:val="center"/>
            <w:hideMark/>
          </w:tcPr>
          <w:p w14:paraId="393C701D" w14:textId="77777777" w:rsidR="00016C45" w:rsidRDefault="00016C45" w:rsidP="00256E76">
            <w:pPr>
              <w:jc w:val="both"/>
              <w:rPr>
                <w:rFonts w:ascii="黑体" w:eastAsia="黑体"/>
                <w:sz w:val="16"/>
                <w:szCs w:val="16"/>
              </w:rPr>
            </w:pPr>
            <w:r>
              <w:rPr>
                <w:rFonts w:ascii="黑体" w:eastAsia="黑体" w:hint="eastAsia"/>
                <w:sz w:val="16"/>
                <w:szCs w:val="16"/>
              </w:rPr>
              <w:t>泰州市新滨江开发有限责任公司</w:t>
            </w:r>
          </w:p>
        </w:tc>
        <w:tc>
          <w:tcPr>
            <w:tcW w:w="3298" w:type="dxa"/>
            <w:tcBorders>
              <w:top w:val="nil"/>
              <w:left w:val="nil"/>
              <w:bottom w:val="nil"/>
              <w:right w:val="nil"/>
            </w:tcBorders>
            <w:vAlign w:val="center"/>
          </w:tcPr>
          <w:p w14:paraId="5EA5CBD2" w14:textId="77777777" w:rsidR="00016C45" w:rsidRDefault="00016C45" w:rsidP="00256E76">
            <w:pPr>
              <w:jc w:val="both"/>
              <w:rPr>
                <w:rFonts w:ascii="黑体" w:eastAsia="黑体"/>
                <w:sz w:val="16"/>
                <w:szCs w:val="16"/>
              </w:rPr>
            </w:pPr>
            <w:r>
              <w:rPr>
                <w:rFonts w:ascii="黑体" w:eastAsia="黑体" w:hint="eastAsia"/>
                <w:sz w:val="16"/>
                <w:szCs w:val="16"/>
              </w:rPr>
              <w:t>泰州世茂新纪元房地产开发有限公司</w:t>
            </w:r>
          </w:p>
        </w:tc>
        <w:tc>
          <w:tcPr>
            <w:tcW w:w="3297" w:type="dxa"/>
            <w:tcBorders>
              <w:top w:val="nil"/>
              <w:left w:val="nil"/>
              <w:bottom w:val="nil"/>
              <w:right w:val="nil"/>
            </w:tcBorders>
            <w:shd w:val="clear" w:color="auto" w:fill="auto"/>
            <w:vAlign w:val="center"/>
            <w:hideMark/>
          </w:tcPr>
          <w:p w14:paraId="1989157A" w14:textId="77777777" w:rsidR="00016C45" w:rsidRDefault="00016C45" w:rsidP="00256E76">
            <w:pPr>
              <w:jc w:val="both"/>
              <w:rPr>
                <w:rFonts w:ascii="黑体" w:eastAsia="黑体"/>
                <w:sz w:val="16"/>
                <w:szCs w:val="16"/>
              </w:rPr>
            </w:pPr>
            <w:r>
              <w:rPr>
                <w:rFonts w:ascii="黑体" w:eastAsia="黑体" w:hint="eastAsia"/>
                <w:sz w:val="16"/>
                <w:szCs w:val="16"/>
              </w:rPr>
              <w:t>江苏金文置业有限公司</w:t>
            </w:r>
          </w:p>
        </w:tc>
        <w:tc>
          <w:tcPr>
            <w:tcW w:w="3298" w:type="dxa"/>
            <w:tcBorders>
              <w:top w:val="nil"/>
              <w:left w:val="nil"/>
              <w:bottom w:val="nil"/>
              <w:right w:val="nil"/>
            </w:tcBorders>
            <w:shd w:val="clear" w:color="auto" w:fill="auto"/>
            <w:vAlign w:val="center"/>
            <w:hideMark/>
          </w:tcPr>
          <w:p w14:paraId="3B09A929" w14:textId="77777777" w:rsidR="00016C45" w:rsidRDefault="00016C45" w:rsidP="00256E76">
            <w:pPr>
              <w:jc w:val="both"/>
              <w:rPr>
                <w:rFonts w:ascii="黑体" w:eastAsia="黑体"/>
                <w:sz w:val="16"/>
                <w:szCs w:val="16"/>
              </w:rPr>
            </w:pPr>
            <w:r>
              <w:rPr>
                <w:rFonts w:ascii="黑体" w:eastAsia="黑体" w:hint="eastAsia"/>
                <w:sz w:val="16"/>
                <w:szCs w:val="16"/>
              </w:rPr>
              <w:t>江苏海湖地产有限公司</w:t>
            </w:r>
          </w:p>
        </w:tc>
      </w:tr>
      <w:tr w:rsidR="00016C45" w14:paraId="1C377274" w14:textId="77777777" w:rsidTr="00256E76">
        <w:trPr>
          <w:cantSplit/>
          <w:trHeight w:val="283"/>
        </w:trPr>
        <w:tc>
          <w:tcPr>
            <w:tcW w:w="1382" w:type="dxa"/>
            <w:tcBorders>
              <w:top w:val="nil"/>
              <w:left w:val="nil"/>
              <w:bottom w:val="nil"/>
              <w:right w:val="nil"/>
            </w:tcBorders>
            <w:shd w:val="clear" w:color="000000" w:fill="C0C0C0"/>
            <w:vAlign w:val="center"/>
            <w:hideMark/>
          </w:tcPr>
          <w:p w14:paraId="54B98501"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项目位置</w:t>
            </w:r>
          </w:p>
        </w:tc>
        <w:tc>
          <w:tcPr>
            <w:tcW w:w="3297" w:type="dxa"/>
            <w:tcBorders>
              <w:top w:val="nil"/>
              <w:left w:val="nil"/>
              <w:bottom w:val="nil"/>
              <w:right w:val="nil"/>
            </w:tcBorders>
            <w:shd w:val="clear" w:color="auto" w:fill="auto"/>
            <w:vAlign w:val="center"/>
            <w:hideMark/>
          </w:tcPr>
          <w:p w14:paraId="6C305D0A" w14:textId="77777777" w:rsidR="00016C45" w:rsidRDefault="00016C45" w:rsidP="00256E76">
            <w:pPr>
              <w:jc w:val="both"/>
              <w:rPr>
                <w:rFonts w:ascii="黑体" w:eastAsia="黑体"/>
                <w:sz w:val="16"/>
                <w:szCs w:val="16"/>
              </w:rPr>
            </w:pPr>
            <w:r>
              <w:rPr>
                <w:rFonts w:ascii="黑体" w:eastAsia="黑体" w:hint="eastAsia"/>
                <w:sz w:val="16"/>
                <w:szCs w:val="16"/>
              </w:rPr>
              <w:t>青年南路西侧、梅兰西路北侧</w:t>
            </w:r>
          </w:p>
        </w:tc>
        <w:tc>
          <w:tcPr>
            <w:tcW w:w="3298" w:type="dxa"/>
            <w:tcBorders>
              <w:top w:val="nil"/>
              <w:left w:val="nil"/>
              <w:bottom w:val="nil"/>
              <w:right w:val="nil"/>
            </w:tcBorders>
            <w:vAlign w:val="center"/>
          </w:tcPr>
          <w:p w14:paraId="166E3522" w14:textId="77777777" w:rsidR="00016C45" w:rsidRDefault="00016C45" w:rsidP="00256E76">
            <w:pPr>
              <w:jc w:val="both"/>
              <w:rPr>
                <w:rFonts w:ascii="黑体" w:eastAsia="黑体"/>
                <w:sz w:val="16"/>
                <w:szCs w:val="16"/>
              </w:rPr>
            </w:pPr>
            <w:r>
              <w:rPr>
                <w:rFonts w:ascii="黑体" w:eastAsia="黑体" w:hint="eastAsia"/>
                <w:sz w:val="16"/>
                <w:szCs w:val="16"/>
              </w:rPr>
              <w:t>育才路北侧、春晖路西侧</w:t>
            </w:r>
          </w:p>
        </w:tc>
        <w:tc>
          <w:tcPr>
            <w:tcW w:w="3297" w:type="dxa"/>
            <w:tcBorders>
              <w:top w:val="nil"/>
              <w:left w:val="nil"/>
              <w:bottom w:val="nil"/>
              <w:right w:val="nil"/>
            </w:tcBorders>
            <w:shd w:val="clear" w:color="auto" w:fill="auto"/>
            <w:vAlign w:val="center"/>
            <w:hideMark/>
          </w:tcPr>
          <w:p w14:paraId="1CF90D6E" w14:textId="77777777" w:rsidR="00016C45" w:rsidRDefault="00016C45" w:rsidP="00256E76">
            <w:pPr>
              <w:jc w:val="both"/>
              <w:rPr>
                <w:rFonts w:ascii="黑体" w:eastAsia="黑体"/>
                <w:sz w:val="16"/>
                <w:szCs w:val="16"/>
              </w:rPr>
            </w:pPr>
            <w:r>
              <w:rPr>
                <w:rFonts w:ascii="黑体" w:eastAsia="黑体" w:hint="eastAsia"/>
                <w:sz w:val="16"/>
                <w:szCs w:val="16"/>
              </w:rPr>
              <w:t>青年路西、苏源花园南</w:t>
            </w:r>
          </w:p>
        </w:tc>
        <w:tc>
          <w:tcPr>
            <w:tcW w:w="3298" w:type="dxa"/>
            <w:tcBorders>
              <w:left w:val="nil"/>
              <w:bottom w:val="nil"/>
              <w:right w:val="nil"/>
            </w:tcBorders>
            <w:shd w:val="clear" w:color="auto" w:fill="auto"/>
            <w:vAlign w:val="center"/>
            <w:hideMark/>
          </w:tcPr>
          <w:p w14:paraId="1984F1A8" w14:textId="77777777" w:rsidR="00016C45" w:rsidRDefault="00016C45" w:rsidP="00256E76">
            <w:pPr>
              <w:jc w:val="both"/>
              <w:rPr>
                <w:rFonts w:ascii="黑体" w:eastAsia="黑体"/>
                <w:sz w:val="16"/>
                <w:szCs w:val="16"/>
              </w:rPr>
            </w:pPr>
            <w:r>
              <w:rPr>
                <w:rFonts w:ascii="黑体" w:eastAsia="黑体" w:hint="eastAsia"/>
                <w:sz w:val="16"/>
                <w:szCs w:val="16"/>
              </w:rPr>
              <w:t>引凤路凤凰小学南侧</w:t>
            </w:r>
          </w:p>
        </w:tc>
      </w:tr>
      <w:tr w:rsidR="00016C45" w14:paraId="2E19E423" w14:textId="77777777" w:rsidTr="00256E76">
        <w:trPr>
          <w:cantSplit/>
          <w:trHeight w:val="283"/>
        </w:trPr>
        <w:tc>
          <w:tcPr>
            <w:tcW w:w="1382" w:type="dxa"/>
            <w:tcBorders>
              <w:top w:val="nil"/>
              <w:left w:val="nil"/>
              <w:bottom w:val="nil"/>
              <w:right w:val="nil"/>
            </w:tcBorders>
            <w:shd w:val="clear" w:color="000000" w:fill="C0C0C0"/>
            <w:vAlign w:val="center"/>
            <w:hideMark/>
          </w:tcPr>
          <w:p w14:paraId="162E9D5E"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所在版块</w:t>
            </w:r>
          </w:p>
        </w:tc>
        <w:tc>
          <w:tcPr>
            <w:tcW w:w="3297" w:type="dxa"/>
            <w:tcBorders>
              <w:top w:val="nil"/>
              <w:left w:val="nil"/>
              <w:bottom w:val="nil"/>
              <w:right w:val="nil"/>
            </w:tcBorders>
            <w:shd w:val="clear" w:color="auto" w:fill="auto"/>
            <w:vAlign w:val="center"/>
            <w:hideMark/>
          </w:tcPr>
          <w:p w14:paraId="1557CEBB" w14:textId="77777777" w:rsidR="00016C45" w:rsidRDefault="00016C45" w:rsidP="00256E76">
            <w:pPr>
              <w:jc w:val="both"/>
              <w:rPr>
                <w:rFonts w:ascii="黑体" w:eastAsia="黑体"/>
                <w:sz w:val="16"/>
                <w:szCs w:val="16"/>
              </w:rPr>
            </w:pPr>
            <w:r>
              <w:rPr>
                <w:rFonts w:ascii="黑体" w:eastAsia="黑体" w:hint="eastAsia"/>
                <w:sz w:val="16"/>
                <w:szCs w:val="16"/>
              </w:rPr>
              <w:t>城中板块</w:t>
            </w:r>
          </w:p>
        </w:tc>
        <w:tc>
          <w:tcPr>
            <w:tcW w:w="3298" w:type="dxa"/>
            <w:tcBorders>
              <w:top w:val="nil"/>
              <w:left w:val="nil"/>
              <w:bottom w:val="nil"/>
              <w:right w:val="nil"/>
            </w:tcBorders>
            <w:vAlign w:val="center"/>
          </w:tcPr>
          <w:p w14:paraId="64A29C85" w14:textId="77777777" w:rsidR="00016C45" w:rsidRDefault="00016C45" w:rsidP="00256E76">
            <w:pPr>
              <w:jc w:val="both"/>
              <w:rPr>
                <w:rFonts w:ascii="黑体" w:eastAsia="黑体"/>
                <w:sz w:val="16"/>
                <w:szCs w:val="16"/>
              </w:rPr>
            </w:pPr>
            <w:r>
              <w:rPr>
                <w:rFonts w:ascii="黑体" w:eastAsia="黑体" w:hint="eastAsia"/>
                <w:sz w:val="16"/>
                <w:szCs w:val="16"/>
              </w:rPr>
              <w:t>城中版块</w:t>
            </w:r>
          </w:p>
        </w:tc>
        <w:tc>
          <w:tcPr>
            <w:tcW w:w="3297" w:type="dxa"/>
            <w:tcBorders>
              <w:top w:val="nil"/>
              <w:left w:val="nil"/>
              <w:bottom w:val="nil"/>
              <w:right w:val="nil"/>
            </w:tcBorders>
            <w:shd w:val="clear" w:color="auto" w:fill="auto"/>
            <w:vAlign w:val="center"/>
            <w:hideMark/>
          </w:tcPr>
          <w:p w14:paraId="4D5B8A2F" w14:textId="77777777" w:rsidR="00016C45" w:rsidRDefault="00016C45" w:rsidP="00256E76">
            <w:pPr>
              <w:jc w:val="both"/>
              <w:rPr>
                <w:rFonts w:ascii="黑体" w:eastAsia="黑体"/>
                <w:sz w:val="16"/>
                <w:szCs w:val="16"/>
              </w:rPr>
            </w:pPr>
            <w:r>
              <w:rPr>
                <w:rFonts w:ascii="黑体" w:eastAsia="黑体" w:hint="eastAsia"/>
                <w:sz w:val="16"/>
                <w:szCs w:val="16"/>
              </w:rPr>
              <w:t>城南版块</w:t>
            </w:r>
          </w:p>
        </w:tc>
        <w:tc>
          <w:tcPr>
            <w:tcW w:w="3298" w:type="dxa"/>
            <w:tcBorders>
              <w:top w:val="nil"/>
              <w:left w:val="nil"/>
              <w:bottom w:val="nil"/>
              <w:right w:val="nil"/>
            </w:tcBorders>
            <w:shd w:val="clear" w:color="auto" w:fill="auto"/>
            <w:vAlign w:val="center"/>
            <w:hideMark/>
          </w:tcPr>
          <w:p w14:paraId="4BD10E2E" w14:textId="77777777" w:rsidR="00016C45" w:rsidRDefault="00016C45" w:rsidP="00256E76">
            <w:pPr>
              <w:jc w:val="both"/>
              <w:rPr>
                <w:rFonts w:ascii="黑体" w:eastAsia="黑体"/>
                <w:sz w:val="16"/>
                <w:szCs w:val="16"/>
              </w:rPr>
            </w:pPr>
            <w:r>
              <w:rPr>
                <w:rFonts w:ascii="黑体" w:eastAsia="黑体" w:hint="eastAsia"/>
                <w:sz w:val="16"/>
                <w:szCs w:val="16"/>
              </w:rPr>
              <w:t>城南版块</w:t>
            </w:r>
          </w:p>
        </w:tc>
      </w:tr>
      <w:tr w:rsidR="00016C45" w14:paraId="73287A24" w14:textId="77777777" w:rsidTr="00256E76">
        <w:trPr>
          <w:cantSplit/>
          <w:trHeight w:val="283"/>
        </w:trPr>
        <w:tc>
          <w:tcPr>
            <w:tcW w:w="1382" w:type="dxa"/>
            <w:tcBorders>
              <w:top w:val="nil"/>
              <w:left w:val="nil"/>
              <w:bottom w:val="nil"/>
              <w:right w:val="nil"/>
            </w:tcBorders>
            <w:shd w:val="clear" w:color="000000" w:fill="C0C0C0"/>
            <w:vAlign w:val="center"/>
            <w:hideMark/>
          </w:tcPr>
          <w:p w14:paraId="3251DBF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学区所属</w:t>
            </w:r>
          </w:p>
        </w:tc>
        <w:tc>
          <w:tcPr>
            <w:tcW w:w="3297" w:type="dxa"/>
            <w:tcBorders>
              <w:top w:val="nil"/>
              <w:left w:val="nil"/>
              <w:bottom w:val="nil"/>
              <w:right w:val="nil"/>
            </w:tcBorders>
            <w:shd w:val="clear" w:color="auto" w:fill="auto"/>
            <w:vAlign w:val="center"/>
            <w:hideMark/>
          </w:tcPr>
          <w:p w14:paraId="097191D8" w14:textId="77777777" w:rsidR="00016C45" w:rsidRDefault="00016C45" w:rsidP="00256E76">
            <w:pPr>
              <w:jc w:val="both"/>
              <w:rPr>
                <w:rFonts w:ascii="黑体" w:eastAsia="黑体"/>
                <w:sz w:val="16"/>
                <w:szCs w:val="16"/>
              </w:rPr>
            </w:pPr>
            <w:r>
              <w:rPr>
                <w:rFonts w:ascii="黑体" w:eastAsia="黑体" w:hint="eastAsia"/>
                <w:sz w:val="16"/>
                <w:szCs w:val="16"/>
              </w:rPr>
              <w:t>——</w:t>
            </w:r>
          </w:p>
        </w:tc>
        <w:tc>
          <w:tcPr>
            <w:tcW w:w="3298" w:type="dxa"/>
            <w:tcBorders>
              <w:top w:val="nil"/>
              <w:left w:val="nil"/>
              <w:bottom w:val="nil"/>
              <w:right w:val="nil"/>
            </w:tcBorders>
            <w:vAlign w:val="center"/>
          </w:tcPr>
          <w:p w14:paraId="64F4B487" w14:textId="77777777" w:rsidR="00016C45" w:rsidRDefault="00016C45" w:rsidP="00256E76">
            <w:pPr>
              <w:jc w:val="both"/>
              <w:rPr>
                <w:rFonts w:ascii="黑体" w:eastAsia="黑体"/>
                <w:sz w:val="16"/>
                <w:szCs w:val="16"/>
              </w:rPr>
            </w:pPr>
            <w:r>
              <w:rPr>
                <w:rFonts w:ascii="黑体" w:eastAsia="黑体" w:hint="eastAsia"/>
                <w:sz w:val="16"/>
                <w:szCs w:val="16"/>
              </w:rPr>
              <w:t>城东小学本部、泰州二中附</w:t>
            </w:r>
          </w:p>
        </w:tc>
        <w:tc>
          <w:tcPr>
            <w:tcW w:w="3297" w:type="dxa"/>
            <w:tcBorders>
              <w:top w:val="nil"/>
              <w:left w:val="nil"/>
              <w:bottom w:val="nil"/>
              <w:right w:val="nil"/>
            </w:tcBorders>
            <w:shd w:val="clear" w:color="auto" w:fill="auto"/>
            <w:vAlign w:val="center"/>
            <w:hideMark/>
          </w:tcPr>
          <w:p w14:paraId="1ABE8D91" w14:textId="77777777" w:rsidR="00016C45" w:rsidRDefault="00016C45" w:rsidP="00256E76">
            <w:pPr>
              <w:jc w:val="both"/>
              <w:rPr>
                <w:rFonts w:ascii="黑体" w:eastAsia="黑体"/>
                <w:sz w:val="16"/>
                <w:szCs w:val="16"/>
              </w:rPr>
            </w:pPr>
            <w:r>
              <w:rPr>
                <w:rFonts w:ascii="黑体" w:eastAsia="黑体" w:hint="eastAsia"/>
                <w:sz w:val="16"/>
                <w:szCs w:val="16"/>
              </w:rPr>
              <w:t>凤凰小学、省附中</w:t>
            </w:r>
          </w:p>
        </w:tc>
        <w:tc>
          <w:tcPr>
            <w:tcW w:w="3298" w:type="dxa"/>
            <w:tcBorders>
              <w:top w:val="nil"/>
              <w:left w:val="nil"/>
              <w:bottom w:val="nil"/>
              <w:right w:val="nil"/>
            </w:tcBorders>
            <w:shd w:val="clear" w:color="auto" w:fill="auto"/>
            <w:vAlign w:val="center"/>
            <w:hideMark/>
          </w:tcPr>
          <w:p w14:paraId="1B49A415" w14:textId="77777777" w:rsidR="00016C45" w:rsidRDefault="00016C45" w:rsidP="00256E76">
            <w:pPr>
              <w:jc w:val="both"/>
              <w:rPr>
                <w:rFonts w:ascii="黑体" w:eastAsia="黑体"/>
                <w:sz w:val="16"/>
                <w:szCs w:val="16"/>
              </w:rPr>
            </w:pPr>
            <w:r>
              <w:rPr>
                <w:rFonts w:ascii="黑体" w:eastAsia="黑体" w:hint="eastAsia"/>
                <w:sz w:val="16"/>
                <w:szCs w:val="16"/>
              </w:rPr>
              <w:t>凤凰小学、省附中</w:t>
            </w:r>
          </w:p>
        </w:tc>
      </w:tr>
      <w:tr w:rsidR="00016C45" w14:paraId="101FF4DB" w14:textId="77777777" w:rsidTr="00256E76">
        <w:trPr>
          <w:cantSplit/>
          <w:trHeight w:val="283"/>
        </w:trPr>
        <w:tc>
          <w:tcPr>
            <w:tcW w:w="1382" w:type="dxa"/>
            <w:tcBorders>
              <w:top w:val="nil"/>
              <w:left w:val="nil"/>
              <w:bottom w:val="nil"/>
              <w:right w:val="nil"/>
            </w:tcBorders>
            <w:shd w:val="clear" w:color="000000" w:fill="C0C0C0"/>
            <w:vAlign w:val="center"/>
            <w:hideMark/>
          </w:tcPr>
          <w:p w14:paraId="72E29FFA"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开盘时间</w:t>
            </w:r>
          </w:p>
        </w:tc>
        <w:tc>
          <w:tcPr>
            <w:tcW w:w="3297" w:type="dxa"/>
            <w:tcBorders>
              <w:top w:val="nil"/>
              <w:left w:val="nil"/>
              <w:bottom w:val="nil"/>
              <w:right w:val="nil"/>
            </w:tcBorders>
            <w:shd w:val="clear" w:color="auto" w:fill="auto"/>
            <w:vAlign w:val="center"/>
            <w:hideMark/>
          </w:tcPr>
          <w:p w14:paraId="7B201F0C"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12</w:t>
            </w:r>
            <w:r>
              <w:rPr>
                <w:rFonts w:ascii="黑体" w:eastAsia="黑体" w:hint="eastAsia"/>
                <w:sz w:val="16"/>
                <w:szCs w:val="16"/>
              </w:rPr>
              <w:t>月</w:t>
            </w:r>
          </w:p>
        </w:tc>
        <w:tc>
          <w:tcPr>
            <w:tcW w:w="3298" w:type="dxa"/>
            <w:tcBorders>
              <w:top w:val="nil"/>
              <w:left w:val="nil"/>
              <w:bottom w:val="nil"/>
              <w:right w:val="nil"/>
            </w:tcBorders>
            <w:vAlign w:val="center"/>
          </w:tcPr>
          <w:p w14:paraId="1A53F87D" w14:textId="77777777" w:rsidR="00016C45" w:rsidRDefault="00016C45" w:rsidP="00256E76">
            <w:pPr>
              <w:jc w:val="both"/>
              <w:rPr>
                <w:rFonts w:ascii="黑体" w:eastAsia="黑体"/>
                <w:color w:val="000000"/>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1</w:t>
            </w:r>
            <w:r>
              <w:rPr>
                <w:rFonts w:ascii="黑体" w:eastAsia="黑体" w:hint="eastAsia"/>
                <w:sz w:val="16"/>
                <w:szCs w:val="16"/>
              </w:rPr>
              <w:t>月</w:t>
            </w:r>
          </w:p>
        </w:tc>
        <w:tc>
          <w:tcPr>
            <w:tcW w:w="3297" w:type="dxa"/>
            <w:tcBorders>
              <w:top w:val="nil"/>
              <w:left w:val="nil"/>
              <w:bottom w:val="nil"/>
              <w:right w:val="nil"/>
            </w:tcBorders>
            <w:shd w:val="clear" w:color="auto" w:fill="auto"/>
            <w:vAlign w:val="center"/>
            <w:hideMark/>
          </w:tcPr>
          <w:p w14:paraId="227080E5" w14:textId="77777777" w:rsidR="00016C45" w:rsidRDefault="00016C45" w:rsidP="00256E76">
            <w:pPr>
              <w:jc w:val="both"/>
              <w:rPr>
                <w:rFonts w:ascii="黑体" w:eastAsia="黑体"/>
                <w:color w:val="000000"/>
                <w:sz w:val="16"/>
                <w:szCs w:val="16"/>
              </w:rPr>
            </w:pPr>
            <w:r w:rsidRPr="00EF61B0">
              <w:rPr>
                <w:rFonts w:ascii="Arial" w:eastAsia="黑体" w:hAnsi="Arial" w:hint="eastAsia"/>
                <w:color w:val="000000"/>
                <w:sz w:val="16"/>
                <w:szCs w:val="16"/>
              </w:rPr>
              <w:t>2019</w:t>
            </w:r>
            <w:r>
              <w:rPr>
                <w:rFonts w:ascii="黑体" w:eastAsia="黑体" w:hint="eastAsia"/>
                <w:color w:val="000000"/>
                <w:sz w:val="16"/>
                <w:szCs w:val="16"/>
              </w:rPr>
              <w:t>年</w:t>
            </w:r>
            <w:r w:rsidRPr="00EF61B0">
              <w:rPr>
                <w:rFonts w:ascii="Arial" w:eastAsia="黑体" w:hAnsi="Arial" w:hint="eastAsia"/>
                <w:color w:val="000000"/>
                <w:sz w:val="16"/>
                <w:szCs w:val="16"/>
              </w:rPr>
              <w:t>7</w:t>
            </w:r>
            <w:r>
              <w:rPr>
                <w:rFonts w:ascii="黑体" w:eastAsia="黑体" w:hint="eastAsia"/>
                <w:color w:val="000000"/>
                <w:sz w:val="16"/>
                <w:szCs w:val="16"/>
              </w:rPr>
              <w:t>月</w:t>
            </w:r>
          </w:p>
        </w:tc>
        <w:tc>
          <w:tcPr>
            <w:tcW w:w="3298" w:type="dxa"/>
            <w:tcBorders>
              <w:top w:val="nil"/>
              <w:left w:val="nil"/>
              <w:bottom w:val="nil"/>
              <w:right w:val="nil"/>
            </w:tcBorders>
            <w:shd w:val="clear" w:color="auto" w:fill="auto"/>
            <w:vAlign w:val="center"/>
            <w:hideMark/>
          </w:tcPr>
          <w:p w14:paraId="510D8E7B"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6</w:t>
            </w:r>
            <w:r>
              <w:rPr>
                <w:rFonts w:ascii="黑体" w:eastAsia="黑体" w:hint="eastAsia"/>
                <w:sz w:val="16"/>
                <w:szCs w:val="16"/>
              </w:rPr>
              <w:t>月</w:t>
            </w:r>
          </w:p>
        </w:tc>
      </w:tr>
      <w:tr w:rsidR="00016C45" w14:paraId="4D82515C" w14:textId="77777777" w:rsidTr="00256E76">
        <w:trPr>
          <w:cantSplit/>
          <w:trHeight w:val="283"/>
        </w:trPr>
        <w:tc>
          <w:tcPr>
            <w:tcW w:w="1382" w:type="dxa"/>
            <w:vMerge w:val="restart"/>
            <w:tcBorders>
              <w:top w:val="nil"/>
              <w:left w:val="nil"/>
              <w:bottom w:val="nil"/>
              <w:right w:val="nil"/>
            </w:tcBorders>
            <w:shd w:val="clear" w:color="000000" w:fill="C0C0C0"/>
            <w:vAlign w:val="center"/>
            <w:hideMark/>
          </w:tcPr>
          <w:p w14:paraId="350125D0"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项目规模</w:t>
            </w:r>
          </w:p>
        </w:tc>
        <w:tc>
          <w:tcPr>
            <w:tcW w:w="3297" w:type="dxa"/>
            <w:tcBorders>
              <w:top w:val="nil"/>
              <w:left w:val="nil"/>
              <w:bottom w:val="nil"/>
              <w:right w:val="nil"/>
            </w:tcBorders>
            <w:shd w:val="clear" w:color="auto" w:fill="auto"/>
            <w:vAlign w:val="center"/>
            <w:hideMark/>
          </w:tcPr>
          <w:p w14:paraId="08147582" w14:textId="77777777" w:rsidR="00016C45" w:rsidRDefault="00016C45" w:rsidP="00256E76">
            <w:pPr>
              <w:jc w:val="both"/>
              <w:rPr>
                <w:rFonts w:ascii="黑体" w:eastAsia="黑体"/>
                <w:sz w:val="16"/>
                <w:szCs w:val="16"/>
              </w:rPr>
            </w:pPr>
            <w:r>
              <w:rPr>
                <w:rFonts w:ascii="黑体" w:eastAsia="黑体" w:hint="eastAsia"/>
                <w:sz w:val="16"/>
                <w:szCs w:val="16"/>
              </w:rPr>
              <w:t>占地面积</w:t>
            </w:r>
            <w:r w:rsidRPr="00EF61B0">
              <w:rPr>
                <w:rFonts w:ascii="Arial" w:eastAsia="黑体" w:hAnsi="Arial" w:hint="eastAsia"/>
                <w:sz w:val="16"/>
                <w:szCs w:val="16"/>
              </w:rPr>
              <w:t>47586</w:t>
            </w:r>
            <w:r>
              <w:rPr>
                <w:rFonts w:ascii="黑体" w:eastAsia="黑体" w:hint="eastAsia"/>
                <w:sz w:val="16"/>
                <w:szCs w:val="16"/>
              </w:rPr>
              <w:t>㎡</w:t>
            </w:r>
          </w:p>
        </w:tc>
        <w:tc>
          <w:tcPr>
            <w:tcW w:w="3298" w:type="dxa"/>
            <w:tcBorders>
              <w:top w:val="nil"/>
              <w:left w:val="nil"/>
              <w:bottom w:val="nil"/>
              <w:right w:val="nil"/>
            </w:tcBorders>
            <w:vAlign w:val="center"/>
          </w:tcPr>
          <w:p w14:paraId="13ECA0A5" w14:textId="77777777" w:rsidR="00016C45" w:rsidRDefault="00016C45" w:rsidP="00256E76">
            <w:pPr>
              <w:jc w:val="both"/>
              <w:rPr>
                <w:rFonts w:ascii="黑体" w:eastAsia="黑体"/>
                <w:sz w:val="16"/>
                <w:szCs w:val="16"/>
              </w:rPr>
            </w:pPr>
            <w:r>
              <w:rPr>
                <w:rFonts w:ascii="黑体" w:eastAsia="黑体" w:hint="eastAsia"/>
                <w:color w:val="333333"/>
                <w:sz w:val="16"/>
                <w:szCs w:val="16"/>
              </w:rPr>
              <w:t>占地面积</w:t>
            </w:r>
            <w:r w:rsidRPr="00EF61B0">
              <w:rPr>
                <w:rFonts w:ascii="Arial" w:eastAsia="黑体" w:hAnsi="Arial" w:hint="eastAsia"/>
                <w:color w:val="333333"/>
                <w:sz w:val="16"/>
                <w:szCs w:val="16"/>
              </w:rPr>
              <w:t>85781</w:t>
            </w:r>
            <w:r>
              <w:rPr>
                <w:rFonts w:ascii="黑体" w:eastAsia="黑体" w:hint="eastAsia"/>
                <w:color w:val="333333"/>
                <w:sz w:val="16"/>
                <w:szCs w:val="16"/>
              </w:rPr>
              <w:t>㎡</w:t>
            </w:r>
          </w:p>
        </w:tc>
        <w:tc>
          <w:tcPr>
            <w:tcW w:w="3297" w:type="dxa"/>
            <w:tcBorders>
              <w:top w:val="nil"/>
              <w:left w:val="nil"/>
              <w:bottom w:val="nil"/>
              <w:right w:val="nil"/>
            </w:tcBorders>
            <w:shd w:val="clear" w:color="000000" w:fill="FFFFFF"/>
            <w:vAlign w:val="center"/>
            <w:hideMark/>
          </w:tcPr>
          <w:p w14:paraId="77DB980E" w14:textId="77777777" w:rsidR="00016C45" w:rsidRDefault="00016C45" w:rsidP="00256E76">
            <w:pPr>
              <w:jc w:val="both"/>
              <w:rPr>
                <w:rFonts w:ascii="黑体" w:eastAsia="黑体"/>
                <w:sz w:val="16"/>
                <w:szCs w:val="16"/>
              </w:rPr>
            </w:pPr>
            <w:r>
              <w:rPr>
                <w:rFonts w:ascii="黑体" w:eastAsia="黑体" w:hint="eastAsia"/>
                <w:sz w:val="16"/>
                <w:szCs w:val="16"/>
              </w:rPr>
              <w:t>占地面积</w:t>
            </w:r>
            <w:r w:rsidRPr="00EF61B0">
              <w:rPr>
                <w:rFonts w:ascii="Arial" w:eastAsia="黑体" w:hAnsi="Arial" w:hint="eastAsia"/>
                <w:sz w:val="16"/>
                <w:szCs w:val="16"/>
              </w:rPr>
              <w:t>122270</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3E65412E" w14:textId="77777777" w:rsidR="00016C45" w:rsidRDefault="00016C45" w:rsidP="00256E76">
            <w:pPr>
              <w:jc w:val="both"/>
              <w:rPr>
                <w:rFonts w:ascii="黑体" w:eastAsia="黑体"/>
                <w:sz w:val="16"/>
                <w:szCs w:val="16"/>
              </w:rPr>
            </w:pPr>
            <w:r>
              <w:rPr>
                <w:rFonts w:ascii="黑体" w:eastAsia="黑体" w:hint="eastAsia"/>
                <w:color w:val="333333"/>
                <w:sz w:val="16"/>
                <w:szCs w:val="16"/>
              </w:rPr>
              <w:t>占地面积</w:t>
            </w:r>
            <w:r w:rsidRPr="00EF61B0">
              <w:rPr>
                <w:rFonts w:ascii="Arial" w:eastAsia="黑体" w:hAnsi="Arial" w:hint="eastAsia"/>
                <w:color w:val="333333"/>
                <w:sz w:val="16"/>
                <w:szCs w:val="16"/>
              </w:rPr>
              <w:t>138707</w:t>
            </w:r>
            <w:r>
              <w:rPr>
                <w:rFonts w:ascii="黑体" w:eastAsia="黑体" w:hint="eastAsia"/>
                <w:color w:val="333333"/>
                <w:sz w:val="16"/>
                <w:szCs w:val="16"/>
              </w:rPr>
              <w:t>㎡</w:t>
            </w:r>
          </w:p>
        </w:tc>
      </w:tr>
      <w:tr w:rsidR="00016C45" w14:paraId="312B8B03" w14:textId="77777777" w:rsidTr="00256E76">
        <w:trPr>
          <w:cantSplit/>
          <w:trHeight w:val="283"/>
        </w:trPr>
        <w:tc>
          <w:tcPr>
            <w:tcW w:w="1382" w:type="dxa"/>
            <w:vMerge/>
            <w:tcBorders>
              <w:top w:val="nil"/>
              <w:left w:val="nil"/>
              <w:bottom w:val="nil"/>
              <w:right w:val="nil"/>
            </w:tcBorders>
            <w:vAlign w:val="center"/>
            <w:hideMark/>
          </w:tcPr>
          <w:p w14:paraId="1B78137C" w14:textId="77777777" w:rsidR="00016C45" w:rsidRPr="006725DF" w:rsidRDefault="00016C45" w:rsidP="00256E76">
            <w:pPr>
              <w:jc w:val="both"/>
              <w:rPr>
                <w:rFonts w:ascii="黑体" w:eastAsia="黑体"/>
                <w:b/>
                <w:sz w:val="16"/>
                <w:szCs w:val="16"/>
              </w:rPr>
            </w:pPr>
          </w:p>
        </w:tc>
        <w:tc>
          <w:tcPr>
            <w:tcW w:w="3297" w:type="dxa"/>
            <w:tcBorders>
              <w:top w:val="nil"/>
              <w:left w:val="nil"/>
              <w:bottom w:val="nil"/>
              <w:right w:val="nil"/>
            </w:tcBorders>
            <w:shd w:val="clear" w:color="auto" w:fill="auto"/>
            <w:vAlign w:val="center"/>
            <w:hideMark/>
          </w:tcPr>
          <w:p w14:paraId="68904673"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132859</w:t>
            </w:r>
            <w:r>
              <w:rPr>
                <w:rFonts w:ascii="黑体" w:eastAsia="黑体" w:hint="eastAsia"/>
                <w:sz w:val="16"/>
                <w:szCs w:val="16"/>
              </w:rPr>
              <w:t>㎡</w:t>
            </w:r>
          </w:p>
        </w:tc>
        <w:tc>
          <w:tcPr>
            <w:tcW w:w="3298" w:type="dxa"/>
            <w:tcBorders>
              <w:top w:val="nil"/>
              <w:left w:val="nil"/>
              <w:bottom w:val="nil"/>
              <w:right w:val="nil"/>
            </w:tcBorders>
            <w:vAlign w:val="center"/>
          </w:tcPr>
          <w:p w14:paraId="01EB91C8"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202916</w:t>
            </w:r>
            <w:r>
              <w:rPr>
                <w:rFonts w:ascii="黑体" w:eastAsia="黑体" w:hint="eastAsia"/>
                <w:sz w:val="16"/>
                <w:szCs w:val="16"/>
              </w:rPr>
              <w:t>㎡</w:t>
            </w:r>
          </w:p>
        </w:tc>
        <w:tc>
          <w:tcPr>
            <w:tcW w:w="3297" w:type="dxa"/>
            <w:tcBorders>
              <w:top w:val="nil"/>
              <w:left w:val="nil"/>
              <w:bottom w:val="nil"/>
              <w:right w:val="nil"/>
            </w:tcBorders>
            <w:shd w:val="clear" w:color="000000" w:fill="FFFFFF"/>
            <w:vAlign w:val="center"/>
            <w:hideMark/>
          </w:tcPr>
          <w:p w14:paraId="45445DA1"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310000</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6AC8B744" w14:textId="77777777" w:rsidR="00016C45" w:rsidRDefault="00016C45" w:rsidP="00256E76">
            <w:pPr>
              <w:jc w:val="both"/>
              <w:rPr>
                <w:rFonts w:ascii="黑体" w:eastAsia="黑体"/>
                <w:sz w:val="16"/>
                <w:szCs w:val="16"/>
              </w:rPr>
            </w:pPr>
            <w:r>
              <w:rPr>
                <w:rFonts w:ascii="黑体" w:eastAsia="黑体" w:hint="eastAsia"/>
                <w:color w:val="333333"/>
                <w:sz w:val="16"/>
                <w:szCs w:val="16"/>
              </w:rPr>
              <w:t>建筑面积</w:t>
            </w:r>
            <w:r w:rsidRPr="00EF61B0">
              <w:rPr>
                <w:rFonts w:ascii="Arial" w:eastAsia="黑体" w:hAnsi="Arial" w:hint="eastAsia"/>
                <w:color w:val="333333"/>
                <w:sz w:val="16"/>
                <w:szCs w:val="16"/>
              </w:rPr>
              <w:t>390000</w:t>
            </w:r>
            <w:r>
              <w:rPr>
                <w:rFonts w:ascii="黑体" w:eastAsia="黑体" w:hint="eastAsia"/>
                <w:color w:val="333333"/>
                <w:sz w:val="16"/>
                <w:szCs w:val="16"/>
              </w:rPr>
              <w:t>㎡</w:t>
            </w:r>
          </w:p>
        </w:tc>
      </w:tr>
      <w:tr w:rsidR="00016C45" w14:paraId="13B5CE19" w14:textId="77777777" w:rsidTr="00256E76">
        <w:trPr>
          <w:cantSplit/>
          <w:trHeight w:val="283"/>
        </w:trPr>
        <w:tc>
          <w:tcPr>
            <w:tcW w:w="1382" w:type="dxa"/>
            <w:tcBorders>
              <w:top w:val="nil"/>
              <w:left w:val="nil"/>
              <w:bottom w:val="nil"/>
              <w:right w:val="nil"/>
            </w:tcBorders>
            <w:shd w:val="clear" w:color="000000" w:fill="C0C0C0"/>
            <w:vAlign w:val="center"/>
            <w:hideMark/>
          </w:tcPr>
          <w:p w14:paraId="6E80CDBA"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项目容积率</w:t>
            </w:r>
          </w:p>
        </w:tc>
        <w:tc>
          <w:tcPr>
            <w:tcW w:w="3297" w:type="dxa"/>
            <w:tcBorders>
              <w:top w:val="nil"/>
              <w:left w:val="nil"/>
              <w:bottom w:val="nil"/>
              <w:right w:val="nil"/>
            </w:tcBorders>
            <w:shd w:val="clear" w:color="auto" w:fill="auto"/>
            <w:vAlign w:val="center"/>
            <w:hideMark/>
          </w:tcPr>
          <w:p w14:paraId="5E613807"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c>
          <w:tcPr>
            <w:tcW w:w="3298" w:type="dxa"/>
            <w:tcBorders>
              <w:top w:val="nil"/>
              <w:left w:val="nil"/>
              <w:bottom w:val="nil"/>
              <w:right w:val="nil"/>
            </w:tcBorders>
            <w:vAlign w:val="center"/>
          </w:tcPr>
          <w:p w14:paraId="52AF4E1E"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7</w:t>
            </w:r>
          </w:p>
        </w:tc>
        <w:tc>
          <w:tcPr>
            <w:tcW w:w="3297" w:type="dxa"/>
            <w:tcBorders>
              <w:top w:val="nil"/>
              <w:left w:val="nil"/>
              <w:bottom w:val="nil"/>
              <w:right w:val="nil"/>
            </w:tcBorders>
            <w:shd w:val="clear" w:color="auto" w:fill="auto"/>
            <w:vAlign w:val="center"/>
            <w:hideMark/>
          </w:tcPr>
          <w:p w14:paraId="2A54AC1E"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c>
          <w:tcPr>
            <w:tcW w:w="3298" w:type="dxa"/>
            <w:tcBorders>
              <w:top w:val="nil"/>
              <w:left w:val="nil"/>
              <w:bottom w:val="nil"/>
              <w:right w:val="nil"/>
            </w:tcBorders>
            <w:shd w:val="clear" w:color="auto" w:fill="auto"/>
            <w:vAlign w:val="center"/>
            <w:hideMark/>
          </w:tcPr>
          <w:p w14:paraId="0D5BBEDD"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r>
      <w:tr w:rsidR="00016C45" w14:paraId="4EBDB65D" w14:textId="77777777" w:rsidTr="00256E76">
        <w:trPr>
          <w:cantSplit/>
          <w:trHeight w:val="283"/>
        </w:trPr>
        <w:tc>
          <w:tcPr>
            <w:tcW w:w="1382" w:type="dxa"/>
            <w:tcBorders>
              <w:top w:val="nil"/>
              <w:left w:val="nil"/>
              <w:bottom w:val="nil"/>
              <w:right w:val="nil"/>
            </w:tcBorders>
            <w:shd w:val="clear" w:color="000000" w:fill="C0C0C0"/>
            <w:vAlign w:val="center"/>
            <w:hideMark/>
          </w:tcPr>
          <w:p w14:paraId="40B0563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绿化率</w:t>
            </w:r>
          </w:p>
        </w:tc>
        <w:tc>
          <w:tcPr>
            <w:tcW w:w="3297" w:type="dxa"/>
            <w:tcBorders>
              <w:top w:val="nil"/>
              <w:left w:val="nil"/>
              <w:bottom w:val="nil"/>
              <w:right w:val="nil"/>
            </w:tcBorders>
            <w:shd w:val="clear" w:color="auto" w:fill="auto"/>
            <w:vAlign w:val="center"/>
            <w:hideMark/>
          </w:tcPr>
          <w:p w14:paraId="47E7901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30</w:t>
            </w:r>
            <w:r>
              <w:rPr>
                <w:rFonts w:ascii="黑体" w:eastAsia="黑体" w:hint="eastAsia"/>
                <w:sz w:val="16"/>
                <w:szCs w:val="16"/>
              </w:rPr>
              <w:t>%</w:t>
            </w:r>
          </w:p>
        </w:tc>
        <w:tc>
          <w:tcPr>
            <w:tcW w:w="3298" w:type="dxa"/>
            <w:tcBorders>
              <w:top w:val="nil"/>
              <w:left w:val="nil"/>
              <w:bottom w:val="nil"/>
              <w:right w:val="nil"/>
            </w:tcBorders>
            <w:vAlign w:val="center"/>
          </w:tcPr>
          <w:p w14:paraId="198F6041"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c>
          <w:tcPr>
            <w:tcW w:w="3297" w:type="dxa"/>
            <w:tcBorders>
              <w:top w:val="nil"/>
              <w:left w:val="nil"/>
              <w:bottom w:val="nil"/>
              <w:right w:val="nil"/>
            </w:tcBorders>
            <w:shd w:val="clear" w:color="auto" w:fill="auto"/>
            <w:vAlign w:val="center"/>
            <w:hideMark/>
          </w:tcPr>
          <w:p w14:paraId="2C6C634C"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552A319A"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r>
      <w:tr w:rsidR="00016C45" w14:paraId="5CC24CC3" w14:textId="77777777" w:rsidTr="00256E76">
        <w:trPr>
          <w:cantSplit/>
          <w:trHeight w:val="283"/>
        </w:trPr>
        <w:tc>
          <w:tcPr>
            <w:tcW w:w="1382" w:type="dxa"/>
            <w:tcBorders>
              <w:top w:val="nil"/>
              <w:left w:val="nil"/>
              <w:bottom w:val="nil"/>
              <w:right w:val="nil"/>
            </w:tcBorders>
            <w:shd w:val="clear" w:color="000000" w:fill="C0C0C0"/>
            <w:vAlign w:val="center"/>
            <w:hideMark/>
          </w:tcPr>
          <w:p w14:paraId="5F09EA5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楼栋总数</w:t>
            </w:r>
          </w:p>
        </w:tc>
        <w:tc>
          <w:tcPr>
            <w:tcW w:w="3297" w:type="dxa"/>
            <w:tcBorders>
              <w:top w:val="nil"/>
              <w:left w:val="nil"/>
              <w:bottom w:val="nil"/>
              <w:right w:val="nil"/>
            </w:tcBorders>
            <w:shd w:val="clear" w:color="auto" w:fill="auto"/>
            <w:vAlign w:val="center"/>
            <w:hideMark/>
          </w:tcPr>
          <w:p w14:paraId="1A6F3225" w14:textId="77777777" w:rsidR="00016C45" w:rsidRDefault="00016C45" w:rsidP="00256E76">
            <w:pPr>
              <w:jc w:val="both"/>
              <w:rPr>
                <w:rFonts w:ascii="黑体" w:eastAsia="黑体"/>
                <w:sz w:val="16"/>
                <w:szCs w:val="16"/>
              </w:rPr>
            </w:pPr>
            <w:r>
              <w:rPr>
                <w:rFonts w:ascii="黑体" w:eastAsia="黑体" w:hint="eastAsia"/>
                <w:color w:val="000000"/>
                <w:sz w:val="16"/>
                <w:szCs w:val="16"/>
              </w:rPr>
              <w:t>共规划</w:t>
            </w:r>
            <w:r w:rsidRPr="00EF61B0">
              <w:rPr>
                <w:rFonts w:ascii="Arial" w:eastAsia="黑体" w:hAnsi="Arial" w:hint="eastAsia"/>
                <w:color w:val="000000"/>
                <w:sz w:val="16"/>
                <w:szCs w:val="16"/>
              </w:rPr>
              <w:t>14</w:t>
            </w:r>
            <w:r>
              <w:rPr>
                <w:rFonts w:ascii="黑体" w:eastAsia="黑体" w:hint="eastAsia"/>
                <w:color w:val="000000"/>
                <w:sz w:val="16"/>
                <w:szCs w:val="16"/>
              </w:rPr>
              <w:t>栋住宅，</w:t>
            </w:r>
            <w:r>
              <w:rPr>
                <w:rFonts w:ascii="黑体" w:eastAsia="黑体" w:hint="eastAsia"/>
                <w:sz w:val="16"/>
                <w:szCs w:val="16"/>
              </w:rPr>
              <w:t>多层住宅楼</w:t>
            </w:r>
            <w:r w:rsidRPr="00EF61B0">
              <w:rPr>
                <w:rFonts w:ascii="Arial" w:eastAsia="黑体" w:hAnsi="Arial" w:hint="eastAsia"/>
                <w:sz w:val="16"/>
                <w:szCs w:val="16"/>
              </w:rPr>
              <w:t>9</w:t>
            </w:r>
            <w:r>
              <w:rPr>
                <w:rFonts w:ascii="黑体" w:eastAsia="黑体" w:hint="eastAsia"/>
                <w:sz w:val="16"/>
                <w:szCs w:val="16"/>
              </w:rPr>
              <w:t>栋，高层住宅楼</w:t>
            </w:r>
            <w:r w:rsidRPr="00EF61B0">
              <w:rPr>
                <w:rFonts w:ascii="Arial" w:eastAsia="黑体" w:hAnsi="Arial" w:hint="eastAsia"/>
                <w:sz w:val="16"/>
                <w:szCs w:val="16"/>
              </w:rPr>
              <w:t>5</w:t>
            </w:r>
            <w:r>
              <w:rPr>
                <w:rFonts w:ascii="黑体" w:eastAsia="黑体" w:hint="eastAsia"/>
                <w:sz w:val="16"/>
                <w:szCs w:val="16"/>
              </w:rPr>
              <w:t>栋</w:t>
            </w:r>
          </w:p>
        </w:tc>
        <w:tc>
          <w:tcPr>
            <w:tcW w:w="3298" w:type="dxa"/>
            <w:tcBorders>
              <w:top w:val="nil"/>
              <w:left w:val="nil"/>
              <w:bottom w:val="nil"/>
              <w:right w:val="nil"/>
            </w:tcBorders>
            <w:vAlign w:val="center"/>
          </w:tcPr>
          <w:p w14:paraId="36E36D90" w14:textId="77777777" w:rsidR="00016C45" w:rsidRDefault="00016C45" w:rsidP="00256E76">
            <w:pPr>
              <w:jc w:val="both"/>
              <w:rPr>
                <w:rFonts w:ascii="黑体" w:eastAsia="黑体"/>
                <w:sz w:val="16"/>
                <w:szCs w:val="16"/>
              </w:rPr>
            </w:pPr>
            <w:r>
              <w:rPr>
                <w:rFonts w:ascii="黑体" w:eastAsia="黑体" w:hint="eastAsia"/>
                <w:color w:val="000000"/>
                <w:sz w:val="16"/>
                <w:szCs w:val="16"/>
              </w:rPr>
              <w:t>共规划</w:t>
            </w:r>
            <w:r w:rsidRPr="00EF61B0">
              <w:rPr>
                <w:rFonts w:ascii="Arial" w:eastAsia="黑体" w:hAnsi="Arial" w:hint="eastAsia"/>
                <w:color w:val="000000"/>
                <w:sz w:val="16"/>
                <w:szCs w:val="16"/>
              </w:rPr>
              <w:t>23</w:t>
            </w:r>
            <w:r>
              <w:rPr>
                <w:rFonts w:ascii="黑体" w:eastAsia="黑体" w:hint="eastAsia"/>
                <w:color w:val="000000"/>
                <w:sz w:val="16"/>
                <w:szCs w:val="16"/>
              </w:rPr>
              <w:t>栋住宅，其中</w:t>
            </w:r>
            <w:r w:rsidRPr="00EF61B0">
              <w:rPr>
                <w:rFonts w:ascii="Arial" w:eastAsia="黑体" w:hAnsi="Arial" w:hint="eastAsia"/>
                <w:color w:val="000000"/>
                <w:sz w:val="16"/>
                <w:szCs w:val="16"/>
              </w:rPr>
              <w:t>13</w:t>
            </w:r>
            <w:r>
              <w:rPr>
                <w:rFonts w:ascii="黑体" w:eastAsia="黑体" w:hint="eastAsia"/>
                <w:color w:val="000000"/>
                <w:sz w:val="16"/>
                <w:szCs w:val="16"/>
              </w:rPr>
              <w:t>栋</w:t>
            </w:r>
            <w:r w:rsidRPr="00EF61B0">
              <w:rPr>
                <w:rFonts w:ascii="Arial" w:eastAsia="黑体" w:hAnsi="Arial" w:hint="eastAsia"/>
                <w:color w:val="000000"/>
                <w:sz w:val="16"/>
                <w:szCs w:val="16"/>
              </w:rPr>
              <w:t>6</w:t>
            </w:r>
            <w:r>
              <w:rPr>
                <w:rFonts w:ascii="黑体" w:eastAsia="黑体" w:hint="eastAsia"/>
                <w:color w:val="000000"/>
                <w:sz w:val="16"/>
                <w:szCs w:val="16"/>
              </w:rPr>
              <w:t>-</w:t>
            </w:r>
            <w:r w:rsidRPr="00EF61B0">
              <w:rPr>
                <w:rFonts w:ascii="Arial" w:eastAsia="黑体" w:hAnsi="Arial" w:hint="eastAsia"/>
                <w:color w:val="000000"/>
                <w:sz w:val="16"/>
                <w:szCs w:val="16"/>
              </w:rPr>
              <w:t>9F</w:t>
            </w:r>
            <w:r>
              <w:rPr>
                <w:rFonts w:ascii="黑体" w:eastAsia="黑体" w:hint="eastAsia"/>
                <w:color w:val="000000"/>
                <w:sz w:val="16"/>
                <w:szCs w:val="16"/>
              </w:rPr>
              <w:t>多层，</w:t>
            </w:r>
            <w:r w:rsidRPr="00EF61B0">
              <w:rPr>
                <w:rFonts w:ascii="Arial" w:eastAsia="黑体" w:hAnsi="Arial" w:hint="eastAsia"/>
                <w:color w:val="000000"/>
                <w:sz w:val="16"/>
                <w:szCs w:val="16"/>
              </w:rPr>
              <w:t>10</w:t>
            </w:r>
            <w:r>
              <w:rPr>
                <w:rFonts w:ascii="黑体" w:eastAsia="黑体" w:hint="eastAsia"/>
                <w:color w:val="000000"/>
                <w:sz w:val="16"/>
                <w:szCs w:val="16"/>
              </w:rPr>
              <w:t>栋</w:t>
            </w:r>
            <w:r w:rsidRPr="00EF61B0">
              <w:rPr>
                <w:rFonts w:ascii="Arial" w:eastAsia="黑体" w:hAnsi="Arial" w:hint="eastAsia"/>
                <w:color w:val="000000"/>
                <w:sz w:val="16"/>
                <w:szCs w:val="16"/>
              </w:rPr>
              <w:t>18F</w:t>
            </w:r>
            <w:r>
              <w:rPr>
                <w:rFonts w:ascii="黑体" w:eastAsia="黑体" w:hint="eastAsia"/>
                <w:color w:val="000000"/>
                <w:sz w:val="16"/>
                <w:szCs w:val="16"/>
              </w:rPr>
              <w:t>高层</w:t>
            </w:r>
          </w:p>
        </w:tc>
        <w:tc>
          <w:tcPr>
            <w:tcW w:w="3297" w:type="dxa"/>
            <w:tcBorders>
              <w:top w:val="nil"/>
              <w:left w:val="nil"/>
              <w:bottom w:val="nil"/>
              <w:right w:val="nil"/>
            </w:tcBorders>
            <w:shd w:val="clear" w:color="auto" w:fill="auto"/>
            <w:vAlign w:val="center"/>
            <w:hideMark/>
          </w:tcPr>
          <w:p w14:paraId="4DEF0906" w14:textId="77777777" w:rsidR="00016C45" w:rsidRDefault="00016C45" w:rsidP="00256E76">
            <w:pPr>
              <w:jc w:val="both"/>
              <w:rPr>
                <w:rFonts w:ascii="黑体" w:eastAsia="黑体"/>
                <w:sz w:val="16"/>
                <w:szCs w:val="16"/>
              </w:rPr>
            </w:pPr>
            <w:r>
              <w:rPr>
                <w:rFonts w:ascii="黑体" w:eastAsia="黑体" w:hint="eastAsia"/>
                <w:sz w:val="16"/>
                <w:szCs w:val="16"/>
              </w:rPr>
              <w:t>共规划</w:t>
            </w:r>
            <w:r w:rsidRPr="00EF61B0">
              <w:rPr>
                <w:rFonts w:ascii="Arial" w:eastAsia="黑体" w:hAnsi="Arial" w:hint="eastAsia"/>
                <w:sz w:val="16"/>
                <w:szCs w:val="16"/>
              </w:rPr>
              <w:t>30</w:t>
            </w:r>
            <w:r>
              <w:rPr>
                <w:rFonts w:ascii="黑体" w:eastAsia="黑体" w:hint="eastAsia"/>
                <w:sz w:val="16"/>
                <w:szCs w:val="16"/>
              </w:rPr>
              <w:t>栋住宅，其中</w:t>
            </w:r>
            <w:r w:rsidRPr="00EF61B0">
              <w:rPr>
                <w:rFonts w:ascii="Arial" w:eastAsia="黑体" w:hAnsi="Arial" w:hint="eastAsia"/>
                <w:sz w:val="16"/>
                <w:szCs w:val="16"/>
              </w:rPr>
              <w:t>3</w:t>
            </w:r>
            <w:r>
              <w:rPr>
                <w:rFonts w:ascii="黑体" w:eastAsia="黑体" w:hint="eastAsia"/>
                <w:sz w:val="16"/>
                <w:szCs w:val="16"/>
              </w:rPr>
              <w:t>栋</w:t>
            </w:r>
            <w:r w:rsidRPr="00EF61B0">
              <w:rPr>
                <w:rFonts w:ascii="Arial" w:eastAsia="黑体" w:hAnsi="Arial" w:hint="eastAsia"/>
                <w:sz w:val="16"/>
                <w:szCs w:val="16"/>
              </w:rPr>
              <w:t>7F</w:t>
            </w:r>
            <w:r>
              <w:rPr>
                <w:rFonts w:ascii="黑体" w:eastAsia="黑体" w:hint="eastAsia"/>
                <w:sz w:val="16"/>
                <w:szCs w:val="16"/>
              </w:rPr>
              <w:t>、</w:t>
            </w:r>
            <w:r w:rsidRPr="00EF61B0">
              <w:rPr>
                <w:rFonts w:ascii="Arial" w:eastAsia="黑体" w:hAnsi="Arial" w:hint="eastAsia"/>
                <w:sz w:val="16"/>
                <w:szCs w:val="16"/>
              </w:rPr>
              <w:t>15</w:t>
            </w:r>
            <w:r>
              <w:rPr>
                <w:rFonts w:ascii="黑体" w:eastAsia="黑体" w:hint="eastAsia"/>
                <w:sz w:val="16"/>
                <w:szCs w:val="16"/>
              </w:rPr>
              <w:t>栋</w:t>
            </w:r>
            <w:r w:rsidRPr="00EF61B0">
              <w:rPr>
                <w:rFonts w:ascii="Arial" w:eastAsia="黑体" w:hAnsi="Arial" w:hint="eastAsia"/>
                <w:sz w:val="16"/>
                <w:szCs w:val="16"/>
              </w:rPr>
              <w:t>8F</w:t>
            </w:r>
            <w:r>
              <w:rPr>
                <w:rFonts w:ascii="黑体" w:eastAsia="黑体" w:hint="eastAsia"/>
                <w:sz w:val="16"/>
                <w:szCs w:val="16"/>
              </w:rPr>
              <w:t>、</w:t>
            </w:r>
            <w:r w:rsidRPr="00EF61B0">
              <w:rPr>
                <w:rFonts w:ascii="Arial" w:eastAsia="黑体" w:hAnsi="Arial" w:hint="eastAsia"/>
                <w:sz w:val="16"/>
                <w:szCs w:val="16"/>
              </w:rPr>
              <w:t>1</w:t>
            </w:r>
            <w:r>
              <w:rPr>
                <w:rFonts w:ascii="黑体" w:eastAsia="黑体" w:hint="eastAsia"/>
                <w:sz w:val="16"/>
                <w:szCs w:val="16"/>
              </w:rPr>
              <w:t>栋</w:t>
            </w:r>
            <w:r w:rsidRPr="00EF61B0">
              <w:rPr>
                <w:rFonts w:ascii="Arial" w:eastAsia="黑体" w:hAnsi="Arial" w:hint="eastAsia"/>
                <w:sz w:val="16"/>
                <w:szCs w:val="16"/>
              </w:rPr>
              <w:t>9F</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栋</w:t>
            </w:r>
            <w:r w:rsidRPr="00EF61B0">
              <w:rPr>
                <w:rFonts w:ascii="Arial" w:eastAsia="黑体" w:hAnsi="Arial" w:hint="eastAsia"/>
                <w:sz w:val="16"/>
                <w:szCs w:val="16"/>
              </w:rPr>
              <w:t>10F</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栋</w:t>
            </w:r>
            <w:r w:rsidRPr="00EF61B0">
              <w:rPr>
                <w:rFonts w:ascii="Arial" w:eastAsia="黑体" w:hAnsi="Arial" w:hint="eastAsia"/>
                <w:sz w:val="16"/>
                <w:szCs w:val="16"/>
              </w:rPr>
              <w:t>18F</w:t>
            </w:r>
            <w:r>
              <w:rPr>
                <w:rFonts w:ascii="黑体" w:eastAsia="黑体" w:hint="eastAsia"/>
                <w:sz w:val="16"/>
                <w:szCs w:val="16"/>
              </w:rPr>
              <w:t>、</w:t>
            </w:r>
            <w:r w:rsidRPr="00EF61B0">
              <w:rPr>
                <w:rFonts w:ascii="Arial" w:eastAsia="黑体" w:hAnsi="Arial" w:hint="eastAsia"/>
                <w:sz w:val="16"/>
                <w:szCs w:val="16"/>
              </w:rPr>
              <w:t>7</w:t>
            </w:r>
            <w:r>
              <w:rPr>
                <w:rFonts w:ascii="黑体" w:eastAsia="黑体" w:hint="eastAsia"/>
                <w:sz w:val="16"/>
                <w:szCs w:val="16"/>
              </w:rPr>
              <w:t>栋</w:t>
            </w:r>
            <w:r w:rsidRPr="00EF61B0">
              <w:rPr>
                <w:rFonts w:ascii="Arial" w:eastAsia="黑体" w:hAnsi="Arial" w:hint="eastAsia"/>
                <w:sz w:val="16"/>
                <w:szCs w:val="16"/>
              </w:rPr>
              <w:t>20F</w:t>
            </w:r>
          </w:p>
        </w:tc>
        <w:tc>
          <w:tcPr>
            <w:tcW w:w="3298" w:type="dxa"/>
            <w:tcBorders>
              <w:top w:val="nil"/>
              <w:left w:val="nil"/>
              <w:bottom w:val="nil"/>
              <w:right w:val="nil"/>
            </w:tcBorders>
            <w:shd w:val="clear" w:color="auto" w:fill="auto"/>
            <w:vAlign w:val="center"/>
            <w:hideMark/>
          </w:tcPr>
          <w:p w14:paraId="663A119B" w14:textId="77777777" w:rsidR="00016C45" w:rsidRDefault="00016C45" w:rsidP="00256E76">
            <w:pPr>
              <w:jc w:val="both"/>
              <w:rPr>
                <w:rFonts w:ascii="黑体" w:eastAsia="黑体"/>
                <w:sz w:val="16"/>
                <w:szCs w:val="16"/>
              </w:rPr>
            </w:pPr>
            <w:r>
              <w:rPr>
                <w:rFonts w:ascii="黑体" w:eastAsia="黑体" w:hint="eastAsia"/>
                <w:sz w:val="16"/>
                <w:szCs w:val="16"/>
              </w:rPr>
              <w:t>共规划</w:t>
            </w:r>
            <w:r w:rsidRPr="00EF61B0">
              <w:rPr>
                <w:rFonts w:ascii="Arial" w:eastAsia="黑体" w:hAnsi="Arial" w:hint="eastAsia"/>
                <w:sz w:val="16"/>
                <w:szCs w:val="16"/>
              </w:rPr>
              <w:t>35</w:t>
            </w:r>
            <w:r>
              <w:rPr>
                <w:rFonts w:ascii="黑体" w:eastAsia="黑体" w:hint="eastAsia"/>
                <w:sz w:val="16"/>
                <w:szCs w:val="16"/>
              </w:rPr>
              <w:t>栋住宅，其中</w:t>
            </w:r>
            <w:r w:rsidRPr="00EF61B0">
              <w:rPr>
                <w:rFonts w:ascii="Arial" w:eastAsia="黑体" w:hAnsi="Arial" w:hint="eastAsia"/>
                <w:sz w:val="16"/>
                <w:szCs w:val="16"/>
              </w:rPr>
              <w:t>8</w:t>
            </w:r>
            <w:r>
              <w:rPr>
                <w:rFonts w:ascii="黑体" w:eastAsia="黑体" w:hint="eastAsia"/>
                <w:sz w:val="16"/>
                <w:szCs w:val="16"/>
              </w:rPr>
              <w:t>栋</w:t>
            </w:r>
            <w:r w:rsidRPr="00EF61B0">
              <w:rPr>
                <w:rFonts w:ascii="Arial" w:eastAsia="黑体" w:hAnsi="Arial" w:hint="eastAsia"/>
                <w:sz w:val="16"/>
                <w:szCs w:val="16"/>
              </w:rPr>
              <w:t>8F</w:t>
            </w:r>
            <w:r>
              <w:rPr>
                <w:rFonts w:ascii="黑体" w:eastAsia="黑体" w:hint="eastAsia"/>
                <w:sz w:val="16"/>
                <w:szCs w:val="16"/>
              </w:rPr>
              <w:t>、</w:t>
            </w:r>
            <w:r w:rsidRPr="00EF61B0">
              <w:rPr>
                <w:rFonts w:ascii="Arial" w:eastAsia="黑体" w:hAnsi="Arial" w:hint="eastAsia"/>
                <w:sz w:val="16"/>
                <w:szCs w:val="16"/>
              </w:rPr>
              <w:t>1</w:t>
            </w:r>
            <w:r>
              <w:rPr>
                <w:rFonts w:ascii="黑体" w:eastAsia="黑体" w:hint="eastAsia"/>
                <w:sz w:val="16"/>
                <w:szCs w:val="16"/>
              </w:rPr>
              <w:t>栋</w:t>
            </w:r>
            <w:r w:rsidRPr="00EF61B0">
              <w:rPr>
                <w:rFonts w:ascii="Arial" w:eastAsia="黑体" w:hAnsi="Arial" w:hint="eastAsia"/>
                <w:sz w:val="16"/>
                <w:szCs w:val="16"/>
              </w:rPr>
              <w:t>11F</w:t>
            </w:r>
            <w:r>
              <w:rPr>
                <w:rFonts w:ascii="黑体" w:eastAsia="黑体" w:hint="eastAsia"/>
                <w:sz w:val="16"/>
                <w:szCs w:val="16"/>
              </w:rPr>
              <w:t>、</w:t>
            </w:r>
            <w:r w:rsidRPr="00EF61B0">
              <w:rPr>
                <w:rFonts w:ascii="Arial" w:eastAsia="黑体" w:hAnsi="Arial" w:hint="eastAsia"/>
                <w:sz w:val="16"/>
                <w:szCs w:val="16"/>
              </w:rPr>
              <w:t>16</w:t>
            </w:r>
            <w:r>
              <w:rPr>
                <w:rFonts w:ascii="黑体" w:eastAsia="黑体" w:hint="eastAsia"/>
                <w:sz w:val="16"/>
                <w:szCs w:val="16"/>
              </w:rPr>
              <w:t>栋</w:t>
            </w:r>
            <w:r w:rsidRPr="00EF61B0">
              <w:rPr>
                <w:rFonts w:ascii="Arial" w:eastAsia="黑体" w:hAnsi="Arial" w:hint="eastAsia"/>
                <w:sz w:val="16"/>
                <w:szCs w:val="16"/>
              </w:rPr>
              <w:t>16F</w:t>
            </w:r>
            <w:r>
              <w:rPr>
                <w:rFonts w:ascii="黑体" w:eastAsia="黑体" w:hint="eastAsia"/>
                <w:sz w:val="16"/>
                <w:szCs w:val="16"/>
              </w:rPr>
              <w:t>、</w:t>
            </w:r>
            <w:r w:rsidRPr="00EF61B0">
              <w:rPr>
                <w:rFonts w:ascii="Arial" w:eastAsia="黑体" w:hAnsi="Arial" w:hint="eastAsia"/>
                <w:sz w:val="16"/>
                <w:szCs w:val="16"/>
              </w:rPr>
              <w:t>6</w:t>
            </w:r>
            <w:r>
              <w:rPr>
                <w:rFonts w:ascii="黑体" w:eastAsia="黑体" w:hint="eastAsia"/>
                <w:sz w:val="16"/>
                <w:szCs w:val="16"/>
              </w:rPr>
              <w:t>栋</w:t>
            </w:r>
            <w:r w:rsidRPr="00EF61B0">
              <w:rPr>
                <w:rFonts w:ascii="Arial" w:eastAsia="黑体" w:hAnsi="Arial" w:hint="eastAsia"/>
                <w:sz w:val="16"/>
                <w:szCs w:val="16"/>
              </w:rPr>
              <w:t>18F</w:t>
            </w:r>
            <w:r>
              <w:rPr>
                <w:rFonts w:ascii="黑体" w:eastAsia="黑体" w:hint="eastAsia"/>
                <w:sz w:val="16"/>
                <w:szCs w:val="16"/>
              </w:rPr>
              <w:t>、</w:t>
            </w:r>
            <w:r w:rsidRPr="00EF61B0">
              <w:rPr>
                <w:rFonts w:ascii="Arial" w:eastAsia="黑体" w:hAnsi="Arial" w:hint="eastAsia"/>
                <w:sz w:val="16"/>
                <w:szCs w:val="16"/>
              </w:rPr>
              <w:t>4</w:t>
            </w:r>
            <w:r>
              <w:rPr>
                <w:rFonts w:ascii="黑体" w:eastAsia="黑体" w:hint="eastAsia"/>
                <w:sz w:val="16"/>
                <w:szCs w:val="16"/>
              </w:rPr>
              <w:t>栋</w:t>
            </w:r>
            <w:r w:rsidRPr="00EF61B0">
              <w:rPr>
                <w:rFonts w:ascii="Arial" w:eastAsia="黑体" w:hAnsi="Arial" w:hint="eastAsia"/>
                <w:sz w:val="16"/>
                <w:szCs w:val="16"/>
              </w:rPr>
              <w:t>20F</w:t>
            </w:r>
          </w:p>
        </w:tc>
      </w:tr>
      <w:tr w:rsidR="00016C45" w14:paraId="36089CE6" w14:textId="77777777" w:rsidTr="00256E76">
        <w:trPr>
          <w:cantSplit/>
          <w:trHeight w:val="283"/>
        </w:trPr>
        <w:tc>
          <w:tcPr>
            <w:tcW w:w="1382" w:type="dxa"/>
            <w:tcBorders>
              <w:top w:val="nil"/>
              <w:left w:val="nil"/>
              <w:bottom w:val="nil"/>
              <w:right w:val="nil"/>
            </w:tcBorders>
            <w:shd w:val="clear" w:color="000000" w:fill="C0C0C0"/>
            <w:vAlign w:val="center"/>
            <w:hideMark/>
          </w:tcPr>
          <w:p w14:paraId="2507AC6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lastRenderedPageBreak/>
              <w:t>主力产品</w:t>
            </w:r>
          </w:p>
        </w:tc>
        <w:tc>
          <w:tcPr>
            <w:tcW w:w="3297" w:type="dxa"/>
            <w:tcBorders>
              <w:top w:val="nil"/>
              <w:left w:val="nil"/>
              <w:bottom w:val="nil"/>
              <w:right w:val="nil"/>
            </w:tcBorders>
            <w:shd w:val="clear" w:color="auto" w:fill="auto"/>
            <w:vAlign w:val="center"/>
            <w:hideMark/>
          </w:tcPr>
          <w:p w14:paraId="326EDEC4" w14:textId="77777777" w:rsidR="00016C45" w:rsidRPr="006725DF" w:rsidRDefault="00016C45" w:rsidP="00256E76">
            <w:pPr>
              <w:jc w:val="both"/>
              <w:rPr>
                <w:rFonts w:ascii="黑体" w:eastAsia="黑体"/>
                <w:sz w:val="16"/>
                <w:szCs w:val="16"/>
              </w:rPr>
            </w:pPr>
            <w:r w:rsidRPr="00EF61B0">
              <w:rPr>
                <w:rFonts w:ascii="Arial" w:eastAsia="黑体" w:hAnsi="Arial" w:hint="eastAsia"/>
                <w:sz w:val="16"/>
                <w:szCs w:val="16"/>
              </w:rPr>
              <w:t>6F172</w:t>
            </w:r>
            <w:r w:rsidRPr="006725DF">
              <w:rPr>
                <w:rFonts w:ascii="黑体" w:eastAsia="黑体" w:hint="eastAsia"/>
                <w:sz w:val="16"/>
                <w:szCs w:val="16"/>
              </w:rPr>
              <w:t>、</w:t>
            </w:r>
            <w:r w:rsidRPr="00EF61B0">
              <w:rPr>
                <w:rFonts w:ascii="Arial" w:eastAsia="黑体" w:hAnsi="Arial" w:hint="eastAsia"/>
                <w:sz w:val="16"/>
                <w:szCs w:val="16"/>
              </w:rPr>
              <w:t>195</w:t>
            </w:r>
            <w:r w:rsidRPr="006725DF">
              <w:rPr>
                <w:rFonts w:ascii="黑体" w:eastAsia="黑体" w:hint="eastAsia"/>
                <w:sz w:val="16"/>
                <w:szCs w:val="16"/>
              </w:rPr>
              <w:t>㎡多层复式；</w:t>
            </w:r>
            <w:r w:rsidRPr="00EF61B0">
              <w:rPr>
                <w:rFonts w:ascii="Arial" w:eastAsia="黑体" w:hAnsi="Arial" w:hint="eastAsia"/>
                <w:sz w:val="16"/>
                <w:szCs w:val="16"/>
              </w:rPr>
              <w:t>24F157</w:t>
            </w:r>
            <w:r w:rsidRPr="006725DF">
              <w:rPr>
                <w:rFonts w:ascii="黑体" w:eastAsia="黑体" w:hint="eastAsia"/>
                <w:sz w:val="16"/>
                <w:szCs w:val="16"/>
              </w:rPr>
              <w:t>、</w:t>
            </w:r>
            <w:r w:rsidRPr="00EF61B0">
              <w:rPr>
                <w:rFonts w:ascii="Arial" w:eastAsia="黑体" w:hAnsi="Arial" w:hint="eastAsia"/>
                <w:sz w:val="16"/>
                <w:szCs w:val="16"/>
              </w:rPr>
              <w:t>166</w:t>
            </w:r>
            <w:r w:rsidRPr="006725DF">
              <w:rPr>
                <w:rFonts w:ascii="黑体" w:eastAsia="黑体" w:hint="eastAsia"/>
                <w:sz w:val="16"/>
                <w:szCs w:val="16"/>
              </w:rPr>
              <w:t>、</w:t>
            </w:r>
            <w:r w:rsidRPr="00EF61B0">
              <w:rPr>
                <w:rFonts w:ascii="Arial" w:eastAsia="黑体" w:hAnsi="Arial" w:hint="eastAsia"/>
                <w:sz w:val="16"/>
                <w:szCs w:val="16"/>
              </w:rPr>
              <w:t>222</w:t>
            </w:r>
            <w:r w:rsidRPr="006725DF">
              <w:rPr>
                <w:rFonts w:ascii="黑体" w:eastAsia="黑体" w:hint="eastAsia"/>
                <w:sz w:val="16"/>
                <w:szCs w:val="16"/>
              </w:rPr>
              <w:t>㎡高层平层；</w:t>
            </w:r>
            <w:r w:rsidRPr="00EF61B0">
              <w:rPr>
                <w:rFonts w:ascii="Arial" w:eastAsia="黑体" w:hAnsi="Arial" w:hint="eastAsia"/>
                <w:sz w:val="16"/>
                <w:szCs w:val="16"/>
              </w:rPr>
              <w:t>24F138</w:t>
            </w:r>
            <w:r w:rsidRPr="006725DF">
              <w:rPr>
                <w:rFonts w:ascii="黑体" w:eastAsia="黑体" w:hint="eastAsia"/>
                <w:sz w:val="16"/>
                <w:szCs w:val="16"/>
              </w:rPr>
              <w:t>、</w:t>
            </w:r>
            <w:r w:rsidRPr="00EF61B0">
              <w:rPr>
                <w:rFonts w:ascii="Arial" w:eastAsia="黑体" w:hAnsi="Arial" w:hint="eastAsia"/>
                <w:sz w:val="16"/>
                <w:szCs w:val="16"/>
              </w:rPr>
              <w:t>143</w:t>
            </w:r>
            <w:r w:rsidRPr="006725DF">
              <w:rPr>
                <w:rFonts w:ascii="黑体" w:eastAsia="黑体" w:hint="eastAsia"/>
                <w:sz w:val="16"/>
                <w:szCs w:val="16"/>
              </w:rPr>
              <w:t>、</w:t>
            </w:r>
            <w:r w:rsidRPr="00EF61B0">
              <w:rPr>
                <w:rFonts w:ascii="Arial" w:eastAsia="黑体" w:hAnsi="Arial" w:hint="eastAsia"/>
                <w:sz w:val="16"/>
                <w:szCs w:val="16"/>
              </w:rPr>
              <w:t>175</w:t>
            </w:r>
            <w:r w:rsidRPr="006725DF">
              <w:rPr>
                <w:rFonts w:ascii="黑体" w:eastAsia="黑体" w:hint="eastAsia"/>
                <w:sz w:val="16"/>
                <w:szCs w:val="16"/>
              </w:rPr>
              <w:t>㎡高层平层</w:t>
            </w:r>
          </w:p>
        </w:tc>
        <w:tc>
          <w:tcPr>
            <w:tcW w:w="3298" w:type="dxa"/>
            <w:tcBorders>
              <w:top w:val="nil"/>
              <w:left w:val="nil"/>
              <w:bottom w:val="nil"/>
              <w:right w:val="nil"/>
            </w:tcBorders>
            <w:vAlign w:val="center"/>
          </w:tcPr>
          <w:p w14:paraId="6264C0C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95</w:t>
            </w:r>
            <w:r>
              <w:rPr>
                <w:rFonts w:ascii="黑体" w:eastAsia="黑体" w:hint="eastAsia"/>
                <w:sz w:val="16"/>
                <w:szCs w:val="16"/>
              </w:rPr>
              <w:t>-</w:t>
            </w:r>
            <w:r w:rsidRPr="00EF61B0">
              <w:rPr>
                <w:rFonts w:ascii="Arial" w:eastAsia="黑体" w:hAnsi="Arial" w:hint="eastAsia"/>
                <w:sz w:val="16"/>
                <w:szCs w:val="16"/>
              </w:rPr>
              <w:t>116</w:t>
            </w:r>
            <w:r>
              <w:rPr>
                <w:rFonts w:ascii="黑体" w:eastAsia="黑体" w:hint="eastAsia"/>
                <w:sz w:val="16"/>
                <w:szCs w:val="16"/>
              </w:rPr>
              <w:t>㎡高层三居、</w:t>
            </w:r>
            <w:r w:rsidRPr="00EF61B0">
              <w:rPr>
                <w:rFonts w:ascii="Arial" w:eastAsia="黑体" w:hAnsi="Arial" w:hint="eastAsia"/>
                <w:sz w:val="16"/>
                <w:szCs w:val="16"/>
              </w:rPr>
              <w:t>123</w:t>
            </w:r>
            <w:r>
              <w:rPr>
                <w:rFonts w:ascii="黑体" w:eastAsia="黑体" w:hint="eastAsia"/>
                <w:sz w:val="16"/>
                <w:szCs w:val="16"/>
              </w:rPr>
              <w:t>-</w:t>
            </w:r>
            <w:r w:rsidRPr="00EF61B0">
              <w:rPr>
                <w:rFonts w:ascii="Arial" w:eastAsia="黑体" w:hAnsi="Arial" w:hint="eastAsia"/>
                <w:sz w:val="16"/>
                <w:szCs w:val="16"/>
              </w:rPr>
              <w:t>139</w:t>
            </w:r>
            <w:r>
              <w:rPr>
                <w:rFonts w:ascii="黑体" w:eastAsia="黑体" w:hint="eastAsia"/>
                <w:sz w:val="16"/>
                <w:szCs w:val="16"/>
              </w:rPr>
              <w:t>㎡高层四居、</w:t>
            </w:r>
            <w:r w:rsidRPr="00EF61B0">
              <w:rPr>
                <w:rFonts w:ascii="Arial" w:eastAsia="黑体" w:hAnsi="Arial" w:hint="eastAsia"/>
                <w:sz w:val="16"/>
                <w:szCs w:val="16"/>
              </w:rPr>
              <w:t>161</w:t>
            </w:r>
            <w:r>
              <w:rPr>
                <w:rFonts w:ascii="黑体" w:eastAsia="黑体" w:hint="eastAsia"/>
                <w:sz w:val="16"/>
                <w:szCs w:val="16"/>
              </w:rPr>
              <w:t>㎡多层四居复式、</w:t>
            </w:r>
            <w:r w:rsidRPr="00EF61B0">
              <w:rPr>
                <w:rFonts w:ascii="Arial" w:eastAsia="黑体" w:hAnsi="Arial" w:hint="eastAsia"/>
                <w:sz w:val="16"/>
                <w:szCs w:val="16"/>
              </w:rPr>
              <w:t>182</w:t>
            </w:r>
            <w:r>
              <w:rPr>
                <w:rFonts w:ascii="黑体" w:eastAsia="黑体" w:hint="eastAsia"/>
                <w:sz w:val="16"/>
                <w:szCs w:val="16"/>
              </w:rPr>
              <w:t>㎡多层四居复式</w:t>
            </w:r>
          </w:p>
        </w:tc>
        <w:tc>
          <w:tcPr>
            <w:tcW w:w="3297" w:type="dxa"/>
            <w:tcBorders>
              <w:top w:val="nil"/>
              <w:left w:val="nil"/>
              <w:bottom w:val="nil"/>
              <w:right w:val="nil"/>
            </w:tcBorders>
            <w:shd w:val="clear" w:color="auto" w:fill="auto"/>
            <w:vAlign w:val="center"/>
            <w:hideMark/>
          </w:tcPr>
          <w:p w14:paraId="4E442EEA"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106</w:t>
            </w:r>
            <w:r>
              <w:rPr>
                <w:rFonts w:ascii="黑体" w:eastAsia="黑体" w:hint="eastAsia"/>
                <w:sz w:val="16"/>
                <w:szCs w:val="16"/>
              </w:rPr>
              <w:t>-</w:t>
            </w:r>
            <w:r w:rsidRPr="00EF61B0">
              <w:rPr>
                <w:rFonts w:ascii="Arial" w:eastAsia="黑体" w:hAnsi="Arial" w:hint="eastAsia"/>
                <w:sz w:val="16"/>
                <w:szCs w:val="16"/>
              </w:rPr>
              <w:t>129</w:t>
            </w:r>
            <w:r>
              <w:rPr>
                <w:rFonts w:ascii="黑体" w:eastAsia="黑体" w:hint="eastAsia"/>
                <w:sz w:val="16"/>
                <w:szCs w:val="16"/>
              </w:rPr>
              <w:t>㎡三居、</w:t>
            </w:r>
            <w:r w:rsidRPr="00EF61B0">
              <w:rPr>
                <w:rFonts w:ascii="Arial" w:eastAsia="黑体" w:hAnsi="Arial" w:hint="eastAsia"/>
                <w:sz w:val="16"/>
                <w:szCs w:val="16"/>
              </w:rPr>
              <w:t>128</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四居、</w:t>
            </w:r>
            <w:r w:rsidRPr="00EF61B0">
              <w:rPr>
                <w:rFonts w:ascii="Arial" w:eastAsia="黑体" w:hAnsi="Arial" w:hint="eastAsia"/>
                <w:sz w:val="16"/>
                <w:szCs w:val="16"/>
              </w:rPr>
              <w:t>118</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㎡小高层、</w:t>
            </w:r>
            <w:r w:rsidRPr="00EF61B0">
              <w:rPr>
                <w:rFonts w:ascii="Arial" w:eastAsia="黑体" w:hAnsi="Arial" w:hint="eastAsia"/>
                <w:sz w:val="16"/>
                <w:szCs w:val="16"/>
              </w:rPr>
              <w:t>131</w:t>
            </w:r>
            <w:r>
              <w:rPr>
                <w:rFonts w:ascii="黑体" w:eastAsia="黑体" w:hint="eastAsia"/>
                <w:sz w:val="16"/>
                <w:szCs w:val="16"/>
              </w:rPr>
              <w:t>-</w:t>
            </w:r>
            <w:r w:rsidRPr="00EF61B0">
              <w:rPr>
                <w:rFonts w:ascii="Arial" w:eastAsia="黑体" w:hAnsi="Arial" w:hint="eastAsia"/>
                <w:sz w:val="16"/>
                <w:szCs w:val="16"/>
              </w:rPr>
              <w:t>170</w:t>
            </w:r>
            <w:r>
              <w:rPr>
                <w:rFonts w:ascii="黑体" w:eastAsia="黑体" w:hint="eastAsia"/>
                <w:sz w:val="16"/>
                <w:szCs w:val="16"/>
              </w:rPr>
              <w:t>㎡洋房、</w:t>
            </w:r>
            <w:r w:rsidRPr="00EF61B0">
              <w:rPr>
                <w:rFonts w:ascii="Arial" w:eastAsia="黑体" w:hAnsi="Arial" w:hint="eastAsia"/>
                <w:sz w:val="16"/>
                <w:szCs w:val="16"/>
              </w:rPr>
              <w:t>166</w:t>
            </w:r>
            <w:r>
              <w:rPr>
                <w:rFonts w:ascii="黑体" w:eastAsia="黑体" w:hint="eastAsia"/>
                <w:sz w:val="16"/>
                <w:szCs w:val="16"/>
              </w:rPr>
              <w:t>-</w:t>
            </w:r>
            <w:r w:rsidRPr="00EF61B0">
              <w:rPr>
                <w:rFonts w:ascii="Arial" w:eastAsia="黑体" w:hAnsi="Arial" w:hint="eastAsia"/>
                <w:sz w:val="16"/>
                <w:szCs w:val="16"/>
              </w:rPr>
              <w:t>170</w:t>
            </w:r>
            <w:r>
              <w:rPr>
                <w:rFonts w:ascii="黑体" w:eastAsia="黑体" w:hint="eastAsia"/>
                <w:sz w:val="16"/>
                <w:szCs w:val="16"/>
              </w:rPr>
              <w:t>五居</w:t>
            </w:r>
          </w:p>
        </w:tc>
        <w:tc>
          <w:tcPr>
            <w:tcW w:w="3298" w:type="dxa"/>
            <w:tcBorders>
              <w:top w:val="nil"/>
              <w:left w:val="nil"/>
              <w:bottom w:val="nil"/>
              <w:right w:val="nil"/>
            </w:tcBorders>
            <w:shd w:val="clear" w:color="auto" w:fill="auto"/>
            <w:vAlign w:val="center"/>
            <w:hideMark/>
          </w:tcPr>
          <w:p w14:paraId="28C8AFAF"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80</w:t>
            </w:r>
            <w:r>
              <w:rPr>
                <w:rFonts w:ascii="黑体" w:eastAsia="黑体" w:hint="eastAsia"/>
                <w:sz w:val="16"/>
                <w:szCs w:val="16"/>
              </w:rPr>
              <w:t>㎡高层二居、</w:t>
            </w:r>
            <w:r w:rsidRPr="00EF61B0">
              <w:rPr>
                <w:rFonts w:ascii="Arial" w:eastAsia="黑体" w:hAnsi="Arial" w:hint="eastAsia"/>
                <w:sz w:val="16"/>
                <w:szCs w:val="16"/>
              </w:rPr>
              <w:t>93</w:t>
            </w:r>
            <w:r>
              <w:rPr>
                <w:rFonts w:ascii="黑体" w:eastAsia="黑体" w:hint="eastAsia"/>
                <w:sz w:val="16"/>
                <w:szCs w:val="16"/>
              </w:rPr>
              <w:t>-</w:t>
            </w:r>
            <w:r w:rsidRPr="00EF61B0">
              <w:rPr>
                <w:rFonts w:ascii="Arial" w:eastAsia="黑体" w:hAnsi="Arial" w:hint="eastAsia"/>
                <w:sz w:val="16"/>
                <w:szCs w:val="16"/>
              </w:rPr>
              <w:t>115</w:t>
            </w:r>
            <w:r>
              <w:rPr>
                <w:rFonts w:ascii="黑体" w:eastAsia="黑体" w:hint="eastAsia"/>
                <w:sz w:val="16"/>
                <w:szCs w:val="16"/>
              </w:rPr>
              <w:t>㎡高层三居、</w:t>
            </w:r>
            <w:r w:rsidRPr="00EF61B0">
              <w:rPr>
                <w:rFonts w:ascii="Arial" w:eastAsia="黑体" w:hAnsi="Arial" w:hint="eastAsia"/>
                <w:sz w:val="16"/>
                <w:szCs w:val="16"/>
              </w:rPr>
              <w:t>131</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㎡高层四居、</w:t>
            </w:r>
            <w:r w:rsidRPr="00EF61B0">
              <w:rPr>
                <w:rFonts w:ascii="Arial" w:eastAsia="黑体" w:hAnsi="Arial" w:hint="eastAsia"/>
                <w:sz w:val="16"/>
                <w:szCs w:val="16"/>
              </w:rPr>
              <w:t>168</w:t>
            </w:r>
            <w:r>
              <w:rPr>
                <w:rFonts w:ascii="黑体" w:eastAsia="黑体" w:hint="eastAsia"/>
                <w:sz w:val="16"/>
                <w:szCs w:val="16"/>
              </w:rPr>
              <w:t>-</w:t>
            </w:r>
            <w:r w:rsidRPr="00EF61B0">
              <w:rPr>
                <w:rFonts w:ascii="Arial" w:eastAsia="黑体" w:hAnsi="Arial" w:hint="eastAsia"/>
                <w:sz w:val="16"/>
                <w:szCs w:val="16"/>
              </w:rPr>
              <w:t>193</w:t>
            </w:r>
            <w:r>
              <w:rPr>
                <w:rFonts w:ascii="黑体" w:eastAsia="黑体" w:hint="eastAsia"/>
                <w:sz w:val="16"/>
                <w:szCs w:val="16"/>
              </w:rPr>
              <w:t>㎡高层五居</w:t>
            </w:r>
          </w:p>
        </w:tc>
      </w:tr>
      <w:tr w:rsidR="00016C45" w14:paraId="57A814FB" w14:textId="77777777" w:rsidTr="00256E76">
        <w:trPr>
          <w:cantSplit/>
          <w:trHeight w:val="283"/>
        </w:trPr>
        <w:tc>
          <w:tcPr>
            <w:tcW w:w="1382" w:type="dxa"/>
            <w:tcBorders>
              <w:top w:val="nil"/>
              <w:left w:val="nil"/>
              <w:bottom w:val="nil"/>
              <w:right w:val="nil"/>
            </w:tcBorders>
            <w:shd w:val="clear" w:color="000000" w:fill="C0C0C0"/>
            <w:vAlign w:val="center"/>
            <w:hideMark/>
          </w:tcPr>
          <w:p w14:paraId="0377F29C"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总户数</w:t>
            </w:r>
          </w:p>
        </w:tc>
        <w:tc>
          <w:tcPr>
            <w:tcW w:w="3297" w:type="dxa"/>
            <w:tcBorders>
              <w:top w:val="nil"/>
              <w:left w:val="nil"/>
              <w:bottom w:val="nil"/>
              <w:right w:val="nil"/>
            </w:tcBorders>
            <w:shd w:val="clear" w:color="auto" w:fill="auto"/>
            <w:vAlign w:val="center"/>
            <w:hideMark/>
          </w:tcPr>
          <w:p w14:paraId="2BA2EFFD" w14:textId="77777777" w:rsidR="00016C45" w:rsidRPr="006725DF" w:rsidRDefault="00016C45" w:rsidP="00256E76">
            <w:pPr>
              <w:jc w:val="both"/>
              <w:rPr>
                <w:rFonts w:ascii="黑体" w:eastAsia="黑体"/>
                <w:sz w:val="16"/>
                <w:szCs w:val="16"/>
              </w:rPr>
            </w:pPr>
            <w:r w:rsidRPr="00EF61B0">
              <w:rPr>
                <w:rFonts w:ascii="Arial" w:eastAsia="黑体" w:hAnsi="Arial" w:hint="eastAsia"/>
                <w:sz w:val="16"/>
                <w:szCs w:val="16"/>
              </w:rPr>
              <w:t>476</w:t>
            </w:r>
          </w:p>
        </w:tc>
        <w:tc>
          <w:tcPr>
            <w:tcW w:w="3298" w:type="dxa"/>
            <w:tcBorders>
              <w:top w:val="nil"/>
              <w:left w:val="nil"/>
              <w:bottom w:val="nil"/>
              <w:right w:val="nil"/>
            </w:tcBorders>
            <w:vAlign w:val="center"/>
          </w:tcPr>
          <w:p w14:paraId="24DD81EC" w14:textId="77777777" w:rsidR="00016C45" w:rsidRPr="009E43A4" w:rsidRDefault="00016C45" w:rsidP="00256E76">
            <w:pPr>
              <w:jc w:val="both"/>
              <w:rPr>
                <w:rFonts w:ascii="黑体" w:eastAsia="黑体"/>
                <w:sz w:val="16"/>
                <w:szCs w:val="16"/>
              </w:rPr>
            </w:pPr>
            <w:r w:rsidRPr="00EF61B0">
              <w:rPr>
                <w:rFonts w:ascii="Arial" w:eastAsia="黑体" w:hAnsi="Arial" w:hint="eastAsia"/>
                <w:sz w:val="16"/>
                <w:szCs w:val="16"/>
              </w:rPr>
              <w:t>1027</w:t>
            </w:r>
          </w:p>
        </w:tc>
        <w:tc>
          <w:tcPr>
            <w:tcW w:w="3297" w:type="dxa"/>
            <w:tcBorders>
              <w:top w:val="nil"/>
              <w:left w:val="nil"/>
              <w:bottom w:val="nil"/>
              <w:right w:val="nil"/>
            </w:tcBorders>
            <w:shd w:val="clear" w:color="auto" w:fill="auto"/>
            <w:vAlign w:val="center"/>
            <w:hideMark/>
          </w:tcPr>
          <w:p w14:paraId="60CDF95F" w14:textId="77777777" w:rsidR="00016C45" w:rsidRPr="009E43A4" w:rsidRDefault="00016C45" w:rsidP="00256E76">
            <w:pPr>
              <w:jc w:val="both"/>
              <w:rPr>
                <w:rFonts w:ascii="黑体" w:eastAsia="黑体"/>
                <w:sz w:val="16"/>
                <w:szCs w:val="16"/>
              </w:rPr>
            </w:pPr>
            <w:r w:rsidRPr="00EF61B0">
              <w:rPr>
                <w:rFonts w:ascii="Arial" w:eastAsia="黑体" w:hAnsi="Arial" w:hint="eastAsia"/>
                <w:sz w:val="16"/>
                <w:szCs w:val="16"/>
              </w:rPr>
              <w:t>1864</w:t>
            </w:r>
          </w:p>
        </w:tc>
        <w:tc>
          <w:tcPr>
            <w:tcW w:w="3298" w:type="dxa"/>
            <w:tcBorders>
              <w:top w:val="nil"/>
              <w:left w:val="nil"/>
              <w:bottom w:val="nil"/>
              <w:right w:val="nil"/>
            </w:tcBorders>
            <w:shd w:val="clear" w:color="auto" w:fill="auto"/>
            <w:vAlign w:val="center"/>
            <w:hideMark/>
          </w:tcPr>
          <w:p w14:paraId="58E4AC0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1838</w:t>
            </w:r>
          </w:p>
        </w:tc>
      </w:tr>
      <w:tr w:rsidR="00016C45" w14:paraId="1962E444" w14:textId="77777777" w:rsidTr="00256E76">
        <w:trPr>
          <w:cantSplit/>
          <w:trHeight w:val="283"/>
        </w:trPr>
        <w:tc>
          <w:tcPr>
            <w:tcW w:w="1382" w:type="dxa"/>
            <w:tcBorders>
              <w:top w:val="nil"/>
              <w:left w:val="nil"/>
              <w:bottom w:val="nil"/>
              <w:right w:val="nil"/>
            </w:tcBorders>
            <w:shd w:val="clear" w:color="000000" w:fill="C0C0C0"/>
            <w:vAlign w:val="center"/>
            <w:hideMark/>
          </w:tcPr>
          <w:p w14:paraId="6639C0DD"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交房时间</w:t>
            </w:r>
          </w:p>
        </w:tc>
        <w:tc>
          <w:tcPr>
            <w:tcW w:w="3297" w:type="dxa"/>
            <w:tcBorders>
              <w:top w:val="nil"/>
              <w:left w:val="nil"/>
              <w:bottom w:val="nil"/>
              <w:right w:val="nil"/>
            </w:tcBorders>
            <w:shd w:val="clear" w:color="auto" w:fill="auto"/>
            <w:vAlign w:val="center"/>
            <w:hideMark/>
          </w:tcPr>
          <w:p w14:paraId="50A8DCC3" w14:textId="77777777" w:rsidR="00016C45" w:rsidRPr="006725DF" w:rsidRDefault="00016C45" w:rsidP="00256E76">
            <w:pPr>
              <w:jc w:val="both"/>
              <w:rPr>
                <w:rFonts w:ascii="黑体" w:eastAsia="黑体"/>
                <w:sz w:val="16"/>
                <w:szCs w:val="16"/>
              </w:rPr>
            </w:pPr>
            <w:r w:rsidRPr="006725DF">
              <w:rPr>
                <w:rFonts w:ascii="黑体" w:eastAsia="黑体" w:hint="eastAsia"/>
                <w:sz w:val="16"/>
                <w:szCs w:val="16"/>
              </w:rPr>
              <w:t>预计</w:t>
            </w:r>
            <w:r w:rsidRPr="00EF61B0">
              <w:rPr>
                <w:rFonts w:ascii="Arial" w:eastAsia="黑体" w:hAnsi="Arial" w:hint="eastAsia"/>
                <w:sz w:val="16"/>
                <w:szCs w:val="16"/>
              </w:rPr>
              <w:t>2021</w:t>
            </w:r>
            <w:r w:rsidRPr="006725DF">
              <w:rPr>
                <w:rFonts w:ascii="黑体" w:eastAsia="黑体" w:hint="eastAsia"/>
                <w:sz w:val="16"/>
                <w:szCs w:val="16"/>
              </w:rPr>
              <w:t>-</w:t>
            </w:r>
            <w:r w:rsidRPr="00EF61B0">
              <w:rPr>
                <w:rFonts w:ascii="Arial" w:eastAsia="黑体" w:hAnsi="Arial" w:hint="eastAsia"/>
                <w:sz w:val="16"/>
                <w:szCs w:val="16"/>
              </w:rPr>
              <w:t>12</w:t>
            </w:r>
          </w:p>
        </w:tc>
        <w:tc>
          <w:tcPr>
            <w:tcW w:w="3298" w:type="dxa"/>
            <w:tcBorders>
              <w:top w:val="nil"/>
              <w:left w:val="nil"/>
              <w:bottom w:val="nil"/>
              <w:right w:val="nil"/>
            </w:tcBorders>
            <w:vAlign w:val="center"/>
          </w:tcPr>
          <w:p w14:paraId="792A160E"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2020</w:t>
            </w:r>
            <w:r>
              <w:rPr>
                <w:rFonts w:ascii="黑体" w:eastAsia="黑体" w:hint="eastAsia"/>
                <w:sz w:val="16"/>
                <w:szCs w:val="16"/>
              </w:rPr>
              <w:t>-</w:t>
            </w:r>
            <w:r w:rsidRPr="00EF61B0">
              <w:rPr>
                <w:rFonts w:ascii="Arial" w:eastAsia="黑体" w:hAnsi="Arial" w:hint="eastAsia"/>
                <w:sz w:val="16"/>
                <w:szCs w:val="16"/>
              </w:rPr>
              <w:t>9</w:t>
            </w:r>
          </w:p>
        </w:tc>
        <w:tc>
          <w:tcPr>
            <w:tcW w:w="3297" w:type="dxa"/>
            <w:tcBorders>
              <w:top w:val="nil"/>
              <w:left w:val="nil"/>
              <w:bottom w:val="nil"/>
              <w:right w:val="nil"/>
            </w:tcBorders>
            <w:shd w:val="clear" w:color="auto" w:fill="auto"/>
            <w:vAlign w:val="center"/>
            <w:hideMark/>
          </w:tcPr>
          <w:p w14:paraId="5E9D0288"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2022</w:t>
            </w:r>
            <w:r>
              <w:rPr>
                <w:rFonts w:ascii="黑体" w:eastAsia="黑体" w:hint="eastAsia"/>
                <w:sz w:val="16"/>
                <w:szCs w:val="16"/>
              </w:rPr>
              <w:t>-</w:t>
            </w:r>
            <w:r w:rsidRPr="00EF61B0">
              <w:rPr>
                <w:rFonts w:ascii="Arial" w:eastAsia="黑体" w:hAnsi="Arial" w:hint="eastAsia"/>
                <w:sz w:val="16"/>
                <w:szCs w:val="16"/>
              </w:rPr>
              <w:t>5</w:t>
            </w:r>
          </w:p>
        </w:tc>
        <w:tc>
          <w:tcPr>
            <w:tcW w:w="3298" w:type="dxa"/>
            <w:tcBorders>
              <w:top w:val="nil"/>
              <w:left w:val="nil"/>
              <w:bottom w:val="nil"/>
              <w:right w:val="nil"/>
            </w:tcBorders>
            <w:shd w:val="clear" w:color="auto" w:fill="auto"/>
            <w:vAlign w:val="center"/>
            <w:hideMark/>
          </w:tcPr>
          <w:p w14:paraId="48770761"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2021</w:t>
            </w:r>
            <w:r>
              <w:rPr>
                <w:rFonts w:ascii="黑体" w:eastAsia="黑体" w:hint="eastAsia"/>
                <w:sz w:val="16"/>
                <w:szCs w:val="16"/>
              </w:rPr>
              <w:t>-</w:t>
            </w:r>
            <w:r w:rsidRPr="00EF61B0">
              <w:rPr>
                <w:rFonts w:ascii="Arial" w:eastAsia="黑体" w:hAnsi="Arial" w:hint="eastAsia"/>
                <w:sz w:val="16"/>
                <w:szCs w:val="16"/>
              </w:rPr>
              <w:t>6</w:t>
            </w:r>
          </w:p>
        </w:tc>
      </w:tr>
      <w:tr w:rsidR="00016C45" w14:paraId="6B233065" w14:textId="77777777" w:rsidTr="00256E76">
        <w:trPr>
          <w:cantSplit/>
          <w:trHeight w:val="283"/>
        </w:trPr>
        <w:tc>
          <w:tcPr>
            <w:tcW w:w="1382" w:type="dxa"/>
            <w:tcBorders>
              <w:top w:val="nil"/>
              <w:left w:val="nil"/>
              <w:bottom w:val="nil"/>
              <w:right w:val="nil"/>
            </w:tcBorders>
            <w:shd w:val="clear" w:color="000000" w:fill="C0C0C0"/>
            <w:vAlign w:val="center"/>
            <w:hideMark/>
          </w:tcPr>
          <w:p w14:paraId="01DBB7E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装修情况</w:t>
            </w:r>
          </w:p>
        </w:tc>
        <w:tc>
          <w:tcPr>
            <w:tcW w:w="3297" w:type="dxa"/>
            <w:tcBorders>
              <w:top w:val="nil"/>
              <w:left w:val="nil"/>
              <w:bottom w:val="nil"/>
              <w:right w:val="nil"/>
            </w:tcBorders>
            <w:shd w:val="clear" w:color="auto" w:fill="auto"/>
            <w:vAlign w:val="center"/>
            <w:hideMark/>
          </w:tcPr>
          <w:p w14:paraId="652A0EE6"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8" w:type="dxa"/>
            <w:tcBorders>
              <w:top w:val="nil"/>
              <w:left w:val="nil"/>
              <w:bottom w:val="nil"/>
              <w:right w:val="nil"/>
            </w:tcBorders>
            <w:vAlign w:val="center"/>
          </w:tcPr>
          <w:p w14:paraId="198A776F"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7" w:type="dxa"/>
            <w:tcBorders>
              <w:top w:val="nil"/>
              <w:left w:val="nil"/>
              <w:bottom w:val="nil"/>
              <w:right w:val="nil"/>
            </w:tcBorders>
            <w:shd w:val="clear" w:color="auto" w:fill="auto"/>
            <w:vAlign w:val="center"/>
            <w:hideMark/>
          </w:tcPr>
          <w:p w14:paraId="70149AB0"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8" w:type="dxa"/>
            <w:tcBorders>
              <w:top w:val="nil"/>
              <w:left w:val="nil"/>
              <w:bottom w:val="nil"/>
              <w:right w:val="nil"/>
            </w:tcBorders>
            <w:shd w:val="clear" w:color="auto" w:fill="auto"/>
            <w:vAlign w:val="center"/>
            <w:hideMark/>
          </w:tcPr>
          <w:p w14:paraId="617F4912"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r>
      <w:tr w:rsidR="00016C45" w14:paraId="309C1330" w14:textId="77777777" w:rsidTr="00256E76">
        <w:trPr>
          <w:cantSplit/>
          <w:trHeight w:val="283"/>
        </w:trPr>
        <w:tc>
          <w:tcPr>
            <w:tcW w:w="1382" w:type="dxa"/>
            <w:tcBorders>
              <w:top w:val="nil"/>
              <w:left w:val="nil"/>
              <w:bottom w:val="nil"/>
              <w:right w:val="nil"/>
            </w:tcBorders>
            <w:shd w:val="clear" w:color="000000" w:fill="C0C0C0"/>
            <w:vAlign w:val="center"/>
            <w:hideMark/>
          </w:tcPr>
          <w:p w14:paraId="4004925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销售情况</w:t>
            </w:r>
          </w:p>
        </w:tc>
        <w:tc>
          <w:tcPr>
            <w:tcW w:w="3297" w:type="dxa"/>
            <w:tcBorders>
              <w:top w:val="nil"/>
              <w:left w:val="nil"/>
              <w:bottom w:val="nil"/>
              <w:right w:val="nil"/>
            </w:tcBorders>
            <w:shd w:val="clear" w:color="auto" w:fill="auto"/>
            <w:vAlign w:val="center"/>
            <w:hideMark/>
          </w:tcPr>
          <w:p w14:paraId="0A700DC6" w14:textId="77777777" w:rsidR="00016C45" w:rsidRDefault="00016C45" w:rsidP="00256E76">
            <w:pPr>
              <w:jc w:val="both"/>
              <w:rPr>
                <w:rFonts w:ascii="黑体" w:eastAsia="黑体"/>
                <w:sz w:val="16"/>
                <w:szCs w:val="16"/>
              </w:rPr>
            </w:pPr>
            <w:r>
              <w:rPr>
                <w:rFonts w:ascii="黑体" w:eastAsia="黑体" w:hint="eastAsia"/>
                <w:sz w:val="16"/>
                <w:szCs w:val="16"/>
              </w:rPr>
              <w:t>高层住宅（平层、复式）：</w:t>
            </w:r>
            <w:r>
              <w:rPr>
                <w:rFonts w:ascii="Arial" w:eastAsia="黑体" w:hAnsi="Arial" w:hint="eastAsia"/>
                <w:sz w:val="16"/>
                <w:szCs w:val="16"/>
              </w:rPr>
              <w:t>14500-17000</w:t>
            </w:r>
            <w:r>
              <w:rPr>
                <w:rFonts w:ascii="黑体" w:eastAsia="黑体" w:hint="eastAsia"/>
                <w:sz w:val="16"/>
                <w:szCs w:val="16"/>
              </w:rPr>
              <w:t>元/平方米</w:t>
            </w:r>
            <w:r>
              <w:rPr>
                <w:rFonts w:ascii="黑体" w:eastAsia="黑体" w:hint="eastAsia"/>
                <w:sz w:val="16"/>
                <w:szCs w:val="16"/>
              </w:rPr>
              <w:br/>
              <w:t>多层住宅（复式）：</w:t>
            </w:r>
            <w:r>
              <w:rPr>
                <w:rFonts w:ascii="Arial" w:eastAsia="黑体" w:hAnsi="Arial" w:hint="eastAsia"/>
                <w:sz w:val="16"/>
                <w:szCs w:val="16"/>
              </w:rPr>
              <w:t>20000</w:t>
            </w:r>
            <w:r>
              <w:rPr>
                <w:rFonts w:ascii="黑体" w:eastAsia="黑体" w:hint="eastAsia"/>
                <w:sz w:val="16"/>
                <w:szCs w:val="16"/>
              </w:rPr>
              <w:t>元/平方米</w:t>
            </w:r>
          </w:p>
          <w:p w14:paraId="07CD0E72" w14:textId="77777777" w:rsidR="00016C45" w:rsidRDefault="00016C45" w:rsidP="00256E76">
            <w:pPr>
              <w:jc w:val="both"/>
              <w:rPr>
                <w:rFonts w:ascii="黑体" w:eastAsia="黑体"/>
                <w:sz w:val="16"/>
                <w:szCs w:val="16"/>
              </w:rPr>
            </w:pPr>
            <w:r>
              <w:rPr>
                <w:rFonts w:ascii="黑体" w:eastAsia="黑体" w:hint="eastAsia"/>
                <w:sz w:val="16"/>
                <w:szCs w:val="16"/>
              </w:rPr>
              <w:t>地下车库：16万/个</w:t>
            </w:r>
          </w:p>
          <w:p w14:paraId="60AFD0A7" w14:textId="77777777" w:rsidR="00016C45" w:rsidRDefault="00016C45" w:rsidP="00256E76">
            <w:pPr>
              <w:jc w:val="both"/>
              <w:rPr>
                <w:rFonts w:ascii="黑体" w:eastAsia="黑体"/>
                <w:sz w:val="16"/>
                <w:szCs w:val="16"/>
              </w:rPr>
            </w:pPr>
            <w:r>
              <w:rPr>
                <w:rFonts w:ascii="黑体" w:eastAsia="黑体" w:hint="eastAsia"/>
                <w:sz w:val="16"/>
                <w:szCs w:val="16"/>
              </w:rPr>
              <w:t>月均去化约15套/月（销售套数）、5套/月（备案套数）</w:t>
            </w:r>
          </w:p>
        </w:tc>
        <w:tc>
          <w:tcPr>
            <w:tcW w:w="3298" w:type="dxa"/>
            <w:tcBorders>
              <w:top w:val="nil"/>
              <w:left w:val="nil"/>
              <w:bottom w:val="nil"/>
              <w:right w:val="nil"/>
            </w:tcBorders>
            <w:vAlign w:val="center"/>
          </w:tcPr>
          <w:p w14:paraId="53E47B12"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15000-16000</w:t>
            </w:r>
            <w:r>
              <w:rPr>
                <w:rFonts w:ascii="黑体" w:eastAsia="黑体" w:hint="eastAsia"/>
                <w:sz w:val="16"/>
                <w:szCs w:val="16"/>
              </w:rPr>
              <w:t>元/平方米</w:t>
            </w:r>
            <w:r>
              <w:rPr>
                <w:rFonts w:ascii="黑体" w:eastAsia="黑体" w:hint="eastAsia"/>
                <w:sz w:val="16"/>
                <w:szCs w:val="16"/>
              </w:rPr>
              <w:br/>
              <w:t>多层住宅（复式）：</w:t>
            </w:r>
            <w:r>
              <w:rPr>
                <w:rFonts w:ascii="Arial" w:eastAsia="黑体" w:hAnsi="Arial" w:hint="eastAsia"/>
                <w:sz w:val="16"/>
                <w:szCs w:val="16"/>
              </w:rPr>
              <w:t>17000-18000</w:t>
            </w:r>
            <w:r>
              <w:rPr>
                <w:rFonts w:ascii="黑体" w:eastAsia="黑体" w:hint="eastAsia"/>
                <w:sz w:val="16"/>
                <w:szCs w:val="16"/>
              </w:rPr>
              <w:t>元/平方米</w:t>
            </w:r>
          </w:p>
          <w:p w14:paraId="7F524AA9" w14:textId="77777777" w:rsidR="00016C45" w:rsidRDefault="00016C45" w:rsidP="00256E76">
            <w:pPr>
              <w:jc w:val="both"/>
              <w:rPr>
                <w:rFonts w:ascii="黑体" w:eastAsia="黑体"/>
                <w:sz w:val="16"/>
                <w:szCs w:val="16"/>
              </w:rPr>
            </w:pPr>
            <w:r>
              <w:rPr>
                <w:rFonts w:ascii="黑体" w:eastAsia="黑体" w:hint="eastAsia"/>
                <w:sz w:val="16"/>
                <w:szCs w:val="16"/>
              </w:rPr>
              <w:t>地下车库：13万/个</w:t>
            </w:r>
          </w:p>
          <w:p w14:paraId="13072F88" w14:textId="77777777" w:rsidR="00016C45" w:rsidRDefault="00016C45" w:rsidP="00256E76">
            <w:pPr>
              <w:jc w:val="both"/>
              <w:rPr>
                <w:rFonts w:ascii="黑体" w:eastAsia="黑体"/>
                <w:sz w:val="16"/>
                <w:szCs w:val="16"/>
              </w:rPr>
            </w:pPr>
            <w:r>
              <w:rPr>
                <w:rFonts w:ascii="黑体" w:eastAsia="黑体" w:hint="eastAsia"/>
                <w:sz w:val="16"/>
                <w:szCs w:val="16"/>
              </w:rPr>
              <w:t>月均去化约45套/月（备案套数）</w:t>
            </w:r>
          </w:p>
        </w:tc>
        <w:tc>
          <w:tcPr>
            <w:tcW w:w="3297" w:type="dxa"/>
            <w:tcBorders>
              <w:top w:val="nil"/>
              <w:left w:val="nil"/>
              <w:bottom w:val="nil"/>
              <w:right w:val="nil"/>
            </w:tcBorders>
            <w:shd w:val="clear" w:color="auto" w:fill="auto"/>
            <w:vAlign w:val="center"/>
            <w:hideMark/>
          </w:tcPr>
          <w:p w14:paraId="15B72ABB"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15000</w:t>
            </w:r>
            <w:r>
              <w:rPr>
                <w:rFonts w:ascii="黑体" w:eastAsia="黑体" w:hint="eastAsia"/>
                <w:sz w:val="16"/>
                <w:szCs w:val="16"/>
              </w:rPr>
              <w:t>元/平方米</w:t>
            </w:r>
            <w:r>
              <w:rPr>
                <w:rFonts w:ascii="黑体" w:eastAsia="黑体" w:hint="eastAsia"/>
                <w:sz w:val="16"/>
                <w:szCs w:val="16"/>
              </w:rPr>
              <w:br/>
              <w:t>洋房住宅（平层）：16500-17000元/平方米</w:t>
            </w:r>
          </w:p>
          <w:p w14:paraId="2EEF15DC" w14:textId="77777777" w:rsidR="00016C45" w:rsidRDefault="00016C45" w:rsidP="00256E76">
            <w:pPr>
              <w:jc w:val="both"/>
              <w:rPr>
                <w:rFonts w:ascii="黑体" w:eastAsia="黑体"/>
                <w:sz w:val="16"/>
                <w:szCs w:val="16"/>
              </w:rPr>
            </w:pPr>
            <w:r>
              <w:rPr>
                <w:rFonts w:ascii="黑体" w:eastAsia="黑体" w:hint="eastAsia"/>
                <w:sz w:val="16"/>
                <w:szCs w:val="16"/>
              </w:rPr>
              <w:t>地下车库：15.6万/个</w:t>
            </w:r>
          </w:p>
          <w:p w14:paraId="25266F2B" w14:textId="77777777" w:rsidR="00016C45" w:rsidRDefault="00016C45" w:rsidP="00256E76">
            <w:pPr>
              <w:jc w:val="both"/>
              <w:rPr>
                <w:rFonts w:ascii="黑体" w:eastAsia="黑体"/>
                <w:sz w:val="16"/>
                <w:szCs w:val="16"/>
              </w:rPr>
            </w:pPr>
            <w:r>
              <w:rPr>
                <w:rFonts w:ascii="黑体" w:eastAsia="黑体" w:hint="eastAsia"/>
                <w:sz w:val="16"/>
                <w:szCs w:val="16"/>
              </w:rPr>
              <w:t>月均去化约28套/月（备案套数）</w:t>
            </w:r>
          </w:p>
        </w:tc>
        <w:tc>
          <w:tcPr>
            <w:tcW w:w="3298" w:type="dxa"/>
            <w:tcBorders>
              <w:top w:val="nil"/>
              <w:left w:val="nil"/>
              <w:bottom w:val="nil"/>
              <w:right w:val="nil"/>
            </w:tcBorders>
            <w:shd w:val="clear" w:color="auto" w:fill="auto"/>
            <w:vAlign w:val="center"/>
            <w:hideMark/>
          </w:tcPr>
          <w:p w14:paraId="4E837AB8"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15500-17600</w:t>
            </w:r>
            <w:r>
              <w:rPr>
                <w:rFonts w:ascii="黑体" w:eastAsia="黑体" w:hint="eastAsia"/>
                <w:sz w:val="16"/>
                <w:szCs w:val="16"/>
              </w:rPr>
              <w:t>元/平方米</w:t>
            </w:r>
          </w:p>
          <w:p w14:paraId="2507C43B" w14:textId="77777777" w:rsidR="00016C45" w:rsidRDefault="00016C45" w:rsidP="00256E76">
            <w:pPr>
              <w:jc w:val="both"/>
              <w:rPr>
                <w:rFonts w:ascii="黑体" w:eastAsia="黑体"/>
                <w:sz w:val="16"/>
                <w:szCs w:val="16"/>
              </w:rPr>
            </w:pPr>
            <w:r>
              <w:rPr>
                <w:rFonts w:ascii="黑体" w:eastAsia="黑体" w:hint="eastAsia"/>
                <w:sz w:val="16"/>
                <w:szCs w:val="16"/>
              </w:rPr>
              <w:t>地下车库：16.8万/个</w:t>
            </w:r>
          </w:p>
          <w:p w14:paraId="35FFC7AD" w14:textId="77777777" w:rsidR="00016C45" w:rsidRDefault="00016C45" w:rsidP="00256E76">
            <w:pPr>
              <w:jc w:val="both"/>
              <w:rPr>
                <w:rFonts w:ascii="黑体" w:eastAsia="黑体"/>
                <w:sz w:val="16"/>
                <w:szCs w:val="16"/>
              </w:rPr>
            </w:pPr>
            <w:r>
              <w:rPr>
                <w:rFonts w:ascii="黑体" w:eastAsia="黑体" w:hint="eastAsia"/>
                <w:sz w:val="16"/>
                <w:szCs w:val="16"/>
              </w:rPr>
              <w:t>月均去化约61套/月（备案套数）</w:t>
            </w:r>
          </w:p>
        </w:tc>
      </w:tr>
      <w:tr w:rsidR="00016C45" w14:paraId="184B5B3B" w14:textId="77777777" w:rsidTr="00256E76">
        <w:trPr>
          <w:cantSplit/>
          <w:trHeight w:val="1005"/>
        </w:trPr>
        <w:tc>
          <w:tcPr>
            <w:tcW w:w="1382" w:type="dxa"/>
            <w:tcBorders>
              <w:top w:val="nil"/>
              <w:left w:val="nil"/>
              <w:bottom w:val="single" w:sz="12" w:space="0" w:color="auto"/>
              <w:right w:val="nil"/>
            </w:tcBorders>
            <w:shd w:val="clear" w:color="000000" w:fill="C0C0C0"/>
            <w:vAlign w:val="center"/>
          </w:tcPr>
          <w:p w14:paraId="6E98DC05" w14:textId="77777777" w:rsidR="00016C45" w:rsidRPr="006725DF" w:rsidRDefault="00016C45" w:rsidP="00256E76">
            <w:pPr>
              <w:jc w:val="both"/>
              <w:rPr>
                <w:rFonts w:ascii="黑体" w:eastAsia="黑体"/>
                <w:b/>
                <w:sz w:val="16"/>
                <w:szCs w:val="16"/>
              </w:rPr>
            </w:pPr>
            <w:r>
              <w:rPr>
                <w:rFonts w:ascii="黑体" w:eastAsia="黑体" w:hint="eastAsia"/>
                <w:b/>
                <w:sz w:val="16"/>
                <w:szCs w:val="16"/>
              </w:rPr>
              <w:t>项目拿地情况</w:t>
            </w:r>
          </w:p>
        </w:tc>
        <w:tc>
          <w:tcPr>
            <w:tcW w:w="3297" w:type="dxa"/>
            <w:tcBorders>
              <w:top w:val="nil"/>
              <w:left w:val="nil"/>
              <w:bottom w:val="single" w:sz="12" w:space="0" w:color="auto"/>
              <w:right w:val="nil"/>
            </w:tcBorders>
            <w:shd w:val="clear" w:color="auto" w:fill="auto"/>
            <w:vAlign w:val="center"/>
          </w:tcPr>
          <w:p w14:paraId="793DA5DF"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2017</w:t>
            </w:r>
            <w:r w:rsidRPr="00EF61B0">
              <w:rPr>
                <w:rFonts w:ascii="黑体" w:eastAsia="黑体"/>
                <w:sz w:val="15"/>
                <w:szCs w:val="15"/>
              </w:rPr>
              <w:t>〕</w:t>
            </w:r>
            <w:r w:rsidRPr="00EF61B0">
              <w:rPr>
                <w:rFonts w:ascii="Arial" w:eastAsia="黑体" w:hAnsi="Arial"/>
                <w:sz w:val="15"/>
                <w:szCs w:val="15"/>
              </w:rPr>
              <w:t>7</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号</w:t>
            </w:r>
          </w:p>
          <w:p w14:paraId="4D11582B"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2017</w:t>
            </w:r>
            <w:r w:rsidRPr="00EF61B0">
              <w:rPr>
                <w:rFonts w:ascii="黑体" w:eastAsia="黑体"/>
                <w:sz w:val="15"/>
                <w:szCs w:val="15"/>
              </w:rPr>
              <w:t>-</w:t>
            </w:r>
            <w:r w:rsidRPr="00EF61B0">
              <w:rPr>
                <w:rFonts w:ascii="Arial" w:eastAsia="黑体" w:hAnsi="Arial"/>
                <w:sz w:val="15"/>
                <w:szCs w:val="15"/>
              </w:rPr>
              <w:t>12</w:t>
            </w:r>
          </w:p>
          <w:p w14:paraId="2D7042B6"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65500</w:t>
            </w:r>
            <w:r w:rsidRPr="00EF61B0">
              <w:rPr>
                <w:rFonts w:ascii="黑体" w:eastAsia="黑体"/>
                <w:sz w:val="15"/>
                <w:szCs w:val="15"/>
              </w:rPr>
              <w:t>万元</w:t>
            </w:r>
          </w:p>
          <w:p w14:paraId="46BC18D5"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7646</w:t>
            </w:r>
            <w:r w:rsidRPr="00EF61B0">
              <w:rPr>
                <w:rFonts w:ascii="黑体" w:eastAsia="黑体"/>
                <w:sz w:val="15"/>
                <w:szCs w:val="15"/>
              </w:rPr>
              <w:t>.</w:t>
            </w:r>
            <w:r w:rsidRPr="00EF61B0">
              <w:rPr>
                <w:rFonts w:ascii="Arial" w:eastAsia="黑体" w:hAnsi="Arial"/>
                <w:sz w:val="15"/>
                <w:szCs w:val="15"/>
              </w:rPr>
              <w:t>97</w:t>
            </w:r>
            <w:r w:rsidRPr="00EF61B0">
              <w:rPr>
                <w:rFonts w:ascii="黑体" w:eastAsia="黑体"/>
                <w:sz w:val="15"/>
                <w:szCs w:val="15"/>
              </w:rPr>
              <w:t>元/㎡</w:t>
            </w:r>
          </w:p>
          <w:p w14:paraId="39117F9E"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28</w:t>
            </w:r>
            <w:r w:rsidRPr="00EF61B0">
              <w:rPr>
                <w:rFonts w:ascii="黑体" w:eastAsia="黑体"/>
                <w:sz w:val="15"/>
                <w:szCs w:val="15"/>
              </w:rPr>
              <w:t>.</w:t>
            </w:r>
            <w:r w:rsidRPr="00EF61B0">
              <w:rPr>
                <w:rFonts w:ascii="Arial" w:eastAsia="黑体" w:hAnsi="Arial"/>
                <w:sz w:val="15"/>
                <w:szCs w:val="15"/>
              </w:rPr>
              <w:t>68</w:t>
            </w:r>
            <w:r w:rsidRPr="00EF61B0">
              <w:rPr>
                <w:rFonts w:ascii="黑体" w:eastAsia="黑体"/>
                <w:sz w:val="15"/>
                <w:szCs w:val="15"/>
              </w:rPr>
              <w:t>%</w:t>
            </w:r>
          </w:p>
        </w:tc>
        <w:tc>
          <w:tcPr>
            <w:tcW w:w="3298" w:type="dxa"/>
            <w:tcBorders>
              <w:top w:val="nil"/>
              <w:left w:val="nil"/>
              <w:bottom w:val="single" w:sz="12" w:space="0" w:color="auto"/>
              <w:right w:val="nil"/>
            </w:tcBorders>
            <w:vAlign w:val="center"/>
          </w:tcPr>
          <w:p w14:paraId="6F599AE0"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w:t>
            </w:r>
            <w:r w:rsidRPr="00EF61B0">
              <w:rPr>
                <w:rFonts w:ascii="Arial" w:eastAsia="黑体" w:hAnsi="Arial"/>
                <w:sz w:val="15"/>
                <w:szCs w:val="15"/>
              </w:rPr>
              <w:t>2</w:t>
            </w:r>
            <w:r w:rsidRPr="00EF61B0">
              <w:rPr>
                <w:rFonts w:ascii="黑体" w:eastAsia="黑体"/>
                <w:sz w:val="15"/>
                <w:szCs w:val="15"/>
              </w:rPr>
              <w:t>号</w:t>
            </w:r>
          </w:p>
          <w:p w14:paraId="5B977258"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08</w:t>
            </w:r>
          </w:p>
          <w:p w14:paraId="5C0A7442"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99000</w:t>
            </w:r>
            <w:r w:rsidRPr="00EF61B0">
              <w:rPr>
                <w:rFonts w:ascii="黑体" w:eastAsia="黑体"/>
                <w:sz w:val="15"/>
                <w:szCs w:val="15"/>
              </w:rPr>
              <w:t>万元</w:t>
            </w:r>
          </w:p>
          <w:p w14:paraId="181ADD19"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6788</w:t>
            </w:r>
            <w:r w:rsidRPr="00EF61B0">
              <w:rPr>
                <w:rFonts w:ascii="黑体" w:eastAsia="黑体"/>
                <w:sz w:val="15"/>
                <w:szCs w:val="15"/>
              </w:rPr>
              <w:t>元/㎡</w:t>
            </w:r>
          </w:p>
          <w:p w14:paraId="59A0C8BE"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10</w:t>
            </w:r>
            <w:r w:rsidRPr="00EF61B0">
              <w:rPr>
                <w:rFonts w:ascii="黑体" w:eastAsia="黑体"/>
                <w:sz w:val="15"/>
                <w:szCs w:val="15"/>
              </w:rPr>
              <w:t>.</w:t>
            </w:r>
            <w:r w:rsidRPr="00EF61B0">
              <w:rPr>
                <w:rFonts w:ascii="Arial" w:eastAsia="黑体" w:hAnsi="Arial"/>
                <w:sz w:val="15"/>
                <w:szCs w:val="15"/>
              </w:rPr>
              <w:t>24</w:t>
            </w:r>
            <w:r w:rsidRPr="00EF61B0">
              <w:rPr>
                <w:rFonts w:ascii="黑体" w:eastAsia="黑体"/>
                <w:sz w:val="15"/>
                <w:szCs w:val="15"/>
              </w:rPr>
              <w:t>%</w:t>
            </w:r>
          </w:p>
        </w:tc>
        <w:tc>
          <w:tcPr>
            <w:tcW w:w="3297" w:type="dxa"/>
            <w:tcBorders>
              <w:top w:val="nil"/>
              <w:left w:val="nil"/>
              <w:bottom w:val="single" w:sz="12" w:space="0" w:color="auto"/>
              <w:right w:val="nil"/>
            </w:tcBorders>
            <w:shd w:val="clear" w:color="auto" w:fill="auto"/>
            <w:vAlign w:val="center"/>
          </w:tcPr>
          <w:p w14:paraId="084217DD" w14:textId="77777777" w:rsidR="00016C45" w:rsidRDefault="00016C45" w:rsidP="00256E76">
            <w:pPr>
              <w:jc w:val="both"/>
              <w:rPr>
                <w:rFonts w:ascii="黑体" w:eastAsia="黑体"/>
                <w:sz w:val="15"/>
                <w:szCs w:val="15"/>
              </w:rPr>
            </w:pPr>
            <w:r w:rsidRPr="00630E53">
              <w:rPr>
                <w:rFonts w:ascii="黑体" w:eastAsia="黑体" w:hint="eastAsia"/>
                <w:sz w:val="15"/>
                <w:szCs w:val="15"/>
              </w:rPr>
              <w:t>编号：泰地储告〔</w:t>
            </w:r>
            <w:r w:rsidRPr="00630E53">
              <w:rPr>
                <w:rFonts w:ascii="黑体" w:eastAsia="黑体"/>
                <w:sz w:val="15"/>
                <w:szCs w:val="15"/>
              </w:rPr>
              <w:t>2017〕7-3号</w:t>
            </w:r>
          </w:p>
          <w:p w14:paraId="6A9A2FE8" w14:textId="77777777" w:rsidR="00016C45" w:rsidRPr="00630E53" w:rsidRDefault="00016C45" w:rsidP="00256E76">
            <w:pPr>
              <w:jc w:val="both"/>
              <w:rPr>
                <w:rFonts w:ascii="黑体" w:eastAsia="黑体"/>
                <w:sz w:val="15"/>
                <w:szCs w:val="15"/>
              </w:rPr>
            </w:pPr>
            <w:r w:rsidRPr="00630E53">
              <w:rPr>
                <w:rFonts w:ascii="黑体" w:eastAsia="黑体"/>
                <w:sz w:val="15"/>
                <w:szCs w:val="15"/>
              </w:rPr>
              <w:t xml:space="preserve">成交时间：2017-12 </w:t>
            </w:r>
          </w:p>
          <w:p w14:paraId="382CC115" w14:textId="77777777" w:rsidR="00016C45" w:rsidRDefault="00016C45" w:rsidP="00256E76">
            <w:pPr>
              <w:jc w:val="both"/>
              <w:rPr>
                <w:rFonts w:ascii="黑体" w:eastAsia="黑体"/>
                <w:sz w:val="15"/>
                <w:szCs w:val="15"/>
              </w:rPr>
            </w:pPr>
            <w:r w:rsidRPr="00630E53">
              <w:rPr>
                <w:rFonts w:ascii="黑体" w:eastAsia="黑体" w:hint="eastAsia"/>
                <w:sz w:val="15"/>
                <w:szCs w:val="15"/>
              </w:rPr>
              <w:t>成交价：</w:t>
            </w:r>
            <w:r w:rsidRPr="00630E53">
              <w:rPr>
                <w:rFonts w:ascii="黑体" w:eastAsia="黑体"/>
                <w:sz w:val="15"/>
                <w:szCs w:val="15"/>
              </w:rPr>
              <w:t>170100万元</w:t>
            </w:r>
          </w:p>
          <w:p w14:paraId="27F80864" w14:textId="77777777" w:rsidR="00016C45" w:rsidRPr="00630E53" w:rsidRDefault="00016C45" w:rsidP="00256E76">
            <w:pPr>
              <w:jc w:val="both"/>
              <w:rPr>
                <w:rFonts w:ascii="黑体" w:eastAsia="黑体"/>
                <w:sz w:val="15"/>
                <w:szCs w:val="15"/>
              </w:rPr>
            </w:pPr>
            <w:r w:rsidRPr="00630E53">
              <w:rPr>
                <w:rFonts w:ascii="黑体" w:eastAsia="黑体"/>
                <w:sz w:val="15"/>
                <w:szCs w:val="15"/>
              </w:rPr>
              <w:t>成交楼面价：7729.62元/㎡</w:t>
            </w:r>
          </w:p>
          <w:p w14:paraId="71669BEC" w14:textId="77777777" w:rsidR="00016C45" w:rsidRDefault="00016C45" w:rsidP="00256E76">
            <w:pPr>
              <w:jc w:val="both"/>
              <w:rPr>
                <w:rFonts w:ascii="黑体" w:eastAsia="黑体"/>
                <w:sz w:val="15"/>
                <w:szCs w:val="15"/>
              </w:rPr>
            </w:pPr>
            <w:r w:rsidRPr="00630E53">
              <w:rPr>
                <w:rFonts w:ascii="黑体" w:eastAsia="黑体"/>
                <w:sz w:val="15"/>
                <w:szCs w:val="15"/>
              </w:rPr>
              <w:t>溢价率：46.76%</w:t>
            </w:r>
          </w:p>
        </w:tc>
        <w:tc>
          <w:tcPr>
            <w:tcW w:w="3298" w:type="dxa"/>
            <w:tcBorders>
              <w:top w:val="nil"/>
              <w:left w:val="nil"/>
              <w:bottom w:val="single" w:sz="12" w:space="0" w:color="auto"/>
              <w:right w:val="nil"/>
            </w:tcBorders>
            <w:shd w:val="clear" w:color="auto" w:fill="auto"/>
            <w:vAlign w:val="center"/>
          </w:tcPr>
          <w:p w14:paraId="0878A466"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w:t>
            </w:r>
            <w:r w:rsidRPr="00EF61B0">
              <w:rPr>
                <w:rFonts w:ascii="Arial" w:eastAsia="黑体" w:hAnsi="Arial"/>
                <w:sz w:val="15"/>
                <w:szCs w:val="15"/>
              </w:rPr>
              <w:t>1</w:t>
            </w:r>
            <w:r w:rsidRPr="00EF61B0">
              <w:rPr>
                <w:rFonts w:ascii="黑体" w:eastAsia="黑体"/>
                <w:sz w:val="15"/>
                <w:szCs w:val="15"/>
              </w:rPr>
              <w:t>号</w:t>
            </w:r>
          </w:p>
          <w:p w14:paraId="174793AE"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08</w:t>
            </w:r>
          </w:p>
          <w:p w14:paraId="2FF93DA6"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172300</w:t>
            </w:r>
            <w:r w:rsidRPr="00EF61B0">
              <w:rPr>
                <w:rFonts w:ascii="黑体" w:eastAsia="黑体"/>
                <w:sz w:val="15"/>
                <w:szCs w:val="15"/>
              </w:rPr>
              <w:t>万元</w:t>
            </w:r>
          </w:p>
          <w:p w14:paraId="07BECF11"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6352</w:t>
            </w:r>
            <w:r w:rsidRPr="00EF61B0">
              <w:rPr>
                <w:rFonts w:ascii="黑体" w:eastAsia="黑体"/>
                <w:sz w:val="15"/>
                <w:szCs w:val="15"/>
              </w:rPr>
              <w:t>.</w:t>
            </w:r>
            <w:r w:rsidRPr="00EF61B0">
              <w:rPr>
                <w:rFonts w:ascii="Arial" w:eastAsia="黑体" w:hAnsi="Arial"/>
                <w:sz w:val="15"/>
                <w:szCs w:val="15"/>
              </w:rPr>
              <w:t>91</w:t>
            </w:r>
            <w:r w:rsidRPr="00EF61B0">
              <w:rPr>
                <w:rFonts w:ascii="黑体" w:eastAsia="黑体"/>
                <w:sz w:val="15"/>
                <w:szCs w:val="15"/>
              </w:rPr>
              <w:t>元/㎡</w:t>
            </w:r>
          </w:p>
          <w:p w14:paraId="3E1A76C6"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17</w:t>
            </w:r>
            <w:r w:rsidRPr="00EF61B0">
              <w:rPr>
                <w:rFonts w:ascii="黑体" w:eastAsia="黑体"/>
                <w:sz w:val="15"/>
                <w:szCs w:val="15"/>
              </w:rPr>
              <w:t>.</w:t>
            </w:r>
            <w:r w:rsidRPr="00EF61B0">
              <w:rPr>
                <w:rFonts w:ascii="Arial" w:eastAsia="黑体" w:hAnsi="Arial"/>
                <w:sz w:val="15"/>
                <w:szCs w:val="15"/>
              </w:rPr>
              <w:t>13</w:t>
            </w:r>
            <w:r w:rsidRPr="00EF61B0">
              <w:rPr>
                <w:rFonts w:ascii="黑体" w:eastAsia="黑体"/>
                <w:sz w:val="15"/>
                <w:szCs w:val="15"/>
              </w:rPr>
              <w:t>%</w:t>
            </w:r>
          </w:p>
        </w:tc>
      </w:tr>
    </w:tbl>
    <w:p w14:paraId="33D75DCA" w14:textId="115B238F" w:rsidR="00A818A7" w:rsidRPr="003A3F9B" w:rsidRDefault="003A3F9B" w:rsidP="003A3F9B">
      <w:pPr>
        <w:widowControl w:val="0"/>
        <w:adjustRightInd w:val="0"/>
        <w:snapToGrid w:val="0"/>
        <w:spacing w:line="480" w:lineRule="auto"/>
        <w:jc w:val="both"/>
        <w:rPr>
          <w:rFonts w:ascii="华文细黑" w:eastAsia="华文细黑" w:hAnsi="华文细黑" w:cs="Arial"/>
          <w:color w:val="000000"/>
          <w:sz w:val="15"/>
          <w:szCs w:val="15"/>
          <w:highlight w:val="yellow"/>
        </w:rPr>
      </w:pPr>
      <w:r w:rsidRPr="007D1FC4">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w:t>
      </w:r>
      <w:r w:rsidRPr="00EF61B0">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r>
        <w:rPr>
          <w:rFonts w:ascii="华文细黑" w:eastAsia="华文细黑" w:hAnsi="华文细黑" w:cs="Arial" w:hint="eastAsia"/>
          <w:color w:val="000000"/>
          <w:sz w:val="15"/>
          <w:szCs w:val="15"/>
        </w:rPr>
        <w:t>、</w:t>
      </w:r>
      <w:r w:rsidRPr="007D1FC4">
        <w:rPr>
          <w:rFonts w:ascii="华文细黑" w:eastAsia="华文细黑" w:hAnsi="华文细黑" w:cs="Arial" w:hint="eastAsia"/>
          <w:color w:val="000000"/>
          <w:sz w:val="15"/>
          <w:szCs w:val="15"/>
        </w:rPr>
        <w:t>房天下网站</w:t>
      </w:r>
      <w:r>
        <w:rPr>
          <w:rFonts w:ascii="华文细黑" w:eastAsia="华文细黑" w:hAnsi="华文细黑" w:cs="Arial" w:hint="eastAsia"/>
          <w:color w:val="000000"/>
          <w:sz w:val="15"/>
          <w:szCs w:val="15"/>
        </w:rPr>
        <w:t>、搜狐焦点网站、</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r w:rsidRPr="007D1FC4">
        <w:rPr>
          <w:rFonts w:ascii="华文细黑" w:eastAsia="华文细黑" w:hAnsi="华文细黑" w:cs="Arial" w:hint="eastAsia"/>
          <w:color w:val="000000"/>
          <w:sz w:val="15"/>
          <w:szCs w:val="15"/>
        </w:rPr>
        <w:t>、</w:t>
      </w:r>
      <w:r>
        <w:rPr>
          <w:rFonts w:ascii="华文细黑" w:eastAsia="华文细黑" w:hAnsi="华文细黑" w:cs="Arial" w:hint="eastAsia"/>
          <w:color w:val="000000"/>
          <w:sz w:val="15"/>
          <w:szCs w:val="15"/>
        </w:rPr>
        <w:t>泰州市房地产信息网、</w:t>
      </w:r>
      <w:r w:rsidRPr="007D1FC4">
        <w:rPr>
          <w:rFonts w:ascii="华文细黑" w:eastAsia="华文细黑" w:hAnsi="华文细黑" w:cs="Arial" w:hint="eastAsia"/>
          <w:color w:val="000000"/>
          <w:sz w:val="15"/>
          <w:szCs w:val="15"/>
        </w:rPr>
        <w:t>市场调研资料</w:t>
      </w:r>
    </w:p>
    <w:p w14:paraId="6835E659" w14:textId="77777777" w:rsidR="00A818A7" w:rsidRPr="0037148B" w:rsidRDefault="00A818A7" w:rsidP="001D4EE3">
      <w:pPr>
        <w:rPr>
          <w:rFonts w:ascii="华文细黑" w:eastAsia="华文细黑" w:hAnsi="华文细黑" w:cs="Arial"/>
          <w:color w:val="000000"/>
          <w:sz w:val="15"/>
          <w:szCs w:val="15"/>
          <w:highlight w:val="yellow"/>
        </w:rPr>
        <w:sectPr w:rsidR="00A818A7" w:rsidRPr="0037148B"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2" w:name="_Toc39917568"/>
      <w:bookmarkEnd w:id="20"/>
      <w:r w:rsidRPr="00CE764A">
        <w:rPr>
          <w:rFonts w:eastAsia="宋体" w:cs="Arial"/>
          <w:sz w:val="21"/>
          <w:szCs w:val="21"/>
        </w:rPr>
        <w:lastRenderedPageBreak/>
        <w:t>二、项目市场竞争能力分析</w:t>
      </w:r>
      <w:bookmarkEnd w:id="92"/>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3" w:name="_Toc39917569"/>
      <w:r w:rsidRPr="00CE764A">
        <w:rPr>
          <w:rFonts w:eastAsia="宋体" w:cs="Arial"/>
          <w:sz w:val="21"/>
          <w:szCs w:val="21"/>
        </w:rPr>
        <w:t>（一）优势</w:t>
      </w:r>
      <w:bookmarkEnd w:id="93"/>
    </w:p>
    <w:p w14:paraId="7CE7E565" w14:textId="1326A627" w:rsidR="00016C45"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1</w:t>
      </w:r>
      <w:r w:rsidRPr="00902CDB">
        <w:rPr>
          <w:rFonts w:ascii="Arial" w:hAnsi="Arial" w:cs="Arial" w:hint="eastAsia"/>
          <w:sz w:val="21"/>
          <w:szCs w:val="21"/>
        </w:rPr>
        <w:t>、区位优势：</w:t>
      </w:r>
      <w:r w:rsidR="00D71B3A">
        <w:rPr>
          <w:rFonts w:ascii="Arial" w:hAnsi="Arial" w:cs="Arial" w:hint="eastAsia"/>
          <w:sz w:val="21"/>
          <w:szCs w:val="21"/>
        </w:rPr>
        <w:t>建设项目</w:t>
      </w:r>
      <w:r w:rsidRPr="00902CDB">
        <w:rPr>
          <w:rFonts w:ascii="Arial" w:hAnsi="Arial" w:cs="Arial" w:hint="eastAsia"/>
          <w:sz w:val="21"/>
          <w:szCs w:val="21"/>
        </w:rPr>
        <w:t>位于泰州市海陵区城中板块，该板块为泰州市重要文化、金融、和医疗卫生机构与休闲、餐饮、娱乐等服务业集聚区域</w:t>
      </w:r>
      <w:r>
        <w:rPr>
          <w:rFonts w:ascii="Arial" w:hAnsi="Arial" w:cs="Arial" w:hint="eastAsia"/>
          <w:sz w:val="21"/>
          <w:szCs w:val="21"/>
        </w:rPr>
        <w:t>，建设较为成熟，具有较高价值；</w:t>
      </w:r>
    </w:p>
    <w:p w14:paraId="67585C49" w14:textId="77777777" w:rsidR="00016C45" w:rsidRPr="00902CDB"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Pr>
          <w:rFonts w:ascii="Arial" w:hAnsi="Arial" w:cs="Arial" w:hint="eastAsia"/>
          <w:sz w:val="21"/>
          <w:szCs w:val="21"/>
        </w:rPr>
        <w:t>、配套优势：周边有多个购物场所可满足居民日常所需，</w:t>
      </w:r>
      <w:r w:rsidRPr="00902CDB">
        <w:rPr>
          <w:rFonts w:ascii="Arial" w:hAnsi="Arial" w:cs="Arial" w:hint="eastAsia"/>
          <w:color w:val="000000"/>
          <w:sz w:val="21"/>
          <w:szCs w:val="21"/>
        </w:rPr>
        <w:t>交通便捷，</w:t>
      </w:r>
      <w:r>
        <w:rPr>
          <w:rFonts w:ascii="Arial" w:hAnsi="Arial" w:cs="Arial" w:hint="eastAsia"/>
          <w:sz w:val="21"/>
          <w:szCs w:val="21"/>
        </w:rPr>
        <w:t>生活便利，所在学区为</w:t>
      </w:r>
      <w:r w:rsidRPr="00C67173">
        <w:rPr>
          <w:rFonts w:cs="Arial"/>
          <w:color w:val="000000"/>
          <w:sz w:val="21"/>
          <w:szCs w:val="21"/>
        </w:rPr>
        <w:t>泰州实验学校</w:t>
      </w:r>
      <w:r>
        <w:rPr>
          <w:rFonts w:cs="Arial" w:hint="eastAsia"/>
          <w:color w:val="000000"/>
          <w:sz w:val="21"/>
          <w:szCs w:val="21"/>
        </w:rPr>
        <w:t>、省泰中附中，均为重点中学；</w:t>
      </w:r>
    </w:p>
    <w:p w14:paraId="43D93B74" w14:textId="2155937B" w:rsidR="00016C45" w:rsidRPr="00902CDB" w:rsidRDefault="00016C45" w:rsidP="00016C45">
      <w:pPr>
        <w:widowControl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3</w:t>
      </w:r>
      <w:r>
        <w:rPr>
          <w:rFonts w:ascii="Arial" w:hAnsi="Arial" w:cs="Arial" w:hint="eastAsia"/>
          <w:color w:val="000000"/>
          <w:sz w:val="21"/>
          <w:szCs w:val="21"/>
        </w:rPr>
        <w:t>、</w:t>
      </w:r>
      <w:r w:rsidR="00D71B3A">
        <w:rPr>
          <w:rFonts w:ascii="Arial" w:hAnsi="Arial" w:cs="Arial" w:hint="eastAsia"/>
          <w:color w:val="000000"/>
          <w:sz w:val="21"/>
          <w:szCs w:val="21"/>
        </w:rPr>
        <w:t>建设项目</w:t>
      </w:r>
      <w:r w:rsidRPr="00902CDB">
        <w:rPr>
          <w:rFonts w:ascii="Arial" w:hAnsi="Arial" w:cs="Arial" w:hint="eastAsia"/>
          <w:sz w:val="21"/>
          <w:szCs w:val="21"/>
        </w:rPr>
        <w:t>地块内部较为平整，基本具备开工建设条件且</w:t>
      </w:r>
      <w:r w:rsidRPr="00902CDB">
        <w:rPr>
          <w:rFonts w:ascii="Arial" w:hAnsi="Arial" w:cs="Arial"/>
          <w:sz w:val="21"/>
          <w:szCs w:val="21"/>
        </w:rPr>
        <w:t>地块</w:t>
      </w:r>
      <w:r w:rsidRPr="00902CDB">
        <w:rPr>
          <w:rFonts w:ascii="Arial" w:hAnsi="Arial" w:cs="Arial" w:hint="eastAsia"/>
          <w:sz w:val="21"/>
          <w:szCs w:val="21"/>
        </w:rPr>
        <w:t>近似</w:t>
      </w:r>
      <w:r w:rsidRPr="00902CDB">
        <w:rPr>
          <w:rFonts w:ascii="Arial" w:hAnsi="Arial" w:cs="Arial"/>
          <w:sz w:val="21"/>
          <w:szCs w:val="21"/>
        </w:rPr>
        <w:t>规则</w:t>
      </w:r>
      <w:r w:rsidRPr="00902CDB">
        <w:rPr>
          <w:rFonts w:ascii="Arial" w:hAnsi="Arial" w:cs="Arial" w:hint="eastAsia"/>
          <w:sz w:val="21"/>
          <w:szCs w:val="21"/>
        </w:rPr>
        <w:t>矩形，利于后期开发建设</w:t>
      </w:r>
      <w:r w:rsidRPr="00902CDB">
        <w:rPr>
          <w:rFonts w:ascii="Arial" w:hAnsi="Arial" w:cs="Arial" w:hint="eastAsia"/>
          <w:color w:val="000000"/>
          <w:sz w:val="21"/>
          <w:szCs w:val="21"/>
        </w:rPr>
        <w:t>；</w:t>
      </w:r>
    </w:p>
    <w:p w14:paraId="7B9EF54B" w14:textId="7FCAB04C" w:rsidR="00471F6B"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4</w:t>
      </w:r>
      <w:r w:rsidRPr="00902CDB">
        <w:rPr>
          <w:rFonts w:ascii="Arial" w:hAnsi="Arial" w:cs="Arial" w:hint="eastAsia"/>
          <w:sz w:val="21"/>
          <w:szCs w:val="21"/>
        </w:rPr>
        <w:t>、品牌优势：开发商具有品牌效应</w:t>
      </w:r>
      <w:r>
        <w:rPr>
          <w:rFonts w:ascii="Arial" w:hAnsi="Arial" w:cs="Arial" w:hint="eastAsia"/>
          <w:sz w:val="21"/>
          <w:szCs w:val="21"/>
        </w:rPr>
        <w:t>。</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4" w:name="_Toc39917570"/>
      <w:r w:rsidRPr="00257642">
        <w:rPr>
          <w:rFonts w:eastAsia="宋体" w:cs="Arial"/>
          <w:sz w:val="21"/>
          <w:szCs w:val="21"/>
        </w:rPr>
        <w:t>（二）劣势</w:t>
      </w:r>
      <w:bookmarkEnd w:id="94"/>
    </w:p>
    <w:p w14:paraId="5352CD18" w14:textId="77777777" w:rsidR="00016C45"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1</w:t>
      </w:r>
      <w:r>
        <w:rPr>
          <w:rFonts w:ascii="Arial" w:hAnsi="Arial" w:cs="Arial" w:hint="eastAsia"/>
          <w:color w:val="000000"/>
          <w:sz w:val="21"/>
          <w:szCs w:val="21"/>
        </w:rPr>
        <w:t>、项目规模较小，难以形成体量优势；</w:t>
      </w:r>
    </w:p>
    <w:p w14:paraId="2A92E172" w14:textId="7777777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Pr>
          <w:rFonts w:ascii="Arial" w:hAnsi="Arial" w:cs="Arial" w:hint="eastAsia"/>
          <w:sz w:val="21"/>
          <w:szCs w:val="21"/>
        </w:rPr>
        <w:t>、地块出让要求</w:t>
      </w:r>
      <w:r w:rsidRPr="00C245EC">
        <w:rPr>
          <w:rFonts w:ascii="Arial" w:hAnsi="Arial" w:cs="Arial" w:hint="eastAsia"/>
          <w:sz w:val="21"/>
          <w:szCs w:val="21"/>
        </w:rPr>
        <w:t>不得建设单套住房建筑面积超过</w:t>
      </w:r>
      <w:r w:rsidRPr="00EF61B0">
        <w:rPr>
          <w:rFonts w:ascii="Arial" w:hAnsi="Arial" w:cs="Arial"/>
          <w:sz w:val="21"/>
          <w:szCs w:val="21"/>
        </w:rPr>
        <w:t>144</w:t>
      </w:r>
      <w:r w:rsidRPr="00C245EC">
        <w:rPr>
          <w:rFonts w:ascii="Arial" w:hAnsi="Arial" w:cs="Arial"/>
          <w:sz w:val="21"/>
          <w:szCs w:val="21"/>
        </w:rPr>
        <w:t>平方米的住宅项目</w:t>
      </w:r>
      <w:r>
        <w:rPr>
          <w:rFonts w:ascii="Arial" w:hAnsi="Arial" w:cs="Arial" w:hint="eastAsia"/>
          <w:sz w:val="21"/>
          <w:szCs w:val="21"/>
        </w:rPr>
        <w:t>，产品类型受限；</w:t>
      </w:r>
    </w:p>
    <w:p w14:paraId="0CC25729" w14:textId="5FDF9014" w:rsidR="005E430B"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3</w:t>
      </w:r>
      <w:r>
        <w:rPr>
          <w:rFonts w:ascii="Arial" w:hAnsi="Arial" w:cs="Arial" w:hint="eastAsia"/>
          <w:sz w:val="21"/>
          <w:szCs w:val="21"/>
        </w:rPr>
        <w:t>、城中板块商品住宅销售均价处于泰州市主要板块中较高水平，板块价值高，对项目去化有一定不利影响。</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5" w:name="_Toc39917571"/>
      <w:r w:rsidRPr="006A06FB">
        <w:rPr>
          <w:rFonts w:eastAsia="宋体" w:cs="Arial" w:hint="eastAsia"/>
          <w:sz w:val="21"/>
          <w:szCs w:val="21"/>
        </w:rPr>
        <w:t>（三）机会</w:t>
      </w:r>
      <w:bookmarkEnd w:id="95"/>
    </w:p>
    <w:p w14:paraId="20E9E45C" w14:textId="7777777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bookmarkStart w:id="96" w:name="_Toc39917572"/>
      <w:r w:rsidRPr="00EF61B0">
        <w:rPr>
          <w:rFonts w:ascii="Arial" w:hAnsi="Arial" w:cs="Arial" w:hint="eastAsia"/>
          <w:sz w:val="21"/>
          <w:szCs w:val="21"/>
        </w:rPr>
        <w:t>1</w:t>
      </w:r>
      <w:r>
        <w:rPr>
          <w:rFonts w:ascii="Arial" w:hAnsi="Arial" w:cs="Arial" w:hint="eastAsia"/>
          <w:sz w:val="21"/>
          <w:szCs w:val="21"/>
        </w:rPr>
        <w:t>、项目定位为中档品质住宅，对于</w:t>
      </w:r>
      <w:r w:rsidRPr="00A36A5B">
        <w:rPr>
          <w:rFonts w:ascii="Arial" w:hAnsi="Arial" w:cs="Arial" w:hint="eastAsia"/>
          <w:sz w:val="21"/>
          <w:szCs w:val="21"/>
        </w:rPr>
        <w:t>首置及刚改</w:t>
      </w:r>
      <w:r>
        <w:rPr>
          <w:rFonts w:ascii="Arial" w:hAnsi="Arial" w:cs="Arial" w:hint="eastAsia"/>
          <w:sz w:val="21"/>
          <w:szCs w:val="21"/>
        </w:rPr>
        <w:t>客户有较大吸引力；</w:t>
      </w:r>
    </w:p>
    <w:p w14:paraId="47EA7084" w14:textId="1E02BA9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sidRPr="00EF61B0">
        <w:rPr>
          <w:rFonts w:ascii="Arial" w:hAnsi="Arial" w:cs="Arial" w:hint="eastAsia"/>
          <w:sz w:val="21"/>
          <w:szCs w:val="21"/>
        </w:rPr>
        <w:t>、</w:t>
      </w:r>
      <w:r w:rsidRPr="00EF61B0">
        <w:rPr>
          <w:rFonts w:ascii="Arial" w:hAnsi="Arial" w:cs="Arial"/>
          <w:sz w:val="21"/>
          <w:szCs w:val="21"/>
        </w:rPr>
        <w:t>2020</w:t>
      </w:r>
      <w:r w:rsidRPr="00EF61B0">
        <w:rPr>
          <w:rFonts w:ascii="Arial" w:hAnsi="Arial" w:cs="Arial"/>
          <w:sz w:val="21"/>
          <w:szCs w:val="21"/>
        </w:rPr>
        <w:t>年，政府将地块西侧的南官河绿道景观工程项目纳入基础设施项目建设，将同步实施两侧绿化提升、增设休息驿站等服务设施，构建生态景观。该地块依托城中板块利好，</w:t>
      </w:r>
      <w:r w:rsidRPr="00EF61B0">
        <w:rPr>
          <w:rFonts w:ascii="Arial" w:hAnsi="Arial" w:cs="Arial" w:hint="eastAsia"/>
          <w:sz w:val="21"/>
          <w:szCs w:val="21"/>
        </w:rPr>
        <w:t>可进一步提高</w:t>
      </w:r>
      <w:r w:rsidR="00D71B3A">
        <w:rPr>
          <w:rFonts w:ascii="Arial" w:hAnsi="Arial" w:cs="Arial" w:hint="eastAsia"/>
          <w:sz w:val="21"/>
          <w:szCs w:val="21"/>
        </w:rPr>
        <w:t>建设项目</w:t>
      </w:r>
      <w:r w:rsidRPr="00EF61B0">
        <w:rPr>
          <w:rFonts w:ascii="Arial" w:hAnsi="Arial" w:cs="Arial" w:hint="eastAsia"/>
          <w:sz w:val="21"/>
          <w:szCs w:val="21"/>
        </w:rPr>
        <w:t>居住舒适度；</w:t>
      </w:r>
    </w:p>
    <w:p w14:paraId="6C346D51" w14:textId="77777777" w:rsidR="00016C45" w:rsidRP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3</w:t>
      </w:r>
      <w:r>
        <w:rPr>
          <w:rFonts w:ascii="Arial" w:hAnsi="Arial" w:cs="Arial" w:hint="eastAsia"/>
          <w:sz w:val="21"/>
          <w:szCs w:val="21"/>
        </w:rPr>
        <w:t>、目前泰州市房地产不存在限购政策，对投资客户有一定吸引力。</w:t>
      </w:r>
    </w:p>
    <w:p w14:paraId="0EA88DD5" w14:textId="3252B5A9" w:rsidR="00D243CD" w:rsidRPr="006A06FB" w:rsidRDefault="00D243CD" w:rsidP="00016C45">
      <w:pPr>
        <w:pStyle w:val="2"/>
        <w:snapToGrid w:val="0"/>
        <w:spacing w:before="0" w:after="0" w:line="480" w:lineRule="auto"/>
        <w:ind w:firstLineChars="98" w:firstLine="207"/>
        <w:jc w:val="both"/>
        <w:rPr>
          <w:rFonts w:eastAsia="宋体" w:cs="Arial"/>
          <w:sz w:val="21"/>
          <w:szCs w:val="21"/>
        </w:rPr>
      </w:pPr>
      <w:r w:rsidRPr="006A06FB">
        <w:rPr>
          <w:rFonts w:eastAsia="宋体" w:cs="Arial" w:hint="eastAsia"/>
          <w:sz w:val="21"/>
          <w:szCs w:val="21"/>
        </w:rPr>
        <w:t>（四）威胁</w:t>
      </w:r>
      <w:bookmarkEnd w:id="96"/>
    </w:p>
    <w:p w14:paraId="57BD83C3" w14:textId="124CB4FB" w:rsidR="00016C45"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bookmarkStart w:id="97" w:name="_Toc187666149"/>
      <w:r w:rsidRPr="00EF61B0">
        <w:rPr>
          <w:rFonts w:ascii="Arial" w:hAnsi="Arial" w:cs="Arial" w:hint="eastAsia"/>
          <w:color w:val="000000"/>
          <w:sz w:val="21"/>
          <w:szCs w:val="21"/>
        </w:rPr>
        <w:t>1</w:t>
      </w:r>
      <w:r>
        <w:rPr>
          <w:rFonts w:ascii="Arial" w:hAnsi="Arial" w:cs="Arial" w:hint="eastAsia"/>
          <w:color w:val="000000"/>
          <w:sz w:val="21"/>
          <w:szCs w:val="21"/>
        </w:rPr>
        <w:t>、</w:t>
      </w:r>
      <w:r w:rsidR="00D71B3A">
        <w:rPr>
          <w:rFonts w:ascii="Arial" w:hAnsi="Arial" w:cs="Arial" w:hint="eastAsia"/>
          <w:color w:val="000000"/>
          <w:sz w:val="21"/>
          <w:szCs w:val="21"/>
        </w:rPr>
        <w:t>建设项目</w:t>
      </w:r>
      <w:r>
        <w:rPr>
          <w:rFonts w:ascii="Arial" w:hAnsi="Arial" w:cs="Arial" w:hint="eastAsia"/>
          <w:color w:val="000000"/>
          <w:sz w:val="21"/>
          <w:szCs w:val="21"/>
        </w:rPr>
        <w:t>临近城南板块，城南板块未来供应项目较多，对本项目去化造成一定竞争压力；</w:t>
      </w:r>
    </w:p>
    <w:p w14:paraId="4744D12D" w14:textId="1C74C27C" w:rsidR="00BA2EA4" w:rsidRPr="007A5421"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w:t>
      </w:r>
      <w:r w:rsidRPr="00C245EC">
        <w:rPr>
          <w:rFonts w:ascii="Arial" w:hAnsi="Arial" w:cs="Arial" w:hint="eastAsia"/>
          <w:color w:val="000000"/>
          <w:sz w:val="21"/>
          <w:szCs w:val="21"/>
        </w:rPr>
        <w:t>、世茂璀璨泱颂、中海九樾项目与本地块同位于城中板块，项目定位及产品类型与本地块较接近，项目规模较本地块有一定优势，对本项目去化造成一定竞争压力。</w:t>
      </w: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8" w:name="_Toc39917573"/>
      <w:r w:rsidRPr="00BA2EA4">
        <w:rPr>
          <w:rFonts w:eastAsia="宋体" w:cs="Arial"/>
          <w:sz w:val="21"/>
          <w:szCs w:val="21"/>
        </w:rPr>
        <w:lastRenderedPageBreak/>
        <w:t>三、市场前景预测</w:t>
      </w:r>
      <w:bookmarkStart w:id="99" w:name="_Toc132426480"/>
      <w:bookmarkEnd w:id="97"/>
      <w:bookmarkEnd w:id="98"/>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100" w:name="_Toc187666150"/>
      <w:bookmarkStart w:id="101" w:name="_Toc39917574"/>
      <w:r w:rsidRPr="00BA2EA4">
        <w:rPr>
          <w:rFonts w:eastAsia="宋体" w:cs="Arial"/>
          <w:sz w:val="21"/>
          <w:szCs w:val="21"/>
        </w:rPr>
        <w:t>（一）项目定位分析</w:t>
      </w:r>
      <w:bookmarkEnd w:id="99"/>
      <w:bookmarkEnd w:id="100"/>
      <w:bookmarkEnd w:id="101"/>
    </w:p>
    <w:p w14:paraId="7F4C6A70" w14:textId="77777777" w:rsidR="00F87495" w:rsidRPr="008066E1" w:rsidRDefault="00F87495" w:rsidP="00F87495">
      <w:pPr>
        <w:adjustRightInd w:val="0"/>
        <w:snapToGrid w:val="0"/>
        <w:spacing w:line="480" w:lineRule="auto"/>
        <w:ind w:firstLineChars="200" w:firstLine="420"/>
        <w:jc w:val="both"/>
        <w:rPr>
          <w:rFonts w:ascii="Arial" w:hAnsi="Arial" w:cs="Arial"/>
          <w:sz w:val="21"/>
          <w:szCs w:val="21"/>
        </w:rPr>
      </w:pPr>
      <w:r w:rsidRPr="008066E1">
        <w:rPr>
          <w:rFonts w:ascii="Arial" w:hAnsi="Arial" w:cs="Arial"/>
          <w:sz w:val="21"/>
          <w:szCs w:val="21"/>
        </w:rPr>
        <w:t>项目定位：</w:t>
      </w:r>
      <w:r w:rsidRPr="008066E1">
        <w:rPr>
          <w:rFonts w:ascii="Arial" w:hAnsi="Arial" w:cs="Arial" w:hint="eastAsia"/>
          <w:sz w:val="21"/>
          <w:szCs w:val="21"/>
        </w:rPr>
        <w:t>中高档品质刚改、改善社区；</w:t>
      </w:r>
    </w:p>
    <w:p w14:paraId="319C46C5" w14:textId="77777777" w:rsidR="00F87495" w:rsidRPr="00BA2EA4" w:rsidRDefault="00F87495" w:rsidP="00F87495">
      <w:pPr>
        <w:adjustRightInd w:val="0"/>
        <w:snapToGrid w:val="0"/>
        <w:spacing w:line="480" w:lineRule="auto"/>
        <w:ind w:firstLineChars="200" w:firstLine="420"/>
        <w:jc w:val="both"/>
        <w:rPr>
          <w:rFonts w:ascii="Arial" w:hAnsi="Arial" w:cs="Arial"/>
          <w:sz w:val="21"/>
          <w:szCs w:val="21"/>
        </w:rPr>
      </w:pPr>
      <w:r w:rsidRPr="008066E1">
        <w:rPr>
          <w:rFonts w:ascii="Arial" w:hAnsi="Arial" w:cs="Arial"/>
          <w:sz w:val="21"/>
          <w:szCs w:val="21"/>
        </w:rPr>
        <w:t>客群定位：以</w:t>
      </w:r>
      <w:r>
        <w:rPr>
          <w:rFonts w:ascii="Arial" w:hAnsi="Arial" w:cs="Arial" w:hint="eastAsia"/>
          <w:sz w:val="21"/>
          <w:szCs w:val="21"/>
        </w:rPr>
        <w:t>地缘及周边板块</w:t>
      </w:r>
      <w:r w:rsidRPr="008066E1">
        <w:rPr>
          <w:rFonts w:ascii="Arial" w:hAnsi="Arial" w:cs="Arial" w:hint="eastAsia"/>
          <w:sz w:val="21"/>
          <w:szCs w:val="21"/>
        </w:rPr>
        <w:t>改善型客户为主；</w:t>
      </w:r>
    </w:p>
    <w:p w14:paraId="6C1B8B71" w14:textId="5353C59D" w:rsidR="0019702A" w:rsidRPr="00BA2EA4" w:rsidRDefault="00F87495" w:rsidP="00F87495">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Pr="00EF61B0">
        <w:rPr>
          <w:rFonts w:ascii="Arial" w:hAnsi="Arial" w:cs="Arial"/>
          <w:sz w:val="21"/>
          <w:szCs w:val="21"/>
        </w:rPr>
        <w:t>4</w:t>
      </w:r>
      <w:r w:rsidRPr="001230EB">
        <w:rPr>
          <w:rFonts w:ascii="Arial" w:hAnsi="Arial" w:cs="Arial" w:hint="eastAsia"/>
          <w:sz w:val="21"/>
          <w:szCs w:val="21"/>
        </w:rPr>
        <w:t>－</w:t>
      </w:r>
      <w:r w:rsidRPr="00EF61B0">
        <w:rPr>
          <w:rFonts w:ascii="Arial" w:hAnsi="Arial" w:cs="Arial"/>
          <w:sz w:val="21"/>
          <w:szCs w:val="21"/>
        </w:rPr>
        <w:t>6F</w:t>
      </w:r>
      <w:r>
        <w:rPr>
          <w:rFonts w:ascii="Arial" w:hAnsi="Arial" w:cs="Arial" w:hint="eastAsia"/>
          <w:sz w:val="21"/>
          <w:szCs w:val="21"/>
        </w:rPr>
        <w:t>多层住宅（</w:t>
      </w:r>
      <w:r w:rsidRPr="00EF61B0">
        <w:rPr>
          <w:rFonts w:ascii="Arial" w:hAnsi="Arial" w:cs="Arial" w:hint="eastAsia"/>
          <w:sz w:val="21"/>
          <w:szCs w:val="21"/>
        </w:rPr>
        <w:t>143m</w:t>
      </w:r>
      <w:r w:rsidRPr="00EF61B0">
        <w:rPr>
          <w:rFonts w:ascii="Arial" w:hAnsi="Arial" w:cs="Arial" w:hint="eastAsia"/>
          <w:sz w:val="21"/>
          <w:szCs w:val="21"/>
          <w:vertAlign w:val="superscript"/>
        </w:rPr>
        <w:t>2</w:t>
      </w:r>
      <w:r>
        <w:rPr>
          <w:rFonts w:ascii="Arial" w:hAnsi="Arial" w:cs="Arial" w:hint="eastAsia"/>
          <w:sz w:val="21"/>
          <w:szCs w:val="21"/>
        </w:rPr>
        <w:t>四居多层）、</w:t>
      </w:r>
      <w:r w:rsidRPr="00EF61B0">
        <w:rPr>
          <w:rFonts w:ascii="Arial" w:hAnsi="Arial" w:cs="Arial"/>
          <w:sz w:val="21"/>
          <w:szCs w:val="21"/>
        </w:rPr>
        <w:t>12</w:t>
      </w:r>
      <w:r w:rsidRPr="001230EB">
        <w:rPr>
          <w:rFonts w:ascii="Arial" w:hAnsi="Arial" w:cs="Arial" w:hint="eastAsia"/>
          <w:sz w:val="21"/>
          <w:szCs w:val="21"/>
        </w:rPr>
        <w:t>－</w:t>
      </w:r>
      <w:r w:rsidRPr="00EF61B0">
        <w:rPr>
          <w:rFonts w:ascii="Arial" w:hAnsi="Arial" w:cs="Arial"/>
          <w:sz w:val="21"/>
          <w:szCs w:val="21"/>
        </w:rPr>
        <w:t>18F</w:t>
      </w:r>
      <w:r w:rsidRPr="001230EB">
        <w:rPr>
          <w:rFonts w:ascii="Arial" w:hAnsi="Arial" w:cs="Arial"/>
          <w:sz w:val="21"/>
          <w:szCs w:val="21"/>
        </w:rPr>
        <w:t>高层</w:t>
      </w:r>
      <w:r>
        <w:rPr>
          <w:rFonts w:ascii="Arial" w:hAnsi="Arial" w:cs="Arial" w:hint="eastAsia"/>
          <w:sz w:val="21"/>
          <w:szCs w:val="21"/>
        </w:rPr>
        <w:t>住宅（</w:t>
      </w:r>
      <w:r w:rsidRPr="00EF61B0">
        <w:rPr>
          <w:rFonts w:ascii="Arial" w:hAnsi="Arial" w:cs="Arial" w:hint="eastAsia"/>
          <w:sz w:val="21"/>
          <w:szCs w:val="21"/>
        </w:rPr>
        <w:t>96m</w:t>
      </w:r>
      <w:r w:rsidRPr="00EF61B0">
        <w:rPr>
          <w:rFonts w:ascii="Arial" w:hAnsi="Arial" w:cs="Arial" w:hint="eastAsia"/>
          <w:sz w:val="21"/>
          <w:szCs w:val="21"/>
          <w:vertAlign w:val="superscript"/>
        </w:rPr>
        <w:t>2</w:t>
      </w:r>
      <w:r>
        <w:rPr>
          <w:rFonts w:ascii="Arial" w:hAnsi="Arial" w:cs="Arial" w:hint="eastAsia"/>
          <w:sz w:val="21"/>
          <w:szCs w:val="21"/>
        </w:rPr>
        <w:t>三居、</w:t>
      </w:r>
      <w:r w:rsidRPr="00EF61B0">
        <w:rPr>
          <w:rFonts w:ascii="Arial" w:hAnsi="Arial" w:cs="Arial" w:hint="eastAsia"/>
          <w:sz w:val="21"/>
          <w:szCs w:val="21"/>
        </w:rPr>
        <w:t>125m</w:t>
      </w:r>
      <w:r w:rsidRPr="00EF61B0">
        <w:rPr>
          <w:rFonts w:ascii="Arial" w:hAnsi="Arial" w:cs="Arial" w:hint="eastAsia"/>
          <w:sz w:val="21"/>
          <w:szCs w:val="21"/>
          <w:vertAlign w:val="superscript"/>
        </w:rPr>
        <w:t>2</w:t>
      </w:r>
      <w:r>
        <w:rPr>
          <w:rFonts w:ascii="Arial" w:hAnsi="Arial" w:cs="Arial" w:hint="eastAsia"/>
          <w:sz w:val="21"/>
          <w:szCs w:val="21"/>
        </w:rPr>
        <w:t>四居）</w:t>
      </w:r>
      <w:r w:rsidRPr="00BA2EA4">
        <w:rPr>
          <w:rFonts w:ascii="Arial" w:hAnsi="Arial" w:cs="Arial" w:hint="eastAsia"/>
          <w:sz w:val="21"/>
          <w:szCs w:val="21"/>
        </w:rPr>
        <w:t>，</w:t>
      </w:r>
      <w:r w:rsidRPr="00BA2EA4">
        <w:rPr>
          <w:rFonts w:ascii="Arial" w:hAnsi="Arial" w:cs="Arial"/>
          <w:sz w:val="21"/>
          <w:szCs w:val="21"/>
        </w:rPr>
        <w:t>住宅</w:t>
      </w:r>
      <w:r>
        <w:rPr>
          <w:rFonts w:ascii="Arial" w:hAnsi="Arial" w:cs="Arial" w:hint="eastAsia"/>
          <w:sz w:val="21"/>
          <w:szCs w:val="21"/>
        </w:rPr>
        <w:t>产品类型为毛坯</w:t>
      </w:r>
      <w:r w:rsidRPr="00BA2EA4">
        <w:rPr>
          <w:rFonts w:ascii="Arial" w:hAnsi="Arial" w:cs="Arial" w:hint="eastAsia"/>
          <w:sz w:val="21"/>
          <w:szCs w:val="21"/>
        </w:rPr>
        <w:t>产品</w:t>
      </w:r>
      <w:r>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2" w:name="_Toc187666151"/>
      <w:bookmarkStart w:id="103" w:name="_Toc39917575"/>
      <w:r w:rsidRPr="00BA2EA4">
        <w:rPr>
          <w:rFonts w:eastAsia="宋体" w:cs="Arial"/>
          <w:sz w:val="21"/>
          <w:szCs w:val="21"/>
        </w:rPr>
        <w:t>（二）项目销售价格定位分析</w:t>
      </w:r>
      <w:bookmarkEnd w:id="102"/>
      <w:bookmarkEnd w:id="103"/>
    </w:p>
    <w:p w14:paraId="4EAD539B" w14:textId="15BCE2F6"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6A3CBB" w:rsidRPr="006A3CBB">
        <w:rPr>
          <w:rFonts w:ascii="Arial" w:hAnsi="Arial" w:cs="Arial" w:hint="eastAsia"/>
          <w:sz w:val="21"/>
          <w:szCs w:val="21"/>
        </w:rPr>
        <w:t>海陵区</w:t>
      </w:r>
      <w:r w:rsidRPr="00BA2EA4">
        <w:rPr>
          <w:rFonts w:ascii="Arial" w:hAnsi="Arial" w:cs="Arial"/>
          <w:sz w:val="21"/>
          <w:szCs w:val="21"/>
        </w:rPr>
        <w:t>房地产市场和区域房地产市场的发展趋势，结合周边在</w:t>
      </w:r>
      <w:r w:rsidRPr="00424645">
        <w:rPr>
          <w:rFonts w:ascii="Arial" w:hAnsi="Arial" w:cs="Arial"/>
          <w:sz w:val="21"/>
          <w:szCs w:val="21"/>
        </w:rPr>
        <w:t>售项目价格综合考虑将项目</w:t>
      </w:r>
      <w:r w:rsidR="00F87495" w:rsidRPr="00A37793">
        <w:rPr>
          <w:rFonts w:ascii="Arial" w:hAnsi="Arial" w:cs="Arial" w:hint="eastAsia"/>
          <w:sz w:val="21"/>
          <w:szCs w:val="21"/>
        </w:rPr>
        <w:t>高层</w:t>
      </w:r>
      <w:r w:rsidR="00F87495" w:rsidRPr="00424645">
        <w:rPr>
          <w:rFonts w:ascii="Arial" w:hAnsi="Arial" w:cs="Arial"/>
          <w:sz w:val="21"/>
          <w:szCs w:val="21"/>
        </w:rPr>
        <w:t>销售均价</w:t>
      </w:r>
      <w:r w:rsidR="00F87495" w:rsidRPr="00A37793">
        <w:rPr>
          <w:rFonts w:ascii="Arial" w:hAnsi="Arial" w:cs="Arial" w:hint="eastAsia"/>
          <w:sz w:val="21"/>
          <w:szCs w:val="21"/>
        </w:rPr>
        <w:t>在</w:t>
      </w:r>
      <w:r w:rsidR="00F87495">
        <w:rPr>
          <w:rFonts w:ascii="Arial" w:hAnsi="Arial" w:cs="Arial" w:hint="eastAsia"/>
          <w:sz w:val="21"/>
          <w:szCs w:val="21"/>
        </w:rPr>
        <w:t>16500</w:t>
      </w:r>
      <w:r w:rsidR="00F87495" w:rsidRPr="00A37793">
        <w:rPr>
          <w:rFonts w:ascii="Arial" w:hAnsi="Arial" w:cs="Arial" w:hint="eastAsia"/>
          <w:sz w:val="21"/>
          <w:szCs w:val="21"/>
        </w:rPr>
        <w:t>-1</w:t>
      </w:r>
      <w:r w:rsidR="00F87495">
        <w:rPr>
          <w:rFonts w:ascii="Arial" w:hAnsi="Arial" w:cs="Arial" w:hint="eastAsia"/>
          <w:sz w:val="21"/>
          <w:szCs w:val="21"/>
        </w:rPr>
        <w:t>76</w:t>
      </w:r>
      <w:r w:rsidR="00F87495" w:rsidRPr="00A37793">
        <w:rPr>
          <w:rFonts w:ascii="Arial" w:hAnsi="Arial" w:cs="Arial" w:hint="eastAsia"/>
          <w:sz w:val="21"/>
          <w:szCs w:val="21"/>
        </w:rPr>
        <w:t>00</w:t>
      </w:r>
      <w:r w:rsidR="00F87495" w:rsidRPr="00A37793">
        <w:rPr>
          <w:rFonts w:ascii="Arial" w:hAnsi="Arial" w:cs="Arial" w:hint="eastAsia"/>
          <w:sz w:val="21"/>
          <w:szCs w:val="21"/>
        </w:rPr>
        <w:t>元</w:t>
      </w:r>
      <w:r w:rsidR="00F87495" w:rsidRPr="00A37793">
        <w:rPr>
          <w:rFonts w:ascii="Arial" w:hAnsi="Arial" w:cs="Arial" w:hint="eastAsia"/>
          <w:sz w:val="21"/>
          <w:szCs w:val="21"/>
        </w:rPr>
        <w:t>/</w:t>
      </w:r>
      <w:r w:rsidR="00F87495" w:rsidRPr="00A37793">
        <w:rPr>
          <w:rFonts w:ascii="Arial" w:hAnsi="Arial" w:cs="Arial" w:hint="eastAsia"/>
          <w:sz w:val="21"/>
          <w:szCs w:val="21"/>
        </w:rPr>
        <w:t>平方米，多层复式</w:t>
      </w:r>
      <w:r w:rsidR="00F87495" w:rsidRPr="00424645">
        <w:rPr>
          <w:rFonts w:ascii="Arial" w:hAnsi="Arial" w:cs="Arial"/>
          <w:sz w:val="21"/>
          <w:szCs w:val="21"/>
        </w:rPr>
        <w:t>销售均价</w:t>
      </w:r>
      <w:r w:rsidR="00F87495" w:rsidRPr="00A37793">
        <w:rPr>
          <w:rFonts w:ascii="Arial" w:hAnsi="Arial" w:cs="Arial" w:hint="eastAsia"/>
          <w:sz w:val="21"/>
          <w:szCs w:val="21"/>
        </w:rPr>
        <w:t>在</w:t>
      </w:r>
      <w:r w:rsidR="00F87495" w:rsidRPr="00A37793">
        <w:rPr>
          <w:rFonts w:ascii="Arial" w:hAnsi="Arial" w:cs="Arial" w:hint="eastAsia"/>
          <w:sz w:val="21"/>
          <w:szCs w:val="21"/>
        </w:rPr>
        <w:t>1</w:t>
      </w:r>
      <w:r w:rsidR="00F87495">
        <w:rPr>
          <w:rFonts w:ascii="Arial" w:hAnsi="Arial" w:cs="Arial" w:hint="eastAsia"/>
          <w:sz w:val="21"/>
          <w:szCs w:val="21"/>
        </w:rPr>
        <w:t>9</w:t>
      </w:r>
      <w:r w:rsidR="00F87495" w:rsidRPr="00A37793">
        <w:rPr>
          <w:rFonts w:ascii="Arial" w:hAnsi="Arial" w:cs="Arial" w:hint="eastAsia"/>
          <w:sz w:val="21"/>
          <w:szCs w:val="21"/>
        </w:rPr>
        <w:t>000-2</w:t>
      </w:r>
      <w:r w:rsidR="00F87495">
        <w:rPr>
          <w:rFonts w:ascii="Arial" w:hAnsi="Arial" w:cs="Arial" w:hint="eastAsia"/>
          <w:sz w:val="21"/>
          <w:szCs w:val="21"/>
        </w:rPr>
        <w:t>1</w:t>
      </w:r>
      <w:r w:rsidR="00F87495" w:rsidRPr="00A37793">
        <w:rPr>
          <w:rFonts w:ascii="Arial" w:hAnsi="Arial" w:cs="Arial" w:hint="eastAsia"/>
          <w:sz w:val="21"/>
          <w:szCs w:val="21"/>
        </w:rPr>
        <w:t>0</w:t>
      </w:r>
      <w:r w:rsidR="00F87495">
        <w:rPr>
          <w:rFonts w:ascii="Arial" w:hAnsi="Arial" w:cs="Arial" w:hint="eastAsia"/>
          <w:sz w:val="21"/>
          <w:szCs w:val="21"/>
        </w:rPr>
        <w:t>0</w:t>
      </w:r>
      <w:r w:rsidR="00F87495" w:rsidRPr="00A37793">
        <w:rPr>
          <w:rFonts w:ascii="Arial" w:hAnsi="Arial" w:cs="Arial" w:hint="eastAsia"/>
          <w:sz w:val="21"/>
          <w:szCs w:val="21"/>
        </w:rPr>
        <w:t>0</w:t>
      </w:r>
      <w:r w:rsidR="00F87495" w:rsidRPr="00A37793">
        <w:rPr>
          <w:rFonts w:ascii="Arial" w:hAnsi="Arial" w:cs="Arial" w:hint="eastAsia"/>
          <w:sz w:val="21"/>
          <w:szCs w:val="21"/>
        </w:rPr>
        <w:t>元</w:t>
      </w:r>
      <w:r w:rsidR="00F87495" w:rsidRPr="00A37793">
        <w:rPr>
          <w:rFonts w:ascii="Arial" w:hAnsi="Arial" w:cs="Arial" w:hint="eastAsia"/>
          <w:sz w:val="21"/>
          <w:szCs w:val="21"/>
        </w:rPr>
        <w:t>/</w:t>
      </w:r>
      <w:r w:rsidR="00F87495" w:rsidRPr="00A37793">
        <w:rPr>
          <w:rFonts w:ascii="Arial" w:hAnsi="Arial" w:cs="Arial" w:hint="eastAsia"/>
          <w:sz w:val="21"/>
          <w:szCs w:val="21"/>
        </w:rPr>
        <w:t>平方米</w:t>
      </w:r>
      <w:r w:rsidR="00424645" w:rsidRPr="00424645">
        <w:rPr>
          <w:rFonts w:ascii="Arial" w:hAnsi="Arial" w:cs="Arial" w:hint="eastAsia"/>
          <w:sz w:val="21"/>
          <w:szCs w:val="21"/>
        </w:rPr>
        <w:t>、</w:t>
      </w:r>
      <w:r w:rsidR="00955B27" w:rsidRPr="00424645">
        <w:rPr>
          <w:rFonts w:ascii="Arial" w:hAnsi="Arial" w:cs="Arial"/>
          <w:sz w:val="21"/>
          <w:szCs w:val="21"/>
        </w:rPr>
        <w:t>地下车库</w:t>
      </w:r>
      <w:r w:rsidRPr="00424645">
        <w:rPr>
          <w:rFonts w:ascii="Arial" w:hAnsi="Arial" w:cs="Arial"/>
          <w:sz w:val="21"/>
          <w:szCs w:val="21"/>
        </w:rPr>
        <w:t>销售均价定为</w:t>
      </w:r>
      <w:r w:rsidR="00347E7F" w:rsidRPr="00424645">
        <w:rPr>
          <w:rFonts w:ascii="Arial" w:hAnsi="Arial" w:cs="Arial" w:hint="eastAsia"/>
          <w:sz w:val="21"/>
          <w:szCs w:val="21"/>
        </w:rPr>
        <w:t>1</w:t>
      </w:r>
      <w:r w:rsidR="00F87495">
        <w:rPr>
          <w:rFonts w:ascii="Arial" w:hAnsi="Arial" w:cs="Arial" w:hint="eastAsia"/>
          <w:sz w:val="21"/>
          <w:szCs w:val="21"/>
        </w:rPr>
        <w:t>5</w:t>
      </w:r>
      <w:r w:rsidR="002C3A0A" w:rsidRPr="00424645">
        <w:rPr>
          <w:rFonts w:ascii="Arial" w:hAnsi="Arial" w:cs="Arial" w:hint="eastAsia"/>
          <w:sz w:val="21"/>
          <w:szCs w:val="21"/>
        </w:rPr>
        <w:t>万</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个</w:t>
      </w:r>
      <w:r w:rsidR="00A20E17" w:rsidRPr="00424645">
        <w:rPr>
          <w:rFonts w:ascii="Arial" w:hAnsi="Arial" w:cs="Arial" w:hint="eastAsia"/>
          <w:sz w:val="21"/>
          <w:szCs w:val="21"/>
        </w:rPr>
        <w:t>。</w:t>
      </w:r>
    </w:p>
    <w:p w14:paraId="6A6D2FC2" w14:textId="337C0247"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F87495" w:rsidRPr="00FC2A40">
        <w:rPr>
          <w:rFonts w:cs="Arial"/>
          <w:color w:val="000000"/>
          <w:sz w:val="21"/>
          <w:szCs w:val="21"/>
        </w:rPr>
        <w:t>江苏省泰州市海陵区</w:t>
      </w:r>
      <w:r w:rsidR="00B67B75">
        <w:rPr>
          <w:rFonts w:ascii="Arial" w:hAnsi="Arial" w:cs="Arial" w:hint="eastAsia"/>
          <w:sz w:val="21"/>
          <w:szCs w:val="21"/>
        </w:rPr>
        <w:t>，</w:t>
      </w:r>
      <w:r w:rsidR="007C2C6D" w:rsidRPr="00B630C2">
        <w:rPr>
          <w:rFonts w:ascii="Arial" w:hAnsi="Arial" w:cs="Arial" w:hint="eastAsia"/>
          <w:sz w:val="21"/>
          <w:szCs w:val="21"/>
        </w:rPr>
        <w:t>周边有</w:t>
      </w:r>
      <w:r w:rsidR="00347E7F" w:rsidRPr="00B630C2">
        <w:rPr>
          <w:rFonts w:ascii="Arial" w:hAnsi="Arial" w:cs="Arial" w:hint="eastAsia"/>
          <w:sz w:val="21"/>
          <w:szCs w:val="21"/>
        </w:rPr>
        <w:t>多个</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7D16C4" w:rsidRPr="00B630C2">
        <w:rPr>
          <w:rFonts w:ascii="Arial" w:hAnsi="Arial" w:cs="Arial"/>
          <w:sz w:val="21"/>
          <w:szCs w:val="21"/>
        </w:rPr>
        <w:t>，</w:t>
      </w:r>
      <w:r w:rsidR="00347E7F" w:rsidRPr="00B630C2">
        <w:rPr>
          <w:rFonts w:ascii="Arial" w:hAnsi="Arial" w:cs="Arial" w:hint="eastAsia"/>
          <w:sz w:val="21"/>
          <w:szCs w:val="21"/>
        </w:rPr>
        <w:t>整体</w:t>
      </w:r>
      <w:r w:rsidR="00B67B75">
        <w:rPr>
          <w:rFonts w:ascii="Arial" w:hAnsi="Arial" w:cs="Arial" w:hint="eastAsia"/>
          <w:sz w:val="21"/>
          <w:szCs w:val="21"/>
        </w:rPr>
        <w:t>去化速度较快</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F87495" w:rsidRPr="002B165B">
        <w:rPr>
          <w:rFonts w:ascii="Arial" w:hAnsi="Arial" w:cs="Arial"/>
          <w:color w:val="000000"/>
          <w:sz w:val="21"/>
          <w:szCs w:val="21"/>
        </w:rPr>
        <w:t>公共部分</w:t>
      </w:r>
      <w:r w:rsidR="00F87495">
        <w:rPr>
          <w:rFonts w:ascii="Arial" w:hAnsi="Arial" w:cs="Arial" w:hint="eastAsia"/>
          <w:color w:val="000000"/>
          <w:sz w:val="21"/>
          <w:szCs w:val="21"/>
        </w:rPr>
        <w:t>精装修、住宅、</w:t>
      </w:r>
      <w:r w:rsidR="00F87495" w:rsidRPr="002B165B">
        <w:rPr>
          <w:rFonts w:ascii="Arial" w:hAnsi="Arial" w:cs="Arial" w:hint="eastAsia"/>
          <w:color w:val="000000"/>
          <w:sz w:val="21"/>
          <w:szCs w:val="21"/>
        </w:rPr>
        <w:t>地下车库毛坯交付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F87495">
        <w:rPr>
          <w:rFonts w:ascii="Arial" w:hAnsi="Arial" w:cs="Arial" w:hint="eastAsia"/>
          <w:sz w:val="21"/>
          <w:szCs w:val="21"/>
        </w:rPr>
        <w:t>位于</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F87495">
        <w:rPr>
          <w:rFonts w:ascii="Arial" w:hAnsi="Arial" w:cs="Arial" w:hint="eastAsia"/>
          <w:sz w:val="21"/>
          <w:szCs w:val="21"/>
        </w:rPr>
        <w:t>较高水平</w:t>
      </w:r>
      <w:r w:rsidR="007D16C4" w:rsidRPr="00B630C2">
        <w:rPr>
          <w:rFonts w:ascii="Arial" w:hAnsi="Arial" w:cs="Arial"/>
          <w:sz w:val="21"/>
          <w:szCs w:val="21"/>
        </w:rPr>
        <w:t>。</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1"/>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Pr="00CD6319" w:rsidRDefault="00770DC3">
      <w:pPr>
        <w:pStyle w:val="1"/>
        <w:spacing w:before="240"/>
        <w:rPr>
          <w:rFonts w:ascii="Arial" w:eastAsia="方正黑体简体" w:hAnsi="Arial" w:cs="Arial"/>
          <w:b w:val="0"/>
          <w:bCs/>
          <w:sz w:val="32"/>
          <w:szCs w:val="32"/>
        </w:rPr>
      </w:pPr>
      <w:bookmarkStart w:id="104" w:name="_Toc39917576"/>
      <w:r w:rsidRPr="00CD6319">
        <w:rPr>
          <w:rFonts w:ascii="Arial" w:eastAsia="方正黑体简体" w:hAnsi="Arial" w:cs="Arial"/>
          <w:b w:val="0"/>
          <w:bCs/>
          <w:sz w:val="32"/>
          <w:szCs w:val="32"/>
        </w:rPr>
        <w:lastRenderedPageBreak/>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7"/>
      <w:bookmarkEnd w:id="104"/>
    </w:p>
    <w:p w14:paraId="0E90E295" w14:textId="77777777" w:rsidR="00770DC3" w:rsidRPr="00CD6319" w:rsidRDefault="00770DC3" w:rsidP="00014AA0">
      <w:pPr>
        <w:pStyle w:val="2"/>
        <w:spacing w:before="0" w:after="0" w:line="480" w:lineRule="auto"/>
        <w:rPr>
          <w:rFonts w:eastAsia="宋体" w:cs="Arial"/>
          <w:sz w:val="21"/>
          <w:szCs w:val="21"/>
        </w:rPr>
      </w:pPr>
      <w:bookmarkStart w:id="105" w:name="_Toc76889705"/>
      <w:bookmarkStart w:id="106" w:name="_Toc39917577"/>
      <w:r w:rsidRPr="00CD6319">
        <w:rPr>
          <w:rFonts w:eastAsia="宋体" w:cs="Arial"/>
          <w:sz w:val="21"/>
          <w:szCs w:val="21"/>
        </w:rPr>
        <w:t>一、投资估算</w:t>
      </w:r>
      <w:bookmarkEnd w:id="105"/>
      <w:bookmarkEnd w:id="106"/>
    </w:p>
    <w:p w14:paraId="67512F2A"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7" w:name="_Toc99176032"/>
      <w:bookmarkStart w:id="108" w:name="_Toc99251663"/>
      <w:bookmarkStart w:id="109" w:name="_Toc39917578"/>
      <w:r w:rsidRPr="00CD6319">
        <w:rPr>
          <w:rFonts w:eastAsia="宋体" w:cs="Arial"/>
          <w:sz w:val="21"/>
          <w:szCs w:val="21"/>
        </w:rPr>
        <w:t>（一）估算原则</w:t>
      </w:r>
      <w:bookmarkEnd w:id="107"/>
      <w:bookmarkEnd w:id="108"/>
      <w:bookmarkEnd w:id="109"/>
    </w:p>
    <w:p w14:paraId="308B5193" w14:textId="659A8477" w:rsidR="00770DC3" w:rsidRPr="00CD6319" w:rsidRDefault="00770DC3" w:rsidP="009266C5">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sidR="00F87495">
        <w:rPr>
          <w:rFonts w:ascii="Arial" w:hAnsi="Arial" w:cs="Arial" w:hint="eastAsia"/>
          <w:sz w:val="21"/>
          <w:szCs w:val="21"/>
        </w:rPr>
        <w:t>泰州</w:t>
      </w:r>
      <w:r w:rsidRPr="00CD6319">
        <w:rPr>
          <w:rFonts w:ascii="Arial" w:hAnsi="Arial" w:cs="Arial"/>
          <w:sz w:val="21"/>
          <w:szCs w:val="21"/>
        </w:rPr>
        <w:t>市有关政策法规进行调整，估算项目总投资并进行筹资能力评价。</w:t>
      </w:r>
    </w:p>
    <w:p w14:paraId="6BC53CC8"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10" w:name="_Toc12072687"/>
      <w:bookmarkStart w:id="111" w:name="_Toc39917579"/>
      <w:r w:rsidRPr="00CD6319">
        <w:rPr>
          <w:rFonts w:eastAsia="宋体" w:cs="Arial"/>
          <w:sz w:val="21"/>
          <w:szCs w:val="21"/>
        </w:rPr>
        <w:t>（二）投资构成及估算依据</w:t>
      </w:r>
      <w:bookmarkEnd w:id="110"/>
      <w:bookmarkEnd w:id="111"/>
    </w:p>
    <w:p w14:paraId="7FF0413C" w14:textId="40D57C8B" w:rsidR="0094543C" w:rsidRPr="00CD6319" w:rsidRDefault="006004C0" w:rsidP="00CD6319">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sidR="00F87495" w:rsidRPr="00F87495">
        <w:rPr>
          <w:rFonts w:ascii="Arial" w:hAnsi="Arial" w:cs="Arial" w:hint="eastAsia"/>
          <w:sz w:val="21"/>
          <w:szCs w:val="21"/>
        </w:rPr>
        <w:t>江苏省泰州市海陵区青年南路东侧、永泰路南侧（泰地储告</w:t>
      </w:r>
      <w:r w:rsidR="00F87495" w:rsidRPr="00F87495">
        <w:rPr>
          <w:rFonts w:ascii="Arial" w:hAnsi="Arial" w:cs="Arial"/>
          <w:sz w:val="21"/>
          <w:szCs w:val="21"/>
        </w:rPr>
        <w:t>[2020]5-1</w:t>
      </w:r>
      <w:r w:rsidR="00F87495" w:rsidRPr="00F87495">
        <w:rPr>
          <w:rFonts w:ascii="Arial" w:hAnsi="Arial" w:cs="Arial"/>
          <w:sz w:val="21"/>
          <w:szCs w:val="21"/>
        </w:rPr>
        <w:t>号）地块居住项目</w:t>
      </w:r>
      <w:r w:rsidRPr="00CD6319">
        <w:rPr>
          <w:rFonts w:ascii="Arial" w:hAnsi="Arial" w:cs="Arial" w:hint="eastAsia"/>
          <w:sz w:val="21"/>
          <w:szCs w:val="21"/>
        </w:rPr>
        <w:t>，由</w:t>
      </w:r>
      <w:r w:rsidR="00F87495" w:rsidRPr="00F87495">
        <w:rPr>
          <w:rFonts w:ascii="Arial" w:hAnsi="Arial" w:cs="Arial" w:hint="eastAsia"/>
          <w:sz w:val="21"/>
          <w:szCs w:val="21"/>
        </w:rPr>
        <w:t>苏州新骏力房地产开发有限公司</w:t>
      </w:r>
      <w:r w:rsidRPr="00CD6319">
        <w:rPr>
          <w:rFonts w:ascii="Arial" w:hAnsi="Arial" w:cs="Arial" w:hint="eastAsia"/>
          <w:sz w:val="21"/>
          <w:szCs w:val="21"/>
        </w:rPr>
        <w:t>开发建设。</w:t>
      </w:r>
      <w:r w:rsidR="0094543C" w:rsidRPr="00CD6319">
        <w:rPr>
          <w:rFonts w:ascii="Arial" w:hAnsi="Arial" w:cs="Arial"/>
          <w:sz w:val="21"/>
          <w:szCs w:val="21"/>
        </w:rPr>
        <w:t>根据建设单位提供的</w:t>
      </w:r>
      <w:r w:rsidR="00F87495" w:rsidRPr="00F87495">
        <w:rPr>
          <w:rFonts w:ascii="Arial" w:hAnsi="Arial" w:cs="Arial" w:hint="eastAsia"/>
          <w:sz w:val="21"/>
          <w:szCs w:val="21"/>
        </w:rPr>
        <w:t>《国有建设用地使用权出让合同》</w:t>
      </w:r>
      <w:r w:rsidR="00F87495" w:rsidRPr="00F87495">
        <w:rPr>
          <w:rFonts w:ascii="Arial" w:hAnsi="Arial" w:cs="Arial"/>
          <w:sz w:val="21"/>
          <w:szCs w:val="21"/>
        </w:rPr>
        <w:t>[</w:t>
      </w:r>
      <w:r w:rsidR="00F87495" w:rsidRPr="00F87495">
        <w:rPr>
          <w:rFonts w:ascii="Arial" w:hAnsi="Arial" w:cs="Arial"/>
          <w:sz w:val="21"/>
          <w:szCs w:val="21"/>
        </w:rPr>
        <w:t>电子监管号：</w:t>
      </w:r>
      <w:r w:rsidR="00F87495" w:rsidRPr="00F87495">
        <w:rPr>
          <w:rFonts w:ascii="Arial" w:hAnsi="Arial" w:cs="Arial"/>
          <w:sz w:val="21"/>
          <w:szCs w:val="21"/>
        </w:rPr>
        <w:t>3212002020B00534]</w:t>
      </w:r>
      <w:r w:rsidR="00F87495" w:rsidRPr="00F87495">
        <w:rPr>
          <w:rFonts w:ascii="Arial" w:hAnsi="Arial" w:cs="Arial"/>
          <w:sz w:val="21"/>
          <w:szCs w:val="21"/>
        </w:rPr>
        <w:t>及附件</w:t>
      </w:r>
      <w:r w:rsidR="00CD6319" w:rsidRPr="00CD6319">
        <w:rPr>
          <w:rFonts w:ascii="Arial" w:hAnsi="Arial" w:cs="Arial" w:hint="eastAsia"/>
          <w:sz w:val="21"/>
          <w:szCs w:val="21"/>
        </w:rPr>
        <w:t>、</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0094543C" w:rsidRPr="00CD6319">
        <w:rPr>
          <w:rFonts w:ascii="Arial" w:hAnsi="Arial" w:cs="Arial"/>
          <w:sz w:val="21"/>
          <w:szCs w:val="21"/>
        </w:rPr>
        <w:t>，</w:t>
      </w:r>
      <w:r w:rsidR="004549CD" w:rsidRPr="004549CD">
        <w:rPr>
          <w:rFonts w:ascii="Arial" w:hAnsi="Arial" w:cs="Arial" w:hint="eastAsia"/>
          <w:sz w:val="21"/>
          <w:szCs w:val="21"/>
        </w:rPr>
        <w:t>该项目出让宗地面积为</w:t>
      </w:r>
      <w:r w:rsidR="00F87495" w:rsidRPr="00F87495">
        <w:rPr>
          <w:rFonts w:ascii="Arial" w:hAnsi="Arial" w:cs="Arial"/>
          <w:sz w:val="21"/>
          <w:szCs w:val="21"/>
        </w:rPr>
        <w:t>36913</w:t>
      </w:r>
      <w:r w:rsidR="00F87495" w:rsidRPr="00F87495">
        <w:rPr>
          <w:rFonts w:ascii="Arial" w:hAnsi="Arial" w:cs="Arial"/>
          <w:sz w:val="21"/>
          <w:szCs w:val="21"/>
        </w:rPr>
        <w:t>平方米，规划建筑面积合计为</w:t>
      </w:r>
      <w:r w:rsidR="00F87495" w:rsidRPr="00F87495">
        <w:rPr>
          <w:rFonts w:ascii="Arial" w:hAnsi="Arial" w:cs="Arial"/>
          <w:sz w:val="21"/>
          <w:szCs w:val="21"/>
        </w:rPr>
        <w:t>77412.03</w:t>
      </w:r>
      <w:r w:rsidR="00F87495" w:rsidRPr="00F87495">
        <w:rPr>
          <w:rFonts w:ascii="Arial" w:hAnsi="Arial" w:cs="Arial"/>
          <w:sz w:val="21"/>
          <w:szCs w:val="21"/>
        </w:rPr>
        <w:t>平方米（其中：高层住宅</w:t>
      </w:r>
      <w:r w:rsidR="00F87495" w:rsidRPr="00F87495">
        <w:rPr>
          <w:rFonts w:ascii="Arial" w:hAnsi="Arial" w:cs="Arial"/>
          <w:sz w:val="21"/>
          <w:szCs w:val="21"/>
        </w:rPr>
        <w:t>27179.5</w:t>
      </w:r>
      <w:r w:rsidR="00F87495" w:rsidRPr="00F87495">
        <w:rPr>
          <w:rFonts w:ascii="Arial" w:hAnsi="Arial" w:cs="Arial"/>
          <w:sz w:val="21"/>
          <w:szCs w:val="21"/>
        </w:rPr>
        <w:t>平方米，多层复式住宅</w:t>
      </w:r>
      <w:r w:rsidR="00F87495" w:rsidRPr="00F87495">
        <w:rPr>
          <w:rFonts w:ascii="Arial" w:hAnsi="Arial" w:cs="Arial"/>
          <w:sz w:val="21"/>
          <w:szCs w:val="21"/>
        </w:rPr>
        <w:t>22308</w:t>
      </w:r>
      <w:r w:rsidR="00F87495" w:rsidRPr="00F87495">
        <w:rPr>
          <w:rFonts w:ascii="Arial" w:hAnsi="Arial" w:cs="Arial"/>
          <w:sz w:val="21"/>
          <w:szCs w:val="21"/>
        </w:rPr>
        <w:t>平方米、地上商业及公共配套</w:t>
      </w:r>
      <w:r w:rsidR="00F87495" w:rsidRPr="00F87495">
        <w:rPr>
          <w:rFonts w:ascii="Arial" w:hAnsi="Arial" w:cs="Arial"/>
          <w:sz w:val="21"/>
          <w:szCs w:val="21"/>
        </w:rPr>
        <w:t>5882</w:t>
      </w:r>
      <w:r w:rsidR="00F87495" w:rsidRPr="00F87495">
        <w:rPr>
          <w:rFonts w:ascii="Arial" w:hAnsi="Arial" w:cs="Arial"/>
          <w:sz w:val="21"/>
          <w:szCs w:val="21"/>
        </w:rPr>
        <w:t>平方米，地下车库</w:t>
      </w:r>
      <w:r w:rsidR="00F87495" w:rsidRPr="00F87495">
        <w:rPr>
          <w:rFonts w:ascii="Arial" w:hAnsi="Arial" w:cs="Arial"/>
          <w:sz w:val="21"/>
          <w:szCs w:val="21"/>
        </w:rPr>
        <w:t>10966.16</w:t>
      </w:r>
      <w:r w:rsidR="00F87495" w:rsidRPr="00F87495">
        <w:rPr>
          <w:rFonts w:ascii="Arial" w:hAnsi="Arial" w:cs="Arial"/>
          <w:sz w:val="21"/>
          <w:szCs w:val="21"/>
        </w:rPr>
        <w:t>平方米（共</w:t>
      </w:r>
      <w:r w:rsidR="00F87495" w:rsidRPr="00F87495">
        <w:rPr>
          <w:rFonts w:ascii="Arial" w:hAnsi="Arial" w:cs="Arial"/>
          <w:sz w:val="21"/>
          <w:szCs w:val="21"/>
        </w:rPr>
        <w:t>331</w:t>
      </w:r>
      <w:r w:rsidR="00F87495" w:rsidRPr="00F87495">
        <w:rPr>
          <w:rFonts w:ascii="Arial" w:hAnsi="Arial" w:cs="Arial"/>
          <w:sz w:val="21"/>
          <w:szCs w:val="21"/>
        </w:rPr>
        <w:t>个），地下非机动车库</w:t>
      </w:r>
      <w:r w:rsidR="00F87495" w:rsidRPr="00F87495">
        <w:rPr>
          <w:rFonts w:ascii="Arial" w:hAnsi="Arial" w:cs="Arial"/>
          <w:sz w:val="21"/>
          <w:szCs w:val="21"/>
        </w:rPr>
        <w:t>1657.53</w:t>
      </w:r>
      <w:r w:rsidR="00F87495" w:rsidRPr="00F87495">
        <w:rPr>
          <w:rFonts w:ascii="Arial" w:hAnsi="Arial" w:cs="Arial"/>
          <w:sz w:val="21"/>
          <w:szCs w:val="21"/>
        </w:rPr>
        <w:t>平方米，地下室</w:t>
      </w:r>
      <w:r w:rsidR="00F87495" w:rsidRPr="00F87495">
        <w:rPr>
          <w:rFonts w:ascii="Arial" w:hAnsi="Arial" w:cs="Arial"/>
          <w:sz w:val="21"/>
          <w:szCs w:val="21"/>
        </w:rPr>
        <w:t>4000</w:t>
      </w:r>
      <w:r w:rsidR="00F87495" w:rsidRPr="00F87495">
        <w:rPr>
          <w:rFonts w:ascii="Arial" w:hAnsi="Arial" w:cs="Arial"/>
          <w:sz w:val="21"/>
          <w:szCs w:val="21"/>
        </w:rPr>
        <w:t>平方米，人防</w:t>
      </w:r>
      <w:r w:rsidR="00F87495" w:rsidRPr="00F87495">
        <w:rPr>
          <w:rFonts w:ascii="Arial" w:hAnsi="Arial" w:cs="Arial"/>
          <w:sz w:val="21"/>
          <w:szCs w:val="21"/>
        </w:rPr>
        <w:t>5418.84</w:t>
      </w:r>
      <w:r w:rsidR="00F87495" w:rsidRPr="00F87495">
        <w:rPr>
          <w:rFonts w:ascii="Arial" w:hAnsi="Arial" w:cs="Arial"/>
          <w:sz w:val="21"/>
          <w:szCs w:val="21"/>
        </w:rPr>
        <w:t>平方米）。</w:t>
      </w:r>
    </w:p>
    <w:p w14:paraId="2F11CF92" w14:textId="7F3EDE6C" w:rsidR="0094543C" w:rsidRPr="00CD6319" w:rsidRDefault="0094543C" w:rsidP="0094543C">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994"/>
        <w:gridCol w:w="992"/>
        <w:gridCol w:w="1843"/>
        <w:gridCol w:w="1417"/>
        <w:gridCol w:w="1418"/>
        <w:gridCol w:w="2635"/>
      </w:tblGrid>
      <w:tr w:rsidR="00F87495" w:rsidRPr="006972CD" w14:paraId="46B718BD" w14:textId="77777777" w:rsidTr="00256E76">
        <w:trPr>
          <w:tblHeader/>
          <w:jc w:val="center"/>
        </w:trPr>
        <w:tc>
          <w:tcPr>
            <w:tcW w:w="3829" w:type="dxa"/>
            <w:gridSpan w:val="3"/>
            <w:vAlign w:val="center"/>
          </w:tcPr>
          <w:p w14:paraId="7872748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项目</w:t>
            </w:r>
          </w:p>
        </w:tc>
        <w:tc>
          <w:tcPr>
            <w:tcW w:w="1417" w:type="dxa"/>
            <w:vAlign w:val="center"/>
          </w:tcPr>
          <w:p w14:paraId="59EE60C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单位</w:t>
            </w:r>
          </w:p>
        </w:tc>
        <w:tc>
          <w:tcPr>
            <w:tcW w:w="1418" w:type="dxa"/>
            <w:vAlign w:val="center"/>
          </w:tcPr>
          <w:p w14:paraId="2903691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bCs/>
                <w:kern w:val="24"/>
                <w:sz w:val="18"/>
                <w:szCs w:val="18"/>
              </w:rPr>
              <w:t>数值</w:t>
            </w:r>
          </w:p>
        </w:tc>
        <w:tc>
          <w:tcPr>
            <w:tcW w:w="2635" w:type="dxa"/>
            <w:vAlign w:val="center"/>
          </w:tcPr>
          <w:p w14:paraId="02E2828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规划指标</w:t>
            </w:r>
          </w:p>
        </w:tc>
      </w:tr>
      <w:tr w:rsidR="00F87495" w:rsidRPr="006972CD" w14:paraId="0E55386F" w14:textId="77777777" w:rsidTr="00256E76">
        <w:trPr>
          <w:jc w:val="center"/>
        </w:trPr>
        <w:tc>
          <w:tcPr>
            <w:tcW w:w="3829" w:type="dxa"/>
            <w:gridSpan w:val="3"/>
            <w:vAlign w:val="center"/>
          </w:tcPr>
          <w:p w14:paraId="793CE95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总建筑面积</w:t>
            </w:r>
          </w:p>
        </w:tc>
        <w:tc>
          <w:tcPr>
            <w:tcW w:w="1417" w:type="dxa"/>
            <w:vAlign w:val="center"/>
          </w:tcPr>
          <w:p w14:paraId="30D1C2C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A29D09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77412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03</w:t>
            </w:r>
            <w:r w:rsidRPr="006972CD">
              <w:rPr>
                <w:rFonts w:ascii="华文细黑" w:eastAsia="华文细黑" w:hAnsi="华文细黑" w:cs="Arial" w:hint="eastAsia"/>
                <w:bCs/>
                <w:kern w:val="24"/>
                <w:sz w:val="18"/>
                <w:szCs w:val="18"/>
              </w:rPr>
              <w:t xml:space="preserve"> </w:t>
            </w:r>
          </w:p>
        </w:tc>
        <w:tc>
          <w:tcPr>
            <w:tcW w:w="2635" w:type="dxa"/>
            <w:vAlign w:val="center"/>
          </w:tcPr>
          <w:p w14:paraId="31330BB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A82CFE6" w14:textId="77777777" w:rsidTr="00256E76">
        <w:trPr>
          <w:jc w:val="center"/>
        </w:trPr>
        <w:tc>
          <w:tcPr>
            <w:tcW w:w="3829" w:type="dxa"/>
            <w:gridSpan w:val="3"/>
            <w:vAlign w:val="center"/>
          </w:tcPr>
          <w:p w14:paraId="7662C2B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计容建筑面积</w:t>
            </w:r>
          </w:p>
        </w:tc>
        <w:tc>
          <w:tcPr>
            <w:tcW w:w="1417" w:type="dxa"/>
            <w:vAlign w:val="center"/>
          </w:tcPr>
          <w:p w14:paraId="45D45F1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F4FC36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55369</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320811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421116F" w14:textId="77777777" w:rsidTr="00256E76">
        <w:trPr>
          <w:jc w:val="center"/>
        </w:trPr>
        <w:tc>
          <w:tcPr>
            <w:tcW w:w="994" w:type="dxa"/>
            <w:vMerge w:val="restart"/>
            <w:vAlign w:val="center"/>
          </w:tcPr>
          <w:p w14:paraId="076EA2E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3A6BD3B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住宅计容面积</w:t>
            </w:r>
          </w:p>
        </w:tc>
        <w:tc>
          <w:tcPr>
            <w:tcW w:w="1417" w:type="dxa"/>
            <w:vAlign w:val="center"/>
          </w:tcPr>
          <w:p w14:paraId="55A66AA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C573C1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49487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69A96F5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33722D2" w14:textId="77777777" w:rsidTr="00256E76">
        <w:trPr>
          <w:jc w:val="center"/>
        </w:trPr>
        <w:tc>
          <w:tcPr>
            <w:tcW w:w="994" w:type="dxa"/>
            <w:vMerge/>
            <w:vAlign w:val="center"/>
          </w:tcPr>
          <w:p w14:paraId="23A684F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4648206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80F97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高层</w:t>
            </w:r>
          </w:p>
        </w:tc>
        <w:tc>
          <w:tcPr>
            <w:tcW w:w="1417" w:type="dxa"/>
            <w:vAlign w:val="center"/>
          </w:tcPr>
          <w:p w14:paraId="693A077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23DF8C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27179</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4E7D2D1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5EFD24F" w14:textId="77777777" w:rsidTr="00256E76">
        <w:trPr>
          <w:jc w:val="center"/>
        </w:trPr>
        <w:tc>
          <w:tcPr>
            <w:tcW w:w="994" w:type="dxa"/>
            <w:vMerge/>
            <w:vAlign w:val="center"/>
          </w:tcPr>
          <w:p w14:paraId="653FA1D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5531716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4D764C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kern w:val="24"/>
                <w:sz w:val="18"/>
                <w:szCs w:val="18"/>
              </w:rPr>
              <w:t>多层复式</w:t>
            </w:r>
          </w:p>
        </w:tc>
        <w:tc>
          <w:tcPr>
            <w:tcW w:w="1417" w:type="dxa"/>
            <w:vAlign w:val="center"/>
          </w:tcPr>
          <w:p w14:paraId="3641747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81DDB1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786261">
              <w:rPr>
                <w:rFonts w:ascii="Arial" w:eastAsia="华文细黑" w:hAnsi="Arial" w:cs="Arial"/>
                <w:kern w:val="24"/>
                <w:sz w:val="18"/>
                <w:szCs w:val="18"/>
              </w:rPr>
              <w:t>22308</w:t>
            </w:r>
          </w:p>
        </w:tc>
        <w:tc>
          <w:tcPr>
            <w:tcW w:w="2635" w:type="dxa"/>
            <w:vAlign w:val="center"/>
          </w:tcPr>
          <w:p w14:paraId="7C6ABD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0F9BF1C" w14:textId="77777777" w:rsidTr="00256E76">
        <w:trPr>
          <w:jc w:val="center"/>
        </w:trPr>
        <w:tc>
          <w:tcPr>
            <w:tcW w:w="994" w:type="dxa"/>
            <w:vMerge/>
            <w:vAlign w:val="center"/>
          </w:tcPr>
          <w:p w14:paraId="7C63F0A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2113E2E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商业及公建配套</w:t>
            </w:r>
          </w:p>
        </w:tc>
        <w:tc>
          <w:tcPr>
            <w:tcW w:w="1417" w:type="dxa"/>
            <w:vAlign w:val="center"/>
          </w:tcPr>
          <w:p w14:paraId="12F38B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2441958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5882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p>
        </w:tc>
        <w:tc>
          <w:tcPr>
            <w:tcW w:w="2635" w:type="dxa"/>
            <w:vAlign w:val="center"/>
          </w:tcPr>
          <w:p w14:paraId="031252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1824647" w14:textId="77777777" w:rsidTr="00256E76">
        <w:trPr>
          <w:jc w:val="center"/>
        </w:trPr>
        <w:tc>
          <w:tcPr>
            <w:tcW w:w="994" w:type="dxa"/>
            <w:vMerge/>
            <w:vAlign w:val="center"/>
          </w:tcPr>
          <w:p w14:paraId="38258B5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135F3DE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7D5C03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集中商业</w:t>
            </w:r>
          </w:p>
        </w:tc>
        <w:tc>
          <w:tcPr>
            <w:tcW w:w="1417" w:type="dxa"/>
            <w:vAlign w:val="center"/>
          </w:tcPr>
          <w:p w14:paraId="6E3B27B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E7054E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3550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674FFB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C109DD5" w14:textId="77777777" w:rsidTr="00256E76">
        <w:trPr>
          <w:jc w:val="center"/>
        </w:trPr>
        <w:tc>
          <w:tcPr>
            <w:tcW w:w="994" w:type="dxa"/>
            <w:vMerge/>
            <w:vAlign w:val="center"/>
          </w:tcPr>
          <w:p w14:paraId="6DCED9D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3389362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1F0210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物业管理用房</w:t>
            </w:r>
          </w:p>
        </w:tc>
        <w:tc>
          <w:tcPr>
            <w:tcW w:w="1417" w:type="dxa"/>
            <w:vAlign w:val="center"/>
          </w:tcPr>
          <w:p w14:paraId="6431059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7AFE36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222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41B3715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不低于地上建筑面积</w:t>
            </w:r>
            <w:r w:rsidRPr="00EF61B0">
              <w:rPr>
                <w:rFonts w:ascii="Arial" w:eastAsia="华文细黑" w:hAnsi="Arial" w:cs="Arial" w:hint="eastAsia"/>
                <w:kern w:val="24"/>
                <w:sz w:val="18"/>
                <w:szCs w:val="18"/>
              </w:rPr>
              <w:t>4</w:t>
            </w:r>
            <w:r w:rsidRPr="006972CD">
              <w:rPr>
                <w:rFonts w:ascii="华文细黑" w:eastAsia="华文细黑" w:hAnsi="华文细黑" w:cs="Arial" w:hint="eastAsia"/>
                <w:kern w:val="24"/>
                <w:sz w:val="18"/>
                <w:szCs w:val="18"/>
              </w:rPr>
              <w:t>‰</w:t>
            </w:r>
          </w:p>
        </w:tc>
      </w:tr>
      <w:tr w:rsidR="00F87495" w:rsidRPr="006972CD" w14:paraId="092324D2" w14:textId="77777777" w:rsidTr="00256E76">
        <w:trPr>
          <w:jc w:val="center"/>
        </w:trPr>
        <w:tc>
          <w:tcPr>
            <w:tcW w:w="994" w:type="dxa"/>
            <w:vMerge/>
            <w:vAlign w:val="center"/>
          </w:tcPr>
          <w:p w14:paraId="4483ABD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0A63A76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C18F3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社区用房</w:t>
            </w:r>
          </w:p>
        </w:tc>
        <w:tc>
          <w:tcPr>
            <w:tcW w:w="1417" w:type="dxa"/>
            <w:vAlign w:val="center"/>
          </w:tcPr>
          <w:p w14:paraId="543035A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8860C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98908C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7BA2CB4" w14:textId="77777777" w:rsidTr="00256E76">
        <w:trPr>
          <w:jc w:val="center"/>
        </w:trPr>
        <w:tc>
          <w:tcPr>
            <w:tcW w:w="994" w:type="dxa"/>
            <w:vMerge/>
            <w:vAlign w:val="center"/>
          </w:tcPr>
          <w:p w14:paraId="244854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05D6B07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183BA7C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社区办公和活动用房</w:t>
            </w:r>
          </w:p>
        </w:tc>
        <w:tc>
          <w:tcPr>
            <w:tcW w:w="1417" w:type="dxa"/>
          </w:tcPr>
          <w:p w14:paraId="43A171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239EBCD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BBE89D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6479CBF7" w14:textId="77777777" w:rsidTr="00256E76">
        <w:trPr>
          <w:jc w:val="center"/>
        </w:trPr>
        <w:tc>
          <w:tcPr>
            <w:tcW w:w="994" w:type="dxa"/>
            <w:vMerge/>
            <w:vAlign w:val="center"/>
          </w:tcPr>
          <w:p w14:paraId="3C51F9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2FDA33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0EEB1A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居家养老用房</w:t>
            </w:r>
          </w:p>
        </w:tc>
        <w:tc>
          <w:tcPr>
            <w:tcW w:w="1417" w:type="dxa"/>
          </w:tcPr>
          <w:p w14:paraId="4021C1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A18DF9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74746F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B031657" w14:textId="77777777" w:rsidTr="00256E76">
        <w:trPr>
          <w:jc w:val="center"/>
        </w:trPr>
        <w:tc>
          <w:tcPr>
            <w:tcW w:w="994" w:type="dxa"/>
            <w:vMerge/>
            <w:vAlign w:val="center"/>
          </w:tcPr>
          <w:p w14:paraId="2F92ADF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292840B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8473C2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社区卫生用房</w:t>
            </w:r>
          </w:p>
        </w:tc>
        <w:tc>
          <w:tcPr>
            <w:tcW w:w="1417" w:type="dxa"/>
          </w:tcPr>
          <w:p w14:paraId="2FDB097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1080D8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CFAC27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7279AEC" w14:textId="77777777" w:rsidTr="00256E76">
        <w:trPr>
          <w:jc w:val="center"/>
        </w:trPr>
        <w:tc>
          <w:tcPr>
            <w:tcW w:w="994" w:type="dxa"/>
            <w:vMerge/>
            <w:vAlign w:val="center"/>
          </w:tcPr>
          <w:p w14:paraId="307CD5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005E97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DDB44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门卫</w:t>
            </w:r>
          </w:p>
        </w:tc>
        <w:tc>
          <w:tcPr>
            <w:tcW w:w="1417" w:type="dxa"/>
          </w:tcPr>
          <w:p w14:paraId="1FDED94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3436F2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D0B57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5A16A6E9" w14:textId="77777777" w:rsidTr="00256E76">
        <w:trPr>
          <w:jc w:val="center"/>
        </w:trPr>
        <w:tc>
          <w:tcPr>
            <w:tcW w:w="994" w:type="dxa"/>
            <w:vMerge/>
            <w:vAlign w:val="center"/>
          </w:tcPr>
          <w:p w14:paraId="156EFAA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5D934F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74BC8B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消控室</w:t>
            </w:r>
          </w:p>
        </w:tc>
        <w:tc>
          <w:tcPr>
            <w:tcW w:w="1417" w:type="dxa"/>
          </w:tcPr>
          <w:p w14:paraId="3160C48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860BFB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2A7CA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556E508" w14:textId="77777777" w:rsidTr="00256E76">
        <w:trPr>
          <w:jc w:val="center"/>
        </w:trPr>
        <w:tc>
          <w:tcPr>
            <w:tcW w:w="994" w:type="dxa"/>
            <w:vMerge/>
            <w:vAlign w:val="center"/>
          </w:tcPr>
          <w:p w14:paraId="320E199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61F9046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92BE7D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公厕和垃圾存放点</w:t>
            </w:r>
          </w:p>
        </w:tc>
        <w:tc>
          <w:tcPr>
            <w:tcW w:w="1417" w:type="dxa"/>
          </w:tcPr>
          <w:p w14:paraId="146A3B4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A7135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7430F5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6BC70534" w14:textId="77777777" w:rsidTr="00256E76">
        <w:trPr>
          <w:jc w:val="center"/>
        </w:trPr>
        <w:tc>
          <w:tcPr>
            <w:tcW w:w="994" w:type="dxa"/>
            <w:vMerge/>
            <w:vAlign w:val="center"/>
          </w:tcPr>
          <w:p w14:paraId="419D214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4124B3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CDBDC6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综合性文体服务中心</w:t>
            </w:r>
          </w:p>
        </w:tc>
        <w:tc>
          <w:tcPr>
            <w:tcW w:w="1417" w:type="dxa"/>
          </w:tcPr>
          <w:p w14:paraId="69A29B4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E2BE0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44D126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C224D4A" w14:textId="77777777" w:rsidTr="00256E76">
        <w:trPr>
          <w:jc w:val="center"/>
        </w:trPr>
        <w:tc>
          <w:tcPr>
            <w:tcW w:w="994" w:type="dxa"/>
            <w:vMerge/>
            <w:vAlign w:val="center"/>
          </w:tcPr>
          <w:p w14:paraId="4D1F804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C89A6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7C05E4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配电房</w:t>
            </w:r>
          </w:p>
        </w:tc>
        <w:tc>
          <w:tcPr>
            <w:tcW w:w="1417" w:type="dxa"/>
          </w:tcPr>
          <w:p w14:paraId="09EDCCD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2D8486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440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3E5E20E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按设计预估面积</w:t>
            </w:r>
          </w:p>
        </w:tc>
      </w:tr>
      <w:tr w:rsidR="00F87495" w:rsidRPr="006972CD" w14:paraId="7A595864" w14:textId="77777777" w:rsidTr="00256E76">
        <w:trPr>
          <w:jc w:val="center"/>
        </w:trPr>
        <w:tc>
          <w:tcPr>
            <w:tcW w:w="3829" w:type="dxa"/>
            <w:gridSpan w:val="3"/>
            <w:vAlign w:val="center"/>
          </w:tcPr>
          <w:p w14:paraId="0AFBDF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新建不计容建筑面积</w:t>
            </w:r>
          </w:p>
        </w:tc>
        <w:tc>
          <w:tcPr>
            <w:tcW w:w="1417" w:type="dxa"/>
            <w:vAlign w:val="center"/>
          </w:tcPr>
          <w:p w14:paraId="7BC9A0D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12B747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22042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53</w:t>
            </w:r>
            <w:r w:rsidRPr="006972CD">
              <w:rPr>
                <w:rFonts w:ascii="华文细黑" w:eastAsia="华文细黑" w:hAnsi="华文细黑" w:cs="Arial" w:hint="eastAsia"/>
                <w:bCs/>
                <w:kern w:val="24"/>
                <w:sz w:val="18"/>
                <w:szCs w:val="18"/>
              </w:rPr>
              <w:t xml:space="preserve"> </w:t>
            </w:r>
          </w:p>
        </w:tc>
        <w:tc>
          <w:tcPr>
            <w:tcW w:w="2635" w:type="dxa"/>
            <w:vAlign w:val="center"/>
          </w:tcPr>
          <w:p w14:paraId="7B1F49A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6874DE0" w14:textId="77777777" w:rsidTr="00256E76">
        <w:trPr>
          <w:jc w:val="center"/>
        </w:trPr>
        <w:tc>
          <w:tcPr>
            <w:tcW w:w="994" w:type="dxa"/>
            <w:vMerge w:val="restart"/>
            <w:vAlign w:val="center"/>
          </w:tcPr>
          <w:p w14:paraId="50A1001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B8C833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地下机动车库面积</w:t>
            </w:r>
          </w:p>
        </w:tc>
        <w:tc>
          <w:tcPr>
            <w:tcW w:w="1417" w:type="dxa"/>
            <w:vAlign w:val="center"/>
          </w:tcPr>
          <w:p w14:paraId="689386B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EA2EB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16385</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4B2C88C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04AFFAB" w14:textId="77777777" w:rsidTr="00256E76">
        <w:trPr>
          <w:jc w:val="center"/>
        </w:trPr>
        <w:tc>
          <w:tcPr>
            <w:tcW w:w="994" w:type="dxa"/>
            <w:vMerge/>
            <w:vAlign w:val="center"/>
          </w:tcPr>
          <w:p w14:paraId="0FC3443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511CFAE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FD137B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人防车库</w:t>
            </w:r>
          </w:p>
        </w:tc>
        <w:tc>
          <w:tcPr>
            <w:tcW w:w="1417" w:type="dxa"/>
            <w:vAlign w:val="center"/>
          </w:tcPr>
          <w:p w14:paraId="7854621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844060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5418</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84</w:t>
            </w:r>
            <w:r w:rsidRPr="006972CD">
              <w:rPr>
                <w:rFonts w:ascii="华文细黑" w:eastAsia="华文细黑" w:hAnsi="华文细黑" w:cs="Arial" w:hint="eastAsia"/>
                <w:kern w:val="24"/>
                <w:sz w:val="18"/>
                <w:szCs w:val="18"/>
              </w:rPr>
              <w:t xml:space="preserve"> </w:t>
            </w:r>
          </w:p>
        </w:tc>
        <w:tc>
          <w:tcPr>
            <w:tcW w:w="2635" w:type="dxa"/>
            <w:vAlign w:val="center"/>
          </w:tcPr>
          <w:p w14:paraId="44A886D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不低于总建筑面积的</w:t>
            </w:r>
            <w:r w:rsidRPr="00EF61B0">
              <w:rPr>
                <w:rFonts w:ascii="Arial" w:eastAsia="华文细黑" w:hAnsi="Arial" w:cs="Arial" w:hint="eastAsia"/>
                <w:kern w:val="24"/>
                <w:sz w:val="18"/>
                <w:szCs w:val="18"/>
              </w:rPr>
              <w:t>7</w:t>
            </w:r>
            <w:r w:rsidRPr="006972CD">
              <w:rPr>
                <w:rFonts w:ascii="华文细黑" w:eastAsia="华文细黑" w:hAnsi="华文细黑" w:cs="Arial" w:hint="eastAsia"/>
                <w:kern w:val="24"/>
                <w:sz w:val="18"/>
                <w:szCs w:val="18"/>
              </w:rPr>
              <w:t>%</w:t>
            </w:r>
          </w:p>
        </w:tc>
      </w:tr>
      <w:tr w:rsidR="00F87495" w:rsidRPr="006972CD" w14:paraId="4B7FE124" w14:textId="77777777" w:rsidTr="00256E76">
        <w:trPr>
          <w:jc w:val="center"/>
        </w:trPr>
        <w:tc>
          <w:tcPr>
            <w:tcW w:w="994" w:type="dxa"/>
            <w:vMerge/>
            <w:vAlign w:val="center"/>
          </w:tcPr>
          <w:p w14:paraId="283EF0C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11A6E75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B05DC8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非人防车库</w:t>
            </w:r>
          </w:p>
        </w:tc>
        <w:tc>
          <w:tcPr>
            <w:tcW w:w="1417" w:type="dxa"/>
            <w:vAlign w:val="center"/>
          </w:tcPr>
          <w:p w14:paraId="3AEA24C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39191D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10966</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16</w:t>
            </w:r>
            <w:r w:rsidRPr="006972CD">
              <w:rPr>
                <w:rFonts w:ascii="华文细黑" w:eastAsia="华文细黑" w:hAnsi="华文细黑" w:cs="Arial" w:hint="eastAsia"/>
                <w:kern w:val="24"/>
                <w:sz w:val="18"/>
                <w:szCs w:val="18"/>
              </w:rPr>
              <w:t xml:space="preserve"> </w:t>
            </w:r>
          </w:p>
        </w:tc>
        <w:tc>
          <w:tcPr>
            <w:tcW w:w="2635" w:type="dxa"/>
            <w:vAlign w:val="center"/>
          </w:tcPr>
          <w:p w14:paraId="429439F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0608AC1" w14:textId="77777777" w:rsidTr="00256E76">
        <w:trPr>
          <w:jc w:val="center"/>
        </w:trPr>
        <w:tc>
          <w:tcPr>
            <w:tcW w:w="994" w:type="dxa"/>
            <w:vMerge/>
            <w:vAlign w:val="center"/>
          </w:tcPr>
          <w:p w14:paraId="03ECEEF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3397EE6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地下非机动车库面积</w:t>
            </w:r>
          </w:p>
        </w:tc>
        <w:tc>
          <w:tcPr>
            <w:tcW w:w="1417" w:type="dxa"/>
            <w:vAlign w:val="center"/>
          </w:tcPr>
          <w:p w14:paraId="66A248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ABC8C1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1657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53</w:t>
            </w:r>
            <w:r w:rsidRPr="006972CD">
              <w:rPr>
                <w:rFonts w:ascii="华文细黑" w:eastAsia="华文细黑" w:hAnsi="华文细黑" w:cs="Arial" w:hint="eastAsia"/>
                <w:kern w:val="24"/>
                <w:sz w:val="18"/>
                <w:szCs w:val="18"/>
              </w:rPr>
              <w:t xml:space="preserve"> </w:t>
            </w:r>
          </w:p>
        </w:tc>
        <w:tc>
          <w:tcPr>
            <w:tcW w:w="2635" w:type="dxa"/>
            <w:vAlign w:val="center"/>
          </w:tcPr>
          <w:p w14:paraId="2E57FBB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555476C8" w14:textId="77777777" w:rsidTr="00256E76">
        <w:trPr>
          <w:jc w:val="center"/>
        </w:trPr>
        <w:tc>
          <w:tcPr>
            <w:tcW w:w="994" w:type="dxa"/>
            <w:vMerge/>
            <w:vAlign w:val="center"/>
          </w:tcPr>
          <w:p w14:paraId="12B7B7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D0680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架空层</w:t>
            </w:r>
          </w:p>
        </w:tc>
        <w:tc>
          <w:tcPr>
            <w:tcW w:w="1417" w:type="dxa"/>
            <w:vAlign w:val="center"/>
          </w:tcPr>
          <w:p w14:paraId="6D8F3E8F"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2B5FDF6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80A11AA"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696E92F3" w14:textId="77777777" w:rsidTr="00256E76">
        <w:trPr>
          <w:jc w:val="center"/>
        </w:trPr>
        <w:tc>
          <w:tcPr>
            <w:tcW w:w="994" w:type="dxa"/>
            <w:vMerge/>
            <w:vAlign w:val="center"/>
          </w:tcPr>
          <w:p w14:paraId="245DB03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393D4A5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地下室</w:t>
            </w:r>
          </w:p>
        </w:tc>
        <w:tc>
          <w:tcPr>
            <w:tcW w:w="1417" w:type="dxa"/>
            <w:vAlign w:val="center"/>
          </w:tcPr>
          <w:p w14:paraId="7F593C0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1D60A54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4000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FB121E8"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D33D7E7" w14:textId="77777777" w:rsidTr="00256E76">
        <w:trPr>
          <w:jc w:val="center"/>
        </w:trPr>
        <w:tc>
          <w:tcPr>
            <w:tcW w:w="3829" w:type="dxa"/>
            <w:gridSpan w:val="3"/>
            <w:vAlign w:val="center"/>
          </w:tcPr>
          <w:p w14:paraId="520874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建筑密度</w:t>
            </w:r>
          </w:p>
        </w:tc>
        <w:tc>
          <w:tcPr>
            <w:tcW w:w="1417" w:type="dxa"/>
            <w:vAlign w:val="center"/>
          </w:tcPr>
          <w:p w14:paraId="29582522"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3595551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22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7</w:t>
            </w:r>
            <w:r w:rsidRPr="006972CD">
              <w:rPr>
                <w:rFonts w:ascii="华文细黑" w:eastAsia="华文细黑" w:hAnsi="华文细黑" w:cs="Arial" w:hint="eastAsia"/>
                <w:bCs/>
                <w:kern w:val="24"/>
                <w:sz w:val="18"/>
                <w:szCs w:val="18"/>
              </w:rPr>
              <w:t>%</w:t>
            </w:r>
          </w:p>
        </w:tc>
        <w:tc>
          <w:tcPr>
            <w:tcW w:w="2635" w:type="dxa"/>
            <w:vAlign w:val="center"/>
          </w:tcPr>
          <w:p w14:paraId="3CEEB8C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ACA71E2" w14:textId="77777777" w:rsidTr="00256E76">
        <w:trPr>
          <w:jc w:val="center"/>
        </w:trPr>
        <w:tc>
          <w:tcPr>
            <w:tcW w:w="3829" w:type="dxa"/>
            <w:gridSpan w:val="3"/>
            <w:vAlign w:val="center"/>
          </w:tcPr>
          <w:p w14:paraId="38EE8D7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总户数</w:t>
            </w:r>
          </w:p>
        </w:tc>
        <w:tc>
          <w:tcPr>
            <w:tcW w:w="1417" w:type="dxa"/>
            <w:vAlign w:val="center"/>
          </w:tcPr>
          <w:p w14:paraId="32B4D75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户</w:t>
            </w:r>
          </w:p>
        </w:tc>
        <w:tc>
          <w:tcPr>
            <w:tcW w:w="1418" w:type="dxa"/>
            <w:vAlign w:val="center"/>
          </w:tcPr>
          <w:p w14:paraId="5EB5A2F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396</w:t>
            </w:r>
            <w:r w:rsidRPr="006972CD">
              <w:rPr>
                <w:rFonts w:ascii="华文细黑" w:eastAsia="华文细黑" w:hAnsi="华文细黑" w:cs="Arial" w:hint="eastAsia"/>
                <w:kern w:val="24"/>
                <w:sz w:val="18"/>
                <w:szCs w:val="18"/>
              </w:rPr>
              <w:t xml:space="preserve"> </w:t>
            </w:r>
          </w:p>
        </w:tc>
        <w:tc>
          <w:tcPr>
            <w:tcW w:w="2635" w:type="dxa"/>
            <w:vAlign w:val="center"/>
          </w:tcPr>
          <w:p w14:paraId="79396AF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9F77A6" w14:textId="77777777" w:rsidTr="00256E76">
        <w:trPr>
          <w:jc w:val="center"/>
        </w:trPr>
        <w:tc>
          <w:tcPr>
            <w:tcW w:w="3829" w:type="dxa"/>
            <w:gridSpan w:val="3"/>
            <w:vAlign w:val="center"/>
          </w:tcPr>
          <w:p w14:paraId="337FBC4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总人数</w:t>
            </w:r>
          </w:p>
        </w:tc>
        <w:tc>
          <w:tcPr>
            <w:tcW w:w="1417" w:type="dxa"/>
            <w:vAlign w:val="center"/>
          </w:tcPr>
          <w:p w14:paraId="4665B23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人</w:t>
            </w:r>
          </w:p>
        </w:tc>
        <w:tc>
          <w:tcPr>
            <w:tcW w:w="1418" w:type="dxa"/>
            <w:vAlign w:val="center"/>
          </w:tcPr>
          <w:p w14:paraId="46731FC8"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1267</w:t>
            </w:r>
            <w:r w:rsidRPr="006972CD">
              <w:rPr>
                <w:rFonts w:ascii="华文细黑" w:eastAsia="华文细黑" w:hAnsi="华文细黑" w:cs="Arial" w:hint="eastAsia"/>
                <w:kern w:val="24"/>
                <w:sz w:val="18"/>
                <w:szCs w:val="18"/>
              </w:rPr>
              <w:t xml:space="preserve"> </w:t>
            </w:r>
          </w:p>
        </w:tc>
        <w:tc>
          <w:tcPr>
            <w:tcW w:w="2635" w:type="dxa"/>
            <w:vAlign w:val="center"/>
          </w:tcPr>
          <w:p w14:paraId="499704C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2</w:t>
            </w:r>
            <w:r w:rsidRPr="006972CD">
              <w:rPr>
                <w:rFonts w:ascii="华文细黑" w:eastAsia="华文细黑" w:hAnsi="华文细黑" w:cs="Arial" w:hint="eastAsia"/>
                <w:kern w:val="24"/>
                <w:sz w:val="18"/>
                <w:szCs w:val="18"/>
              </w:rPr>
              <w:t>人/户</w:t>
            </w:r>
          </w:p>
        </w:tc>
      </w:tr>
      <w:tr w:rsidR="00F87495" w:rsidRPr="006972CD" w14:paraId="44F2EF34" w14:textId="77777777" w:rsidTr="00256E76">
        <w:trPr>
          <w:jc w:val="center"/>
        </w:trPr>
        <w:tc>
          <w:tcPr>
            <w:tcW w:w="3829" w:type="dxa"/>
            <w:gridSpan w:val="3"/>
            <w:vAlign w:val="center"/>
          </w:tcPr>
          <w:p w14:paraId="1DBDF2F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容积率</w:t>
            </w:r>
          </w:p>
        </w:tc>
        <w:tc>
          <w:tcPr>
            <w:tcW w:w="1417" w:type="dxa"/>
            <w:vAlign w:val="center"/>
          </w:tcPr>
          <w:p w14:paraId="1B1F01DE"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c>
          <w:tcPr>
            <w:tcW w:w="1418" w:type="dxa"/>
            <w:vAlign w:val="center"/>
          </w:tcPr>
          <w:p w14:paraId="0F97591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1</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3C41D77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w:t>
            </w:r>
          </w:p>
        </w:tc>
      </w:tr>
      <w:tr w:rsidR="00F87495" w:rsidRPr="006972CD" w14:paraId="0EDDD5F5" w14:textId="77777777" w:rsidTr="00256E76">
        <w:trPr>
          <w:jc w:val="center"/>
        </w:trPr>
        <w:tc>
          <w:tcPr>
            <w:tcW w:w="3829" w:type="dxa"/>
            <w:gridSpan w:val="3"/>
            <w:vAlign w:val="center"/>
          </w:tcPr>
          <w:p w14:paraId="36CF7FF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绿地率</w:t>
            </w:r>
          </w:p>
        </w:tc>
        <w:tc>
          <w:tcPr>
            <w:tcW w:w="1417" w:type="dxa"/>
            <w:vAlign w:val="center"/>
          </w:tcPr>
          <w:p w14:paraId="516D446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67E51DA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35</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w:t>
            </w:r>
            <w:r w:rsidRPr="006972CD">
              <w:rPr>
                <w:rFonts w:ascii="华文细黑" w:eastAsia="华文细黑" w:hAnsi="华文细黑" w:cs="Arial" w:hint="eastAsia"/>
                <w:bCs/>
                <w:kern w:val="24"/>
                <w:sz w:val="18"/>
                <w:szCs w:val="18"/>
              </w:rPr>
              <w:t>%</w:t>
            </w:r>
          </w:p>
        </w:tc>
        <w:tc>
          <w:tcPr>
            <w:tcW w:w="2635" w:type="dxa"/>
            <w:vAlign w:val="center"/>
          </w:tcPr>
          <w:p w14:paraId="5BB0208E"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35</w:t>
            </w:r>
            <w:r w:rsidRPr="006972CD">
              <w:rPr>
                <w:rFonts w:ascii="华文细黑" w:eastAsia="华文细黑" w:hAnsi="华文细黑" w:cs="Arial" w:hint="eastAsia"/>
                <w:kern w:val="24"/>
                <w:sz w:val="18"/>
                <w:szCs w:val="18"/>
              </w:rPr>
              <w:t>%</w:t>
            </w:r>
          </w:p>
        </w:tc>
      </w:tr>
      <w:tr w:rsidR="00F87495" w:rsidRPr="006972CD" w14:paraId="0B84192C" w14:textId="77777777" w:rsidTr="00256E76">
        <w:trPr>
          <w:jc w:val="center"/>
        </w:trPr>
        <w:tc>
          <w:tcPr>
            <w:tcW w:w="3829" w:type="dxa"/>
            <w:gridSpan w:val="3"/>
            <w:vAlign w:val="center"/>
          </w:tcPr>
          <w:p w14:paraId="6F65E0D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机动车停车位</w:t>
            </w:r>
          </w:p>
        </w:tc>
        <w:tc>
          <w:tcPr>
            <w:tcW w:w="1417" w:type="dxa"/>
            <w:vAlign w:val="center"/>
          </w:tcPr>
          <w:p w14:paraId="326F3A80"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7024025C"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497</w:t>
            </w:r>
            <w:r w:rsidRPr="006972CD">
              <w:rPr>
                <w:rFonts w:ascii="华文细黑" w:eastAsia="华文细黑" w:hAnsi="华文细黑" w:cs="Arial" w:hint="eastAsia"/>
                <w:kern w:val="24"/>
                <w:sz w:val="18"/>
                <w:szCs w:val="18"/>
              </w:rPr>
              <w:t xml:space="preserve"> </w:t>
            </w:r>
          </w:p>
        </w:tc>
        <w:tc>
          <w:tcPr>
            <w:tcW w:w="2635" w:type="dxa"/>
            <w:vAlign w:val="center"/>
          </w:tcPr>
          <w:p w14:paraId="307B76AA"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8187DD6" w14:textId="77777777" w:rsidTr="00256E76">
        <w:trPr>
          <w:jc w:val="center"/>
        </w:trPr>
        <w:tc>
          <w:tcPr>
            <w:tcW w:w="994" w:type="dxa"/>
            <w:vMerge w:val="restart"/>
            <w:vAlign w:val="center"/>
          </w:tcPr>
          <w:p w14:paraId="65C676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09B99AA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地上停车位</w:t>
            </w:r>
          </w:p>
        </w:tc>
        <w:tc>
          <w:tcPr>
            <w:tcW w:w="1417" w:type="dxa"/>
            <w:vAlign w:val="center"/>
          </w:tcPr>
          <w:p w14:paraId="306E997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E03195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19</w:t>
            </w:r>
            <w:r w:rsidRPr="006972CD">
              <w:rPr>
                <w:rFonts w:ascii="华文细黑" w:eastAsia="华文细黑" w:hAnsi="华文细黑" w:cs="Arial" w:hint="eastAsia"/>
                <w:kern w:val="24"/>
                <w:sz w:val="18"/>
                <w:szCs w:val="18"/>
              </w:rPr>
              <w:t xml:space="preserve"> </w:t>
            </w:r>
          </w:p>
        </w:tc>
        <w:tc>
          <w:tcPr>
            <w:tcW w:w="2635" w:type="dxa"/>
            <w:vAlign w:val="center"/>
          </w:tcPr>
          <w:p w14:paraId="77EF082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1E9B051C" w14:textId="77777777" w:rsidTr="00256E76">
        <w:trPr>
          <w:jc w:val="center"/>
        </w:trPr>
        <w:tc>
          <w:tcPr>
            <w:tcW w:w="994" w:type="dxa"/>
            <w:vMerge/>
            <w:vAlign w:val="center"/>
          </w:tcPr>
          <w:p w14:paraId="4EA0411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74EE4B6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人防车位</w:t>
            </w:r>
          </w:p>
        </w:tc>
        <w:tc>
          <w:tcPr>
            <w:tcW w:w="1417" w:type="dxa"/>
            <w:vAlign w:val="center"/>
          </w:tcPr>
          <w:p w14:paraId="74D06B4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7AB0D5D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146</w:t>
            </w:r>
            <w:r w:rsidRPr="006972CD">
              <w:rPr>
                <w:rFonts w:ascii="华文细黑" w:eastAsia="华文细黑" w:hAnsi="华文细黑" w:cs="Arial" w:hint="eastAsia"/>
                <w:kern w:val="24"/>
                <w:sz w:val="18"/>
                <w:szCs w:val="18"/>
              </w:rPr>
              <w:t xml:space="preserve"> </w:t>
            </w:r>
          </w:p>
        </w:tc>
        <w:tc>
          <w:tcPr>
            <w:tcW w:w="2635" w:type="dxa"/>
            <w:vAlign w:val="center"/>
          </w:tcPr>
          <w:p w14:paraId="6D09735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1ECB2E" w14:textId="77777777" w:rsidTr="00256E76">
        <w:trPr>
          <w:jc w:val="center"/>
        </w:trPr>
        <w:tc>
          <w:tcPr>
            <w:tcW w:w="994" w:type="dxa"/>
            <w:vMerge/>
            <w:vAlign w:val="center"/>
          </w:tcPr>
          <w:p w14:paraId="3C1FCCA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AFBE9F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地下非人防停车位</w:t>
            </w:r>
          </w:p>
        </w:tc>
        <w:tc>
          <w:tcPr>
            <w:tcW w:w="1417" w:type="dxa"/>
            <w:vAlign w:val="center"/>
          </w:tcPr>
          <w:p w14:paraId="1D4B1F1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65F39874"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331</w:t>
            </w:r>
            <w:r w:rsidRPr="006972CD">
              <w:rPr>
                <w:rFonts w:ascii="华文细黑" w:eastAsia="华文细黑" w:hAnsi="华文细黑" w:cs="Arial" w:hint="eastAsia"/>
                <w:kern w:val="24"/>
                <w:sz w:val="18"/>
                <w:szCs w:val="18"/>
              </w:rPr>
              <w:t xml:space="preserve"> </w:t>
            </w:r>
          </w:p>
        </w:tc>
        <w:tc>
          <w:tcPr>
            <w:tcW w:w="2635" w:type="dxa"/>
            <w:vAlign w:val="center"/>
          </w:tcPr>
          <w:p w14:paraId="4D2C8CB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8CFEBA" w14:textId="77777777" w:rsidTr="00256E76">
        <w:trPr>
          <w:jc w:val="center"/>
        </w:trPr>
        <w:tc>
          <w:tcPr>
            <w:tcW w:w="3829" w:type="dxa"/>
            <w:gridSpan w:val="3"/>
            <w:vAlign w:val="center"/>
          </w:tcPr>
          <w:p w14:paraId="55656BD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非机动车停车位</w:t>
            </w:r>
          </w:p>
        </w:tc>
        <w:tc>
          <w:tcPr>
            <w:tcW w:w="1417" w:type="dxa"/>
            <w:vAlign w:val="center"/>
          </w:tcPr>
          <w:p w14:paraId="2EE7FA6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47E9B63"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947</w:t>
            </w:r>
            <w:r w:rsidRPr="006972CD">
              <w:rPr>
                <w:rFonts w:ascii="华文细黑" w:eastAsia="华文细黑" w:hAnsi="华文细黑" w:cs="Arial" w:hint="eastAsia"/>
                <w:kern w:val="24"/>
                <w:sz w:val="18"/>
                <w:szCs w:val="18"/>
              </w:rPr>
              <w:t xml:space="preserve"> </w:t>
            </w:r>
          </w:p>
        </w:tc>
        <w:tc>
          <w:tcPr>
            <w:tcW w:w="2635" w:type="dxa"/>
            <w:vAlign w:val="center"/>
          </w:tcPr>
          <w:p w14:paraId="581BE780"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bl>
    <w:p w14:paraId="446AA052" w14:textId="77777777" w:rsidR="0094543C" w:rsidRPr="00CD6319" w:rsidRDefault="0094543C" w:rsidP="0094543C">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t>单位：平方米</w:t>
      </w:r>
    </w:p>
    <w:p w14:paraId="0F62ECDD" w14:textId="77777777" w:rsidR="0041265B" w:rsidRPr="00716B7F" w:rsidRDefault="0041265B" w:rsidP="00A818A7">
      <w:pPr>
        <w:pStyle w:val="2"/>
        <w:spacing w:before="0" w:after="0" w:line="480" w:lineRule="auto"/>
        <w:ind w:firstLineChars="98" w:firstLine="207"/>
        <w:rPr>
          <w:rFonts w:eastAsia="宋体" w:cs="Arial"/>
          <w:sz w:val="21"/>
          <w:szCs w:val="21"/>
        </w:rPr>
      </w:pPr>
      <w:bookmarkStart w:id="112" w:name="_Toc39917580"/>
      <w:r w:rsidRPr="00716B7F">
        <w:rPr>
          <w:rFonts w:eastAsia="宋体" w:cs="Arial"/>
          <w:sz w:val="21"/>
          <w:szCs w:val="21"/>
        </w:rPr>
        <w:t>（三）项目投资估算</w:t>
      </w:r>
      <w:bookmarkEnd w:id="112"/>
    </w:p>
    <w:p w14:paraId="6125A06B" w14:textId="77777777" w:rsidR="0041265B" w:rsidRPr="00716B7F"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716B7F">
        <w:rPr>
          <w:rFonts w:ascii="Arial" w:hAnsi="Arial" w:cs="Arial"/>
          <w:color w:val="000000"/>
          <w:sz w:val="21"/>
          <w:szCs w:val="21"/>
        </w:rPr>
        <w:t>、土地费用</w:t>
      </w:r>
    </w:p>
    <w:p w14:paraId="7B88034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）土地取得费用：</w:t>
      </w:r>
    </w:p>
    <w:p w14:paraId="2BF3D0C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439C5B0C" w14:textId="2E281D60"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786261">
        <w:rPr>
          <w:rFonts w:ascii="Arial" w:hAnsi="Arial" w:cs="Arial"/>
          <w:sz w:val="21"/>
          <w:szCs w:val="21"/>
        </w:rPr>
        <w:t>3212002020B00534</w:t>
      </w:r>
      <w:r w:rsidR="00CD6319" w:rsidRPr="00CD6319">
        <w:rPr>
          <w:rFonts w:ascii="Arial" w:hAnsi="Arial" w:cs="Arial"/>
          <w:sz w:val="21"/>
          <w:szCs w:val="21"/>
        </w:rPr>
        <w:t>]</w:t>
      </w:r>
      <w:r w:rsidR="00CD6319"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00AC2538" w:rsidRPr="00CD6319">
        <w:rPr>
          <w:rFonts w:ascii="Arial" w:hAnsi="Arial" w:cs="Arial" w:hint="eastAsia"/>
          <w:color w:val="000000"/>
          <w:sz w:val="21"/>
          <w:szCs w:val="21"/>
        </w:rPr>
        <w:t>、印花税</w:t>
      </w:r>
      <w:r w:rsidRPr="00CD6319">
        <w:rPr>
          <w:rFonts w:ascii="Arial" w:hAnsi="Arial" w:cs="Arial"/>
          <w:color w:val="000000"/>
          <w:sz w:val="21"/>
          <w:szCs w:val="21"/>
        </w:rPr>
        <w:t>）确认为</w:t>
      </w:r>
      <w:r w:rsidR="00A453CE">
        <w:rPr>
          <w:rFonts w:ascii="Arial" w:hAnsi="Arial" w:cs="Arial" w:hint="eastAsia"/>
          <w:sz w:val="21"/>
          <w:szCs w:val="21"/>
        </w:rPr>
        <w:t>61624</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605DBA84"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06C94E05" w14:textId="77777777" w:rsidR="0093213B"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2B59C83F" w14:textId="046D1CD2" w:rsidR="00A453CE" w:rsidRPr="004549CD" w:rsidRDefault="00A453CE" w:rsidP="00A453C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③</w:t>
      </w:r>
      <w:r w:rsidRPr="004549CD">
        <w:rPr>
          <w:rFonts w:ascii="Arial" w:hAnsi="Arial" w:cs="Arial" w:hint="eastAsia"/>
          <w:color w:val="000000"/>
          <w:sz w:val="21"/>
          <w:szCs w:val="21"/>
        </w:rPr>
        <w:t>城市基础设施建设费</w:t>
      </w:r>
    </w:p>
    <w:p w14:paraId="2E63EEAE" w14:textId="3D2570B9" w:rsidR="00A453CE" w:rsidRPr="00716B7F" w:rsidRDefault="00A453CE" w:rsidP="00A453C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根据建设单位介绍，项目需缴纳城市基础设施建设费为</w:t>
      </w:r>
      <w:r w:rsidRPr="00A453CE">
        <w:rPr>
          <w:rFonts w:ascii="Arial" w:hAnsi="Arial" w:cs="Arial"/>
          <w:color w:val="000000"/>
          <w:sz w:val="21"/>
          <w:szCs w:val="21"/>
        </w:rPr>
        <w:t>813</w:t>
      </w:r>
      <w:r w:rsidRPr="00716B7F">
        <w:rPr>
          <w:rFonts w:ascii="Arial" w:hAnsi="Arial" w:cs="Arial"/>
          <w:color w:val="000000"/>
          <w:sz w:val="21"/>
          <w:szCs w:val="21"/>
        </w:rPr>
        <w:t>万元。</w:t>
      </w:r>
    </w:p>
    <w:p w14:paraId="4E7F96A7" w14:textId="52DAB4E0" w:rsidR="00A453CE" w:rsidRPr="00A453CE" w:rsidRDefault="00A453CE" w:rsidP="00A818A7">
      <w:pPr>
        <w:adjustRightInd w:val="0"/>
        <w:snapToGrid w:val="0"/>
        <w:spacing w:line="480" w:lineRule="auto"/>
        <w:ind w:firstLineChars="200" w:firstLine="420"/>
        <w:jc w:val="both"/>
        <w:rPr>
          <w:rFonts w:ascii="Arial" w:hAnsi="Arial" w:cs="Arial"/>
          <w:color w:val="000000"/>
          <w:sz w:val="21"/>
          <w:szCs w:val="21"/>
        </w:rPr>
      </w:pPr>
    </w:p>
    <w:p w14:paraId="5F387D9B" w14:textId="74508F52"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lastRenderedPageBreak/>
        <w:t>（</w:t>
      </w:r>
      <w:r w:rsidRPr="0094446B">
        <w:rPr>
          <w:rFonts w:ascii="Arial" w:hAnsi="Arial" w:cs="Arial"/>
          <w:color w:val="000000"/>
          <w:sz w:val="21"/>
          <w:szCs w:val="21"/>
        </w:rPr>
        <w:t>2</w:t>
      </w:r>
      <w:r w:rsidRPr="00716B7F">
        <w:rPr>
          <w:rFonts w:ascii="Arial" w:hAnsi="Arial" w:cs="Arial"/>
          <w:color w:val="000000"/>
          <w:sz w:val="21"/>
          <w:szCs w:val="21"/>
        </w:rPr>
        <w:t>）土地费用合计金额：</w:t>
      </w:r>
      <w:r w:rsidR="00A453CE">
        <w:rPr>
          <w:rFonts w:ascii="Arial" w:hAnsi="Arial" w:cs="Arial"/>
          <w:sz w:val="21"/>
          <w:szCs w:val="21"/>
        </w:rPr>
        <w:t>62437</w:t>
      </w:r>
      <w:r w:rsidRPr="00716B7F">
        <w:rPr>
          <w:rFonts w:ascii="Arial" w:hAnsi="Arial" w:cs="Arial"/>
          <w:color w:val="000000"/>
          <w:sz w:val="21"/>
          <w:szCs w:val="21"/>
        </w:rPr>
        <w:t>万元。</w:t>
      </w:r>
    </w:p>
    <w:p w14:paraId="15379773"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2</w:t>
      </w:r>
      <w:r w:rsidRPr="00716B7F">
        <w:rPr>
          <w:rFonts w:ascii="Arial" w:hAnsi="Arial" w:cs="Arial"/>
          <w:color w:val="000000"/>
          <w:sz w:val="21"/>
          <w:szCs w:val="21"/>
        </w:rPr>
        <w:t>、前期工程费用</w:t>
      </w:r>
    </w:p>
    <w:p w14:paraId="10B9DF16"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）规划、测量、勘察、设计费</w:t>
      </w:r>
    </w:p>
    <w:p w14:paraId="45B00D55" w14:textId="1C6D25A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00A453CE">
        <w:rPr>
          <w:rFonts w:ascii="Arial" w:hAnsi="Arial" w:cs="Arial" w:hint="eastAsia"/>
          <w:color w:val="000000"/>
          <w:sz w:val="21"/>
          <w:szCs w:val="21"/>
        </w:rPr>
        <w:t>2</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，则该项费用为：</w:t>
      </w:r>
    </w:p>
    <w:p w14:paraId="0DFC5484" w14:textId="3384D016"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Pr="00716B7F">
        <w:rPr>
          <w:rFonts w:ascii="Arial" w:hAnsi="Arial" w:cs="Arial"/>
          <w:color w:val="000000"/>
          <w:sz w:val="21"/>
          <w:szCs w:val="21"/>
        </w:rPr>
        <w:t>=</w:t>
      </w:r>
      <w:r w:rsidR="00A453CE">
        <w:rPr>
          <w:rFonts w:ascii="Arial" w:hAnsi="Arial" w:cs="Arial" w:hint="eastAsia"/>
          <w:color w:val="000000"/>
          <w:sz w:val="21"/>
          <w:szCs w:val="21"/>
        </w:rPr>
        <w:t>2</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00A453CE">
        <w:rPr>
          <w:rFonts w:ascii="Arial" w:hAnsi="Arial" w:cs="Arial"/>
          <w:color w:val="000000"/>
          <w:sz w:val="21"/>
          <w:szCs w:val="21"/>
        </w:rPr>
        <w:t>19654</w:t>
      </w:r>
      <w:r w:rsidRPr="00716B7F">
        <w:rPr>
          <w:rFonts w:ascii="Arial" w:hAnsi="Arial" w:cs="Arial"/>
          <w:color w:val="000000"/>
          <w:sz w:val="21"/>
          <w:szCs w:val="21"/>
        </w:rPr>
        <w:t>=</w:t>
      </w:r>
      <w:r w:rsidR="00A453CE" w:rsidRPr="00A453CE">
        <w:rPr>
          <w:rFonts w:ascii="Arial" w:hAnsi="Arial" w:cs="Arial"/>
          <w:color w:val="000000"/>
          <w:sz w:val="21"/>
          <w:szCs w:val="21"/>
        </w:rPr>
        <w:t>393</w:t>
      </w:r>
      <w:r w:rsidRPr="00716B7F">
        <w:rPr>
          <w:rFonts w:ascii="Arial" w:hAnsi="Arial" w:cs="Arial"/>
          <w:color w:val="000000"/>
          <w:sz w:val="21"/>
          <w:szCs w:val="21"/>
        </w:rPr>
        <w:t>（万元）</w:t>
      </w:r>
    </w:p>
    <w:p w14:paraId="24430F3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）报批报建费用</w:t>
      </w:r>
    </w:p>
    <w:p w14:paraId="3BAC7558" w14:textId="01C48C7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94446B">
        <w:rPr>
          <w:rFonts w:ascii="Arial" w:hAnsi="Arial" w:cs="Arial"/>
          <w:color w:val="000000"/>
          <w:sz w:val="21"/>
          <w:szCs w:val="21"/>
        </w:rPr>
        <w:t>1</w:t>
      </w:r>
      <w:r w:rsidRPr="00716B7F">
        <w:rPr>
          <w:rFonts w:ascii="Arial" w:hAnsi="Arial" w:cs="Arial"/>
          <w:color w:val="000000"/>
          <w:sz w:val="21"/>
          <w:szCs w:val="21"/>
        </w:rPr>
        <w:t>.</w:t>
      </w:r>
      <w:r w:rsidR="006C3396">
        <w:rPr>
          <w:rFonts w:ascii="Arial" w:hAnsi="Arial" w:cs="Arial" w:hint="eastAsia"/>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621E972B" w14:textId="09B6693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w:t>
      </w:r>
      <w:r w:rsidR="00716B7F" w:rsidRPr="0094446B">
        <w:rPr>
          <w:rFonts w:ascii="Arial" w:hAnsi="Arial" w:cs="Arial" w:hint="eastAsia"/>
          <w:color w:val="000000"/>
          <w:sz w:val="21"/>
          <w:szCs w:val="21"/>
        </w:rPr>
        <w:t>5</w:t>
      </w:r>
      <w:r w:rsidRPr="00716B7F">
        <w:rPr>
          <w:rFonts w:ascii="Arial" w:hAnsi="Arial" w:cs="Arial"/>
          <w:color w:val="000000"/>
          <w:sz w:val="21"/>
          <w:szCs w:val="21"/>
        </w:rPr>
        <w:t>%×</w:t>
      </w:r>
      <w:r w:rsidR="00A453CE" w:rsidRPr="00A453CE">
        <w:rPr>
          <w:rFonts w:ascii="Arial" w:hAnsi="Arial" w:cs="Arial"/>
          <w:color w:val="000000"/>
          <w:sz w:val="21"/>
          <w:szCs w:val="21"/>
        </w:rPr>
        <w:t xml:space="preserve">22750 </w:t>
      </w:r>
      <w:r w:rsidRPr="00716B7F">
        <w:rPr>
          <w:rFonts w:ascii="Arial" w:hAnsi="Arial" w:cs="Arial"/>
          <w:color w:val="000000"/>
          <w:sz w:val="21"/>
          <w:szCs w:val="21"/>
        </w:rPr>
        <w:t>=</w:t>
      </w:r>
      <w:r w:rsidR="00A453CE" w:rsidRPr="00A453CE">
        <w:rPr>
          <w:rFonts w:ascii="Arial" w:hAnsi="Arial" w:cs="Arial"/>
          <w:color w:val="000000"/>
          <w:sz w:val="21"/>
          <w:szCs w:val="21"/>
        </w:rPr>
        <w:t>341</w:t>
      </w:r>
      <w:r w:rsidRPr="00716B7F">
        <w:rPr>
          <w:rFonts w:ascii="Arial" w:hAnsi="Arial" w:cs="Arial"/>
          <w:color w:val="000000"/>
          <w:sz w:val="21"/>
          <w:szCs w:val="21"/>
        </w:rPr>
        <w:t>（万元）</w:t>
      </w:r>
    </w:p>
    <w:p w14:paraId="4A9A4388"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94446B">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1B1D9C5D" w14:textId="16960B0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sidR="00A453CE">
        <w:rPr>
          <w:rFonts w:ascii="Arial" w:hAnsi="Arial" w:cs="Arial" w:hint="eastAsia"/>
          <w:color w:val="000000"/>
          <w:sz w:val="21"/>
          <w:szCs w:val="21"/>
        </w:rPr>
        <w:t>100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5A045B19" w14:textId="13D91864" w:rsidR="0093213B" w:rsidRDefault="0093213B" w:rsidP="00AC2538">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三通一平费用</w:t>
      </w:r>
      <w:r w:rsidRPr="00716B7F">
        <w:rPr>
          <w:rFonts w:ascii="Arial" w:hAnsi="Arial" w:cs="Arial"/>
          <w:color w:val="000000"/>
          <w:sz w:val="21"/>
          <w:szCs w:val="21"/>
        </w:rPr>
        <w:t>=</w:t>
      </w:r>
      <w:r w:rsidR="00A453CE">
        <w:rPr>
          <w:rFonts w:ascii="Arial" w:hAnsi="Arial" w:cs="Arial" w:hint="eastAsia"/>
          <w:color w:val="000000"/>
          <w:sz w:val="21"/>
          <w:szCs w:val="21"/>
        </w:rPr>
        <w:t>100</w:t>
      </w:r>
      <w:r w:rsidRPr="00716B7F">
        <w:rPr>
          <w:rFonts w:ascii="Arial" w:hAnsi="Arial" w:cs="Arial"/>
          <w:color w:val="000000"/>
          <w:sz w:val="21"/>
          <w:szCs w:val="21"/>
        </w:rPr>
        <w:t>×</w:t>
      </w:r>
      <w:r w:rsidR="00A453CE">
        <w:rPr>
          <w:rFonts w:ascii="Arial" w:hAnsi="Arial" w:cs="Arial" w:hint="eastAsia"/>
          <w:color w:val="000000"/>
          <w:sz w:val="21"/>
          <w:szCs w:val="21"/>
        </w:rPr>
        <w:t>77412.03</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A453CE">
        <w:rPr>
          <w:rFonts w:ascii="Arial" w:hAnsi="Arial" w:cs="Arial"/>
          <w:sz w:val="21"/>
          <w:szCs w:val="21"/>
        </w:rPr>
        <w:t>774</w:t>
      </w:r>
      <w:r w:rsidRPr="00716B7F">
        <w:rPr>
          <w:rFonts w:ascii="Arial" w:hAnsi="Arial" w:cs="Arial"/>
          <w:color w:val="000000"/>
          <w:sz w:val="21"/>
          <w:szCs w:val="21"/>
        </w:rPr>
        <w:t>（万元）</w:t>
      </w:r>
    </w:p>
    <w:p w14:paraId="7427BA93" w14:textId="50DBCA81"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00A453CE">
        <w:rPr>
          <w:rFonts w:ascii="Arial" w:hAnsi="Arial" w:cs="Arial" w:hint="eastAsia"/>
          <w:color w:val="000000"/>
          <w:sz w:val="21"/>
          <w:szCs w:val="21"/>
        </w:rPr>
        <w:t>4</w:t>
      </w:r>
      <w:r w:rsidRPr="00716B7F">
        <w:rPr>
          <w:rFonts w:ascii="Arial" w:hAnsi="Arial" w:cs="Arial"/>
          <w:color w:val="000000"/>
          <w:sz w:val="21"/>
          <w:szCs w:val="21"/>
        </w:rPr>
        <w:t>）前期工程费用合计金额：</w:t>
      </w:r>
      <w:r w:rsidR="00A453CE">
        <w:rPr>
          <w:rFonts w:ascii="Arial" w:hAnsi="Arial" w:cs="Arial"/>
          <w:color w:val="000000"/>
          <w:sz w:val="21"/>
          <w:szCs w:val="21"/>
        </w:rPr>
        <w:t>1508</w:t>
      </w:r>
      <w:r w:rsidRPr="00716B7F">
        <w:rPr>
          <w:rFonts w:ascii="Arial" w:hAnsi="Arial" w:cs="Arial"/>
          <w:color w:val="000000"/>
          <w:sz w:val="21"/>
          <w:szCs w:val="21"/>
        </w:rPr>
        <w:t>万元。</w:t>
      </w:r>
    </w:p>
    <w:p w14:paraId="332D9A35" w14:textId="77777777" w:rsidR="0093213B" w:rsidRPr="00716B7F"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3" w:name="_Toc522074585"/>
      <w:bookmarkStart w:id="114" w:name="_Toc532810734"/>
      <w:bookmarkStart w:id="115" w:name="_Toc12072688"/>
      <w:bookmarkStart w:id="116" w:name="_Toc109012110"/>
      <w:bookmarkStart w:id="117" w:name="_Toc109118459"/>
      <w:bookmarkStart w:id="118" w:name="_Toc118531925"/>
      <w:r w:rsidRPr="0094446B">
        <w:rPr>
          <w:rFonts w:ascii="Arial" w:hAnsi="Arial" w:cs="Arial"/>
          <w:bCs/>
          <w:color w:val="000000"/>
          <w:sz w:val="21"/>
          <w:szCs w:val="21"/>
        </w:rPr>
        <w:t>3</w:t>
      </w:r>
      <w:r w:rsidRPr="00716B7F">
        <w:rPr>
          <w:rFonts w:ascii="Arial" w:hAnsi="Arial" w:cs="Arial"/>
          <w:bCs/>
          <w:color w:val="000000"/>
          <w:sz w:val="21"/>
          <w:szCs w:val="21"/>
        </w:rPr>
        <w:t>、房屋开发费</w:t>
      </w:r>
    </w:p>
    <w:p w14:paraId="7781A00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）建安工程费：</w:t>
      </w:r>
    </w:p>
    <w:p w14:paraId="42E4C59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37148B" w14:paraId="20688967" w14:textId="77777777" w:rsidTr="00716B7F">
        <w:trPr>
          <w:cantSplit/>
          <w:trHeight w:val="283"/>
          <w:tblHeader/>
          <w:jc w:val="center"/>
        </w:trPr>
        <w:tc>
          <w:tcPr>
            <w:tcW w:w="1250" w:type="pct"/>
            <w:shd w:val="clear" w:color="auto" w:fill="auto"/>
            <w:noWrap/>
            <w:vAlign w:val="center"/>
          </w:tcPr>
          <w:p w14:paraId="5D7C3F4A"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A453CE" w:rsidRPr="0037148B" w14:paraId="2FAEE5D2" w14:textId="77777777" w:rsidTr="00256E76">
        <w:trPr>
          <w:cantSplit/>
          <w:trHeight w:val="283"/>
          <w:jc w:val="center"/>
        </w:trPr>
        <w:tc>
          <w:tcPr>
            <w:tcW w:w="1250" w:type="pct"/>
            <w:shd w:val="clear" w:color="auto" w:fill="auto"/>
            <w:noWrap/>
            <w:hideMark/>
          </w:tcPr>
          <w:p w14:paraId="656C0052" w14:textId="5816AEF3"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高层</w:t>
            </w:r>
          </w:p>
        </w:tc>
        <w:tc>
          <w:tcPr>
            <w:tcW w:w="1250" w:type="pct"/>
            <w:shd w:val="clear" w:color="auto" w:fill="auto"/>
            <w:noWrap/>
            <w:hideMark/>
          </w:tcPr>
          <w:p w14:paraId="7B5523B3" w14:textId="059E8AB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6523 </w:t>
            </w:r>
          </w:p>
        </w:tc>
        <w:tc>
          <w:tcPr>
            <w:tcW w:w="1250" w:type="pct"/>
            <w:shd w:val="clear" w:color="auto" w:fill="auto"/>
            <w:noWrap/>
            <w:hideMark/>
          </w:tcPr>
          <w:p w14:paraId="0C478909" w14:textId="62D63148"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27179.50 </w:t>
            </w:r>
          </w:p>
        </w:tc>
        <w:tc>
          <w:tcPr>
            <w:tcW w:w="1250" w:type="pct"/>
            <w:shd w:val="clear" w:color="auto" w:fill="auto"/>
            <w:noWrap/>
            <w:hideMark/>
          </w:tcPr>
          <w:p w14:paraId="2F60CD40" w14:textId="0A317F5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2400 </w:t>
            </w:r>
          </w:p>
        </w:tc>
      </w:tr>
      <w:tr w:rsidR="00A453CE" w:rsidRPr="0037148B" w14:paraId="13ADA070" w14:textId="77777777" w:rsidTr="00256E76">
        <w:trPr>
          <w:cantSplit/>
          <w:trHeight w:val="283"/>
          <w:jc w:val="center"/>
        </w:trPr>
        <w:tc>
          <w:tcPr>
            <w:tcW w:w="1250" w:type="pct"/>
            <w:shd w:val="clear" w:color="auto" w:fill="auto"/>
            <w:noWrap/>
          </w:tcPr>
          <w:p w14:paraId="38DB68CE" w14:textId="1CA4E2D1"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叠拼</w:t>
            </w:r>
          </w:p>
        </w:tc>
        <w:tc>
          <w:tcPr>
            <w:tcW w:w="1250" w:type="pct"/>
            <w:shd w:val="clear" w:color="auto" w:fill="auto"/>
            <w:noWrap/>
          </w:tcPr>
          <w:p w14:paraId="54506C85" w14:textId="5A89142E"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5800 </w:t>
            </w:r>
          </w:p>
        </w:tc>
        <w:tc>
          <w:tcPr>
            <w:tcW w:w="1250" w:type="pct"/>
            <w:shd w:val="clear" w:color="auto" w:fill="auto"/>
            <w:noWrap/>
          </w:tcPr>
          <w:p w14:paraId="2C60014F" w14:textId="195EB96D"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22308.00 </w:t>
            </w:r>
          </w:p>
        </w:tc>
        <w:tc>
          <w:tcPr>
            <w:tcW w:w="1250" w:type="pct"/>
            <w:shd w:val="clear" w:color="auto" w:fill="auto"/>
            <w:noWrap/>
          </w:tcPr>
          <w:p w14:paraId="7A1F091D" w14:textId="27EF204C"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4A138A80" w14:textId="77777777" w:rsidTr="00256E76">
        <w:trPr>
          <w:cantSplit/>
          <w:trHeight w:val="283"/>
          <w:jc w:val="center"/>
        </w:trPr>
        <w:tc>
          <w:tcPr>
            <w:tcW w:w="1250" w:type="pct"/>
            <w:shd w:val="clear" w:color="auto" w:fill="auto"/>
            <w:noWrap/>
            <w:hideMark/>
          </w:tcPr>
          <w:p w14:paraId="63B36D66" w14:textId="5EE3F3AB"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商业</w:t>
            </w:r>
          </w:p>
        </w:tc>
        <w:tc>
          <w:tcPr>
            <w:tcW w:w="1250" w:type="pct"/>
            <w:shd w:val="clear" w:color="auto" w:fill="auto"/>
            <w:noWrap/>
            <w:hideMark/>
          </w:tcPr>
          <w:p w14:paraId="7578C029" w14:textId="4B81957D"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994 </w:t>
            </w:r>
          </w:p>
        </w:tc>
        <w:tc>
          <w:tcPr>
            <w:tcW w:w="1250" w:type="pct"/>
            <w:shd w:val="clear" w:color="auto" w:fill="auto"/>
            <w:noWrap/>
            <w:hideMark/>
          </w:tcPr>
          <w:p w14:paraId="3470EA7E" w14:textId="457D9AA3"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3550.00 </w:t>
            </w:r>
          </w:p>
        </w:tc>
        <w:tc>
          <w:tcPr>
            <w:tcW w:w="1250" w:type="pct"/>
            <w:shd w:val="clear" w:color="auto" w:fill="auto"/>
            <w:noWrap/>
            <w:hideMark/>
          </w:tcPr>
          <w:p w14:paraId="6AE0B884" w14:textId="1BB6C87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2800 </w:t>
            </w:r>
          </w:p>
        </w:tc>
      </w:tr>
      <w:tr w:rsidR="00A453CE" w:rsidRPr="0037148B" w14:paraId="1636116C" w14:textId="77777777" w:rsidTr="00256E76">
        <w:trPr>
          <w:cantSplit/>
          <w:trHeight w:val="283"/>
          <w:jc w:val="center"/>
        </w:trPr>
        <w:tc>
          <w:tcPr>
            <w:tcW w:w="1250" w:type="pct"/>
            <w:shd w:val="clear" w:color="auto" w:fill="auto"/>
            <w:noWrap/>
          </w:tcPr>
          <w:p w14:paraId="0D05C554" w14:textId="0E3CC515"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非人防车库</w:t>
            </w:r>
          </w:p>
        </w:tc>
        <w:tc>
          <w:tcPr>
            <w:tcW w:w="1250" w:type="pct"/>
            <w:shd w:val="clear" w:color="auto" w:fill="auto"/>
            <w:noWrap/>
          </w:tcPr>
          <w:p w14:paraId="316FF238" w14:textId="4F028D0F"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2851 </w:t>
            </w:r>
          </w:p>
        </w:tc>
        <w:tc>
          <w:tcPr>
            <w:tcW w:w="1250" w:type="pct"/>
            <w:shd w:val="clear" w:color="auto" w:fill="auto"/>
            <w:noWrap/>
          </w:tcPr>
          <w:p w14:paraId="2EAC2BDB" w14:textId="4CED80D6"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10966.16 </w:t>
            </w:r>
          </w:p>
        </w:tc>
        <w:tc>
          <w:tcPr>
            <w:tcW w:w="1250" w:type="pct"/>
            <w:shd w:val="clear" w:color="auto" w:fill="auto"/>
            <w:noWrap/>
          </w:tcPr>
          <w:p w14:paraId="1E1B3E69" w14:textId="4E357AA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22D8751B" w14:textId="77777777" w:rsidTr="00256E76">
        <w:trPr>
          <w:cantSplit/>
          <w:trHeight w:val="283"/>
          <w:jc w:val="center"/>
        </w:trPr>
        <w:tc>
          <w:tcPr>
            <w:tcW w:w="1250" w:type="pct"/>
            <w:shd w:val="clear" w:color="auto" w:fill="auto"/>
            <w:noWrap/>
          </w:tcPr>
          <w:p w14:paraId="06565235" w14:textId="64DF92D3"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地下非机动车库面积</w:t>
            </w:r>
          </w:p>
        </w:tc>
        <w:tc>
          <w:tcPr>
            <w:tcW w:w="1250" w:type="pct"/>
            <w:shd w:val="clear" w:color="auto" w:fill="auto"/>
            <w:noWrap/>
          </w:tcPr>
          <w:p w14:paraId="389C5FE5" w14:textId="701084A9"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431 </w:t>
            </w:r>
          </w:p>
        </w:tc>
        <w:tc>
          <w:tcPr>
            <w:tcW w:w="1250" w:type="pct"/>
            <w:shd w:val="clear" w:color="auto" w:fill="auto"/>
            <w:noWrap/>
          </w:tcPr>
          <w:p w14:paraId="6217A736" w14:textId="44BE49B2"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1657.53 </w:t>
            </w:r>
          </w:p>
        </w:tc>
        <w:tc>
          <w:tcPr>
            <w:tcW w:w="1250" w:type="pct"/>
            <w:shd w:val="clear" w:color="auto" w:fill="auto"/>
            <w:noWrap/>
          </w:tcPr>
          <w:p w14:paraId="4076A659" w14:textId="74AF81C7"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184BE41D" w14:textId="77777777" w:rsidTr="00256E76">
        <w:trPr>
          <w:cantSplit/>
          <w:trHeight w:val="283"/>
          <w:jc w:val="center"/>
        </w:trPr>
        <w:tc>
          <w:tcPr>
            <w:tcW w:w="1250" w:type="pct"/>
            <w:shd w:val="clear" w:color="auto" w:fill="auto"/>
            <w:noWrap/>
          </w:tcPr>
          <w:p w14:paraId="2272A280" w14:textId="531E06B5"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公共配套、设备及其他</w:t>
            </w:r>
          </w:p>
        </w:tc>
        <w:tc>
          <w:tcPr>
            <w:tcW w:w="1250" w:type="pct"/>
            <w:shd w:val="clear" w:color="auto" w:fill="auto"/>
            <w:noWrap/>
          </w:tcPr>
          <w:p w14:paraId="22D0D262" w14:textId="41F42DD0"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1646 </w:t>
            </w:r>
          </w:p>
        </w:tc>
        <w:tc>
          <w:tcPr>
            <w:tcW w:w="1250" w:type="pct"/>
            <w:shd w:val="clear" w:color="auto" w:fill="auto"/>
            <w:noWrap/>
          </w:tcPr>
          <w:p w14:paraId="4023B0D3" w14:textId="4F8E5928"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6332.00 </w:t>
            </w:r>
          </w:p>
        </w:tc>
        <w:tc>
          <w:tcPr>
            <w:tcW w:w="1250" w:type="pct"/>
            <w:shd w:val="clear" w:color="auto" w:fill="auto"/>
            <w:noWrap/>
          </w:tcPr>
          <w:p w14:paraId="34436379" w14:textId="0C12AE13"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66C33A91" w14:textId="77777777" w:rsidTr="00256E76">
        <w:trPr>
          <w:cantSplit/>
          <w:trHeight w:val="283"/>
          <w:jc w:val="center"/>
        </w:trPr>
        <w:tc>
          <w:tcPr>
            <w:tcW w:w="1250" w:type="pct"/>
            <w:shd w:val="clear" w:color="auto" w:fill="auto"/>
            <w:noWrap/>
          </w:tcPr>
          <w:p w14:paraId="08CFAB06" w14:textId="22FF3025"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人防车库</w:t>
            </w:r>
          </w:p>
        </w:tc>
        <w:tc>
          <w:tcPr>
            <w:tcW w:w="1250" w:type="pct"/>
            <w:shd w:val="clear" w:color="auto" w:fill="auto"/>
            <w:noWrap/>
          </w:tcPr>
          <w:p w14:paraId="21E0C5D8" w14:textId="32E6C266"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1409 </w:t>
            </w:r>
          </w:p>
        </w:tc>
        <w:tc>
          <w:tcPr>
            <w:tcW w:w="1250" w:type="pct"/>
            <w:shd w:val="clear" w:color="auto" w:fill="auto"/>
            <w:noWrap/>
          </w:tcPr>
          <w:p w14:paraId="4712BFF1" w14:textId="59BC9D6B"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5418.84 </w:t>
            </w:r>
          </w:p>
        </w:tc>
        <w:tc>
          <w:tcPr>
            <w:tcW w:w="1250" w:type="pct"/>
            <w:shd w:val="clear" w:color="auto" w:fill="auto"/>
            <w:noWrap/>
          </w:tcPr>
          <w:p w14:paraId="355A5D8A" w14:textId="43ACCF44"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1DE82068" w14:textId="77777777" w:rsidTr="00B75498">
        <w:trPr>
          <w:cantSplit/>
          <w:trHeight w:val="283"/>
          <w:jc w:val="center"/>
        </w:trPr>
        <w:tc>
          <w:tcPr>
            <w:tcW w:w="1250" w:type="pct"/>
            <w:shd w:val="clear" w:color="auto" w:fill="auto"/>
            <w:noWrap/>
            <w:vAlign w:val="center"/>
          </w:tcPr>
          <w:p w14:paraId="3EA28F2D" w14:textId="77777777" w:rsidR="00A453CE" w:rsidRPr="00716B7F" w:rsidRDefault="00A453CE"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合计</w:t>
            </w:r>
          </w:p>
        </w:tc>
        <w:tc>
          <w:tcPr>
            <w:tcW w:w="1250" w:type="pct"/>
            <w:shd w:val="clear" w:color="auto" w:fill="auto"/>
            <w:noWrap/>
          </w:tcPr>
          <w:p w14:paraId="7D5B95E6" w14:textId="705412B2" w:rsidR="00A453CE" w:rsidRPr="00716B7F" w:rsidRDefault="00A453CE" w:rsidP="00716B7F">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19654 </w:t>
            </w:r>
          </w:p>
        </w:tc>
        <w:tc>
          <w:tcPr>
            <w:tcW w:w="1250" w:type="pct"/>
            <w:shd w:val="clear" w:color="auto" w:fill="auto"/>
            <w:noWrap/>
          </w:tcPr>
          <w:p w14:paraId="3D928F9E" w14:textId="0B6382A9" w:rsidR="00A453CE" w:rsidRPr="00716B7F" w:rsidRDefault="00A453CE" w:rsidP="00716B7F">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77412.03 </w:t>
            </w:r>
          </w:p>
        </w:tc>
        <w:tc>
          <w:tcPr>
            <w:tcW w:w="1250" w:type="pct"/>
            <w:shd w:val="clear" w:color="auto" w:fill="auto"/>
            <w:noWrap/>
            <w:vAlign w:val="center"/>
          </w:tcPr>
          <w:p w14:paraId="3A9C6C00" w14:textId="77777777" w:rsidR="00A453CE" w:rsidRPr="00716B7F" w:rsidRDefault="00A453CE"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645EC04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）室外工程费：</w:t>
      </w:r>
    </w:p>
    <w:p w14:paraId="2202CD8B" w14:textId="6D5D6A6D"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009B2C87">
        <w:rPr>
          <w:rFonts w:ascii="Arial" w:hAnsi="Arial" w:cs="Arial" w:hint="eastAsia"/>
          <w:color w:val="000000"/>
          <w:sz w:val="21"/>
          <w:szCs w:val="21"/>
        </w:rPr>
        <w:t>200</w:t>
      </w:r>
      <w:r w:rsidRPr="00716B7F">
        <w:rPr>
          <w:rFonts w:ascii="Arial" w:hAnsi="Arial" w:cs="Arial"/>
          <w:color w:val="000000"/>
          <w:sz w:val="21"/>
          <w:szCs w:val="21"/>
        </w:rPr>
        <w:t>元为标准计算红线内市政基础设施配套费用。</w:t>
      </w:r>
    </w:p>
    <w:p w14:paraId="609402FE" w14:textId="592F016B"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Pr="00716B7F">
        <w:rPr>
          <w:rFonts w:ascii="Arial" w:hAnsi="Arial" w:cs="Arial"/>
          <w:color w:val="000000"/>
          <w:sz w:val="21"/>
          <w:szCs w:val="21"/>
        </w:rPr>
        <w:t>=</w:t>
      </w:r>
      <w:r w:rsidR="009B2C87">
        <w:rPr>
          <w:rFonts w:ascii="Arial" w:hAnsi="Arial" w:cs="Arial" w:hint="eastAsia"/>
          <w:color w:val="000000"/>
          <w:sz w:val="21"/>
          <w:szCs w:val="21"/>
        </w:rPr>
        <w:t>200</w:t>
      </w:r>
      <w:r w:rsidRPr="00716B7F">
        <w:rPr>
          <w:rFonts w:ascii="Arial" w:hAnsi="Arial" w:cs="Arial"/>
          <w:color w:val="000000"/>
          <w:sz w:val="21"/>
          <w:szCs w:val="21"/>
        </w:rPr>
        <w:t>×</w:t>
      </w:r>
      <w:r w:rsidR="00A453CE">
        <w:rPr>
          <w:rFonts w:ascii="Arial" w:hAnsi="Arial" w:cs="Arial" w:hint="eastAsia"/>
          <w:color w:val="000000"/>
          <w:sz w:val="21"/>
          <w:szCs w:val="21"/>
        </w:rPr>
        <w:t>77412.03</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9B2C87">
        <w:rPr>
          <w:rFonts w:ascii="Arial" w:hAnsi="Arial" w:cs="Arial" w:hint="eastAsia"/>
          <w:color w:val="000000"/>
          <w:sz w:val="21"/>
          <w:szCs w:val="21"/>
        </w:rPr>
        <w:t>1548</w:t>
      </w:r>
      <w:r w:rsidRPr="00716B7F">
        <w:rPr>
          <w:rFonts w:ascii="Arial" w:hAnsi="Arial" w:cs="Arial"/>
          <w:color w:val="000000"/>
          <w:sz w:val="21"/>
          <w:szCs w:val="21"/>
        </w:rPr>
        <w:t>（万元）</w:t>
      </w:r>
    </w:p>
    <w:p w14:paraId="2943BEA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lastRenderedPageBreak/>
        <w:t>（</w:t>
      </w:r>
      <w:r w:rsidRPr="0094446B">
        <w:rPr>
          <w:rFonts w:ascii="Arial" w:hAnsi="Arial" w:cs="Arial"/>
          <w:color w:val="000000"/>
          <w:sz w:val="21"/>
          <w:szCs w:val="21"/>
        </w:rPr>
        <w:t>3</w:t>
      </w:r>
      <w:r w:rsidRPr="00716B7F">
        <w:rPr>
          <w:rFonts w:ascii="Arial" w:hAnsi="Arial" w:cs="Arial"/>
          <w:color w:val="000000"/>
          <w:sz w:val="21"/>
          <w:szCs w:val="21"/>
        </w:rPr>
        <w:t>）附属工程费</w:t>
      </w:r>
    </w:p>
    <w:p w14:paraId="26F5506D" w14:textId="75B745B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sidR="009B2C87">
        <w:rPr>
          <w:rFonts w:ascii="Arial" w:hAnsi="Arial" w:cs="Arial" w:hint="eastAsia"/>
          <w:color w:val="000000"/>
          <w:sz w:val="21"/>
          <w:szCs w:val="21"/>
        </w:rPr>
        <w:t>200</w:t>
      </w:r>
      <w:r w:rsidRPr="00716B7F">
        <w:rPr>
          <w:rFonts w:ascii="Arial" w:hAnsi="Arial" w:cs="Arial"/>
          <w:color w:val="000000"/>
          <w:sz w:val="21"/>
          <w:szCs w:val="21"/>
        </w:rPr>
        <w:t>元为计算标准，总计为：</w:t>
      </w:r>
    </w:p>
    <w:p w14:paraId="2C1B3DF1" w14:textId="36A07FF1"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Pr="00716B7F">
        <w:rPr>
          <w:rFonts w:ascii="Arial" w:hAnsi="Arial" w:cs="Arial"/>
          <w:color w:val="000000"/>
          <w:sz w:val="21"/>
          <w:szCs w:val="21"/>
        </w:rPr>
        <w:t>=</w:t>
      </w:r>
      <w:r w:rsidR="009B2C87">
        <w:rPr>
          <w:rFonts w:ascii="Arial" w:hAnsi="Arial" w:cs="Arial" w:hint="eastAsia"/>
          <w:color w:val="000000"/>
          <w:sz w:val="21"/>
          <w:szCs w:val="21"/>
        </w:rPr>
        <w:t>200</w:t>
      </w:r>
      <w:r w:rsidR="009B2C87" w:rsidRPr="00716B7F">
        <w:rPr>
          <w:rFonts w:ascii="Arial" w:hAnsi="Arial" w:cs="Arial"/>
          <w:color w:val="000000"/>
          <w:sz w:val="21"/>
          <w:szCs w:val="21"/>
        </w:rPr>
        <w:t>×</w:t>
      </w:r>
      <w:r w:rsidR="009B2C87">
        <w:rPr>
          <w:rFonts w:ascii="Arial" w:hAnsi="Arial" w:cs="Arial" w:hint="eastAsia"/>
          <w:color w:val="000000"/>
          <w:sz w:val="21"/>
          <w:szCs w:val="21"/>
        </w:rPr>
        <w:t>77412.03</w:t>
      </w:r>
      <w:r w:rsidR="009B2C87" w:rsidRPr="00716B7F">
        <w:rPr>
          <w:rFonts w:ascii="Arial" w:hAnsi="Arial" w:cs="Arial"/>
          <w:color w:val="000000"/>
          <w:sz w:val="21"/>
          <w:szCs w:val="21"/>
        </w:rPr>
        <w:t>÷</w:t>
      </w:r>
      <w:r w:rsidR="009B2C87" w:rsidRPr="0094446B">
        <w:rPr>
          <w:rFonts w:ascii="Arial" w:hAnsi="Arial" w:cs="Arial"/>
          <w:color w:val="000000"/>
          <w:sz w:val="21"/>
          <w:szCs w:val="21"/>
        </w:rPr>
        <w:t>10000</w:t>
      </w:r>
      <w:r w:rsidR="009B2C87" w:rsidRPr="00716B7F">
        <w:rPr>
          <w:rFonts w:ascii="Arial" w:hAnsi="Arial" w:cs="Arial"/>
          <w:color w:val="000000"/>
          <w:sz w:val="21"/>
          <w:szCs w:val="21"/>
        </w:rPr>
        <w:t>=</w:t>
      </w:r>
      <w:r w:rsidR="009B2C87">
        <w:rPr>
          <w:rFonts w:ascii="Arial" w:hAnsi="Arial" w:cs="Arial" w:hint="eastAsia"/>
          <w:color w:val="000000"/>
          <w:sz w:val="21"/>
          <w:szCs w:val="21"/>
        </w:rPr>
        <w:t>1548</w:t>
      </w:r>
      <w:r w:rsidRPr="00716B7F">
        <w:rPr>
          <w:rFonts w:ascii="Arial" w:hAnsi="Arial" w:cs="Arial"/>
          <w:color w:val="000000"/>
          <w:sz w:val="21"/>
          <w:szCs w:val="21"/>
        </w:rPr>
        <w:t>（万元）</w:t>
      </w:r>
    </w:p>
    <w:p w14:paraId="2C23FFF3" w14:textId="1C5F4ABF"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4</w:t>
      </w:r>
      <w:r w:rsidRPr="00716B7F">
        <w:rPr>
          <w:rFonts w:ascii="Arial" w:hAnsi="Arial" w:cs="Arial"/>
          <w:color w:val="000000"/>
          <w:sz w:val="21"/>
          <w:szCs w:val="21"/>
        </w:rPr>
        <w:t>）房屋开发费合计：</w:t>
      </w:r>
      <w:r w:rsidR="009B2C87" w:rsidRPr="009B2C87">
        <w:rPr>
          <w:rFonts w:ascii="Arial" w:hAnsi="Arial" w:cs="Arial"/>
          <w:color w:val="000000"/>
          <w:sz w:val="21"/>
          <w:szCs w:val="21"/>
        </w:rPr>
        <w:t>22750</w:t>
      </w:r>
      <w:r w:rsidRPr="00716B7F">
        <w:rPr>
          <w:rFonts w:ascii="Arial" w:hAnsi="Arial" w:cs="Arial"/>
          <w:color w:val="000000"/>
          <w:sz w:val="21"/>
          <w:szCs w:val="21"/>
        </w:rPr>
        <w:t>万元</w:t>
      </w:r>
    </w:p>
    <w:p w14:paraId="7C1EC5FF"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4</w:t>
      </w:r>
      <w:r w:rsidRPr="00883EE6">
        <w:rPr>
          <w:rFonts w:ascii="Arial" w:hAnsi="Arial" w:cs="Arial"/>
          <w:bCs/>
          <w:color w:val="000000"/>
          <w:sz w:val="21"/>
          <w:szCs w:val="21"/>
        </w:rPr>
        <w:t>、开发间接费用</w:t>
      </w:r>
    </w:p>
    <w:p w14:paraId="439EB4BB" w14:textId="7777777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w:t>
      </w:r>
    </w:p>
    <w:p w14:paraId="3A8855C2" w14:textId="76AFC739"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009B2C87" w:rsidRPr="009B2C87">
        <w:rPr>
          <w:rFonts w:ascii="Arial" w:hAnsi="Arial" w:cs="Arial"/>
          <w:color w:val="000000"/>
          <w:sz w:val="21"/>
          <w:szCs w:val="21"/>
        </w:rPr>
        <w:t>22750</w:t>
      </w:r>
      <w:r w:rsidRPr="00883EE6">
        <w:rPr>
          <w:rFonts w:ascii="Arial" w:hAnsi="Arial" w:cs="Arial"/>
          <w:color w:val="000000"/>
          <w:sz w:val="21"/>
          <w:szCs w:val="21"/>
        </w:rPr>
        <w:t>＝</w:t>
      </w:r>
      <w:r w:rsidR="009B2C87" w:rsidRPr="009B2C87">
        <w:rPr>
          <w:rFonts w:ascii="Arial" w:hAnsi="Arial" w:cs="Arial"/>
          <w:color w:val="000000"/>
          <w:sz w:val="21"/>
          <w:szCs w:val="21"/>
        </w:rPr>
        <w:t>341</w:t>
      </w:r>
      <w:r w:rsidRPr="00883EE6">
        <w:rPr>
          <w:rFonts w:ascii="Arial" w:hAnsi="Arial" w:cs="Arial"/>
          <w:color w:val="000000"/>
          <w:sz w:val="21"/>
          <w:szCs w:val="21"/>
        </w:rPr>
        <w:t>（万元）</w:t>
      </w:r>
    </w:p>
    <w:p w14:paraId="1B4EB591"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5</w:t>
      </w:r>
      <w:r w:rsidRPr="00883EE6">
        <w:rPr>
          <w:rFonts w:ascii="Arial" w:hAnsi="Arial" w:cs="Arial"/>
          <w:bCs/>
          <w:color w:val="000000"/>
          <w:sz w:val="21"/>
          <w:szCs w:val="21"/>
        </w:rPr>
        <w:t>、销售费用</w:t>
      </w:r>
    </w:p>
    <w:p w14:paraId="35983718" w14:textId="7DA14D22"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00B75498">
        <w:rPr>
          <w:rFonts w:ascii="Arial" w:hAnsi="Arial" w:cs="Arial" w:hint="eastAsia"/>
          <w:color w:val="000000"/>
          <w:sz w:val="21"/>
          <w:szCs w:val="21"/>
        </w:rPr>
        <w:t>1</w:t>
      </w:r>
      <w:r w:rsidR="009B2C87">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4650C6">
        <w:rPr>
          <w:rFonts w:ascii="Arial" w:hAnsi="Arial" w:cs="Arial" w:hint="eastAsia"/>
          <w:color w:val="000000"/>
          <w:sz w:val="21"/>
          <w:szCs w:val="21"/>
        </w:rPr>
        <w:t>1459</w:t>
      </w:r>
      <w:r w:rsidRPr="00883EE6">
        <w:rPr>
          <w:rFonts w:ascii="Arial" w:hAnsi="Arial" w:cs="Arial"/>
          <w:color w:val="000000"/>
          <w:sz w:val="21"/>
          <w:szCs w:val="21"/>
        </w:rPr>
        <w:t>万元。</w:t>
      </w:r>
    </w:p>
    <w:p w14:paraId="2B866F22"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6</w:t>
      </w:r>
      <w:r w:rsidRPr="00883EE6">
        <w:rPr>
          <w:rFonts w:ascii="Arial" w:hAnsi="Arial" w:cs="Arial"/>
          <w:bCs/>
          <w:color w:val="000000"/>
          <w:sz w:val="21"/>
          <w:szCs w:val="21"/>
        </w:rPr>
        <w:t>、管理费用</w:t>
      </w:r>
    </w:p>
    <w:p w14:paraId="5F6235E7" w14:textId="545D4AC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sidR="00883EE6" w:rsidRPr="0094446B">
        <w:rPr>
          <w:rFonts w:ascii="Arial" w:hAnsi="Arial" w:cs="Arial" w:hint="eastAsia"/>
          <w:color w:val="000000"/>
          <w:sz w:val="21"/>
          <w:szCs w:val="21"/>
        </w:rPr>
        <w:t>1</w:t>
      </w:r>
      <w:r w:rsidR="009B2C87">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计算，合计为</w:t>
      </w:r>
      <w:r w:rsidR="009B2C87" w:rsidRPr="009B2C87">
        <w:rPr>
          <w:rFonts w:ascii="Arial" w:hAnsi="Arial" w:cs="Arial"/>
          <w:color w:val="000000"/>
          <w:sz w:val="21"/>
          <w:szCs w:val="21"/>
        </w:rPr>
        <w:t>1306</w:t>
      </w:r>
      <w:r w:rsidRPr="00883EE6">
        <w:rPr>
          <w:rFonts w:ascii="Arial" w:hAnsi="Arial" w:cs="Arial"/>
          <w:color w:val="000000"/>
          <w:sz w:val="21"/>
          <w:szCs w:val="21"/>
        </w:rPr>
        <w:t>万元。</w:t>
      </w:r>
    </w:p>
    <w:p w14:paraId="55BAD4DB" w14:textId="77777777" w:rsidR="0014547A" w:rsidRPr="00883EE6" w:rsidRDefault="0014547A"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7</w:t>
      </w:r>
      <w:r w:rsidRPr="00883EE6">
        <w:rPr>
          <w:rFonts w:ascii="Arial" w:hAnsi="Arial" w:cs="Arial"/>
          <w:bCs/>
          <w:color w:val="000000"/>
          <w:sz w:val="21"/>
          <w:szCs w:val="21"/>
        </w:rPr>
        <w:t>、财务费用</w:t>
      </w:r>
    </w:p>
    <w:p w14:paraId="7B84ABA6" w14:textId="3C2490DE" w:rsidR="0014547A" w:rsidRPr="00883EE6" w:rsidRDefault="0014547A" w:rsidP="00883EE6">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该部分财务费用为项目借款利息。根据建设单位介绍，在项目开发建设期间，将发生以下借款事项：</w:t>
      </w:r>
      <w:r w:rsidR="009B2C87">
        <w:rPr>
          <w:rFonts w:ascii="Arial" w:hAnsi="Arial" w:cs="Arial" w:hint="eastAsia"/>
          <w:color w:val="000000"/>
          <w:sz w:val="21"/>
          <w:szCs w:val="21"/>
        </w:rPr>
        <w:t>金融机构融资</w:t>
      </w:r>
      <w:r w:rsidR="009B2C87" w:rsidRPr="009B2C87">
        <w:rPr>
          <w:rFonts w:ascii="Arial" w:hAnsi="Arial" w:cs="Arial"/>
          <w:color w:val="000000"/>
          <w:sz w:val="21"/>
          <w:szCs w:val="21"/>
        </w:rPr>
        <w:t>36000</w:t>
      </w:r>
      <w:r w:rsidR="00883EE6" w:rsidRPr="00883EE6">
        <w:rPr>
          <w:rFonts w:ascii="Arial" w:hAnsi="Arial" w:cs="Arial"/>
          <w:color w:val="000000"/>
          <w:sz w:val="21"/>
          <w:szCs w:val="21"/>
        </w:rPr>
        <w:t>万元，贷款期限</w:t>
      </w:r>
      <w:r w:rsidR="00B75498">
        <w:rPr>
          <w:rFonts w:ascii="Arial" w:hAnsi="Arial" w:cs="Arial" w:hint="eastAsia"/>
          <w:color w:val="000000"/>
          <w:sz w:val="21"/>
          <w:szCs w:val="21"/>
        </w:rPr>
        <w:t>1</w:t>
      </w:r>
      <w:r w:rsidR="00883EE6" w:rsidRPr="00883EE6">
        <w:rPr>
          <w:rFonts w:ascii="Arial" w:hAnsi="Arial" w:cs="Arial"/>
          <w:color w:val="000000"/>
          <w:sz w:val="21"/>
          <w:szCs w:val="21"/>
        </w:rPr>
        <w:t>年，利率</w:t>
      </w:r>
      <w:r w:rsidR="009B2C87">
        <w:rPr>
          <w:rFonts w:ascii="Arial" w:hAnsi="Arial" w:cs="Arial" w:hint="eastAsia"/>
          <w:color w:val="000000"/>
          <w:sz w:val="21"/>
          <w:szCs w:val="21"/>
        </w:rPr>
        <w:t>7</w:t>
      </w:r>
      <w:r w:rsidR="00883EE6" w:rsidRPr="00883EE6">
        <w:rPr>
          <w:rFonts w:ascii="Arial" w:hAnsi="Arial" w:cs="Arial"/>
          <w:color w:val="000000"/>
          <w:sz w:val="21"/>
          <w:szCs w:val="21"/>
        </w:rPr>
        <w:t>%</w:t>
      </w:r>
      <w:r w:rsidR="00883EE6" w:rsidRPr="00883EE6">
        <w:rPr>
          <w:rFonts w:ascii="Arial" w:hAnsi="Arial" w:cs="Arial"/>
          <w:color w:val="000000"/>
          <w:sz w:val="21"/>
          <w:szCs w:val="21"/>
        </w:rPr>
        <w:t>，可提前还款；</w:t>
      </w:r>
      <w:r w:rsidRPr="00883EE6">
        <w:rPr>
          <w:rFonts w:ascii="Arial" w:hAnsi="Arial" w:cs="Arial"/>
          <w:color w:val="000000"/>
          <w:sz w:val="21"/>
          <w:szCs w:val="21"/>
        </w:rPr>
        <w:t>按照实际放款、还款进度计算，财务费用为</w:t>
      </w:r>
      <w:r w:rsidR="009B2C87" w:rsidRPr="009B2C87">
        <w:rPr>
          <w:rFonts w:ascii="Arial" w:hAnsi="Arial" w:cs="Arial"/>
          <w:color w:val="000000"/>
          <w:sz w:val="21"/>
          <w:szCs w:val="21"/>
        </w:rPr>
        <w:t>2520</w:t>
      </w:r>
      <w:r w:rsidRPr="00883EE6">
        <w:rPr>
          <w:rFonts w:ascii="Arial" w:hAnsi="Arial" w:cs="Arial"/>
          <w:color w:val="000000"/>
          <w:sz w:val="21"/>
          <w:szCs w:val="21"/>
        </w:rPr>
        <w:t>万元。</w:t>
      </w:r>
    </w:p>
    <w:p w14:paraId="2BB9F432"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8</w:t>
      </w:r>
      <w:r w:rsidR="0093213B" w:rsidRPr="00883EE6">
        <w:rPr>
          <w:rFonts w:ascii="Arial" w:hAnsi="Arial" w:cs="Arial"/>
          <w:bCs/>
          <w:color w:val="000000"/>
          <w:sz w:val="21"/>
          <w:szCs w:val="21"/>
        </w:rPr>
        <w:t>、不可预见费</w:t>
      </w:r>
    </w:p>
    <w:p w14:paraId="17D9E36E" w14:textId="303C04B0"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不可预见费按照土地费用、前期工程费、房屋开发费及其他费用之和的</w:t>
      </w:r>
      <w:r w:rsidR="009B2C87">
        <w:rPr>
          <w:rFonts w:ascii="Arial" w:hAnsi="Arial" w:cs="Arial" w:hint="eastAsia"/>
          <w:bCs/>
          <w:color w:val="000000"/>
          <w:sz w:val="21"/>
          <w:szCs w:val="21"/>
        </w:rPr>
        <w:t>1</w:t>
      </w:r>
      <w:r w:rsidRPr="00883EE6">
        <w:rPr>
          <w:rFonts w:ascii="Arial" w:hAnsi="Arial" w:cs="Arial"/>
          <w:bCs/>
          <w:color w:val="000000"/>
          <w:sz w:val="21"/>
          <w:szCs w:val="21"/>
        </w:rPr>
        <w:t>%</w:t>
      </w:r>
      <w:r w:rsidRPr="00883EE6">
        <w:rPr>
          <w:rFonts w:ascii="Arial" w:hAnsi="Arial" w:cs="Arial"/>
          <w:bCs/>
          <w:color w:val="000000"/>
          <w:sz w:val="21"/>
          <w:szCs w:val="21"/>
        </w:rPr>
        <w:t>计算，为</w:t>
      </w:r>
      <w:r w:rsidR="009B2C87" w:rsidRPr="009B2C87">
        <w:rPr>
          <w:rFonts w:ascii="Arial" w:hAnsi="Arial" w:cs="Arial"/>
          <w:bCs/>
          <w:color w:val="000000"/>
          <w:sz w:val="21"/>
          <w:szCs w:val="21"/>
        </w:rPr>
        <w:t>870</w:t>
      </w:r>
      <w:r w:rsidRPr="00883EE6">
        <w:rPr>
          <w:rFonts w:ascii="Arial" w:hAnsi="Arial" w:cs="Arial"/>
          <w:bCs/>
          <w:color w:val="000000"/>
          <w:sz w:val="21"/>
          <w:szCs w:val="21"/>
        </w:rPr>
        <w:t>万元。</w:t>
      </w:r>
    </w:p>
    <w:p w14:paraId="1CF6AE75"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9</w:t>
      </w:r>
      <w:r w:rsidR="0093213B" w:rsidRPr="00883EE6">
        <w:rPr>
          <w:rFonts w:ascii="Arial" w:hAnsi="Arial" w:cs="Arial"/>
          <w:bCs/>
          <w:color w:val="000000"/>
          <w:sz w:val="21"/>
          <w:szCs w:val="21"/>
        </w:rPr>
        <w:t>、投资估算合计</w:t>
      </w:r>
    </w:p>
    <w:p w14:paraId="3E8F7A86" w14:textId="63DE908E" w:rsidR="0093213B" w:rsidRPr="00883EE6" w:rsidRDefault="0093213B" w:rsidP="00B712AD">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561D8D">
        <w:rPr>
          <w:rFonts w:ascii="Arial" w:hAnsi="Arial" w:cs="Arial"/>
          <w:bCs/>
          <w:color w:val="000000"/>
          <w:sz w:val="21"/>
          <w:szCs w:val="21"/>
        </w:rPr>
        <w:t>93191</w:t>
      </w:r>
      <w:r w:rsidRPr="00883EE6">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883EE6" w14:paraId="110099B7" w14:textId="77777777" w:rsidTr="00BC4B86">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项</w:t>
            </w:r>
            <w:r w:rsidRPr="00883EE6">
              <w:rPr>
                <w:rFonts w:ascii="Arial" w:eastAsia="华文细黑" w:hAnsi="Arial" w:cs="Arial"/>
                <w:sz w:val="18"/>
                <w:szCs w:val="18"/>
              </w:rPr>
              <w:t xml:space="preserve">        </w:t>
            </w:r>
            <w:r w:rsidRPr="00883EE6">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建筑面积单方造价（元</w:t>
            </w:r>
            <w:r w:rsidRPr="00883EE6">
              <w:rPr>
                <w:rFonts w:ascii="Arial" w:eastAsia="华文细黑" w:hAnsi="Arial" w:cs="Arial"/>
                <w:sz w:val="18"/>
                <w:szCs w:val="18"/>
              </w:rPr>
              <w:t>/</w:t>
            </w:r>
            <w:r w:rsidRPr="00883EE6">
              <w:rPr>
                <w:rFonts w:ascii="Arial" w:eastAsia="华文细黑" w:hAnsi="Arial" w:cs="Arial"/>
                <w:sz w:val="18"/>
                <w:szCs w:val="18"/>
              </w:rPr>
              <w:t>平方米）</w:t>
            </w:r>
          </w:p>
        </w:tc>
      </w:tr>
      <w:tr w:rsidR="00561D8D" w:rsidRPr="00883EE6" w14:paraId="3D8FEE7D"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70384E2F"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62437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3677074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67.00%</w:t>
            </w:r>
          </w:p>
        </w:tc>
        <w:tc>
          <w:tcPr>
            <w:tcW w:w="1600" w:type="pct"/>
            <w:tcBorders>
              <w:top w:val="nil"/>
              <w:left w:val="nil"/>
              <w:bottom w:val="single" w:sz="4" w:space="0" w:color="auto"/>
              <w:right w:val="single" w:sz="4" w:space="0" w:color="auto"/>
            </w:tcBorders>
            <w:shd w:val="clear" w:color="auto" w:fill="FFFFFF"/>
            <w:noWrap/>
            <w:vAlign w:val="center"/>
          </w:tcPr>
          <w:p w14:paraId="22C0126F" w14:textId="6CCFA4F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8066</w:t>
            </w:r>
          </w:p>
        </w:tc>
      </w:tr>
      <w:tr w:rsidR="00561D8D" w:rsidRPr="00883EE6" w14:paraId="1C89EB74"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46E17F99"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1508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673879E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1.62%</w:t>
            </w:r>
          </w:p>
        </w:tc>
        <w:tc>
          <w:tcPr>
            <w:tcW w:w="1600" w:type="pct"/>
            <w:tcBorders>
              <w:top w:val="nil"/>
              <w:left w:val="nil"/>
              <w:bottom w:val="single" w:sz="4" w:space="0" w:color="auto"/>
              <w:right w:val="single" w:sz="4" w:space="0" w:color="auto"/>
            </w:tcBorders>
            <w:shd w:val="clear" w:color="auto" w:fill="FFFFFF"/>
            <w:noWrap/>
            <w:vAlign w:val="center"/>
          </w:tcPr>
          <w:p w14:paraId="711A6462" w14:textId="6F35DD4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195</w:t>
            </w:r>
          </w:p>
        </w:tc>
      </w:tr>
      <w:tr w:rsidR="00561D8D" w:rsidRPr="00883EE6" w14:paraId="07EC6308"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lastRenderedPageBreak/>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2C364339"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22750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4769BA48"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24.41%</w:t>
            </w:r>
          </w:p>
        </w:tc>
        <w:tc>
          <w:tcPr>
            <w:tcW w:w="1600" w:type="pct"/>
            <w:tcBorders>
              <w:top w:val="nil"/>
              <w:left w:val="nil"/>
              <w:bottom w:val="single" w:sz="4" w:space="0" w:color="auto"/>
              <w:right w:val="single" w:sz="4" w:space="0" w:color="auto"/>
            </w:tcBorders>
            <w:shd w:val="clear" w:color="auto" w:fill="FFFFFF"/>
            <w:noWrap/>
            <w:vAlign w:val="center"/>
          </w:tcPr>
          <w:p w14:paraId="41B6411A" w14:textId="5ABDBB5E"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2939</w:t>
            </w:r>
          </w:p>
        </w:tc>
      </w:tr>
      <w:tr w:rsidR="00561D8D" w:rsidRPr="00883EE6" w14:paraId="7D84862A"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5FEAF16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19654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4BF7D08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21.09%</w:t>
            </w:r>
          </w:p>
        </w:tc>
        <w:tc>
          <w:tcPr>
            <w:tcW w:w="1600" w:type="pct"/>
            <w:tcBorders>
              <w:top w:val="nil"/>
              <w:left w:val="nil"/>
              <w:bottom w:val="single" w:sz="4" w:space="0" w:color="auto"/>
              <w:right w:val="single" w:sz="4" w:space="0" w:color="auto"/>
            </w:tcBorders>
            <w:shd w:val="clear" w:color="auto" w:fill="FFFFFF"/>
            <w:noWrap/>
            <w:vAlign w:val="center"/>
          </w:tcPr>
          <w:p w14:paraId="0B98BC82" w14:textId="1134994F"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2539</w:t>
            </w:r>
          </w:p>
        </w:tc>
      </w:tr>
      <w:tr w:rsidR="00561D8D" w:rsidRPr="00883EE6" w14:paraId="3DE00A89"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236A531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341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18B1B0E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0.37%</w:t>
            </w:r>
          </w:p>
        </w:tc>
        <w:tc>
          <w:tcPr>
            <w:tcW w:w="1600" w:type="pct"/>
            <w:tcBorders>
              <w:top w:val="nil"/>
              <w:left w:val="nil"/>
              <w:bottom w:val="single" w:sz="4" w:space="0" w:color="auto"/>
              <w:right w:val="single" w:sz="4" w:space="0" w:color="auto"/>
            </w:tcBorders>
            <w:shd w:val="clear" w:color="auto" w:fill="FFFFFF"/>
            <w:noWrap/>
            <w:vAlign w:val="center"/>
          </w:tcPr>
          <w:p w14:paraId="5BC208FF" w14:textId="44E4B50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44</w:t>
            </w:r>
          </w:p>
        </w:tc>
      </w:tr>
      <w:tr w:rsidR="00561D8D" w:rsidRPr="00883EE6" w14:paraId="255F9267"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74633A6C"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1459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610ADCF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1.57%</w:t>
            </w:r>
          </w:p>
        </w:tc>
        <w:tc>
          <w:tcPr>
            <w:tcW w:w="1600" w:type="pct"/>
            <w:tcBorders>
              <w:top w:val="nil"/>
              <w:left w:val="nil"/>
              <w:bottom w:val="single" w:sz="4" w:space="0" w:color="auto"/>
              <w:right w:val="single" w:sz="4" w:space="0" w:color="auto"/>
            </w:tcBorders>
            <w:shd w:val="clear" w:color="auto" w:fill="FFFFFF"/>
            <w:noWrap/>
            <w:vAlign w:val="center"/>
          </w:tcPr>
          <w:p w14:paraId="3AD2003A" w14:textId="3D6DF2CC"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188</w:t>
            </w:r>
          </w:p>
        </w:tc>
      </w:tr>
      <w:tr w:rsidR="00561D8D" w:rsidRPr="00883EE6" w14:paraId="7C22CD5A"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33079BE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1306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604C2328"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1.40%</w:t>
            </w:r>
          </w:p>
        </w:tc>
        <w:tc>
          <w:tcPr>
            <w:tcW w:w="1600" w:type="pct"/>
            <w:tcBorders>
              <w:top w:val="nil"/>
              <w:left w:val="nil"/>
              <w:bottom w:val="single" w:sz="4" w:space="0" w:color="auto"/>
              <w:right w:val="single" w:sz="4" w:space="0" w:color="auto"/>
            </w:tcBorders>
            <w:shd w:val="clear" w:color="auto" w:fill="FFFFFF"/>
            <w:noWrap/>
            <w:vAlign w:val="center"/>
          </w:tcPr>
          <w:p w14:paraId="54AC96D2" w14:textId="2C76B79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169</w:t>
            </w:r>
          </w:p>
        </w:tc>
      </w:tr>
      <w:tr w:rsidR="00561D8D" w:rsidRPr="00883EE6" w14:paraId="3E618438"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42080BB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2520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752F6F75"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2.70%</w:t>
            </w:r>
          </w:p>
        </w:tc>
        <w:tc>
          <w:tcPr>
            <w:tcW w:w="1600" w:type="pct"/>
            <w:tcBorders>
              <w:top w:val="nil"/>
              <w:left w:val="nil"/>
              <w:bottom w:val="single" w:sz="4" w:space="0" w:color="auto"/>
              <w:right w:val="single" w:sz="4" w:space="0" w:color="auto"/>
            </w:tcBorders>
            <w:shd w:val="clear" w:color="auto" w:fill="FFFFFF"/>
            <w:noWrap/>
            <w:vAlign w:val="center"/>
          </w:tcPr>
          <w:p w14:paraId="2024C9E1" w14:textId="54B4CB1B"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326</w:t>
            </w:r>
          </w:p>
        </w:tc>
      </w:tr>
      <w:tr w:rsidR="00561D8D" w:rsidRPr="00883EE6" w14:paraId="6B0303F1"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4D2CA3F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870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62F9A766"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0.93%</w:t>
            </w:r>
          </w:p>
        </w:tc>
        <w:tc>
          <w:tcPr>
            <w:tcW w:w="1600" w:type="pct"/>
            <w:tcBorders>
              <w:top w:val="nil"/>
              <w:left w:val="nil"/>
              <w:bottom w:val="single" w:sz="4" w:space="0" w:color="auto"/>
              <w:right w:val="single" w:sz="4" w:space="0" w:color="auto"/>
            </w:tcBorders>
            <w:shd w:val="clear" w:color="auto" w:fill="FFFFFF"/>
            <w:noWrap/>
            <w:vAlign w:val="center"/>
          </w:tcPr>
          <w:p w14:paraId="7627AC1E" w14:textId="41BCB09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112</w:t>
            </w:r>
          </w:p>
        </w:tc>
      </w:tr>
      <w:tr w:rsidR="00561D8D" w:rsidRPr="00883EE6" w14:paraId="3C87EC7F"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118C00F1" w:rsidR="00561D8D" w:rsidRPr="00883EE6" w:rsidRDefault="00561D8D" w:rsidP="00561D8D">
            <w:pPr>
              <w:spacing w:line="240" w:lineRule="exact"/>
              <w:jc w:val="both"/>
              <w:rPr>
                <w:rFonts w:ascii="Arial" w:eastAsia="华文细黑" w:hAnsi="Arial" w:cs="Arial"/>
                <w:sz w:val="18"/>
                <w:szCs w:val="18"/>
              </w:rPr>
            </w:pPr>
            <w:r>
              <w:rPr>
                <w:rFonts w:ascii="Arial" w:eastAsia="华文细黑" w:hAnsi="Arial" w:cs="Arial"/>
                <w:sz w:val="18"/>
                <w:szCs w:val="18"/>
              </w:rPr>
              <w:t>93191</w:t>
            </w:r>
          </w:p>
        </w:tc>
        <w:tc>
          <w:tcPr>
            <w:tcW w:w="1133" w:type="pct"/>
            <w:tcBorders>
              <w:top w:val="nil"/>
              <w:left w:val="nil"/>
              <w:bottom w:val="single" w:sz="4" w:space="0" w:color="auto"/>
              <w:right w:val="single" w:sz="4" w:space="0" w:color="auto"/>
            </w:tcBorders>
            <w:shd w:val="clear" w:color="auto" w:fill="FFFFFF"/>
            <w:noWrap/>
            <w:vAlign w:val="center"/>
          </w:tcPr>
          <w:p w14:paraId="634CB4DE" w14:textId="16AD6AB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10C3A46F" w14:textId="5C835AB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12038</w:t>
            </w:r>
          </w:p>
        </w:tc>
      </w:tr>
    </w:tbl>
    <w:p w14:paraId="4588AA7D" w14:textId="77777777" w:rsidR="0041265B" w:rsidRPr="00883EE6" w:rsidRDefault="0041265B" w:rsidP="0041265B">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27015BE6" w14:textId="77777777" w:rsidR="0041265B" w:rsidRPr="00883EE6" w:rsidRDefault="0041265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7A2F3BE7" w14:textId="77777777" w:rsidR="0041265B" w:rsidRPr="00826194" w:rsidRDefault="0041265B" w:rsidP="00B712AD">
      <w:pPr>
        <w:pStyle w:val="2"/>
        <w:keepNext w:val="0"/>
        <w:keepLines w:val="0"/>
        <w:widowControl w:val="0"/>
        <w:spacing w:before="0" w:after="0" w:line="480" w:lineRule="auto"/>
        <w:rPr>
          <w:rFonts w:eastAsia="宋体" w:cs="Arial"/>
          <w:sz w:val="21"/>
          <w:szCs w:val="21"/>
        </w:rPr>
      </w:pPr>
      <w:bookmarkStart w:id="119" w:name="_Toc146106155"/>
      <w:bookmarkStart w:id="120" w:name="_Toc39917581"/>
      <w:r w:rsidRPr="00826194">
        <w:rPr>
          <w:rFonts w:eastAsia="宋体" w:cs="Arial"/>
          <w:sz w:val="21"/>
          <w:szCs w:val="21"/>
        </w:rPr>
        <w:t>二、筹资评价</w:t>
      </w:r>
      <w:bookmarkEnd w:id="119"/>
      <w:bookmarkEnd w:id="120"/>
    </w:p>
    <w:p w14:paraId="0119F359" w14:textId="5E23468F" w:rsidR="007276E4" w:rsidRPr="00826194" w:rsidRDefault="007276E4" w:rsidP="00826194">
      <w:pPr>
        <w:widowControl w:val="0"/>
        <w:adjustRightInd w:val="0"/>
        <w:snapToGrid w:val="0"/>
        <w:spacing w:line="480" w:lineRule="auto"/>
        <w:ind w:firstLineChars="200" w:firstLine="420"/>
        <w:rPr>
          <w:rFonts w:ascii="Arial" w:hAnsi="Arial" w:cs="Arial"/>
          <w:color w:val="000000"/>
          <w:sz w:val="21"/>
          <w:szCs w:val="21"/>
        </w:rPr>
      </w:pPr>
      <w:r w:rsidRPr="00826194">
        <w:rPr>
          <w:rFonts w:ascii="Arial" w:hAnsi="Arial" w:cs="Arial"/>
          <w:color w:val="000000"/>
          <w:sz w:val="21"/>
          <w:szCs w:val="21"/>
        </w:rPr>
        <w:t>项目总投资</w:t>
      </w:r>
      <w:r w:rsidR="00561D8D">
        <w:rPr>
          <w:rFonts w:ascii="Arial" w:hAnsi="Arial" w:cs="Arial"/>
          <w:bCs/>
          <w:color w:val="000000"/>
          <w:sz w:val="21"/>
          <w:szCs w:val="21"/>
        </w:rPr>
        <w:t>93191</w:t>
      </w:r>
      <w:r w:rsidR="000A343B" w:rsidRPr="00826194">
        <w:rPr>
          <w:rFonts w:ascii="Arial" w:hAnsi="Arial" w:cs="Arial"/>
          <w:bCs/>
          <w:color w:val="000000"/>
          <w:sz w:val="21"/>
          <w:szCs w:val="21"/>
        </w:rPr>
        <w:t xml:space="preserve"> </w:t>
      </w:r>
      <w:r w:rsidRPr="00826194">
        <w:rPr>
          <w:rFonts w:ascii="Arial" w:hAnsi="Arial" w:cs="Arial"/>
          <w:color w:val="000000"/>
          <w:sz w:val="21"/>
          <w:szCs w:val="21"/>
        </w:rPr>
        <w:t>万元，其中：</w:t>
      </w:r>
      <w:r w:rsidR="007837BD">
        <w:rPr>
          <w:rFonts w:ascii="Arial" w:hAnsi="Arial" w:cs="Arial" w:hint="eastAsia"/>
          <w:color w:val="000000"/>
          <w:sz w:val="21"/>
          <w:szCs w:val="21"/>
        </w:rPr>
        <w:t>自有资金</w:t>
      </w:r>
      <w:r w:rsidR="009B2C87" w:rsidRPr="009B2C87">
        <w:rPr>
          <w:rFonts w:ascii="Arial" w:hAnsi="Arial" w:cs="Arial"/>
          <w:color w:val="000000"/>
          <w:sz w:val="21"/>
          <w:szCs w:val="21"/>
        </w:rPr>
        <w:t>33704</w:t>
      </w:r>
      <w:r w:rsidR="00826194" w:rsidRPr="00826194">
        <w:rPr>
          <w:rFonts w:ascii="Arial" w:hAnsi="Arial" w:cs="Arial" w:hint="eastAsia"/>
          <w:color w:val="000000"/>
          <w:sz w:val="21"/>
          <w:szCs w:val="21"/>
        </w:rPr>
        <w:t>万元，</w:t>
      </w:r>
      <w:r w:rsidR="009B2C87">
        <w:rPr>
          <w:rFonts w:ascii="Arial" w:hAnsi="Arial" w:cs="Arial" w:hint="eastAsia"/>
          <w:color w:val="000000"/>
          <w:sz w:val="21"/>
          <w:szCs w:val="21"/>
        </w:rPr>
        <w:t>金融机构融资</w:t>
      </w:r>
      <w:r w:rsidR="009B2C87" w:rsidRPr="009B2C87">
        <w:rPr>
          <w:rFonts w:ascii="Arial" w:hAnsi="Arial" w:cs="Arial"/>
          <w:color w:val="000000"/>
          <w:sz w:val="21"/>
          <w:szCs w:val="21"/>
        </w:rPr>
        <w:t>36000</w:t>
      </w:r>
      <w:r w:rsidR="009B2C87">
        <w:rPr>
          <w:rFonts w:ascii="Arial" w:hAnsi="Arial" w:cs="Arial" w:hint="eastAsia"/>
          <w:color w:val="000000"/>
          <w:sz w:val="21"/>
          <w:szCs w:val="21"/>
        </w:rPr>
        <w:t>万元，</w:t>
      </w:r>
      <w:r w:rsidRPr="00826194">
        <w:rPr>
          <w:rFonts w:ascii="Arial" w:hAnsi="Arial" w:cs="Arial"/>
          <w:bCs/>
          <w:color w:val="000000"/>
          <w:sz w:val="21"/>
          <w:szCs w:val="21"/>
        </w:rPr>
        <w:t>其他全部为销售回款再投入。</w:t>
      </w:r>
    </w:p>
    <w:p w14:paraId="5B995C7F" w14:textId="77777777" w:rsidR="0041265B" w:rsidRPr="00EF4D3F" w:rsidRDefault="0041265B" w:rsidP="0041265B">
      <w:pPr>
        <w:pStyle w:val="2"/>
        <w:spacing w:before="0" w:after="0" w:line="480" w:lineRule="auto"/>
        <w:rPr>
          <w:rFonts w:eastAsia="宋体" w:cs="Arial"/>
          <w:sz w:val="21"/>
          <w:szCs w:val="21"/>
        </w:rPr>
      </w:pPr>
      <w:bookmarkStart w:id="121" w:name="_Toc146106156"/>
      <w:bookmarkStart w:id="122" w:name="_Toc39917582"/>
      <w:r w:rsidRPr="00EF4D3F">
        <w:rPr>
          <w:rFonts w:eastAsia="宋体" w:cs="Arial"/>
          <w:sz w:val="21"/>
          <w:szCs w:val="21"/>
        </w:rPr>
        <w:t>三、投资计划安排</w:t>
      </w:r>
      <w:bookmarkEnd w:id="121"/>
      <w:bookmarkEnd w:id="122"/>
    </w:p>
    <w:p w14:paraId="257E52B3" w14:textId="77777777" w:rsidR="00E17597" w:rsidRPr="00EF4D3F" w:rsidRDefault="0041265B" w:rsidP="008776FA">
      <w:pPr>
        <w:adjustRightInd w:val="0"/>
        <w:snapToGrid w:val="0"/>
        <w:spacing w:line="480" w:lineRule="auto"/>
        <w:ind w:firstLine="561"/>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93213B" w:rsidRPr="00EF4D3F" w14:paraId="41EB5C47" w14:textId="77777777" w:rsidTr="00833D20">
        <w:trPr>
          <w:trHeight w:val="283"/>
          <w:tblHeader/>
        </w:trPr>
        <w:tc>
          <w:tcPr>
            <w:tcW w:w="606" w:type="pct"/>
            <w:shd w:val="clear" w:color="auto" w:fill="auto"/>
            <w:vAlign w:val="center"/>
          </w:tcPr>
          <w:p w14:paraId="7A3764CE"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年份</w:t>
            </w:r>
          </w:p>
        </w:tc>
        <w:tc>
          <w:tcPr>
            <w:tcW w:w="606" w:type="pct"/>
            <w:shd w:val="clear" w:color="auto" w:fill="auto"/>
            <w:vAlign w:val="center"/>
          </w:tcPr>
          <w:p w14:paraId="3A23337D"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季度</w:t>
            </w:r>
          </w:p>
        </w:tc>
        <w:tc>
          <w:tcPr>
            <w:tcW w:w="841" w:type="pct"/>
            <w:shd w:val="clear" w:color="auto" w:fill="auto"/>
            <w:vAlign w:val="center"/>
          </w:tcPr>
          <w:p w14:paraId="737B179A"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673" w:type="pct"/>
            <w:shd w:val="clear" w:color="auto" w:fill="auto"/>
            <w:vAlign w:val="center"/>
          </w:tcPr>
          <w:p w14:paraId="54455CF0"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占比</w:t>
            </w:r>
          </w:p>
        </w:tc>
        <w:tc>
          <w:tcPr>
            <w:tcW w:w="2274" w:type="pct"/>
            <w:shd w:val="clear" w:color="auto" w:fill="auto"/>
            <w:vAlign w:val="center"/>
          </w:tcPr>
          <w:p w14:paraId="040B55E8" w14:textId="77777777" w:rsidR="0093213B" w:rsidRPr="00EF4D3F" w:rsidRDefault="0093213B" w:rsidP="00826ECF">
            <w:pPr>
              <w:spacing w:line="0" w:lineRule="atLeast"/>
              <w:rPr>
                <w:rFonts w:ascii="Arial" w:eastAsia="华文细黑" w:hAnsi="Arial" w:cs="Arial"/>
                <w:sz w:val="18"/>
                <w:szCs w:val="18"/>
              </w:rPr>
            </w:pPr>
            <w:r w:rsidRPr="00EF4D3F">
              <w:rPr>
                <w:rFonts w:ascii="Arial" w:eastAsia="华文细黑" w:hAnsi="Arial" w:cs="Arial"/>
                <w:sz w:val="18"/>
                <w:szCs w:val="18"/>
              </w:rPr>
              <w:t>资金用途</w:t>
            </w:r>
          </w:p>
        </w:tc>
      </w:tr>
      <w:tr w:rsidR="00561D8D" w:rsidRPr="00EF4D3F" w14:paraId="2253E7DB" w14:textId="77777777" w:rsidTr="00561D8D">
        <w:trPr>
          <w:trHeight w:val="283"/>
        </w:trPr>
        <w:tc>
          <w:tcPr>
            <w:tcW w:w="606" w:type="pct"/>
            <w:vMerge w:val="restart"/>
            <w:shd w:val="clear" w:color="auto" w:fill="auto"/>
            <w:vAlign w:val="center"/>
          </w:tcPr>
          <w:p w14:paraId="26392541"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2020</w:t>
            </w:r>
            <w:r w:rsidRPr="00EF4D3F">
              <w:rPr>
                <w:rFonts w:ascii="Arial" w:eastAsia="华文细黑" w:hAnsi="Arial" w:cs="Arial"/>
                <w:sz w:val="18"/>
                <w:szCs w:val="18"/>
              </w:rPr>
              <w:t>年</w:t>
            </w:r>
          </w:p>
        </w:tc>
        <w:tc>
          <w:tcPr>
            <w:tcW w:w="606" w:type="pct"/>
            <w:shd w:val="clear" w:color="auto" w:fill="auto"/>
            <w:vAlign w:val="center"/>
          </w:tcPr>
          <w:p w14:paraId="7956E3CF" w14:textId="2E62E42E"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156E7B0E" w14:textId="2F16E4BF"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30648</w:t>
            </w:r>
          </w:p>
        </w:tc>
        <w:tc>
          <w:tcPr>
            <w:tcW w:w="673" w:type="pct"/>
            <w:shd w:val="clear" w:color="auto" w:fill="auto"/>
            <w:vAlign w:val="center"/>
          </w:tcPr>
          <w:p w14:paraId="4A738F7E" w14:textId="1D27333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33%</w:t>
            </w:r>
          </w:p>
        </w:tc>
        <w:tc>
          <w:tcPr>
            <w:tcW w:w="2274" w:type="pct"/>
            <w:vMerge w:val="restart"/>
            <w:shd w:val="clear" w:color="auto" w:fill="auto"/>
            <w:vAlign w:val="center"/>
          </w:tcPr>
          <w:p w14:paraId="4E54B295" w14:textId="4B51ADFF"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561D8D" w:rsidRPr="00EF4D3F" w14:paraId="082E1978" w14:textId="77777777" w:rsidTr="00561D8D">
        <w:trPr>
          <w:trHeight w:val="283"/>
        </w:trPr>
        <w:tc>
          <w:tcPr>
            <w:tcW w:w="606" w:type="pct"/>
            <w:vMerge/>
            <w:shd w:val="clear" w:color="auto" w:fill="auto"/>
            <w:vAlign w:val="center"/>
          </w:tcPr>
          <w:p w14:paraId="6771A085"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0D280468"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33DC772" w14:textId="6898BB1D"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39056</w:t>
            </w:r>
          </w:p>
        </w:tc>
        <w:tc>
          <w:tcPr>
            <w:tcW w:w="673" w:type="pct"/>
            <w:shd w:val="clear" w:color="auto" w:fill="auto"/>
            <w:vAlign w:val="center"/>
          </w:tcPr>
          <w:p w14:paraId="04194D10" w14:textId="680D4B8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42%</w:t>
            </w:r>
          </w:p>
        </w:tc>
        <w:tc>
          <w:tcPr>
            <w:tcW w:w="2274" w:type="pct"/>
            <w:vMerge/>
            <w:shd w:val="clear" w:color="auto" w:fill="auto"/>
            <w:vAlign w:val="center"/>
          </w:tcPr>
          <w:p w14:paraId="59AE20D3"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54562EF6" w14:textId="77777777" w:rsidTr="00561D8D">
        <w:trPr>
          <w:trHeight w:val="283"/>
        </w:trPr>
        <w:tc>
          <w:tcPr>
            <w:tcW w:w="606" w:type="pct"/>
            <w:vMerge/>
            <w:shd w:val="clear" w:color="auto" w:fill="auto"/>
            <w:vAlign w:val="center"/>
          </w:tcPr>
          <w:p w14:paraId="6B93C9C3"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1FB02E62"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44F038D9" w14:textId="538FFE1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4401</w:t>
            </w:r>
          </w:p>
        </w:tc>
        <w:tc>
          <w:tcPr>
            <w:tcW w:w="673" w:type="pct"/>
            <w:shd w:val="clear" w:color="auto" w:fill="auto"/>
            <w:vAlign w:val="center"/>
          </w:tcPr>
          <w:p w14:paraId="4EC1AF1A" w14:textId="45D13160"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shd w:val="clear" w:color="auto" w:fill="auto"/>
            <w:vAlign w:val="center"/>
          </w:tcPr>
          <w:p w14:paraId="77676337"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21251D05" w14:textId="77777777" w:rsidTr="00561D8D">
        <w:trPr>
          <w:trHeight w:val="283"/>
        </w:trPr>
        <w:tc>
          <w:tcPr>
            <w:tcW w:w="606" w:type="pct"/>
            <w:vMerge w:val="restart"/>
            <w:shd w:val="clear" w:color="auto" w:fill="auto"/>
            <w:vAlign w:val="center"/>
          </w:tcPr>
          <w:p w14:paraId="0954887C"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2021</w:t>
            </w:r>
            <w:r w:rsidRPr="00EF4D3F">
              <w:rPr>
                <w:rFonts w:ascii="Arial" w:eastAsia="华文细黑" w:hAnsi="Arial" w:cs="Arial"/>
                <w:sz w:val="18"/>
                <w:szCs w:val="18"/>
              </w:rPr>
              <w:t>年</w:t>
            </w:r>
          </w:p>
        </w:tc>
        <w:tc>
          <w:tcPr>
            <w:tcW w:w="606" w:type="pct"/>
            <w:shd w:val="clear" w:color="auto" w:fill="auto"/>
            <w:vAlign w:val="center"/>
          </w:tcPr>
          <w:p w14:paraId="0B04ACDB"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4D67FCB0" w14:textId="4DBB21A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4740</w:t>
            </w:r>
          </w:p>
        </w:tc>
        <w:tc>
          <w:tcPr>
            <w:tcW w:w="673" w:type="pct"/>
            <w:shd w:val="clear" w:color="auto" w:fill="auto"/>
            <w:vAlign w:val="center"/>
          </w:tcPr>
          <w:p w14:paraId="2955CF72" w14:textId="041F7453"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val="restart"/>
            <w:shd w:val="clear" w:color="auto" w:fill="auto"/>
            <w:vAlign w:val="center"/>
          </w:tcPr>
          <w:p w14:paraId="5C040448" w14:textId="2079B09A"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561D8D" w:rsidRPr="00EF4D3F" w14:paraId="5C214463" w14:textId="77777777" w:rsidTr="00561D8D">
        <w:trPr>
          <w:trHeight w:val="283"/>
        </w:trPr>
        <w:tc>
          <w:tcPr>
            <w:tcW w:w="606" w:type="pct"/>
            <w:vMerge/>
            <w:shd w:val="clear" w:color="auto" w:fill="auto"/>
            <w:vAlign w:val="center"/>
          </w:tcPr>
          <w:p w14:paraId="27D6FAA5"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7D5A5DC2"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0ECBE92B" w14:textId="3183A981"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4411</w:t>
            </w:r>
          </w:p>
        </w:tc>
        <w:tc>
          <w:tcPr>
            <w:tcW w:w="673" w:type="pct"/>
            <w:shd w:val="clear" w:color="auto" w:fill="auto"/>
            <w:vAlign w:val="center"/>
          </w:tcPr>
          <w:p w14:paraId="3FBCDCAE" w14:textId="65DD0890"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shd w:val="clear" w:color="auto" w:fill="auto"/>
            <w:vAlign w:val="center"/>
          </w:tcPr>
          <w:p w14:paraId="4B6AD2AE"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706B9084" w14:textId="77777777" w:rsidTr="00561D8D">
        <w:trPr>
          <w:trHeight w:val="283"/>
        </w:trPr>
        <w:tc>
          <w:tcPr>
            <w:tcW w:w="606" w:type="pct"/>
            <w:vMerge/>
            <w:shd w:val="clear" w:color="auto" w:fill="auto"/>
            <w:vAlign w:val="center"/>
          </w:tcPr>
          <w:p w14:paraId="03496861"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3235FF9F"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C9C3AF3" w14:textId="38443AD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3695</w:t>
            </w:r>
          </w:p>
        </w:tc>
        <w:tc>
          <w:tcPr>
            <w:tcW w:w="673" w:type="pct"/>
            <w:shd w:val="clear" w:color="auto" w:fill="auto"/>
            <w:vAlign w:val="center"/>
          </w:tcPr>
          <w:p w14:paraId="708E51FE" w14:textId="757568E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w:t>
            </w:r>
          </w:p>
        </w:tc>
        <w:tc>
          <w:tcPr>
            <w:tcW w:w="2274" w:type="pct"/>
            <w:vMerge/>
            <w:shd w:val="clear" w:color="auto" w:fill="auto"/>
            <w:vAlign w:val="center"/>
          </w:tcPr>
          <w:p w14:paraId="1EEC75B0"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0B942117" w14:textId="77777777" w:rsidTr="00561D8D">
        <w:trPr>
          <w:trHeight w:val="283"/>
        </w:trPr>
        <w:tc>
          <w:tcPr>
            <w:tcW w:w="606" w:type="pct"/>
            <w:vMerge/>
            <w:shd w:val="clear" w:color="auto" w:fill="auto"/>
            <w:vAlign w:val="center"/>
          </w:tcPr>
          <w:p w14:paraId="6993FEE7"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6DA6D3EF"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341D66DE" w14:textId="26BB4EA1"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3214</w:t>
            </w:r>
          </w:p>
        </w:tc>
        <w:tc>
          <w:tcPr>
            <w:tcW w:w="673" w:type="pct"/>
            <w:shd w:val="clear" w:color="auto" w:fill="auto"/>
            <w:vAlign w:val="center"/>
          </w:tcPr>
          <w:p w14:paraId="670033FA" w14:textId="5498C2B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w:t>
            </w:r>
          </w:p>
        </w:tc>
        <w:tc>
          <w:tcPr>
            <w:tcW w:w="2274" w:type="pct"/>
            <w:vMerge/>
            <w:shd w:val="clear" w:color="auto" w:fill="auto"/>
            <w:vAlign w:val="center"/>
          </w:tcPr>
          <w:p w14:paraId="0DD6FC27"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796EFAD1" w14:textId="77777777" w:rsidTr="00561D8D">
        <w:trPr>
          <w:trHeight w:val="283"/>
        </w:trPr>
        <w:tc>
          <w:tcPr>
            <w:tcW w:w="606" w:type="pct"/>
            <w:shd w:val="clear" w:color="auto" w:fill="auto"/>
            <w:vAlign w:val="center"/>
          </w:tcPr>
          <w:p w14:paraId="4CC61651"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2022</w:t>
            </w:r>
            <w:r w:rsidRPr="00EF4D3F">
              <w:rPr>
                <w:rFonts w:ascii="Arial" w:eastAsia="华文细黑" w:hAnsi="Arial" w:cs="Arial"/>
                <w:sz w:val="18"/>
                <w:szCs w:val="18"/>
              </w:rPr>
              <w:t>年</w:t>
            </w:r>
          </w:p>
        </w:tc>
        <w:tc>
          <w:tcPr>
            <w:tcW w:w="606" w:type="pct"/>
            <w:shd w:val="clear" w:color="auto" w:fill="auto"/>
            <w:vAlign w:val="center"/>
          </w:tcPr>
          <w:p w14:paraId="66530CA5"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1B191360" w14:textId="02F03A68"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3026</w:t>
            </w:r>
          </w:p>
        </w:tc>
        <w:tc>
          <w:tcPr>
            <w:tcW w:w="673" w:type="pct"/>
            <w:shd w:val="clear" w:color="auto" w:fill="auto"/>
            <w:vAlign w:val="center"/>
          </w:tcPr>
          <w:p w14:paraId="2C08FFE6" w14:textId="151056C2"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w:t>
            </w:r>
          </w:p>
        </w:tc>
        <w:tc>
          <w:tcPr>
            <w:tcW w:w="2274" w:type="pct"/>
            <w:shd w:val="clear" w:color="auto" w:fill="auto"/>
            <w:vAlign w:val="center"/>
          </w:tcPr>
          <w:p w14:paraId="704DF2F8" w14:textId="2E8AC2ED"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管理费用、不可预见费</w:t>
            </w:r>
          </w:p>
        </w:tc>
      </w:tr>
      <w:tr w:rsidR="00561D8D" w:rsidRPr="00EF4D3F" w14:paraId="2BA90BFF" w14:textId="77777777" w:rsidTr="00561D8D">
        <w:trPr>
          <w:trHeight w:val="283"/>
        </w:trPr>
        <w:tc>
          <w:tcPr>
            <w:tcW w:w="1212" w:type="pct"/>
            <w:gridSpan w:val="2"/>
            <w:shd w:val="clear" w:color="auto" w:fill="auto"/>
            <w:vAlign w:val="center"/>
          </w:tcPr>
          <w:p w14:paraId="42E4EAAA" w14:textId="77777777" w:rsidR="00561D8D" w:rsidRPr="00EF4D3F" w:rsidRDefault="00561D8D" w:rsidP="00561D8D">
            <w:pPr>
              <w:jc w:val="both"/>
              <w:rPr>
                <w:rFonts w:ascii="Arial" w:eastAsia="华文细黑" w:hAnsi="Arial" w:cs="Arial"/>
                <w:sz w:val="18"/>
                <w:szCs w:val="18"/>
              </w:rPr>
            </w:pPr>
            <w:r w:rsidRPr="00EF4D3F">
              <w:rPr>
                <w:rFonts w:ascii="Arial" w:eastAsia="华文细黑" w:hAnsi="Arial" w:cs="Arial"/>
                <w:sz w:val="18"/>
                <w:szCs w:val="18"/>
              </w:rPr>
              <w:t>合计</w:t>
            </w:r>
          </w:p>
        </w:tc>
        <w:tc>
          <w:tcPr>
            <w:tcW w:w="841" w:type="pct"/>
            <w:shd w:val="clear" w:color="auto" w:fill="auto"/>
            <w:vAlign w:val="center"/>
          </w:tcPr>
          <w:p w14:paraId="630B6601" w14:textId="3C3B1009" w:rsidR="00561D8D" w:rsidRPr="00EF4D3F" w:rsidRDefault="00561D8D" w:rsidP="00561D8D">
            <w:pPr>
              <w:jc w:val="both"/>
              <w:rPr>
                <w:rFonts w:ascii="Arial" w:eastAsia="华文细黑" w:hAnsi="Arial" w:cs="Arial"/>
                <w:sz w:val="18"/>
                <w:szCs w:val="18"/>
              </w:rPr>
            </w:pPr>
            <w:r>
              <w:rPr>
                <w:rFonts w:ascii="Arial" w:eastAsia="华文细黑" w:hAnsi="Arial" w:cs="Arial"/>
                <w:sz w:val="18"/>
                <w:szCs w:val="18"/>
              </w:rPr>
              <w:t>93191</w:t>
            </w:r>
          </w:p>
        </w:tc>
        <w:tc>
          <w:tcPr>
            <w:tcW w:w="673" w:type="pct"/>
            <w:shd w:val="clear" w:color="auto" w:fill="auto"/>
            <w:vAlign w:val="center"/>
          </w:tcPr>
          <w:p w14:paraId="475523EE" w14:textId="73882FC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93191</w:t>
            </w:r>
          </w:p>
        </w:tc>
        <w:tc>
          <w:tcPr>
            <w:tcW w:w="2274" w:type="pct"/>
            <w:shd w:val="clear" w:color="auto" w:fill="auto"/>
            <w:vAlign w:val="center"/>
          </w:tcPr>
          <w:p w14:paraId="28504D0F" w14:textId="4A9E925B" w:rsidR="00561D8D" w:rsidRPr="00D32590" w:rsidRDefault="00561D8D" w:rsidP="00561D8D">
            <w:pPr>
              <w:jc w:val="both"/>
              <w:rPr>
                <w:rFonts w:ascii="Arial" w:eastAsia="华文细黑" w:hAnsi="Arial" w:cs="Arial"/>
                <w:sz w:val="18"/>
                <w:szCs w:val="18"/>
              </w:rPr>
            </w:pPr>
            <w:r w:rsidRPr="00561D8D">
              <w:rPr>
                <w:rFonts w:ascii="Arial" w:eastAsia="华文细黑" w:hAnsi="Arial" w:cs="Arial"/>
                <w:sz w:val="18"/>
                <w:szCs w:val="18"/>
              </w:rPr>
              <w:t>100%</w:t>
            </w:r>
          </w:p>
        </w:tc>
      </w:tr>
    </w:tbl>
    <w:p w14:paraId="0F3DFD6C" w14:textId="77777777" w:rsidR="00E17597" w:rsidRPr="00EF4D3F" w:rsidRDefault="00E17597" w:rsidP="00E17597">
      <w:pPr>
        <w:spacing w:line="480" w:lineRule="auto"/>
        <w:rPr>
          <w:rFonts w:ascii="Arial" w:hAnsi="Arial" w:cs="Arial"/>
          <w:color w:val="000000"/>
          <w:sz w:val="10"/>
          <w:szCs w:val="10"/>
        </w:rPr>
      </w:pPr>
    </w:p>
    <w:p w14:paraId="582FCC29" w14:textId="77777777" w:rsidR="0041265B" w:rsidRPr="00EF4D3F" w:rsidRDefault="0041265B" w:rsidP="00A818A7">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3CB81603" w14:textId="77777777" w:rsidR="0041265B" w:rsidRPr="00EF4D3F" w:rsidRDefault="0041265B" w:rsidP="0041265B">
      <w:pPr>
        <w:rPr>
          <w:rFonts w:ascii="Arial" w:hAnsi="Arial" w:cs="Arial"/>
        </w:rPr>
      </w:pPr>
      <w:r w:rsidRPr="00EF4D3F">
        <w:rPr>
          <w:rFonts w:ascii="Arial" w:hAnsi="Arial" w:cs="Arial"/>
        </w:rPr>
        <w:br w:type="page"/>
      </w: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23" w:name="_Toc76889708"/>
      <w:bookmarkStart w:id="124" w:name="_Toc39917583"/>
      <w:bookmarkEnd w:id="113"/>
      <w:bookmarkEnd w:id="114"/>
      <w:bookmarkEnd w:id="115"/>
      <w:bookmarkEnd w:id="116"/>
      <w:bookmarkEnd w:id="117"/>
      <w:bookmarkEnd w:id="118"/>
      <w:r w:rsidRPr="00EF4D3F">
        <w:rPr>
          <w:rFonts w:ascii="Arial" w:eastAsia="方正黑体简体" w:hAnsi="Arial" w:cs="Arial"/>
          <w:b w:val="0"/>
          <w:bCs/>
          <w:sz w:val="32"/>
          <w:szCs w:val="32"/>
        </w:rPr>
        <w:lastRenderedPageBreak/>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23"/>
      <w:bookmarkEnd w:id="124"/>
    </w:p>
    <w:p w14:paraId="690E475F" w14:textId="77777777" w:rsidR="0041265B" w:rsidRPr="00EF4D3F" w:rsidRDefault="0041265B" w:rsidP="0041265B">
      <w:pPr>
        <w:pStyle w:val="2"/>
        <w:spacing w:before="0" w:after="0" w:line="480" w:lineRule="auto"/>
        <w:rPr>
          <w:rFonts w:eastAsia="宋体" w:cs="Arial"/>
          <w:sz w:val="21"/>
          <w:szCs w:val="21"/>
        </w:rPr>
      </w:pPr>
      <w:bookmarkStart w:id="125" w:name="_Toc522074588"/>
      <w:bookmarkStart w:id="126" w:name="_Toc532810737"/>
      <w:bookmarkStart w:id="127" w:name="_Toc12072691"/>
      <w:bookmarkStart w:id="128" w:name="_Toc109012113"/>
      <w:bookmarkStart w:id="129" w:name="_Toc109118462"/>
      <w:bookmarkStart w:id="130" w:name="_Toc118531928"/>
      <w:bookmarkStart w:id="131" w:name="_Toc146106158"/>
      <w:bookmarkStart w:id="132" w:name="_Toc39917584"/>
      <w:r w:rsidRPr="00EF4D3F">
        <w:rPr>
          <w:rFonts w:eastAsia="宋体" w:cs="Arial"/>
          <w:sz w:val="21"/>
          <w:szCs w:val="21"/>
        </w:rPr>
        <w:t>一、测算原则及考虑因素</w:t>
      </w:r>
      <w:bookmarkEnd w:id="125"/>
      <w:bookmarkEnd w:id="126"/>
      <w:bookmarkEnd w:id="127"/>
      <w:bookmarkEnd w:id="128"/>
      <w:bookmarkEnd w:id="129"/>
      <w:bookmarkEnd w:id="130"/>
      <w:bookmarkEnd w:id="131"/>
      <w:bookmarkEnd w:id="132"/>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33" w:name="_Toc522074589"/>
      <w:bookmarkStart w:id="134" w:name="_Toc532810738"/>
      <w:bookmarkStart w:id="135" w:name="_Toc12072692"/>
      <w:bookmarkStart w:id="136" w:name="_Toc109012114"/>
      <w:bookmarkStart w:id="137" w:name="_Toc109118463"/>
      <w:bookmarkStart w:id="138" w:name="_Toc118531929"/>
      <w:bookmarkStart w:id="139" w:name="_Toc146106159"/>
      <w:bookmarkStart w:id="140" w:name="_Toc39917585"/>
      <w:r w:rsidRPr="008134D3">
        <w:rPr>
          <w:rFonts w:eastAsia="宋体" w:cs="Arial"/>
          <w:sz w:val="21"/>
          <w:szCs w:val="21"/>
        </w:rPr>
        <w:t>二、预测数据的计取</w:t>
      </w:r>
      <w:bookmarkEnd w:id="133"/>
      <w:bookmarkEnd w:id="134"/>
      <w:bookmarkEnd w:id="135"/>
      <w:bookmarkEnd w:id="136"/>
      <w:bookmarkEnd w:id="137"/>
      <w:bookmarkEnd w:id="138"/>
      <w:bookmarkEnd w:id="139"/>
      <w:bookmarkEnd w:id="140"/>
    </w:p>
    <w:p w14:paraId="3A9921BA"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1" w:name="_Toc12072693"/>
      <w:bookmarkStart w:id="142" w:name="_Toc109012115"/>
      <w:bookmarkStart w:id="143" w:name="_Toc146106160"/>
      <w:bookmarkStart w:id="144" w:name="_Toc39917586"/>
      <w:r w:rsidRPr="008134D3">
        <w:rPr>
          <w:rFonts w:eastAsia="宋体" w:cs="Arial"/>
          <w:sz w:val="21"/>
          <w:szCs w:val="21"/>
        </w:rPr>
        <w:t>（一）收入测算</w:t>
      </w:r>
      <w:bookmarkEnd w:id="141"/>
      <w:bookmarkEnd w:id="142"/>
      <w:bookmarkEnd w:id="143"/>
      <w:bookmarkEnd w:id="144"/>
    </w:p>
    <w:p w14:paraId="1FAFBB5B" w14:textId="77777777" w:rsidR="00125409" w:rsidRPr="008134D3"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w:t>
      </w:r>
      <w:r w:rsidR="00125409" w:rsidRPr="008134D3">
        <w:rPr>
          <w:rFonts w:ascii="Arial" w:hAnsi="Arial" w:cs="Arial" w:hint="eastAsia"/>
          <w:color w:val="000000"/>
          <w:sz w:val="21"/>
          <w:szCs w:val="21"/>
        </w:rPr>
        <w:t>销售收入</w:t>
      </w:r>
    </w:p>
    <w:p w14:paraId="33B36348" w14:textId="77DAC45B" w:rsidR="0041265B" w:rsidRPr="008134D3" w:rsidRDefault="00125409" w:rsidP="00A818A7">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94446B">
        <w:rPr>
          <w:rFonts w:ascii="Arial" w:hAnsi="Arial" w:cs="Arial" w:hint="eastAsia"/>
          <w:sz w:val="21"/>
          <w:szCs w:val="21"/>
        </w:rPr>
        <w:t>1</w:t>
      </w:r>
      <w:r w:rsidRPr="008134D3">
        <w:rPr>
          <w:rFonts w:ascii="Arial" w:hAnsi="Arial" w:cs="Arial" w:hint="eastAsia"/>
          <w:sz w:val="21"/>
          <w:szCs w:val="21"/>
        </w:rPr>
        <w:t>）</w:t>
      </w:r>
      <w:r w:rsidR="0041265B" w:rsidRPr="008134D3">
        <w:rPr>
          <w:rFonts w:ascii="Arial" w:hAnsi="Arial" w:cs="Arial"/>
          <w:sz w:val="21"/>
          <w:szCs w:val="21"/>
        </w:rPr>
        <w:t>建设期</w:t>
      </w:r>
      <w:r w:rsidR="0041265B" w:rsidRPr="008134D3">
        <w:rPr>
          <w:rFonts w:ascii="Arial" w:hAnsi="Arial" w:cs="Arial"/>
          <w:color w:val="000000"/>
          <w:sz w:val="21"/>
          <w:szCs w:val="21"/>
        </w:rPr>
        <w:t>：根据项目工程建设及销售计划安排，</w:t>
      </w:r>
      <w:r w:rsidR="0041265B" w:rsidRPr="008134D3">
        <w:rPr>
          <w:rFonts w:ascii="Arial" w:hAnsi="Arial" w:cs="Arial"/>
          <w:sz w:val="21"/>
          <w:szCs w:val="21"/>
        </w:rPr>
        <w:t>项目建设期取</w:t>
      </w:r>
      <w:r w:rsidR="00D1091F">
        <w:rPr>
          <w:rFonts w:ascii="Arial" w:hAnsi="Arial" w:cs="Arial" w:hint="eastAsia"/>
          <w:color w:val="000000"/>
          <w:sz w:val="21"/>
          <w:szCs w:val="21"/>
        </w:rPr>
        <w:t>8</w:t>
      </w:r>
      <w:r w:rsidR="003B2EB7" w:rsidRPr="008134D3">
        <w:rPr>
          <w:rFonts w:ascii="Arial" w:hAnsi="Arial" w:cs="Arial" w:hint="eastAsia"/>
          <w:color w:val="000000"/>
          <w:sz w:val="21"/>
          <w:szCs w:val="21"/>
        </w:rPr>
        <w:t>个季度</w:t>
      </w:r>
      <w:r w:rsidR="0041265B" w:rsidRPr="008134D3">
        <w:rPr>
          <w:rFonts w:ascii="Arial" w:hAnsi="Arial" w:cs="Arial"/>
          <w:sz w:val="21"/>
          <w:szCs w:val="21"/>
        </w:rPr>
        <w:t>。</w:t>
      </w:r>
    </w:p>
    <w:p w14:paraId="03F4971A" w14:textId="77777777" w:rsidR="0041265B" w:rsidRPr="008134D3" w:rsidRDefault="00125409"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2</w:t>
      </w:r>
      <w:r w:rsidRPr="008134D3">
        <w:rPr>
          <w:rFonts w:ascii="Arial" w:hAnsi="Arial" w:cs="Arial" w:hint="eastAsia"/>
          <w:color w:val="000000"/>
          <w:sz w:val="21"/>
          <w:szCs w:val="21"/>
        </w:rPr>
        <w:t>）</w:t>
      </w:r>
      <w:r w:rsidR="0041265B" w:rsidRPr="008134D3">
        <w:rPr>
          <w:rFonts w:ascii="Arial" w:hAnsi="Arial" w:cs="Arial"/>
          <w:color w:val="000000"/>
          <w:sz w:val="21"/>
          <w:szCs w:val="21"/>
        </w:rPr>
        <w:t>销售价格及销售量预测</w:t>
      </w:r>
    </w:p>
    <w:p w14:paraId="59558108" w14:textId="4211CFA4" w:rsidR="0041265B" w:rsidRPr="008134D3"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8134D3">
        <w:rPr>
          <w:rFonts w:ascii="Arial" w:hAnsi="Arial" w:cs="Arial"/>
          <w:color w:val="000000"/>
          <w:sz w:val="21"/>
          <w:szCs w:val="21"/>
        </w:rPr>
        <w:t>项目销售收入为</w:t>
      </w:r>
      <w:r w:rsidR="006A1ABF">
        <w:rPr>
          <w:rFonts w:ascii="Arial" w:hAnsi="Arial" w:cs="Arial" w:hint="eastAsia"/>
          <w:color w:val="000000"/>
          <w:sz w:val="21"/>
          <w:szCs w:val="21"/>
        </w:rPr>
        <w:t>高层</w:t>
      </w:r>
      <w:r w:rsidRPr="008134D3">
        <w:rPr>
          <w:rFonts w:ascii="Arial" w:hAnsi="Arial" w:cs="Arial" w:hint="eastAsia"/>
          <w:color w:val="000000"/>
          <w:sz w:val="21"/>
          <w:szCs w:val="21"/>
        </w:rPr>
        <w:t>住宅、</w:t>
      </w:r>
      <w:r w:rsidR="00D1091F">
        <w:rPr>
          <w:rFonts w:ascii="Arial" w:hAnsi="Arial" w:cs="Arial" w:hint="eastAsia"/>
          <w:color w:val="000000"/>
          <w:sz w:val="21"/>
          <w:szCs w:val="21"/>
        </w:rPr>
        <w:t>多层复式</w:t>
      </w:r>
      <w:r w:rsidR="006A1ABF">
        <w:rPr>
          <w:rFonts w:ascii="Arial" w:hAnsi="Arial" w:cs="Arial" w:hint="eastAsia"/>
          <w:color w:val="000000"/>
          <w:sz w:val="21"/>
          <w:szCs w:val="21"/>
        </w:rPr>
        <w:t>、</w:t>
      </w:r>
      <w:r w:rsidR="0041265B"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04"/>
        <w:gridCol w:w="1916"/>
        <w:gridCol w:w="1860"/>
        <w:gridCol w:w="1860"/>
      </w:tblGrid>
      <w:tr w:rsidR="0093213B" w:rsidRPr="0037148B" w14:paraId="0510D61C" w14:textId="77777777" w:rsidTr="00561D8D">
        <w:trPr>
          <w:trHeight w:val="283"/>
          <w:jc w:val="center"/>
        </w:trPr>
        <w:tc>
          <w:tcPr>
            <w:tcW w:w="1000" w:type="pct"/>
            <w:vAlign w:val="center"/>
          </w:tcPr>
          <w:p w14:paraId="4043FFC6"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970" w:type="pct"/>
            <w:vAlign w:val="center"/>
          </w:tcPr>
          <w:p w14:paraId="0BB8300A"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3417B2B2"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个）</w:t>
            </w:r>
          </w:p>
        </w:tc>
        <w:tc>
          <w:tcPr>
            <w:tcW w:w="1030" w:type="pct"/>
            <w:vAlign w:val="center"/>
          </w:tcPr>
          <w:p w14:paraId="0C2F1FF3"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06E9531F"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（平方米，个）</w:t>
            </w:r>
          </w:p>
        </w:tc>
        <w:tc>
          <w:tcPr>
            <w:tcW w:w="1000" w:type="pct"/>
            <w:vAlign w:val="center"/>
          </w:tcPr>
          <w:p w14:paraId="40267553"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1E6FB950"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3F24E277"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561D8D" w:rsidRPr="0037148B" w14:paraId="47963615" w14:textId="77777777" w:rsidTr="00561D8D">
        <w:trPr>
          <w:trHeight w:val="283"/>
          <w:jc w:val="center"/>
        </w:trPr>
        <w:tc>
          <w:tcPr>
            <w:tcW w:w="1000" w:type="pct"/>
            <w:vAlign w:val="center"/>
          </w:tcPr>
          <w:p w14:paraId="71F2B2B5" w14:textId="507FF11C" w:rsidR="00561D8D" w:rsidRPr="008134D3" w:rsidRDefault="00561D8D" w:rsidP="00D1091F">
            <w:pPr>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r w:rsidRPr="008134D3">
              <w:rPr>
                <w:rFonts w:ascii="Arial" w:eastAsia="华文细黑" w:hAnsi="Arial" w:cs="Arial" w:hint="eastAsia"/>
                <w:color w:val="000000"/>
                <w:sz w:val="18"/>
                <w:szCs w:val="18"/>
              </w:rPr>
              <w:t>住宅</w:t>
            </w:r>
          </w:p>
        </w:tc>
        <w:tc>
          <w:tcPr>
            <w:tcW w:w="970" w:type="pct"/>
            <w:vAlign w:val="center"/>
          </w:tcPr>
          <w:p w14:paraId="06BEAEFC" w14:textId="41CC2684" w:rsidR="00561D8D" w:rsidRPr="008134D3"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17500</w:t>
            </w:r>
          </w:p>
        </w:tc>
        <w:tc>
          <w:tcPr>
            <w:tcW w:w="1030" w:type="pct"/>
            <w:vAlign w:val="center"/>
          </w:tcPr>
          <w:p w14:paraId="5C4BBC4E" w14:textId="2448CB9A" w:rsidR="00561D8D" w:rsidRPr="008134D3"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 xml:space="preserve">27451.50 </w:t>
            </w:r>
          </w:p>
        </w:tc>
        <w:tc>
          <w:tcPr>
            <w:tcW w:w="1000" w:type="pct"/>
            <w:vAlign w:val="center"/>
          </w:tcPr>
          <w:p w14:paraId="6083F678" w14:textId="77777777" w:rsidR="00561D8D" w:rsidRPr="008134D3" w:rsidRDefault="00561D8D" w:rsidP="00561D8D">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41933648" w14:textId="2F778ADE" w:rsidR="00561D8D" w:rsidRPr="008134D3" w:rsidRDefault="00561D8D" w:rsidP="00561D8D">
            <w:pPr>
              <w:jc w:val="both"/>
              <w:rPr>
                <w:rFonts w:ascii="Arial" w:eastAsia="华文细黑" w:hAnsi="Arial" w:cs="Arial"/>
                <w:color w:val="000000"/>
                <w:sz w:val="18"/>
                <w:szCs w:val="18"/>
              </w:rPr>
            </w:pPr>
            <w:r w:rsidRPr="00561D8D">
              <w:rPr>
                <w:rFonts w:ascii="Arial" w:eastAsia="华文细黑" w:hAnsi="Arial" w:cs="Arial"/>
                <w:color w:val="000000"/>
                <w:sz w:val="18"/>
                <w:szCs w:val="18"/>
              </w:rPr>
              <w:t xml:space="preserve">47565 </w:t>
            </w:r>
          </w:p>
        </w:tc>
      </w:tr>
      <w:tr w:rsidR="00561D8D" w:rsidRPr="0037148B" w14:paraId="4C623114" w14:textId="77777777" w:rsidTr="00561D8D">
        <w:trPr>
          <w:trHeight w:val="283"/>
          <w:jc w:val="center"/>
        </w:trPr>
        <w:tc>
          <w:tcPr>
            <w:tcW w:w="1000" w:type="pct"/>
            <w:vAlign w:val="center"/>
          </w:tcPr>
          <w:p w14:paraId="023BB35F" w14:textId="78740384" w:rsidR="00561D8D" w:rsidRPr="008134D3" w:rsidRDefault="00561D8D" w:rsidP="00D1091F">
            <w:pPr>
              <w:jc w:val="both"/>
              <w:rPr>
                <w:rFonts w:ascii="Arial" w:eastAsia="华文细黑" w:hAnsi="Arial" w:cs="Arial"/>
                <w:color w:val="000000"/>
                <w:sz w:val="18"/>
                <w:szCs w:val="18"/>
              </w:rPr>
            </w:pPr>
            <w:r>
              <w:rPr>
                <w:rFonts w:ascii="Arial" w:eastAsia="华文细黑" w:hAnsi="Arial" w:cs="Arial" w:hint="eastAsia"/>
                <w:color w:val="000000"/>
                <w:sz w:val="18"/>
                <w:szCs w:val="18"/>
              </w:rPr>
              <w:t>多层复式住宅</w:t>
            </w:r>
          </w:p>
        </w:tc>
        <w:tc>
          <w:tcPr>
            <w:tcW w:w="970" w:type="pct"/>
            <w:vAlign w:val="center"/>
          </w:tcPr>
          <w:p w14:paraId="475D01A1" w14:textId="08915871" w:rsidR="00561D8D" w:rsidRPr="0094446B"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20500</w:t>
            </w:r>
          </w:p>
        </w:tc>
        <w:tc>
          <w:tcPr>
            <w:tcW w:w="1030" w:type="pct"/>
            <w:vAlign w:val="center"/>
          </w:tcPr>
          <w:p w14:paraId="56144738" w14:textId="769E4F8D" w:rsidR="00561D8D" w:rsidRPr="0094446B"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 xml:space="preserve">22308.00 </w:t>
            </w:r>
          </w:p>
        </w:tc>
        <w:tc>
          <w:tcPr>
            <w:tcW w:w="1000" w:type="pct"/>
            <w:vAlign w:val="center"/>
          </w:tcPr>
          <w:p w14:paraId="62FD15FE" w14:textId="68694577" w:rsidR="00561D8D" w:rsidRPr="0094446B" w:rsidRDefault="00561D8D" w:rsidP="00561D8D">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2241ABA2" w14:textId="4D3D4229" w:rsidR="00561D8D" w:rsidRPr="0094446B" w:rsidRDefault="00561D8D" w:rsidP="00561D8D">
            <w:pPr>
              <w:jc w:val="both"/>
              <w:rPr>
                <w:rFonts w:ascii="Arial" w:eastAsia="华文细黑" w:hAnsi="Arial" w:cs="Arial"/>
                <w:color w:val="000000"/>
                <w:sz w:val="18"/>
                <w:szCs w:val="18"/>
              </w:rPr>
            </w:pPr>
            <w:r w:rsidRPr="00561D8D">
              <w:rPr>
                <w:rFonts w:ascii="Arial" w:eastAsia="华文细黑" w:hAnsi="Arial" w:cs="Arial"/>
                <w:color w:val="000000"/>
                <w:sz w:val="18"/>
                <w:szCs w:val="18"/>
              </w:rPr>
              <w:t xml:space="preserve">45733 </w:t>
            </w:r>
          </w:p>
        </w:tc>
      </w:tr>
      <w:tr w:rsidR="00313AB1" w:rsidRPr="0037148B" w14:paraId="7D19402A" w14:textId="77777777" w:rsidTr="00561D8D">
        <w:trPr>
          <w:trHeight w:val="283"/>
          <w:jc w:val="center"/>
        </w:trPr>
        <w:tc>
          <w:tcPr>
            <w:tcW w:w="1000" w:type="pct"/>
            <w:vAlign w:val="center"/>
          </w:tcPr>
          <w:p w14:paraId="3714CBE8" w14:textId="77777777" w:rsidR="00313AB1" w:rsidRPr="008134D3" w:rsidRDefault="00313AB1" w:rsidP="00D1091F">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970" w:type="pct"/>
            <w:vAlign w:val="center"/>
          </w:tcPr>
          <w:p w14:paraId="33DF6477" w14:textId="7B09CFEA"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150000</w:t>
            </w:r>
          </w:p>
        </w:tc>
        <w:tc>
          <w:tcPr>
            <w:tcW w:w="1030" w:type="pct"/>
            <w:vAlign w:val="center"/>
          </w:tcPr>
          <w:p w14:paraId="1C1DF343" w14:textId="4258AE60"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331</w:t>
            </w:r>
          </w:p>
        </w:tc>
        <w:tc>
          <w:tcPr>
            <w:tcW w:w="1000" w:type="pct"/>
            <w:vAlign w:val="center"/>
          </w:tcPr>
          <w:p w14:paraId="440A1680" w14:textId="19EAF56F" w:rsidR="00313AB1" w:rsidRPr="008134D3" w:rsidRDefault="00D1091F" w:rsidP="00561D8D">
            <w:pPr>
              <w:jc w:val="both"/>
              <w:rPr>
                <w:rFonts w:ascii="Arial" w:eastAsia="华文细黑" w:hAnsi="Arial" w:cs="Arial"/>
                <w:color w:val="000000"/>
                <w:sz w:val="18"/>
                <w:szCs w:val="18"/>
              </w:rPr>
            </w:pPr>
            <w:r>
              <w:rPr>
                <w:rFonts w:ascii="Arial" w:eastAsia="华文细黑" w:hAnsi="Arial" w:cs="Arial" w:hint="eastAsia"/>
                <w:color w:val="000000"/>
                <w:sz w:val="18"/>
                <w:szCs w:val="18"/>
              </w:rPr>
              <w:t>80</w:t>
            </w:r>
            <w:r w:rsidR="00313AB1" w:rsidRPr="008134D3">
              <w:rPr>
                <w:rFonts w:ascii="Arial" w:eastAsia="华文细黑" w:hAnsi="Arial" w:cs="Arial"/>
                <w:color w:val="000000"/>
                <w:sz w:val="18"/>
                <w:szCs w:val="18"/>
              </w:rPr>
              <w:t>%</w:t>
            </w:r>
          </w:p>
        </w:tc>
        <w:tc>
          <w:tcPr>
            <w:tcW w:w="1000" w:type="pct"/>
            <w:vAlign w:val="center"/>
          </w:tcPr>
          <w:p w14:paraId="520DF913" w14:textId="7BE132F2"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3975</w:t>
            </w:r>
          </w:p>
        </w:tc>
      </w:tr>
    </w:tbl>
    <w:p w14:paraId="4CBF8B89" w14:textId="77777777" w:rsidR="004D1A30" w:rsidRPr="0037148B" w:rsidRDefault="004D1A30" w:rsidP="00193D5F">
      <w:pPr>
        <w:adjustRightInd w:val="0"/>
        <w:snapToGrid w:val="0"/>
        <w:spacing w:line="480" w:lineRule="auto"/>
        <w:rPr>
          <w:rFonts w:ascii="Arial" w:hAnsi="Arial" w:cs="Arial"/>
          <w:sz w:val="11"/>
          <w:szCs w:val="8"/>
          <w:highlight w:val="yellow"/>
        </w:rPr>
      </w:pPr>
    </w:p>
    <w:p w14:paraId="2434C94C" w14:textId="77777777" w:rsidR="00706AB6" w:rsidRPr="00706AB6" w:rsidRDefault="00706AB6" w:rsidP="00706AB6">
      <w:pPr>
        <w:adjustRightInd w:val="0"/>
        <w:snapToGrid w:val="0"/>
        <w:spacing w:line="480" w:lineRule="auto"/>
        <w:ind w:firstLineChars="211" w:firstLine="84"/>
        <w:rPr>
          <w:rFonts w:ascii="Arial" w:hAnsi="Arial" w:cs="Arial"/>
          <w:color w:val="000000"/>
          <w:sz w:val="4"/>
          <w:szCs w:val="21"/>
        </w:rPr>
      </w:pPr>
    </w:p>
    <w:p w14:paraId="6B58DF68" w14:textId="77777777" w:rsidR="0093213B" w:rsidRPr="008134D3" w:rsidRDefault="00125409"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3</w:t>
      </w:r>
      <w:r w:rsidRPr="008134D3">
        <w:rPr>
          <w:rFonts w:ascii="Arial" w:hAnsi="Arial" w:cs="Arial" w:hint="eastAsia"/>
          <w:color w:val="000000"/>
          <w:sz w:val="21"/>
          <w:szCs w:val="21"/>
        </w:rPr>
        <w:t>）</w:t>
      </w:r>
      <w:r w:rsidR="0093213B" w:rsidRPr="008134D3">
        <w:rPr>
          <w:rFonts w:ascii="Arial" w:hAnsi="Arial" w:cs="Arial"/>
          <w:color w:val="000000"/>
          <w:sz w:val="21"/>
          <w:szCs w:val="21"/>
        </w:rPr>
        <w:t>销售产生的现金流入</w:t>
      </w:r>
    </w:p>
    <w:p w14:paraId="4B7F946A" w14:textId="508EAF0F" w:rsidR="0093213B" w:rsidRPr="008134D3" w:rsidRDefault="0093213B"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561D8D">
        <w:rPr>
          <w:rFonts w:ascii="Arial" w:hAnsi="Arial" w:cs="Arial"/>
          <w:color w:val="000000"/>
          <w:sz w:val="21"/>
          <w:szCs w:val="21"/>
        </w:rPr>
        <w:t>97273</w:t>
      </w:r>
      <w:r w:rsidRPr="008134D3">
        <w:rPr>
          <w:rFonts w:ascii="Arial" w:hAnsi="Arial" w:cs="Arial"/>
          <w:color w:val="000000"/>
          <w:sz w:val="21"/>
          <w:szCs w:val="21"/>
        </w:rPr>
        <w:t>万元。预计</w:t>
      </w:r>
      <w:r w:rsidRPr="0094446B">
        <w:rPr>
          <w:rFonts w:ascii="Arial" w:hAnsi="Arial" w:cs="Arial"/>
          <w:color w:val="000000"/>
          <w:sz w:val="21"/>
          <w:szCs w:val="21"/>
        </w:rPr>
        <w:t>20</w:t>
      </w:r>
      <w:r w:rsidRPr="0094446B">
        <w:rPr>
          <w:rFonts w:ascii="Arial" w:hAnsi="Arial" w:cs="Arial" w:hint="eastAsia"/>
          <w:color w:val="000000"/>
          <w:sz w:val="21"/>
          <w:szCs w:val="21"/>
        </w:rPr>
        <w:t>20</w:t>
      </w:r>
      <w:r w:rsidRPr="008134D3">
        <w:rPr>
          <w:rFonts w:ascii="Arial" w:hAnsi="Arial" w:cs="Arial"/>
          <w:color w:val="000000"/>
          <w:sz w:val="21"/>
          <w:szCs w:val="21"/>
        </w:rPr>
        <w:t>-</w:t>
      </w:r>
      <w:r w:rsidRPr="0094446B">
        <w:rPr>
          <w:rFonts w:ascii="Arial" w:hAnsi="Arial" w:cs="Arial"/>
          <w:color w:val="000000"/>
          <w:sz w:val="21"/>
          <w:szCs w:val="21"/>
        </w:rPr>
        <w:t>202</w:t>
      </w:r>
      <w:r w:rsidR="00E54E9D">
        <w:rPr>
          <w:rFonts w:ascii="Arial" w:hAnsi="Arial" w:cs="Arial" w:hint="eastAsia"/>
          <w:color w:val="000000"/>
          <w:sz w:val="21"/>
          <w:szCs w:val="21"/>
        </w:rPr>
        <w:t>1</w:t>
      </w:r>
      <w:r w:rsidRPr="008134D3">
        <w:rPr>
          <w:rFonts w:ascii="Arial" w:hAnsi="Arial" w:cs="Arial"/>
          <w:color w:val="000000"/>
          <w:sz w:val="21"/>
          <w:szCs w:val="21"/>
        </w:rPr>
        <w:t>年分别实现现金流入见</w:t>
      </w:r>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94446B">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37148B" w14:paraId="42D94C99" w14:textId="77777777" w:rsidTr="00561D8D">
        <w:trPr>
          <w:trHeight w:val="283"/>
          <w:jc w:val="center"/>
        </w:trPr>
        <w:tc>
          <w:tcPr>
            <w:tcW w:w="834" w:type="pct"/>
            <w:vMerge w:val="restart"/>
            <w:vAlign w:val="center"/>
          </w:tcPr>
          <w:p w14:paraId="786D7541" w14:textId="77777777" w:rsidR="0093213B" w:rsidRPr="008134D3" w:rsidRDefault="0093213B" w:rsidP="00E54E9D">
            <w:pPr>
              <w:jc w:val="both"/>
              <w:rPr>
                <w:rFonts w:ascii="Arial" w:eastAsia="华文细黑" w:hAnsi="Arial"/>
                <w:sz w:val="18"/>
                <w:szCs w:val="18"/>
              </w:rPr>
            </w:pPr>
            <w:r w:rsidRPr="0094446B">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1A383B26" w14:textId="77777777" w:rsidR="0093213B" w:rsidRPr="008134D3" w:rsidRDefault="0093213B" w:rsidP="00561D8D">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7A41D015"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49D8A712"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78E37AE"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45FAD565"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Q4</w:t>
            </w:r>
          </w:p>
        </w:tc>
      </w:tr>
      <w:tr w:rsidR="00561D8D" w:rsidRPr="0037148B" w14:paraId="353D4544" w14:textId="77777777" w:rsidTr="00561D8D">
        <w:trPr>
          <w:trHeight w:val="283"/>
          <w:jc w:val="center"/>
        </w:trPr>
        <w:tc>
          <w:tcPr>
            <w:tcW w:w="834" w:type="pct"/>
            <w:vMerge/>
            <w:vAlign w:val="center"/>
          </w:tcPr>
          <w:p w14:paraId="255C594F" w14:textId="77777777" w:rsidR="00561D8D" w:rsidRPr="008134D3" w:rsidRDefault="00561D8D" w:rsidP="00E54E9D">
            <w:pPr>
              <w:jc w:val="both"/>
              <w:rPr>
                <w:rFonts w:ascii="Arial" w:eastAsia="华文细黑" w:hAnsi="Arial"/>
                <w:sz w:val="18"/>
                <w:szCs w:val="18"/>
              </w:rPr>
            </w:pPr>
          </w:p>
        </w:tc>
        <w:tc>
          <w:tcPr>
            <w:tcW w:w="834" w:type="pct"/>
            <w:vAlign w:val="center"/>
          </w:tcPr>
          <w:p w14:paraId="62DAE95D" w14:textId="77777777" w:rsidR="00561D8D" w:rsidRPr="008134D3" w:rsidRDefault="00561D8D" w:rsidP="00561D8D">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337816F" w14:textId="6898742C"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036D4157" w14:textId="0FA11713"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11705B10" w14:textId="1C0A99E3"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1E621E9E" w14:textId="6897AB5A"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11746</w:t>
            </w:r>
          </w:p>
        </w:tc>
      </w:tr>
      <w:tr w:rsidR="0093213B" w:rsidRPr="0037148B" w14:paraId="24AE1FE8" w14:textId="77777777" w:rsidTr="00561D8D">
        <w:trPr>
          <w:trHeight w:val="283"/>
          <w:jc w:val="center"/>
        </w:trPr>
        <w:tc>
          <w:tcPr>
            <w:tcW w:w="834" w:type="pct"/>
            <w:vMerge w:val="restart"/>
            <w:vAlign w:val="center"/>
          </w:tcPr>
          <w:p w14:paraId="0A9703D5" w14:textId="77777777" w:rsidR="0093213B" w:rsidRPr="008134D3" w:rsidRDefault="0093213B" w:rsidP="00E54E9D">
            <w:pPr>
              <w:jc w:val="both"/>
              <w:rPr>
                <w:rFonts w:ascii="Arial" w:eastAsia="华文细黑" w:hAnsi="Arial"/>
                <w:sz w:val="18"/>
                <w:szCs w:val="18"/>
              </w:rPr>
            </w:pPr>
            <w:r w:rsidRPr="0094446B">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5E7AAE19" w14:textId="77777777" w:rsidR="0093213B" w:rsidRPr="008134D3" w:rsidRDefault="0093213B" w:rsidP="00561D8D">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2375E19E"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7C5D352C"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ECDE3D4"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5BAA05D2"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Q4</w:t>
            </w:r>
          </w:p>
        </w:tc>
      </w:tr>
      <w:tr w:rsidR="00561D8D" w:rsidRPr="0037148B" w14:paraId="56EE326B" w14:textId="77777777" w:rsidTr="00561D8D">
        <w:trPr>
          <w:trHeight w:val="283"/>
          <w:jc w:val="center"/>
        </w:trPr>
        <w:tc>
          <w:tcPr>
            <w:tcW w:w="834" w:type="pct"/>
            <w:vMerge/>
            <w:vAlign w:val="center"/>
          </w:tcPr>
          <w:p w14:paraId="470AE039" w14:textId="77777777" w:rsidR="00561D8D" w:rsidRPr="008134D3" w:rsidRDefault="00561D8D" w:rsidP="00E54E9D">
            <w:pPr>
              <w:jc w:val="both"/>
              <w:rPr>
                <w:rFonts w:ascii="Arial" w:eastAsia="华文细黑" w:hAnsi="Arial"/>
                <w:sz w:val="18"/>
                <w:szCs w:val="18"/>
              </w:rPr>
            </w:pPr>
          </w:p>
        </w:tc>
        <w:tc>
          <w:tcPr>
            <w:tcW w:w="834" w:type="pct"/>
            <w:vAlign w:val="center"/>
          </w:tcPr>
          <w:p w14:paraId="0748B57D" w14:textId="77777777" w:rsidR="00561D8D" w:rsidRPr="008134D3" w:rsidRDefault="00561D8D" w:rsidP="00561D8D">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B673A87" w14:textId="1EBB5E46"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34302</w:t>
            </w:r>
          </w:p>
        </w:tc>
        <w:tc>
          <w:tcPr>
            <w:tcW w:w="833" w:type="pct"/>
            <w:shd w:val="clear" w:color="auto" w:fill="auto"/>
            <w:noWrap/>
            <w:vAlign w:val="center"/>
          </w:tcPr>
          <w:p w14:paraId="123D16C7" w14:textId="7DC876B9"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22448</w:t>
            </w:r>
          </w:p>
        </w:tc>
        <w:tc>
          <w:tcPr>
            <w:tcW w:w="833" w:type="pct"/>
            <w:shd w:val="clear" w:color="auto" w:fill="auto"/>
            <w:noWrap/>
            <w:vAlign w:val="center"/>
          </w:tcPr>
          <w:p w14:paraId="4C9F7994" w14:textId="4E36FC08"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16760</w:t>
            </w:r>
          </w:p>
        </w:tc>
        <w:tc>
          <w:tcPr>
            <w:tcW w:w="833" w:type="pct"/>
            <w:shd w:val="clear" w:color="auto" w:fill="auto"/>
            <w:noWrap/>
            <w:vAlign w:val="center"/>
          </w:tcPr>
          <w:p w14:paraId="1D07FFD4" w14:textId="0AA84489"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12017</w:t>
            </w:r>
          </w:p>
        </w:tc>
      </w:tr>
    </w:tbl>
    <w:p w14:paraId="7FA76998" w14:textId="77777777" w:rsidR="00125409" w:rsidRPr="0037148B" w:rsidRDefault="00125409" w:rsidP="00E15E64">
      <w:pPr>
        <w:adjustRightInd w:val="0"/>
        <w:snapToGrid w:val="0"/>
        <w:spacing w:line="480" w:lineRule="auto"/>
        <w:rPr>
          <w:rFonts w:ascii="Arial" w:hAnsi="Arial" w:cs="Arial"/>
          <w:color w:val="000000"/>
          <w:sz w:val="16"/>
          <w:szCs w:val="13"/>
          <w:highlight w:val="yellow"/>
        </w:rPr>
      </w:pPr>
    </w:p>
    <w:p w14:paraId="548ADEB5"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5" w:name="_Toc12072694"/>
      <w:bookmarkStart w:id="146" w:name="_Toc109012116"/>
      <w:bookmarkStart w:id="147" w:name="_Toc146106161"/>
      <w:bookmarkStart w:id="148" w:name="_Toc331425237"/>
      <w:bookmarkStart w:id="149" w:name="_Toc39917587"/>
      <w:r w:rsidRPr="008134D3">
        <w:rPr>
          <w:rFonts w:eastAsia="宋体" w:cs="Arial"/>
          <w:sz w:val="21"/>
          <w:szCs w:val="21"/>
        </w:rPr>
        <w:lastRenderedPageBreak/>
        <w:t>（二）开发成本</w:t>
      </w:r>
      <w:bookmarkEnd w:id="145"/>
      <w:bookmarkEnd w:id="146"/>
      <w:bookmarkEnd w:id="147"/>
      <w:bookmarkEnd w:id="148"/>
      <w:bookmarkEnd w:id="149"/>
    </w:p>
    <w:p w14:paraId="6E8EB492" w14:textId="0487CC80" w:rsidR="0093213B" w:rsidRPr="000F2E25" w:rsidRDefault="0093213B" w:rsidP="00650652">
      <w:pPr>
        <w:spacing w:line="480" w:lineRule="auto"/>
        <w:ind w:firstLineChars="200" w:firstLine="420"/>
        <w:rPr>
          <w:rFonts w:ascii="Arial" w:hAnsi="Arial" w:cs="Arial"/>
          <w:color w:val="000000"/>
          <w:sz w:val="21"/>
          <w:szCs w:val="21"/>
        </w:rPr>
      </w:pPr>
      <w:r w:rsidRPr="000F2E25">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F97369" w:rsidRPr="00F97369">
        <w:rPr>
          <w:rFonts w:ascii="Arial" w:hAnsi="Arial" w:cs="Arial"/>
          <w:color w:val="000000"/>
          <w:sz w:val="21"/>
          <w:szCs w:val="21"/>
        </w:rPr>
        <w:t>87906</w:t>
      </w:r>
      <w:r w:rsidRPr="000F2E25">
        <w:rPr>
          <w:rFonts w:ascii="Arial" w:hAnsi="Arial" w:cs="Arial"/>
          <w:color w:val="000000"/>
          <w:sz w:val="21"/>
          <w:szCs w:val="21"/>
        </w:rPr>
        <w:t>万元，</w:t>
      </w:r>
      <w:r w:rsidRPr="000F2E25">
        <w:rPr>
          <w:rFonts w:ascii="Arial" w:hAnsi="Arial" w:cs="Arial"/>
          <w:color w:val="000000"/>
          <w:sz w:val="21"/>
          <w:szCs w:val="21"/>
        </w:rPr>
        <w:t>20</w:t>
      </w:r>
      <w:r w:rsidRPr="000F2E25">
        <w:rPr>
          <w:rFonts w:ascii="Arial" w:hAnsi="Arial" w:cs="Arial" w:hint="eastAsia"/>
          <w:color w:val="000000"/>
          <w:sz w:val="21"/>
          <w:szCs w:val="21"/>
        </w:rPr>
        <w:t>20</w:t>
      </w:r>
      <w:r w:rsidRPr="000F2E25">
        <w:rPr>
          <w:rFonts w:ascii="Arial" w:hAnsi="Arial" w:cs="Arial"/>
          <w:color w:val="000000"/>
          <w:sz w:val="21"/>
          <w:szCs w:val="21"/>
        </w:rPr>
        <w:t>-202</w:t>
      </w:r>
      <w:r w:rsidR="00F97369">
        <w:rPr>
          <w:rFonts w:ascii="Arial" w:hAnsi="Arial" w:cs="Arial" w:hint="eastAsia"/>
          <w:color w:val="000000"/>
          <w:sz w:val="21"/>
          <w:szCs w:val="21"/>
        </w:rPr>
        <w:t>1</w:t>
      </w:r>
      <w:r w:rsidRPr="000F2E25">
        <w:rPr>
          <w:rFonts w:ascii="Arial" w:hAnsi="Arial" w:cs="Arial"/>
          <w:color w:val="000000"/>
          <w:sz w:val="21"/>
          <w:szCs w:val="21"/>
        </w:rPr>
        <w:t>年将分别结转开发成本</w:t>
      </w:r>
      <w:r w:rsidRPr="000F2E25">
        <w:rPr>
          <w:rFonts w:ascii="Arial" w:hAnsi="Arial" w:cs="Arial" w:hint="eastAsia"/>
          <w:color w:val="000000"/>
          <w:sz w:val="21"/>
          <w:szCs w:val="21"/>
        </w:rPr>
        <w:t>详见下表</w:t>
      </w:r>
      <w:r w:rsidRPr="000F2E25">
        <w:rPr>
          <w:rFonts w:ascii="Arial" w:hAnsi="Arial" w:cs="Arial"/>
          <w:color w:val="000000"/>
          <w:sz w:val="21"/>
          <w:szCs w:val="21"/>
        </w:rPr>
        <w:t>（</w:t>
      </w:r>
      <w:r w:rsidRPr="000F2E25">
        <w:rPr>
          <w:rFonts w:ascii="Arial" w:hAnsi="Arial" w:cs="Arial" w:hint="eastAsia"/>
          <w:color w:val="000000"/>
          <w:sz w:val="21"/>
          <w:szCs w:val="21"/>
        </w:rPr>
        <w:t>具体</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0F2E25" w14:paraId="005E02E4" w14:textId="77777777" w:rsidTr="00F97369">
        <w:trPr>
          <w:trHeight w:val="283"/>
          <w:jc w:val="center"/>
        </w:trPr>
        <w:tc>
          <w:tcPr>
            <w:tcW w:w="834" w:type="pct"/>
            <w:vMerge w:val="restart"/>
            <w:vAlign w:val="center"/>
          </w:tcPr>
          <w:p w14:paraId="1380149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2020</w:t>
            </w:r>
            <w:r w:rsidRPr="000F2E25">
              <w:rPr>
                <w:rFonts w:ascii="Arial" w:eastAsia="华文细黑" w:hAnsi="Arial" w:hint="eastAsia"/>
                <w:sz w:val="18"/>
                <w:szCs w:val="18"/>
              </w:rPr>
              <w:t>年</w:t>
            </w:r>
          </w:p>
        </w:tc>
        <w:tc>
          <w:tcPr>
            <w:tcW w:w="834" w:type="pct"/>
            <w:vAlign w:val="center"/>
          </w:tcPr>
          <w:p w14:paraId="33A24A68"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740D4D0C"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Q4</w:t>
            </w:r>
          </w:p>
        </w:tc>
      </w:tr>
      <w:tr w:rsidR="00F97369" w:rsidRPr="000F2E25" w14:paraId="7EB3CF52" w14:textId="77777777" w:rsidTr="00F97369">
        <w:trPr>
          <w:trHeight w:val="283"/>
          <w:jc w:val="center"/>
        </w:trPr>
        <w:tc>
          <w:tcPr>
            <w:tcW w:w="834" w:type="pct"/>
            <w:vMerge/>
            <w:vAlign w:val="center"/>
          </w:tcPr>
          <w:p w14:paraId="31A1A831" w14:textId="77777777" w:rsidR="00F97369" w:rsidRPr="000F2E25" w:rsidRDefault="00F97369" w:rsidP="000F2E25">
            <w:pPr>
              <w:jc w:val="both"/>
              <w:rPr>
                <w:rFonts w:ascii="Arial" w:eastAsia="华文细黑" w:hAnsi="Arial"/>
                <w:sz w:val="18"/>
                <w:szCs w:val="18"/>
              </w:rPr>
            </w:pPr>
          </w:p>
        </w:tc>
        <w:tc>
          <w:tcPr>
            <w:tcW w:w="834" w:type="pct"/>
            <w:vAlign w:val="center"/>
          </w:tcPr>
          <w:p w14:paraId="21BE1E98" w14:textId="77777777" w:rsidR="00F97369" w:rsidRPr="000F2E25" w:rsidRDefault="00F97369" w:rsidP="00F97369">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15A87753" w14:textId="765FE41B"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7AF67747" w14:textId="519BD9B7"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5C4ACD9C" w14:textId="7C4C4EFC"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3CBECC63" w14:textId="2398DD1B"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10563 </w:t>
            </w:r>
          </w:p>
        </w:tc>
      </w:tr>
      <w:tr w:rsidR="00FB7F5A" w:rsidRPr="000F2E25" w14:paraId="2FDB7999" w14:textId="77777777" w:rsidTr="00F97369">
        <w:trPr>
          <w:trHeight w:val="283"/>
          <w:jc w:val="center"/>
        </w:trPr>
        <w:tc>
          <w:tcPr>
            <w:tcW w:w="834" w:type="pct"/>
            <w:vMerge w:val="restart"/>
            <w:vAlign w:val="center"/>
          </w:tcPr>
          <w:p w14:paraId="5325896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2021</w:t>
            </w:r>
            <w:r w:rsidRPr="000F2E25">
              <w:rPr>
                <w:rFonts w:ascii="Arial" w:eastAsia="华文细黑" w:hAnsi="Arial" w:hint="eastAsia"/>
                <w:sz w:val="18"/>
                <w:szCs w:val="18"/>
              </w:rPr>
              <w:t>年</w:t>
            </w:r>
          </w:p>
        </w:tc>
        <w:tc>
          <w:tcPr>
            <w:tcW w:w="834" w:type="pct"/>
            <w:vAlign w:val="center"/>
          </w:tcPr>
          <w:p w14:paraId="6216188D"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4B8C007"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Q4</w:t>
            </w:r>
          </w:p>
        </w:tc>
      </w:tr>
      <w:tr w:rsidR="00F97369" w:rsidRPr="000F2E25" w14:paraId="7B2118B2" w14:textId="77777777" w:rsidTr="00F97369">
        <w:trPr>
          <w:trHeight w:val="283"/>
          <w:jc w:val="center"/>
        </w:trPr>
        <w:tc>
          <w:tcPr>
            <w:tcW w:w="834" w:type="pct"/>
            <w:vMerge/>
            <w:vAlign w:val="center"/>
          </w:tcPr>
          <w:p w14:paraId="11D4B1A2" w14:textId="77777777" w:rsidR="00F97369" w:rsidRPr="000F2E25" w:rsidRDefault="00F97369" w:rsidP="000F2E25">
            <w:pPr>
              <w:jc w:val="both"/>
              <w:rPr>
                <w:rFonts w:ascii="Arial" w:eastAsia="华文细黑" w:hAnsi="Arial"/>
                <w:sz w:val="18"/>
                <w:szCs w:val="18"/>
              </w:rPr>
            </w:pPr>
          </w:p>
        </w:tc>
        <w:tc>
          <w:tcPr>
            <w:tcW w:w="834" w:type="pct"/>
            <w:vAlign w:val="center"/>
          </w:tcPr>
          <w:p w14:paraId="27AF5F88" w14:textId="77777777" w:rsidR="00F97369" w:rsidRPr="000F2E25" w:rsidRDefault="00F97369" w:rsidP="00F97369">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0DF0A96B" w14:textId="0EB814E5"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30848 </w:t>
            </w:r>
          </w:p>
        </w:tc>
        <w:tc>
          <w:tcPr>
            <w:tcW w:w="833" w:type="pct"/>
            <w:shd w:val="clear" w:color="auto" w:fill="auto"/>
            <w:noWrap/>
            <w:vAlign w:val="center"/>
          </w:tcPr>
          <w:p w14:paraId="64A02C82" w14:textId="577AA405"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20188 </w:t>
            </w:r>
          </w:p>
        </w:tc>
        <w:tc>
          <w:tcPr>
            <w:tcW w:w="833" w:type="pct"/>
            <w:shd w:val="clear" w:color="auto" w:fill="auto"/>
            <w:noWrap/>
            <w:vAlign w:val="center"/>
          </w:tcPr>
          <w:p w14:paraId="6FD871BB" w14:textId="0DCBCDEF"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15500 </w:t>
            </w:r>
          </w:p>
        </w:tc>
        <w:tc>
          <w:tcPr>
            <w:tcW w:w="833" w:type="pct"/>
            <w:shd w:val="clear" w:color="auto" w:fill="auto"/>
            <w:noWrap/>
            <w:vAlign w:val="center"/>
          </w:tcPr>
          <w:p w14:paraId="5D901276" w14:textId="6F59915F" w:rsidR="00F97369" w:rsidRPr="000F2E25" w:rsidRDefault="00F97369" w:rsidP="00F97369">
            <w:pPr>
              <w:jc w:val="both"/>
              <w:rPr>
                <w:rFonts w:ascii="Arial" w:eastAsia="华文细黑" w:hAnsi="Arial"/>
                <w:sz w:val="18"/>
                <w:szCs w:val="18"/>
              </w:rPr>
            </w:pPr>
            <w:r w:rsidRPr="00F97369">
              <w:rPr>
                <w:rFonts w:ascii="Arial" w:eastAsia="华文细黑" w:hAnsi="Arial"/>
                <w:sz w:val="18"/>
                <w:szCs w:val="18"/>
              </w:rPr>
              <w:t xml:space="preserve">10807 </w:t>
            </w:r>
          </w:p>
        </w:tc>
      </w:tr>
    </w:tbl>
    <w:p w14:paraId="0F359A69" w14:textId="77777777" w:rsidR="002422FB" w:rsidRPr="008134D3" w:rsidRDefault="002422FB" w:rsidP="002422FB">
      <w:pPr>
        <w:spacing w:line="480" w:lineRule="auto"/>
        <w:ind w:firstLineChars="200" w:firstLine="200"/>
        <w:rPr>
          <w:rFonts w:ascii="Arial" w:hAnsi="Arial" w:cs="Arial"/>
          <w:color w:val="000000"/>
          <w:sz w:val="10"/>
          <w:szCs w:val="10"/>
        </w:rPr>
      </w:pPr>
    </w:p>
    <w:p w14:paraId="16715928"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50" w:name="_Toc12072695"/>
      <w:bookmarkStart w:id="151" w:name="_Toc109012117"/>
      <w:bookmarkStart w:id="152" w:name="_Toc146106162"/>
      <w:bookmarkStart w:id="153" w:name="_Toc331425238"/>
      <w:bookmarkStart w:id="154" w:name="_Toc39917588"/>
      <w:r w:rsidRPr="008134D3">
        <w:rPr>
          <w:rFonts w:eastAsia="宋体" w:cs="Arial"/>
          <w:sz w:val="21"/>
          <w:szCs w:val="21"/>
        </w:rPr>
        <w:t>（三）利润分配</w:t>
      </w:r>
      <w:bookmarkEnd w:id="150"/>
      <w:bookmarkEnd w:id="151"/>
      <w:bookmarkEnd w:id="152"/>
      <w:bookmarkEnd w:id="153"/>
      <w:bookmarkEnd w:id="154"/>
    </w:p>
    <w:p w14:paraId="1576110D" w14:textId="77777777" w:rsidR="0041265B" w:rsidRPr="008134D3" w:rsidRDefault="0041265B" w:rsidP="00650652">
      <w:pPr>
        <w:spacing w:line="480" w:lineRule="auto"/>
        <w:ind w:firstLineChars="211" w:firstLine="443"/>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、税费选择</w:t>
      </w:r>
    </w:p>
    <w:p w14:paraId="6D78D811" w14:textId="46A88FCA" w:rsidR="0041265B" w:rsidRPr="008134D3" w:rsidRDefault="0041265B" w:rsidP="007A52E1">
      <w:pPr>
        <w:spacing w:line="480" w:lineRule="auto"/>
        <w:ind w:firstLineChars="200" w:firstLine="420"/>
        <w:jc w:val="both"/>
        <w:rPr>
          <w:rFonts w:ascii="Arial" w:hAnsi="Arial" w:cs="Arial"/>
          <w:color w:val="000000"/>
          <w:sz w:val="21"/>
          <w:szCs w:val="21"/>
        </w:rPr>
      </w:pPr>
      <w:r w:rsidRPr="008134D3">
        <w:rPr>
          <w:rFonts w:ascii="Arial" w:hAnsi="Arial" w:cs="Arial"/>
          <w:color w:val="000000"/>
          <w:sz w:val="21"/>
          <w:szCs w:val="21"/>
        </w:rPr>
        <w:t>根据国家和</w:t>
      </w:r>
      <w:r w:rsidR="003A3F9B">
        <w:rPr>
          <w:rFonts w:ascii="Arial" w:hAnsi="Arial" w:cs="Arial" w:hint="eastAsia"/>
          <w:color w:val="000000"/>
          <w:sz w:val="21"/>
          <w:szCs w:val="21"/>
        </w:rPr>
        <w:t>泰州</w:t>
      </w:r>
      <w:r w:rsidRPr="008134D3">
        <w:rPr>
          <w:rFonts w:ascii="Arial" w:hAnsi="Arial" w:cs="Arial"/>
          <w:color w:val="000000"/>
          <w:sz w:val="21"/>
          <w:szCs w:val="21"/>
        </w:rPr>
        <w:t>市现行财税制度要求，结合企业实际情况，增值税率前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00D07104" w:rsidRPr="008134D3">
        <w:rPr>
          <w:rFonts w:ascii="Arial" w:hAnsi="Arial" w:cs="Arial"/>
          <w:color w:val="000000"/>
          <w:sz w:val="21"/>
          <w:szCs w:val="21"/>
        </w:rPr>
        <w:t>+</w:t>
      </w:r>
      <w:r w:rsidR="00D07104" w:rsidRPr="008134D3">
        <w:rPr>
          <w:rFonts w:ascii="Arial" w:hAnsi="Arial" w:cs="Arial"/>
          <w:color w:val="000000"/>
          <w:sz w:val="21"/>
          <w:szCs w:val="21"/>
        </w:rPr>
        <w:t>附属工程费</w:t>
      </w:r>
      <w:r w:rsidR="00D07104" w:rsidRPr="008134D3">
        <w:rPr>
          <w:rFonts w:ascii="Arial" w:hAnsi="Arial" w:cs="Arial"/>
          <w:color w:val="000000"/>
          <w:sz w:val="21"/>
          <w:szCs w:val="21"/>
        </w:rPr>
        <w:t>+</w:t>
      </w:r>
      <w:r w:rsidR="00D07104" w:rsidRPr="008134D3">
        <w:rPr>
          <w:rFonts w:ascii="Arial" w:hAnsi="Arial" w:cs="Arial"/>
          <w:color w:val="000000"/>
          <w:sz w:val="21"/>
          <w:szCs w:val="21"/>
        </w:rPr>
        <w:t>开发间接费用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（前期工程费用</w:t>
      </w:r>
      <w:r w:rsidRPr="008134D3">
        <w:rPr>
          <w:rFonts w:ascii="Arial" w:hAnsi="Arial" w:cs="Arial"/>
          <w:color w:val="000000"/>
          <w:sz w:val="21"/>
          <w:szCs w:val="21"/>
        </w:rPr>
        <w:t>+</w:t>
      </w:r>
      <w:r w:rsidR="00D07104"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00D07104" w:rsidRPr="008134D3">
        <w:rPr>
          <w:rFonts w:ascii="Arial" w:hAnsi="Arial" w:cs="Arial" w:hint="eastAsia"/>
          <w:bCs/>
          <w:color w:val="000000"/>
          <w:sz w:val="21"/>
          <w:szCs w:val="21"/>
        </w:rPr>
        <w:t>+</w:t>
      </w:r>
      <w:r w:rsidR="00D07104"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8134D3">
        <w:rPr>
          <w:rFonts w:ascii="Arial" w:hAnsi="Arial" w:cs="Arial"/>
          <w:color w:val="000000"/>
          <w:sz w:val="21"/>
          <w:szCs w:val="21"/>
        </w:rPr>
        <w:t>再减去前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2</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7</w:t>
      </w:r>
      <w:r w:rsidRPr="008134D3">
        <w:rPr>
          <w:rFonts w:ascii="Arial" w:hAnsi="Arial" w:cs="Arial"/>
          <w:color w:val="000000"/>
          <w:sz w:val="21"/>
          <w:szCs w:val="21"/>
        </w:rPr>
        <w:t>%</w:t>
      </w:r>
      <w:r w:rsidRPr="008134D3">
        <w:rPr>
          <w:rFonts w:ascii="Arial" w:hAnsi="Arial" w:cs="Arial"/>
          <w:color w:val="000000"/>
          <w:sz w:val="21"/>
          <w:szCs w:val="21"/>
        </w:rPr>
        <w:t>；所得税按</w:t>
      </w:r>
      <w:r w:rsidRPr="0094446B">
        <w:rPr>
          <w:rFonts w:ascii="Arial" w:hAnsi="Arial" w:cs="Arial"/>
          <w:color w:val="000000"/>
          <w:sz w:val="21"/>
          <w:szCs w:val="21"/>
        </w:rPr>
        <w:t>25</w:t>
      </w:r>
      <w:r w:rsidRPr="008134D3">
        <w:rPr>
          <w:rFonts w:ascii="Arial" w:hAnsi="Arial" w:cs="Arial"/>
          <w:color w:val="000000"/>
          <w:sz w:val="21"/>
          <w:szCs w:val="21"/>
        </w:rPr>
        <w:t>%</w:t>
      </w:r>
      <w:r w:rsidRPr="008134D3">
        <w:rPr>
          <w:rFonts w:ascii="Arial" w:hAnsi="Arial" w:cs="Arial"/>
          <w:color w:val="000000"/>
          <w:sz w:val="21"/>
          <w:szCs w:val="21"/>
        </w:rPr>
        <w:t>测算。</w:t>
      </w:r>
    </w:p>
    <w:p w14:paraId="5005F4CB" w14:textId="77777777" w:rsidR="0041265B" w:rsidRPr="008134D3" w:rsidRDefault="007F54DD" w:rsidP="007A52E1">
      <w:pPr>
        <w:widowControl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41265B" w:rsidRPr="008134D3">
        <w:rPr>
          <w:rFonts w:ascii="Arial" w:hAnsi="Arial" w:cs="Arial"/>
          <w:color w:val="000000"/>
          <w:sz w:val="21"/>
          <w:szCs w:val="21"/>
        </w:rPr>
        <w:t>、公积金</w:t>
      </w:r>
    </w:p>
    <w:p w14:paraId="0F8CE9E3" w14:textId="77777777" w:rsidR="0041265B" w:rsidRPr="008134D3" w:rsidRDefault="0041265B" w:rsidP="007A52E1">
      <w:pPr>
        <w:widowControl w:val="0"/>
        <w:spacing w:line="480" w:lineRule="auto"/>
        <w:ind w:firstLineChars="200" w:firstLine="420"/>
        <w:jc w:val="both"/>
        <w:rPr>
          <w:rFonts w:ascii="Arial" w:hAnsi="Arial" w:cs="Arial"/>
          <w:color w:val="000000"/>
          <w:sz w:val="21"/>
          <w:szCs w:val="21"/>
        </w:rPr>
      </w:pPr>
      <w:r w:rsidRPr="008134D3">
        <w:rPr>
          <w:rFonts w:ascii="Arial" w:hAnsi="Arial" w:cs="Arial"/>
          <w:color w:val="000000"/>
          <w:sz w:val="21"/>
          <w:szCs w:val="21"/>
        </w:rPr>
        <w:t>公司按净利润的</w:t>
      </w:r>
      <w:r w:rsidRPr="0094446B">
        <w:rPr>
          <w:rFonts w:ascii="Arial" w:hAnsi="Arial" w:cs="Arial"/>
          <w:color w:val="000000"/>
          <w:sz w:val="21"/>
          <w:szCs w:val="21"/>
        </w:rPr>
        <w:t>10</w:t>
      </w:r>
      <w:r w:rsidRPr="008134D3">
        <w:rPr>
          <w:rFonts w:ascii="Arial" w:hAnsi="Arial" w:cs="Arial"/>
          <w:color w:val="000000"/>
          <w:sz w:val="21"/>
          <w:szCs w:val="21"/>
        </w:rPr>
        <w:t>%</w:t>
      </w:r>
      <w:r w:rsidRPr="008134D3">
        <w:rPr>
          <w:rFonts w:ascii="Arial" w:hAnsi="Arial" w:cs="Arial"/>
          <w:color w:val="000000"/>
          <w:sz w:val="21"/>
          <w:szCs w:val="21"/>
        </w:rPr>
        <w:t>提取盈余公积金。</w:t>
      </w:r>
    </w:p>
    <w:p w14:paraId="2BF570A6" w14:textId="77777777" w:rsidR="0041265B" w:rsidRPr="008134D3" w:rsidRDefault="0041265B" w:rsidP="00CF716F">
      <w:pPr>
        <w:pStyle w:val="2"/>
        <w:widowControl w:val="0"/>
        <w:spacing w:before="0" w:after="0" w:line="480" w:lineRule="auto"/>
        <w:rPr>
          <w:rFonts w:eastAsia="宋体" w:cs="Arial"/>
          <w:b w:val="0"/>
          <w:bCs/>
          <w:color w:val="000000"/>
          <w:sz w:val="21"/>
          <w:szCs w:val="21"/>
        </w:rPr>
      </w:pPr>
      <w:bookmarkStart w:id="155" w:name="_Toc522074590"/>
      <w:bookmarkStart w:id="156" w:name="_Toc532810739"/>
      <w:bookmarkStart w:id="157" w:name="_Toc12072696"/>
      <w:bookmarkStart w:id="158" w:name="_Toc109012118"/>
      <w:bookmarkStart w:id="159" w:name="_Toc109118464"/>
      <w:bookmarkStart w:id="160" w:name="_Toc118531930"/>
      <w:bookmarkStart w:id="161" w:name="_Toc146106163"/>
      <w:bookmarkStart w:id="162" w:name="_Toc331425239"/>
      <w:bookmarkStart w:id="163" w:name="_Toc39917589"/>
      <w:r w:rsidRPr="008134D3">
        <w:rPr>
          <w:rFonts w:eastAsia="宋体" w:cs="Arial"/>
          <w:sz w:val="21"/>
          <w:szCs w:val="21"/>
        </w:rPr>
        <w:t>三、项目财务效益测算</w:t>
      </w:r>
      <w:bookmarkEnd w:id="155"/>
      <w:bookmarkEnd w:id="156"/>
      <w:bookmarkEnd w:id="157"/>
      <w:bookmarkEnd w:id="158"/>
      <w:bookmarkEnd w:id="159"/>
      <w:bookmarkEnd w:id="160"/>
      <w:bookmarkEnd w:id="161"/>
      <w:bookmarkEnd w:id="162"/>
      <w:bookmarkEnd w:id="163"/>
    </w:p>
    <w:p w14:paraId="01EF5937" w14:textId="77777777" w:rsidR="0041265B" w:rsidRPr="000F2E25" w:rsidRDefault="0041265B" w:rsidP="00CF716F">
      <w:pPr>
        <w:pStyle w:val="2"/>
        <w:widowControl w:val="0"/>
        <w:spacing w:before="0" w:after="0" w:line="480" w:lineRule="auto"/>
        <w:ind w:firstLineChars="98" w:firstLine="207"/>
        <w:rPr>
          <w:rFonts w:eastAsia="宋体" w:cs="Arial"/>
          <w:sz w:val="21"/>
          <w:szCs w:val="21"/>
        </w:rPr>
      </w:pPr>
      <w:bookmarkStart w:id="164" w:name="_Toc12072697"/>
      <w:bookmarkStart w:id="165" w:name="_Toc109012119"/>
      <w:bookmarkStart w:id="166" w:name="_Toc146106164"/>
      <w:bookmarkStart w:id="167" w:name="_Toc331425240"/>
      <w:bookmarkStart w:id="168" w:name="_Toc39917590"/>
      <w:r w:rsidRPr="000F2E25">
        <w:rPr>
          <w:rFonts w:eastAsia="宋体" w:cs="Arial"/>
          <w:sz w:val="21"/>
          <w:szCs w:val="21"/>
        </w:rPr>
        <w:t>（一）项目盈利能力预测</w:t>
      </w:r>
      <w:bookmarkEnd w:id="164"/>
      <w:bookmarkEnd w:id="165"/>
      <w:bookmarkEnd w:id="166"/>
      <w:bookmarkEnd w:id="167"/>
      <w:bookmarkEnd w:id="168"/>
    </w:p>
    <w:p w14:paraId="563E3C57" w14:textId="0E00302F" w:rsidR="0093213B" w:rsidRPr="000F2E25" w:rsidRDefault="0093213B" w:rsidP="00B56405">
      <w:pPr>
        <w:widowControl w:val="0"/>
        <w:spacing w:line="480" w:lineRule="auto"/>
        <w:ind w:firstLineChars="200" w:firstLine="420"/>
        <w:jc w:val="both"/>
        <w:rPr>
          <w:rFonts w:ascii="Arial" w:hAnsi="Arial" w:cs="Arial"/>
          <w:bCs/>
          <w:color w:val="000000"/>
          <w:sz w:val="21"/>
          <w:szCs w:val="21"/>
        </w:rPr>
      </w:pPr>
      <w:bookmarkStart w:id="169" w:name="_Toc12072698"/>
      <w:bookmarkStart w:id="170" w:name="_Toc109012120"/>
      <w:bookmarkStart w:id="171" w:name="_Toc146106165"/>
      <w:bookmarkStart w:id="172" w:name="_Toc331425241"/>
      <w:r w:rsidRPr="000F2E25">
        <w:rPr>
          <w:rFonts w:ascii="Arial" w:hAnsi="Arial" w:cs="Arial"/>
          <w:color w:val="000000"/>
          <w:sz w:val="21"/>
          <w:szCs w:val="21"/>
        </w:rPr>
        <w:t>经测算，项目</w:t>
      </w:r>
      <w:r w:rsidR="00D07104" w:rsidRPr="000F2E25">
        <w:rPr>
          <w:rFonts w:ascii="Arial" w:hAnsi="Arial" w:cs="Arial" w:hint="eastAsia"/>
          <w:color w:val="000000"/>
          <w:sz w:val="21"/>
          <w:szCs w:val="21"/>
        </w:rPr>
        <w:t>总投资为</w:t>
      </w:r>
      <w:r w:rsidR="00561D8D">
        <w:rPr>
          <w:rFonts w:ascii="Arial" w:hAnsi="Arial" w:cs="Arial"/>
          <w:color w:val="000000"/>
          <w:sz w:val="21"/>
          <w:szCs w:val="21"/>
        </w:rPr>
        <w:t>93191</w:t>
      </w:r>
      <w:r w:rsidR="00E15E64" w:rsidRPr="000F2E25">
        <w:rPr>
          <w:rFonts w:ascii="Arial" w:hAnsi="Arial" w:cs="Arial"/>
          <w:color w:val="000000"/>
          <w:sz w:val="21"/>
          <w:szCs w:val="21"/>
        </w:rPr>
        <w:t>万元，经测算项目可实现销售收入</w:t>
      </w:r>
      <w:r w:rsidR="00561D8D">
        <w:rPr>
          <w:rFonts w:ascii="Arial" w:hAnsi="Arial" w:cs="Arial"/>
          <w:color w:val="000000"/>
          <w:sz w:val="21"/>
          <w:szCs w:val="21"/>
        </w:rPr>
        <w:t>97273</w:t>
      </w:r>
      <w:r w:rsidR="00E15E64" w:rsidRPr="000F2E25">
        <w:rPr>
          <w:rFonts w:ascii="Arial" w:hAnsi="Arial" w:cs="Arial"/>
          <w:color w:val="000000"/>
          <w:sz w:val="21"/>
          <w:szCs w:val="21"/>
        </w:rPr>
        <w:t>万元，税前利润总额</w:t>
      </w:r>
      <w:r w:rsidR="00561D8D">
        <w:rPr>
          <w:rFonts w:ascii="Arial" w:hAnsi="Arial" w:cs="Arial"/>
          <w:color w:val="000000"/>
          <w:sz w:val="21"/>
          <w:szCs w:val="21"/>
        </w:rPr>
        <w:t>3089</w:t>
      </w:r>
      <w:r w:rsidR="00E15E64" w:rsidRPr="000F2E25">
        <w:rPr>
          <w:rFonts w:ascii="Arial" w:hAnsi="Arial" w:cs="Arial"/>
          <w:color w:val="000000"/>
          <w:sz w:val="21"/>
          <w:szCs w:val="21"/>
        </w:rPr>
        <w:t>万元，税后利润总额</w:t>
      </w:r>
      <w:r w:rsidR="00561D8D">
        <w:rPr>
          <w:rFonts w:ascii="Arial" w:hAnsi="Arial" w:cs="Arial"/>
          <w:color w:val="000000"/>
          <w:sz w:val="21"/>
          <w:szCs w:val="21"/>
        </w:rPr>
        <w:t>1845</w:t>
      </w:r>
      <w:r w:rsidR="00E15E64" w:rsidRPr="000F2E25">
        <w:rPr>
          <w:rFonts w:ascii="Arial" w:hAnsi="Arial" w:cs="Arial"/>
          <w:color w:val="000000"/>
          <w:sz w:val="21"/>
          <w:szCs w:val="21"/>
        </w:rPr>
        <w:t>万元，</w:t>
      </w:r>
      <w:r w:rsidR="000F2E25" w:rsidRPr="000F2E25">
        <w:rPr>
          <w:rFonts w:ascii="Arial" w:hAnsi="Arial" w:cs="Arial" w:hint="eastAsia"/>
          <w:color w:val="000000"/>
          <w:sz w:val="21"/>
          <w:szCs w:val="21"/>
        </w:rPr>
        <w:t>销售净利润率</w:t>
      </w:r>
      <w:r w:rsidR="00561D8D" w:rsidRPr="00561D8D">
        <w:rPr>
          <w:rFonts w:ascii="Arial" w:hAnsi="Arial" w:cs="Arial"/>
          <w:color w:val="000000"/>
          <w:sz w:val="21"/>
          <w:szCs w:val="21"/>
        </w:rPr>
        <w:t>1.90%</w:t>
      </w:r>
      <w:r w:rsidRPr="000F2E25">
        <w:rPr>
          <w:rFonts w:ascii="Arial" w:hAnsi="Arial" w:cs="Arial"/>
          <w:bCs/>
          <w:color w:val="000000"/>
          <w:sz w:val="21"/>
          <w:szCs w:val="21"/>
        </w:rPr>
        <w:t>，表明</w:t>
      </w:r>
      <w:r w:rsidRPr="000F2E25">
        <w:rPr>
          <w:rFonts w:ascii="Arial" w:hAnsi="Arial" w:cs="Arial"/>
          <w:color w:val="000000"/>
          <w:sz w:val="21"/>
          <w:szCs w:val="21"/>
        </w:rPr>
        <w:t>项目</w:t>
      </w:r>
      <w:r w:rsidR="00EF09DA">
        <w:rPr>
          <w:rFonts w:ascii="Arial" w:hAnsi="Arial" w:cs="Arial" w:hint="eastAsia"/>
          <w:color w:val="000000"/>
          <w:sz w:val="21"/>
          <w:szCs w:val="21"/>
        </w:rPr>
        <w:t>有一定</w:t>
      </w:r>
      <w:r w:rsidRPr="000F2E25">
        <w:rPr>
          <w:rFonts w:ascii="Arial" w:hAnsi="Arial" w:cs="Arial"/>
          <w:color w:val="000000"/>
          <w:sz w:val="21"/>
          <w:szCs w:val="21"/>
        </w:rPr>
        <w:t>盈利能力（见主表</w:t>
      </w:r>
      <w:r w:rsidRPr="000F2E25">
        <w:rPr>
          <w:rFonts w:ascii="Arial" w:hAnsi="Arial" w:cs="Arial"/>
          <w:color w:val="000000"/>
          <w:sz w:val="21"/>
          <w:szCs w:val="21"/>
        </w:rPr>
        <w:t>3</w:t>
      </w:r>
      <w:r w:rsidRPr="000F2E25">
        <w:rPr>
          <w:rFonts w:ascii="Arial" w:hAnsi="Arial" w:cs="Arial"/>
          <w:color w:val="000000"/>
          <w:sz w:val="21"/>
          <w:szCs w:val="21"/>
        </w:rPr>
        <w:t>）。</w:t>
      </w:r>
    </w:p>
    <w:p w14:paraId="2C9DB9A3" w14:textId="77777777" w:rsidR="0041265B" w:rsidRPr="000F2E25"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3" w:name="_Toc39917591"/>
      <w:r w:rsidRPr="000F2E25">
        <w:rPr>
          <w:rFonts w:eastAsia="宋体" w:cs="Arial"/>
          <w:sz w:val="21"/>
          <w:szCs w:val="21"/>
        </w:rPr>
        <w:t>（二）项目财务效益预测</w:t>
      </w:r>
      <w:bookmarkEnd w:id="169"/>
      <w:bookmarkEnd w:id="170"/>
      <w:bookmarkEnd w:id="171"/>
      <w:bookmarkEnd w:id="172"/>
      <w:bookmarkEnd w:id="173"/>
    </w:p>
    <w:p w14:paraId="39E77F80" w14:textId="1ED51CC8" w:rsidR="0093213B" w:rsidRPr="000F2E25" w:rsidRDefault="000F2E25" w:rsidP="00A04DE3">
      <w:pPr>
        <w:widowControl w:val="0"/>
        <w:spacing w:line="480" w:lineRule="auto"/>
        <w:ind w:firstLineChars="200" w:firstLine="420"/>
        <w:jc w:val="both"/>
        <w:rPr>
          <w:sz w:val="21"/>
          <w:szCs w:val="21"/>
        </w:rPr>
      </w:pPr>
      <w:bookmarkStart w:id="174" w:name="_Toc12072699"/>
      <w:bookmarkStart w:id="175" w:name="_Toc109012121"/>
      <w:bookmarkStart w:id="176" w:name="_Toc146106166"/>
      <w:bookmarkStart w:id="177" w:name="_Toc331425242"/>
      <w:bookmarkStart w:id="178" w:name="_Toc459125519"/>
      <w:r w:rsidRPr="000F2E25">
        <w:rPr>
          <w:rFonts w:ascii="Arial" w:hAnsi="Arial" w:cs="Arial" w:hint="eastAsia"/>
          <w:color w:val="000000"/>
          <w:sz w:val="21"/>
          <w:szCs w:val="21"/>
        </w:rPr>
        <w:t>项目内部收益率</w:t>
      </w:r>
      <w:r w:rsidR="00561D8D" w:rsidRPr="00561D8D">
        <w:rPr>
          <w:rFonts w:ascii="Arial" w:hAnsi="Arial" w:cs="Arial"/>
          <w:color w:val="000000"/>
          <w:sz w:val="21"/>
          <w:szCs w:val="21"/>
        </w:rPr>
        <w:t>8.07%</w:t>
      </w:r>
      <w:r w:rsidR="008134D3" w:rsidRPr="000F2E25">
        <w:rPr>
          <w:rFonts w:ascii="Arial" w:hAnsi="Arial" w:cs="Arial" w:hint="eastAsia"/>
          <w:color w:val="000000"/>
          <w:sz w:val="21"/>
          <w:szCs w:val="21"/>
        </w:rPr>
        <w:t>。在基准折现率</w:t>
      </w:r>
      <w:r w:rsidR="007A52E1">
        <w:rPr>
          <w:rFonts w:ascii="Arial" w:hAnsi="Arial" w:cs="Arial" w:hint="eastAsia"/>
          <w:color w:val="000000"/>
          <w:sz w:val="21"/>
          <w:szCs w:val="21"/>
        </w:rPr>
        <w:t>8</w:t>
      </w:r>
      <w:r w:rsidR="008134D3" w:rsidRPr="000F2E25">
        <w:rPr>
          <w:rFonts w:ascii="Arial" w:hAnsi="Arial" w:cs="Arial"/>
          <w:color w:val="000000"/>
          <w:sz w:val="21"/>
          <w:szCs w:val="21"/>
        </w:rPr>
        <w:t>%</w:t>
      </w:r>
      <w:r w:rsidR="008134D3" w:rsidRPr="000F2E25">
        <w:rPr>
          <w:rFonts w:ascii="Arial" w:hAnsi="Arial" w:cs="Arial" w:hint="eastAsia"/>
          <w:color w:val="000000"/>
          <w:sz w:val="21"/>
          <w:szCs w:val="21"/>
        </w:rPr>
        <w:t>的条件下，财务净现值</w:t>
      </w:r>
      <w:r w:rsidR="007A52E1" w:rsidRPr="007A52E1">
        <w:rPr>
          <w:rFonts w:ascii="Arial" w:hAnsi="Arial" w:cs="Arial"/>
          <w:color w:val="000000"/>
          <w:sz w:val="21"/>
          <w:szCs w:val="21"/>
        </w:rPr>
        <w:t>2</w:t>
      </w:r>
      <w:r w:rsidR="007A52E1">
        <w:rPr>
          <w:rFonts w:ascii="Arial" w:hAnsi="Arial" w:cs="Arial" w:hint="eastAsia"/>
          <w:color w:val="000000"/>
          <w:sz w:val="21"/>
          <w:szCs w:val="21"/>
        </w:rPr>
        <w:t>7</w:t>
      </w:r>
      <w:r w:rsidR="00B56405" w:rsidRPr="000F2E25">
        <w:rPr>
          <w:rFonts w:ascii="Arial" w:hAnsi="Arial" w:cs="Arial" w:hint="eastAsia"/>
          <w:color w:val="000000"/>
          <w:sz w:val="21"/>
          <w:szCs w:val="21"/>
        </w:rPr>
        <w:t>万元</w:t>
      </w:r>
      <w:r w:rsidR="008134D3" w:rsidRPr="000F2E25">
        <w:rPr>
          <w:rFonts w:ascii="Arial" w:hAnsi="Arial" w:cs="Arial" w:hint="eastAsia"/>
          <w:color w:val="000000"/>
          <w:sz w:val="21"/>
          <w:szCs w:val="21"/>
        </w:rPr>
        <w:t>。测算结果表明，财务内部收益率高于基准折现率，财务净现值大于零，表明项目在财务上是可行的（见主表</w:t>
      </w:r>
      <w:r w:rsidR="008134D3" w:rsidRPr="000F2E25">
        <w:rPr>
          <w:rFonts w:ascii="Arial" w:hAnsi="Arial" w:cs="Arial"/>
          <w:color w:val="000000"/>
          <w:sz w:val="21"/>
          <w:szCs w:val="21"/>
        </w:rPr>
        <w:t>2</w:t>
      </w:r>
      <w:r w:rsidR="008134D3" w:rsidRPr="000F2E25">
        <w:rPr>
          <w:rFonts w:ascii="Arial" w:hAnsi="Arial" w:cs="Arial" w:hint="eastAsia"/>
          <w:color w:val="000000"/>
          <w:sz w:val="21"/>
          <w:szCs w:val="21"/>
        </w:rPr>
        <w:t>）。</w:t>
      </w:r>
    </w:p>
    <w:p w14:paraId="011330D0" w14:textId="77777777" w:rsidR="0041265B" w:rsidRPr="00C928CB" w:rsidRDefault="0041265B" w:rsidP="00A04DE3">
      <w:pPr>
        <w:pStyle w:val="2"/>
        <w:widowControl w:val="0"/>
        <w:spacing w:before="0" w:after="0" w:line="480" w:lineRule="auto"/>
        <w:ind w:firstLineChars="98" w:firstLine="207"/>
        <w:jc w:val="both"/>
        <w:rPr>
          <w:rFonts w:eastAsia="宋体" w:cs="Arial"/>
          <w:b w:val="0"/>
          <w:bCs/>
          <w:color w:val="000000"/>
          <w:sz w:val="21"/>
          <w:szCs w:val="21"/>
        </w:rPr>
      </w:pPr>
      <w:bookmarkStart w:id="179" w:name="_Toc39917592"/>
      <w:r w:rsidRPr="00C928CB">
        <w:rPr>
          <w:rFonts w:eastAsia="宋体" w:cs="Arial"/>
          <w:sz w:val="21"/>
          <w:szCs w:val="21"/>
        </w:rPr>
        <w:t>（三）不确定性分析</w:t>
      </w:r>
      <w:bookmarkEnd w:id="174"/>
      <w:bookmarkEnd w:id="175"/>
      <w:bookmarkEnd w:id="176"/>
      <w:bookmarkEnd w:id="177"/>
      <w:bookmarkEnd w:id="178"/>
      <w:bookmarkEnd w:id="179"/>
    </w:p>
    <w:p w14:paraId="584450D6" w14:textId="77777777"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1</w:t>
      </w:r>
      <w:r w:rsidRPr="00C928CB">
        <w:rPr>
          <w:rFonts w:ascii="Arial" w:hAnsi="Arial" w:cs="Arial"/>
          <w:color w:val="000000"/>
          <w:sz w:val="21"/>
          <w:szCs w:val="21"/>
        </w:rPr>
        <w:t>、项目盈亏平衡分析</w:t>
      </w:r>
    </w:p>
    <w:p w14:paraId="4FDE0134" w14:textId="20C2D1E4"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C928CB">
        <w:rPr>
          <w:rFonts w:ascii="Arial" w:hAnsi="Arial" w:cs="Arial"/>
          <w:color w:val="000000"/>
          <w:sz w:val="21"/>
          <w:szCs w:val="21"/>
        </w:rPr>
        <w:lastRenderedPageBreak/>
        <w:t>按照目前销售预测（</w:t>
      </w:r>
      <w:r w:rsidR="007A52E1">
        <w:rPr>
          <w:rFonts w:ascii="Arial" w:hAnsi="Arial" w:cs="Arial" w:hint="eastAsia"/>
          <w:color w:val="000000"/>
          <w:sz w:val="21"/>
          <w:szCs w:val="21"/>
        </w:rPr>
        <w:t>高层住宅、多层复式</w:t>
      </w:r>
      <w:r w:rsidRPr="00C928CB">
        <w:rPr>
          <w:rFonts w:ascii="Arial" w:hAnsi="Arial" w:cs="Arial"/>
          <w:color w:val="000000"/>
          <w:sz w:val="21"/>
          <w:szCs w:val="21"/>
        </w:rPr>
        <w:t>销售率为</w:t>
      </w:r>
      <w:r w:rsidRPr="0094446B">
        <w:rPr>
          <w:rFonts w:ascii="Arial" w:hAnsi="Arial" w:cs="Arial"/>
          <w:color w:val="000000"/>
          <w:sz w:val="21"/>
          <w:szCs w:val="21"/>
        </w:rPr>
        <w:t>100</w:t>
      </w:r>
      <w:r w:rsidRPr="00C928CB">
        <w:rPr>
          <w:rFonts w:ascii="Arial" w:hAnsi="Arial" w:cs="Arial"/>
          <w:color w:val="000000"/>
          <w:sz w:val="21"/>
          <w:szCs w:val="21"/>
        </w:rPr>
        <w:t>%</w:t>
      </w:r>
      <w:r w:rsidR="007A52E1">
        <w:rPr>
          <w:rFonts w:ascii="Arial" w:hAnsi="Arial" w:cs="Arial" w:hint="eastAsia"/>
          <w:color w:val="000000"/>
          <w:sz w:val="21"/>
          <w:szCs w:val="21"/>
        </w:rPr>
        <w:t>、地下车库销售率为</w:t>
      </w:r>
      <w:r w:rsidR="007A52E1">
        <w:rPr>
          <w:rFonts w:ascii="Arial" w:hAnsi="Arial" w:cs="Arial" w:hint="eastAsia"/>
          <w:color w:val="000000"/>
          <w:sz w:val="21"/>
          <w:szCs w:val="21"/>
        </w:rPr>
        <w:t>80%</w:t>
      </w:r>
      <w:r w:rsidRPr="00C928CB">
        <w:rPr>
          <w:rFonts w:ascii="Arial" w:hAnsi="Arial" w:cs="Arial"/>
          <w:color w:val="000000"/>
          <w:sz w:val="21"/>
          <w:szCs w:val="21"/>
        </w:rPr>
        <w:t>），项目盈亏平衡点为</w:t>
      </w:r>
      <w:r w:rsidR="007A52E1" w:rsidRPr="007A52E1">
        <w:rPr>
          <w:rFonts w:ascii="Arial" w:hAnsi="Arial" w:cs="Arial"/>
          <w:color w:val="000000"/>
          <w:sz w:val="21"/>
          <w:szCs w:val="21"/>
        </w:rPr>
        <w:t>9</w:t>
      </w:r>
      <w:r w:rsidR="00561D8D">
        <w:rPr>
          <w:rFonts w:ascii="Arial" w:hAnsi="Arial" w:cs="Arial" w:hint="eastAsia"/>
          <w:color w:val="000000"/>
          <w:sz w:val="21"/>
          <w:szCs w:val="21"/>
        </w:rPr>
        <w:t>7</w:t>
      </w:r>
      <w:r w:rsidR="007A52E1" w:rsidRPr="007A52E1">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00C823B9" w:rsidRPr="0094446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C928CB" w14:paraId="43A2AE0A" w14:textId="77777777" w:rsidTr="00561D8D">
        <w:trPr>
          <w:trHeight w:val="283"/>
        </w:trPr>
        <w:tc>
          <w:tcPr>
            <w:tcW w:w="1504" w:type="pct"/>
            <w:vAlign w:val="center"/>
          </w:tcPr>
          <w:p w14:paraId="12E0F692"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5B5FE7E0"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r w:rsidRPr="00C928CB">
              <w:rPr>
                <w:rFonts w:ascii="Arial" w:eastAsia="华文细黑" w:hAnsi="Arial" w:cs="Arial"/>
                <w:sz w:val="18"/>
                <w:szCs w:val="18"/>
              </w:rPr>
              <w:t>个）</w:t>
            </w:r>
          </w:p>
        </w:tc>
        <w:tc>
          <w:tcPr>
            <w:tcW w:w="1683" w:type="pct"/>
            <w:vAlign w:val="center"/>
          </w:tcPr>
          <w:p w14:paraId="094F55FE"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561D8D" w:rsidRPr="00C928CB" w14:paraId="764E6133" w14:textId="77777777" w:rsidTr="00561D8D">
        <w:trPr>
          <w:trHeight w:val="283"/>
        </w:trPr>
        <w:tc>
          <w:tcPr>
            <w:tcW w:w="1504" w:type="pct"/>
            <w:vAlign w:val="center"/>
          </w:tcPr>
          <w:p w14:paraId="52FB9B62" w14:textId="23B6DD18"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高层住宅</w:t>
            </w:r>
          </w:p>
        </w:tc>
        <w:tc>
          <w:tcPr>
            <w:tcW w:w="1813" w:type="pct"/>
            <w:vAlign w:val="center"/>
          </w:tcPr>
          <w:p w14:paraId="1984F212" w14:textId="6C427539"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16975</w:t>
            </w:r>
          </w:p>
        </w:tc>
        <w:tc>
          <w:tcPr>
            <w:tcW w:w="1683" w:type="pct"/>
            <w:vAlign w:val="center"/>
          </w:tcPr>
          <w:p w14:paraId="1C474C7F" w14:textId="7D6479F7"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46137</w:t>
            </w:r>
          </w:p>
        </w:tc>
      </w:tr>
      <w:tr w:rsidR="00561D8D" w:rsidRPr="00C928CB" w14:paraId="29E6CFAD" w14:textId="77777777" w:rsidTr="00561D8D">
        <w:trPr>
          <w:trHeight w:val="283"/>
        </w:trPr>
        <w:tc>
          <w:tcPr>
            <w:tcW w:w="1504" w:type="pct"/>
            <w:vAlign w:val="center"/>
          </w:tcPr>
          <w:p w14:paraId="16BCAE04" w14:textId="4BCD7C46"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多层复式住宅</w:t>
            </w:r>
          </w:p>
        </w:tc>
        <w:tc>
          <w:tcPr>
            <w:tcW w:w="1813" w:type="pct"/>
            <w:vAlign w:val="center"/>
          </w:tcPr>
          <w:p w14:paraId="5F6C9788" w14:textId="4DD83F18" w:rsidR="00561D8D" w:rsidRPr="0094446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19885</w:t>
            </w:r>
          </w:p>
        </w:tc>
        <w:tc>
          <w:tcPr>
            <w:tcW w:w="1683" w:type="pct"/>
            <w:vAlign w:val="center"/>
          </w:tcPr>
          <w:p w14:paraId="63FE3291" w14:textId="299026E3" w:rsidR="00561D8D" w:rsidRPr="0094446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44359</w:t>
            </w:r>
          </w:p>
        </w:tc>
      </w:tr>
      <w:tr w:rsidR="00561D8D" w:rsidRPr="00C928CB" w14:paraId="1A3E1F6C" w14:textId="77777777" w:rsidTr="00561D8D">
        <w:trPr>
          <w:trHeight w:val="283"/>
        </w:trPr>
        <w:tc>
          <w:tcPr>
            <w:tcW w:w="1504" w:type="pct"/>
            <w:vAlign w:val="center"/>
          </w:tcPr>
          <w:p w14:paraId="68E8EB08" w14:textId="25D705D2"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地下车库</w:t>
            </w:r>
          </w:p>
        </w:tc>
        <w:tc>
          <w:tcPr>
            <w:tcW w:w="1813" w:type="pct"/>
            <w:vAlign w:val="center"/>
          </w:tcPr>
          <w:p w14:paraId="4A8D8D9D" w14:textId="0E491D6C"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145500</w:t>
            </w:r>
          </w:p>
        </w:tc>
        <w:tc>
          <w:tcPr>
            <w:tcW w:w="1683" w:type="pct"/>
            <w:vAlign w:val="center"/>
          </w:tcPr>
          <w:p w14:paraId="337E959B" w14:textId="11A166B3"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3853</w:t>
            </w:r>
          </w:p>
        </w:tc>
      </w:tr>
    </w:tbl>
    <w:p w14:paraId="5C4829FB" w14:textId="77777777" w:rsidR="002422FB" w:rsidRPr="00C928CB" w:rsidRDefault="002422FB" w:rsidP="002422FB">
      <w:pPr>
        <w:spacing w:line="480" w:lineRule="auto"/>
        <w:ind w:firstLineChars="200" w:firstLine="200"/>
        <w:rPr>
          <w:rFonts w:ascii="Arial" w:hAnsi="Arial" w:cs="Arial"/>
          <w:color w:val="000000"/>
          <w:sz w:val="10"/>
          <w:szCs w:val="10"/>
        </w:rPr>
      </w:pPr>
    </w:p>
    <w:p w14:paraId="577F616B" w14:textId="77777777" w:rsidR="0041265B" w:rsidRPr="00DA7EF2" w:rsidRDefault="0041265B" w:rsidP="00650652">
      <w:pPr>
        <w:spacing w:line="480" w:lineRule="auto"/>
        <w:ind w:firstLineChars="200" w:firstLine="420"/>
        <w:rPr>
          <w:rFonts w:ascii="Arial" w:hAnsi="Arial" w:cs="Arial"/>
          <w:color w:val="000000"/>
          <w:sz w:val="21"/>
          <w:szCs w:val="21"/>
        </w:rPr>
      </w:pPr>
      <w:r w:rsidRPr="00DA7EF2">
        <w:rPr>
          <w:rFonts w:ascii="Arial" w:hAnsi="Arial" w:cs="Arial"/>
          <w:color w:val="000000"/>
          <w:sz w:val="21"/>
          <w:szCs w:val="21"/>
        </w:rPr>
        <w:t>2</w:t>
      </w:r>
      <w:r w:rsidRPr="00DA7EF2">
        <w:rPr>
          <w:rFonts w:ascii="Arial" w:hAnsi="Arial" w:cs="Arial"/>
          <w:color w:val="000000"/>
          <w:sz w:val="21"/>
          <w:szCs w:val="21"/>
        </w:rPr>
        <w:t>、项目敏感性分析</w:t>
      </w:r>
    </w:p>
    <w:p w14:paraId="4CC91A8A" w14:textId="77777777" w:rsidR="0093213B" w:rsidRPr="00DA7EF2" w:rsidRDefault="00420640" w:rsidP="00650652">
      <w:pPr>
        <w:spacing w:line="480" w:lineRule="auto"/>
        <w:ind w:firstLineChars="200" w:firstLine="420"/>
        <w:rPr>
          <w:rFonts w:ascii="Arial" w:hAnsi="Arial" w:cs="Arial"/>
          <w:color w:val="000000"/>
          <w:sz w:val="21"/>
          <w:szCs w:val="21"/>
        </w:rPr>
      </w:pPr>
      <w:r w:rsidRPr="00DA7EF2">
        <w:rPr>
          <w:rFonts w:ascii="Arial" w:hAnsi="Arial" w:cs="Arial" w:hint="eastAsia"/>
          <w:color w:val="000000"/>
          <w:sz w:val="21"/>
          <w:szCs w:val="21"/>
        </w:rPr>
        <w:t>项目</w:t>
      </w:r>
      <w:r w:rsidR="00A64A69" w:rsidRPr="00DA7EF2">
        <w:rPr>
          <w:rFonts w:ascii="Arial" w:hAnsi="Arial" w:cs="Arial"/>
          <w:color w:val="000000"/>
          <w:sz w:val="21"/>
          <w:szCs w:val="21"/>
        </w:rPr>
        <w:t>基本方案在财务上不能满足资本金盈利指标要求，</w:t>
      </w:r>
      <w:r w:rsidR="006C7478" w:rsidRPr="00DA7EF2">
        <w:rPr>
          <w:rFonts w:ascii="Arial" w:hAnsi="Arial" w:cs="Arial"/>
          <w:color w:val="000000"/>
          <w:sz w:val="21"/>
          <w:szCs w:val="21"/>
        </w:rPr>
        <w:t>当项目总投资增加</w:t>
      </w:r>
      <w:r w:rsidRPr="00DA7EF2">
        <w:rPr>
          <w:rFonts w:ascii="Arial" w:hAnsi="Arial" w:cs="Arial" w:hint="eastAsia"/>
          <w:color w:val="000000"/>
          <w:sz w:val="21"/>
          <w:szCs w:val="21"/>
        </w:rPr>
        <w:t>、</w:t>
      </w:r>
      <w:r w:rsidR="006C7478" w:rsidRPr="00DA7EF2">
        <w:rPr>
          <w:rFonts w:ascii="Arial" w:hAnsi="Arial" w:cs="Arial"/>
          <w:color w:val="000000"/>
          <w:sz w:val="21"/>
          <w:szCs w:val="21"/>
        </w:rPr>
        <w:t>销售价格降低，项目内部收益率</w:t>
      </w:r>
      <w:r w:rsidRPr="00DA7EF2">
        <w:rPr>
          <w:rFonts w:ascii="Arial" w:hAnsi="Arial" w:cs="Arial" w:hint="eastAsia"/>
          <w:color w:val="000000"/>
          <w:sz w:val="21"/>
          <w:szCs w:val="21"/>
        </w:rPr>
        <w:t>、</w:t>
      </w:r>
      <w:r w:rsidRPr="00DA7EF2">
        <w:rPr>
          <w:rFonts w:ascii="Arial" w:hAnsi="Arial" w:cs="Arial"/>
          <w:color w:val="000000"/>
          <w:sz w:val="21"/>
          <w:szCs w:val="21"/>
        </w:rPr>
        <w:t>财务净现值、</w:t>
      </w:r>
      <w:r w:rsidRPr="00DA7EF2">
        <w:rPr>
          <w:rFonts w:ascii="Arial" w:hAnsi="Arial" w:cs="Arial" w:hint="eastAsia"/>
          <w:color w:val="000000"/>
          <w:sz w:val="21"/>
          <w:szCs w:val="21"/>
        </w:rPr>
        <w:t>动态</w:t>
      </w:r>
      <w:r w:rsidRPr="00DA7EF2">
        <w:rPr>
          <w:rFonts w:ascii="Arial" w:hAnsi="Arial" w:cs="Arial"/>
          <w:color w:val="000000"/>
          <w:sz w:val="21"/>
          <w:szCs w:val="21"/>
        </w:rPr>
        <w:t>投资回收期详见下表：</w:t>
      </w:r>
      <w:r w:rsidR="006C7478" w:rsidRPr="00DA7EF2">
        <w:rPr>
          <w:rFonts w:ascii="Arial" w:hAnsi="Arial" w:cs="Arial"/>
          <w:color w:val="000000"/>
          <w:sz w:val="21"/>
          <w:szCs w:val="21"/>
        </w:rPr>
        <w:t>（见主表</w:t>
      </w:r>
      <w:r w:rsidR="006C7478" w:rsidRPr="00DA7EF2">
        <w:rPr>
          <w:rFonts w:ascii="Arial" w:hAnsi="Arial" w:cs="Arial"/>
          <w:color w:val="000000"/>
          <w:sz w:val="21"/>
          <w:szCs w:val="21"/>
        </w:rPr>
        <w:t>4</w:t>
      </w:r>
      <w:r w:rsidR="006C7478" w:rsidRPr="00DA7EF2">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803C32" w14:paraId="5E4BACCD" w14:textId="77777777" w:rsidTr="00803C32">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1D8628C7" w14:textId="77777777" w:rsidR="00803C32" w:rsidRDefault="00803C32">
            <w:pPr>
              <w:rPr>
                <w:rFonts w:ascii="华文细黑" w:eastAsia="华文细黑" w:hAnsi="华文细黑" w:cs="Arial"/>
                <w:b/>
                <w:sz w:val="18"/>
                <w:szCs w:val="18"/>
              </w:rPr>
            </w:pPr>
            <w:r>
              <w:rPr>
                <w:rFonts w:ascii="华文细黑" w:eastAsia="华文细黑" w:hAnsi="华文细黑" w:cs="Arial" w:hint="eastAsia"/>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3ED7224D" w14:textId="77777777" w:rsidR="00803C32" w:rsidRDefault="00803C32">
            <w:pPr>
              <w:rPr>
                <w:rFonts w:ascii="华文细黑" w:eastAsia="华文细黑" w:hAnsi="华文细黑" w:cs="Arial"/>
                <w:b/>
                <w:sz w:val="18"/>
                <w:szCs w:val="18"/>
              </w:rPr>
            </w:pPr>
            <w:r>
              <w:rPr>
                <w:rFonts w:ascii="华文细黑" w:eastAsia="华文细黑" w:hAnsi="华文细黑" w:cs="Arial" w:hint="eastAsia"/>
                <w:b/>
                <w:sz w:val="18"/>
                <w:szCs w:val="18"/>
              </w:rPr>
              <w:t>敏感性分析结果</w:t>
            </w:r>
          </w:p>
        </w:tc>
      </w:tr>
      <w:tr w:rsidR="00803C32" w:rsidRPr="00561D8D" w14:paraId="251B2E80" w14:textId="77777777" w:rsidTr="00561D8D">
        <w:trPr>
          <w:trHeight w:val="289"/>
          <w:tblHeader/>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18312398"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变化因素</w:t>
            </w:r>
          </w:p>
        </w:tc>
        <w:tc>
          <w:tcPr>
            <w:tcW w:w="590" w:type="pct"/>
            <w:shd w:val="clear" w:color="auto" w:fill="FFFFFF"/>
            <w:noWrap/>
            <w:vAlign w:val="center"/>
            <w:hideMark/>
          </w:tcPr>
          <w:p w14:paraId="302F4002"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变化幅度</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1FB752A3"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auto" w:fill="FFFFFF"/>
            <w:noWrap/>
            <w:vAlign w:val="center"/>
            <w:hideMark/>
          </w:tcPr>
          <w:p w14:paraId="56E9FCBF"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auto" w:fill="FFFFFF"/>
            <w:noWrap/>
            <w:vAlign w:val="center"/>
            <w:hideMark/>
          </w:tcPr>
          <w:p w14:paraId="69921ACE"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净利润</w:t>
            </w:r>
          </w:p>
        </w:tc>
      </w:tr>
      <w:tr w:rsidR="00561D8D" w:rsidRPr="00561D8D" w14:paraId="6B2A0B04" w14:textId="77777777" w:rsidTr="00561D8D">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1ED399ED"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auto" w:fill="FFFFFF"/>
            <w:noWrap/>
            <w:vAlign w:val="center"/>
            <w:hideMark/>
          </w:tcPr>
          <w:p w14:paraId="36C4E021"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39D73352" w14:textId="15F0166B"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27 </w:t>
            </w:r>
          </w:p>
        </w:tc>
        <w:tc>
          <w:tcPr>
            <w:tcW w:w="1273" w:type="pct"/>
            <w:tcBorders>
              <w:top w:val="nil"/>
              <w:left w:val="nil"/>
              <w:bottom w:val="single" w:sz="4" w:space="0" w:color="auto"/>
              <w:right w:val="single" w:sz="4" w:space="0" w:color="auto"/>
            </w:tcBorders>
            <w:shd w:val="clear" w:color="auto" w:fill="FFFFFF"/>
            <w:noWrap/>
            <w:vAlign w:val="center"/>
            <w:hideMark/>
          </w:tcPr>
          <w:p w14:paraId="0FD8A8C2" w14:textId="1E3722BA"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8.07%</w:t>
            </w:r>
          </w:p>
        </w:tc>
        <w:tc>
          <w:tcPr>
            <w:tcW w:w="1273" w:type="pct"/>
            <w:tcBorders>
              <w:top w:val="nil"/>
              <w:left w:val="nil"/>
              <w:bottom w:val="single" w:sz="4" w:space="0" w:color="auto"/>
              <w:right w:val="single" w:sz="4" w:space="0" w:color="auto"/>
            </w:tcBorders>
            <w:shd w:val="clear" w:color="auto" w:fill="FFFFFF"/>
            <w:noWrap/>
            <w:vAlign w:val="center"/>
            <w:hideMark/>
          </w:tcPr>
          <w:p w14:paraId="05CED766" w14:textId="44C534CC"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1845</w:t>
            </w:r>
          </w:p>
        </w:tc>
      </w:tr>
      <w:tr w:rsidR="00561D8D" w:rsidRPr="00561D8D" w14:paraId="2BD031F9" w14:textId="77777777" w:rsidTr="00561D8D">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46F583AD"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auto" w:fill="FFFFFF"/>
            <w:noWrap/>
            <w:vAlign w:val="center"/>
            <w:hideMark/>
          </w:tcPr>
          <w:p w14:paraId="53C95AFD" w14:textId="0118910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6EB47F43" w14:textId="5941A6FE"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-3213 </w:t>
            </w:r>
          </w:p>
        </w:tc>
        <w:tc>
          <w:tcPr>
            <w:tcW w:w="1273" w:type="pct"/>
            <w:tcBorders>
              <w:top w:val="nil"/>
              <w:left w:val="nil"/>
              <w:bottom w:val="single" w:sz="4" w:space="0" w:color="auto"/>
              <w:right w:val="single" w:sz="4" w:space="0" w:color="auto"/>
            </w:tcBorders>
            <w:shd w:val="clear" w:color="auto" w:fill="FFFFFF"/>
            <w:noWrap/>
            <w:vAlign w:val="center"/>
            <w:hideMark/>
          </w:tcPr>
          <w:p w14:paraId="1D832800" w14:textId="7592D218"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1.85%</w:t>
            </w:r>
          </w:p>
        </w:tc>
        <w:tc>
          <w:tcPr>
            <w:tcW w:w="1273" w:type="pct"/>
            <w:tcBorders>
              <w:top w:val="nil"/>
              <w:left w:val="nil"/>
              <w:bottom w:val="single" w:sz="4" w:space="0" w:color="auto"/>
              <w:right w:val="single" w:sz="4" w:space="0" w:color="auto"/>
            </w:tcBorders>
            <w:shd w:val="clear" w:color="auto" w:fill="FFFFFF"/>
            <w:noWrap/>
            <w:vAlign w:val="center"/>
            <w:hideMark/>
          </w:tcPr>
          <w:p w14:paraId="4BA248D0" w14:textId="1DB04CEF"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-1307</w:t>
            </w:r>
          </w:p>
        </w:tc>
      </w:tr>
      <w:tr w:rsidR="00561D8D" w:rsidRPr="00561D8D" w14:paraId="167FF0BB" w14:textId="77777777" w:rsidTr="00561D8D">
        <w:trPr>
          <w:trHeight w:val="289"/>
          <w:jc w:val="center"/>
        </w:trPr>
        <w:tc>
          <w:tcPr>
            <w:tcW w:w="591" w:type="pct"/>
            <w:tcBorders>
              <w:top w:val="single" w:sz="4" w:space="0" w:color="auto"/>
              <w:left w:val="single" w:sz="4" w:space="0" w:color="auto"/>
              <w:bottom w:val="nil"/>
              <w:right w:val="single" w:sz="4" w:space="0" w:color="auto"/>
            </w:tcBorders>
            <w:shd w:val="clear" w:color="auto" w:fill="FFFFFF"/>
            <w:noWrap/>
            <w:vAlign w:val="center"/>
            <w:hideMark/>
          </w:tcPr>
          <w:p w14:paraId="6D19F233" w14:textId="1B84EBBD"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销售价格</w:t>
            </w:r>
          </w:p>
        </w:tc>
        <w:tc>
          <w:tcPr>
            <w:tcW w:w="590" w:type="pct"/>
            <w:tcBorders>
              <w:top w:val="nil"/>
              <w:left w:val="nil"/>
              <w:bottom w:val="single" w:sz="4" w:space="0" w:color="auto"/>
              <w:right w:val="single" w:sz="4" w:space="0" w:color="auto"/>
            </w:tcBorders>
            <w:shd w:val="clear" w:color="auto" w:fill="FFFFFF"/>
            <w:noWrap/>
            <w:vAlign w:val="center"/>
            <w:hideMark/>
          </w:tcPr>
          <w:p w14:paraId="176D7914"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5DCAB2FB" w14:textId="3EDD7724"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-2863 </w:t>
            </w:r>
          </w:p>
        </w:tc>
        <w:tc>
          <w:tcPr>
            <w:tcW w:w="1273" w:type="pct"/>
            <w:tcBorders>
              <w:top w:val="nil"/>
              <w:left w:val="nil"/>
              <w:bottom w:val="single" w:sz="4" w:space="0" w:color="auto"/>
              <w:right w:val="single" w:sz="4" w:space="0" w:color="auto"/>
            </w:tcBorders>
            <w:shd w:val="clear" w:color="auto" w:fill="FFFFFF"/>
            <w:noWrap/>
            <w:vAlign w:val="center"/>
            <w:hideMark/>
          </w:tcPr>
          <w:p w14:paraId="4441224C" w14:textId="4CC4B267"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2.26%</w:t>
            </w:r>
          </w:p>
        </w:tc>
        <w:tc>
          <w:tcPr>
            <w:tcW w:w="1273" w:type="pct"/>
            <w:tcBorders>
              <w:top w:val="nil"/>
              <w:left w:val="nil"/>
              <w:bottom w:val="single" w:sz="4" w:space="0" w:color="auto"/>
              <w:right w:val="single" w:sz="4" w:space="0" w:color="auto"/>
            </w:tcBorders>
            <w:shd w:val="clear" w:color="auto" w:fill="FFFFFF"/>
            <w:noWrap/>
            <w:vAlign w:val="center"/>
            <w:hideMark/>
          </w:tcPr>
          <w:p w14:paraId="11CD92A8" w14:textId="3677796C"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-1263</w:t>
            </w:r>
          </w:p>
        </w:tc>
      </w:tr>
      <w:tr w:rsidR="00803C32" w:rsidRPr="00561D8D" w14:paraId="28C660F8" w14:textId="77777777" w:rsidTr="00561D8D">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42E42A"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3237FBDF"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盈亏平衡分析结果</w:t>
            </w:r>
          </w:p>
        </w:tc>
      </w:tr>
      <w:tr w:rsidR="00803C32" w:rsidRPr="00561D8D" w14:paraId="221EDBC3" w14:textId="77777777" w:rsidTr="00561D8D">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82E475"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01833898" w14:textId="01E43E49"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sz w:val="18"/>
                <w:szCs w:val="18"/>
              </w:rPr>
              <w:t>9</w:t>
            </w:r>
            <w:r w:rsidR="00561D8D" w:rsidRPr="00561D8D">
              <w:rPr>
                <w:rFonts w:ascii="华文细黑" w:eastAsia="华文细黑" w:hAnsi="华文细黑" w:hint="eastAsia"/>
                <w:sz w:val="18"/>
                <w:szCs w:val="18"/>
              </w:rPr>
              <w:t>7</w:t>
            </w:r>
            <w:r w:rsidRPr="00561D8D">
              <w:rPr>
                <w:rFonts w:ascii="华文细黑" w:eastAsia="华文细黑" w:hAnsi="华文细黑" w:hint="eastAsia"/>
                <w:sz w:val="18"/>
                <w:szCs w:val="18"/>
              </w:rPr>
              <w:t>%</w:t>
            </w:r>
          </w:p>
        </w:tc>
      </w:tr>
    </w:tbl>
    <w:p w14:paraId="1C3E25CF" w14:textId="59CAF26A" w:rsidR="0041265B" w:rsidRPr="00C928CB" w:rsidRDefault="00C928CB" w:rsidP="0041265B">
      <w:pPr>
        <w:rPr>
          <w:rFonts w:ascii="Arial" w:hAnsi="Arial" w:cs="Arial"/>
        </w:rPr>
      </w:pPr>
      <w:r w:rsidRPr="00C928CB">
        <w:rPr>
          <w:rFonts w:ascii="Arial" w:hAnsi="Arial" w:cs="Arial"/>
        </w:rPr>
        <w:t xml:space="preserve"> </w:t>
      </w:r>
      <w:r w:rsidR="0041265B"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80" w:name="_Toc39917593"/>
      <w:r w:rsidRPr="00C928CB">
        <w:rPr>
          <w:rFonts w:ascii="Arial" w:eastAsia="方正黑体简体" w:hAnsi="Arial" w:cs="Arial"/>
          <w:b w:val="0"/>
          <w:bCs/>
          <w:sz w:val="32"/>
          <w:szCs w:val="32"/>
        </w:rPr>
        <w:lastRenderedPageBreak/>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80"/>
    </w:p>
    <w:p w14:paraId="208BA27D" w14:textId="459425F7" w:rsidR="0041265B" w:rsidRPr="00C928CB" w:rsidRDefault="0041265B" w:rsidP="0041265B">
      <w:pPr>
        <w:pStyle w:val="2"/>
        <w:spacing w:before="0" w:after="0" w:line="480" w:lineRule="auto"/>
        <w:rPr>
          <w:rFonts w:eastAsia="宋体" w:cs="Arial"/>
          <w:sz w:val="21"/>
          <w:szCs w:val="21"/>
        </w:rPr>
      </w:pPr>
      <w:bookmarkStart w:id="181" w:name="_Toc44300288"/>
      <w:bookmarkStart w:id="182" w:name="_Toc76889713"/>
      <w:bookmarkStart w:id="183" w:name="_Toc44300289"/>
      <w:bookmarkStart w:id="184" w:name="_Toc76889714"/>
      <w:bookmarkStart w:id="185" w:name="_Toc39917594"/>
      <w:r w:rsidRPr="00C928CB">
        <w:rPr>
          <w:rFonts w:eastAsia="宋体" w:cs="Arial"/>
          <w:sz w:val="21"/>
          <w:szCs w:val="21"/>
        </w:rPr>
        <w:t>一、</w:t>
      </w:r>
      <w:bookmarkStart w:id="186" w:name="_Toc146106170"/>
      <w:bookmarkStart w:id="187" w:name="_Toc44300291"/>
      <w:bookmarkStart w:id="188" w:name="_Toc76889716"/>
      <w:bookmarkEnd w:id="181"/>
      <w:bookmarkEnd w:id="182"/>
      <w:bookmarkEnd w:id="183"/>
      <w:bookmarkEnd w:id="184"/>
      <w:r w:rsidRPr="00C928CB">
        <w:rPr>
          <w:rFonts w:eastAsia="宋体" w:cs="Arial"/>
          <w:sz w:val="21"/>
          <w:szCs w:val="21"/>
        </w:rPr>
        <w:t>风险评价</w:t>
      </w:r>
      <w:bookmarkEnd w:id="186"/>
      <w:r w:rsidR="00717207" w:rsidRPr="00C928CB">
        <w:rPr>
          <w:rFonts w:eastAsia="宋体" w:cs="Arial" w:hint="eastAsia"/>
          <w:sz w:val="21"/>
          <w:szCs w:val="21"/>
        </w:rPr>
        <w:t>及</w:t>
      </w:r>
      <w:r w:rsidR="00717207" w:rsidRPr="00C928CB">
        <w:rPr>
          <w:rFonts w:eastAsia="宋体" w:cs="Arial"/>
          <w:sz w:val="21"/>
          <w:szCs w:val="21"/>
        </w:rPr>
        <w:t>防范措施</w:t>
      </w:r>
      <w:bookmarkEnd w:id="185"/>
    </w:p>
    <w:p w14:paraId="5F815C81" w14:textId="3B9EB7FE" w:rsidR="00717207" w:rsidRPr="00C928CB" w:rsidRDefault="00717207" w:rsidP="00B72096">
      <w:pPr>
        <w:adjustRightInd w:val="0"/>
        <w:snapToGrid w:val="0"/>
        <w:spacing w:line="480" w:lineRule="auto"/>
        <w:ind w:firstLine="561"/>
        <w:jc w:val="both"/>
        <w:rPr>
          <w:rFonts w:ascii="Arial" w:hAnsi="Arial" w:cs="Arial"/>
          <w:color w:val="000000"/>
          <w:sz w:val="21"/>
          <w:szCs w:val="21"/>
        </w:rPr>
      </w:pPr>
      <w:bookmarkStart w:id="189" w:name="_Toc109118469"/>
      <w:bookmarkStart w:id="190" w:name="_Toc118531935"/>
      <w:bookmarkStart w:id="191"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19377B35" w:rsidR="00717207" w:rsidRPr="00C928CB" w:rsidRDefault="0041265B" w:rsidP="00B72096">
      <w:pPr>
        <w:adjustRightInd w:val="0"/>
        <w:snapToGrid w:val="0"/>
        <w:spacing w:line="480" w:lineRule="auto"/>
        <w:ind w:firstLine="561"/>
        <w:jc w:val="both"/>
        <w:rPr>
          <w:rFonts w:ascii="Arial" w:hAnsi="Arial" w:cs="Arial"/>
          <w:color w:val="000000"/>
          <w:sz w:val="21"/>
          <w:szCs w:val="21"/>
        </w:rPr>
      </w:pPr>
      <w:r w:rsidRPr="00C928CB">
        <w:rPr>
          <w:rFonts w:ascii="Arial" w:hAnsi="Arial" w:cs="Arial"/>
          <w:color w:val="000000"/>
          <w:sz w:val="21"/>
          <w:szCs w:val="21"/>
        </w:rPr>
        <w:t>根据国家和</w:t>
      </w:r>
      <w:r w:rsidR="003A3F9B">
        <w:rPr>
          <w:rFonts w:ascii="Arial" w:hAnsi="Arial" w:cs="Arial" w:hint="eastAsia"/>
          <w:color w:val="000000"/>
          <w:sz w:val="21"/>
          <w:szCs w:val="21"/>
        </w:rPr>
        <w:t>泰州</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92" w:name="_Toc148758536"/>
    </w:p>
    <w:p w14:paraId="27E54DD5" w14:textId="08D504D1" w:rsidR="0041265B" w:rsidRPr="00C928CB"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3A3F9B">
        <w:rPr>
          <w:rFonts w:ascii="Arial" w:hAnsi="Arial" w:cs="Arial" w:hint="eastAsia"/>
          <w:color w:val="000000"/>
          <w:sz w:val="21"/>
          <w:szCs w:val="21"/>
        </w:rPr>
        <w:t>配套</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但由于项目</w:t>
      </w:r>
      <w:r w:rsidR="00A134DA" w:rsidRPr="00C928CB">
        <w:rPr>
          <w:rFonts w:ascii="Arial" w:hAnsi="Arial" w:cs="Arial" w:hint="eastAsia"/>
          <w:color w:val="000000"/>
          <w:sz w:val="21"/>
          <w:szCs w:val="21"/>
        </w:rPr>
        <w:t>周边竞品项目较多</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2"/>
    </w:p>
    <w:p w14:paraId="2CF34A44" w14:textId="5FC880C6"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786261">
        <w:rPr>
          <w:rFonts w:ascii="Arial" w:hAnsi="Arial" w:cs="Arial" w:hint="eastAsia"/>
          <w:color w:val="000000"/>
          <w:sz w:val="21"/>
          <w:szCs w:val="21"/>
        </w:rPr>
        <w:t>《【决策报告】泰州市海陵区青年路东</w:t>
      </w:r>
      <w:r w:rsidR="00786261">
        <w:rPr>
          <w:rFonts w:ascii="Arial" w:hAnsi="Arial" w:cs="Arial" w:hint="eastAsia"/>
          <w:color w:val="000000"/>
          <w:sz w:val="21"/>
          <w:szCs w:val="21"/>
        </w:rPr>
        <w:t>55</w:t>
      </w:r>
      <w:r w:rsidR="00786261">
        <w:rPr>
          <w:rFonts w:ascii="Arial" w:hAnsi="Arial" w:cs="Arial" w:hint="eastAsia"/>
          <w:color w:val="000000"/>
          <w:sz w:val="21"/>
          <w:szCs w:val="21"/>
        </w:rPr>
        <w:t>亩项目》</w:t>
      </w:r>
      <w:r w:rsidR="00717207" w:rsidRPr="00D437F0">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1</w:t>
      </w:r>
      <w:r w:rsidRPr="00D437F0">
        <w:rPr>
          <w:rFonts w:ascii="Arial" w:hAnsi="Arial" w:cs="Arial"/>
          <w:color w:val="000000"/>
          <w:sz w:val="21"/>
          <w:szCs w:val="21"/>
        </w:rPr>
        <w:t>.</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2</w:t>
      </w:r>
      <w:r w:rsidRPr="00D437F0">
        <w:rPr>
          <w:rFonts w:ascii="Arial" w:hAnsi="Arial" w:cs="Arial"/>
          <w:color w:val="000000"/>
          <w:sz w:val="21"/>
          <w:szCs w:val="21"/>
        </w:rPr>
        <w:t>.</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3</w:t>
      </w:r>
      <w:r w:rsidRPr="00D437F0">
        <w:rPr>
          <w:rFonts w:ascii="Arial" w:hAnsi="Arial" w:cs="Arial"/>
          <w:color w:val="000000"/>
          <w:sz w:val="21"/>
          <w:szCs w:val="21"/>
        </w:rPr>
        <w:t>.</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lastRenderedPageBreak/>
        <w:t>4</w:t>
      </w:r>
      <w:r w:rsidRPr="00D437F0">
        <w:rPr>
          <w:rFonts w:ascii="Arial" w:hAnsi="Arial" w:cs="Arial"/>
          <w:color w:val="000000"/>
          <w:sz w:val="21"/>
          <w:szCs w:val="21"/>
        </w:rPr>
        <w:t>.</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B72096">
      <w:pPr>
        <w:pStyle w:val="2"/>
        <w:spacing w:before="0" w:after="0" w:line="480" w:lineRule="auto"/>
        <w:jc w:val="both"/>
        <w:rPr>
          <w:rFonts w:eastAsia="宋体" w:cs="Arial"/>
          <w:bCs/>
          <w:color w:val="000000"/>
          <w:sz w:val="21"/>
          <w:szCs w:val="21"/>
        </w:rPr>
      </w:pPr>
      <w:bookmarkStart w:id="193" w:name="_Toc39917595"/>
      <w:r w:rsidRPr="00D437F0">
        <w:rPr>
          <w:rFonts w:eastAsia="宋体" w:cs="Arial"/>
          <w:sz w:val="21"/>
          <w:szCs w:val="21"/>
        </w:rPr>
        <w:t>二、项目效应评价</w:t>
      </w:r>
      <w:bookmarkEnd w:id="189"/>
      <w:bookmarkEnd w:id="190"/>
      <w:bookmarkEnd w:id="191"/>
      <w:bookmarkEnd w:id="193"/>
      <w:r w:rsidRPr="00D437F0">
        <w:rPr>
          <w:rFonts w:eastAsia="宋体" w:cs="Arial"/>
          <w:b w:val="0"/>
          <w:bCs/>
          <w:color w:val="000000"/>
          <w:sz w:val="21"/>
          <w:szCs w:val="21"/>
        </w:rPr>
        <w:t xml:space="preserve"> </w:t>
      </w:r>
    </w:p>
    <w:p w14:paraId="2E2EAAE4" w14:textId="77777777" w:rsidR="0041265B" w:rsidRPr="00D437F0" w:rsidRDefault="0041265B" w:rsidP="00B72096">
      <w:pPr>
        <w:spacing w:line="480" w:lineRule="auto"/>
        <w:ind w:firstLineChars="200" w:firstLine="420"/>
        <w:jc w:val="both"/>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94" w:name="_Toc39917596"/>
      <w:r w:rsidRPr="005A7A65">
        <w:rPr>
          <w:rFonts w:ascii="Arial" w:eastAsia="方正黑体简体" w:hAnsi="Arial" w:cs="Arial"/>
          <w:b w:val="0"/>
          <w:bCs/>
          <w:sz w:val="32"/>
          <w:szCs w:val="32"/>
        </w:rPr>
        <w:lastRenderedPageBreak/>
        <w:t>第七章</w:t>
      </w:r>
      <w:r w:rsidRPr="005A7A65">
        <w:rPr>
          <w:rFonts w:ascii="Arial" w:eastAsia="方正黑体简体" w:hAnsi="Arial" w:cs="Arial"/>
          <w:b w:val="0"/>
          <w:bCs/>
          <w:sz w:val="32"/>
          <w:szCs w:val="32"/>
        </w:rPr>
        <w:t xml:space="preserve">  </w:t>
      </w:r>
      <w:bookmarkEnd w:id="187"/>
      <w:bookmarkEnd w:id="188"/>
      <w:r w:rsidRPr="005A7A65">
        <w:rPr>
          <w:rFonts w:ascii="Arial" w:eastAsia="方正黑体简体" w:hAnsi="Arial" w:cs="Arial"/>
          <w:b w:val="0"/>
          <w:bCs/>
          <w:sz w:val="32"/>
          <w:szCs w:val="32"/>
        </w:rPr>
        <w:t>结论</w:t>
      </w:r>
      <w:bookmarkEnd w:id="194"/>
    </w:p>
    <w:p w14:paraId="7E2FAB5F" w14:textId="50212369" w:rsidR="0041265B" w:rsidRPr="005A7A65" w:rsidRDefault="0041265B" w:rsidP="00272D0F">
      <w:pPr>
        <w:adjustRightInd w:val="0"/>
        <w:snapToGrid w:val="0"/>
        <w:spacing w:line="480" w:lineRule="auto"/>
        <w:ind w:firstLineChars="200" w:firstLine="420"/>
        <w:jc w:val="both"/>
        <w:rPr>
          <w:rFonts w:ascii="Arial" w:hAnsi="Arial" w:cs="Arial"/>
          <w:sz w:val="21"/>
          <w:szCs w:val="21"/>
        </w:rPr>
      </w:pPr>
      <w:bookmarkStart w:id="195" w:name="_Toc121717481"/>
      <w:bookmarkStart w:id="196" w:name="_Toc121717650"/>
      <w:bookmarkStart w:id="197" w:name="_Toc121755304"/>
      <w:bookmarkStart w:id="198" w:name="_Toc122491988"/>
      <w:bookmarkStart w:id="199" w:name="_Toc122492077"/>
      <w:bookmarkStart w:id="200" w:name="_Toc128908939"/>
      <w:bookmarkStart w:id="201" w:name="_Toc129679597"/>
      <w:bookmarkStart w:id="202" w:name="_Toc129679652"/>
      <w:bookmarkStart w:id="203" w:name="_Toc130630780"/>
      <w:bookmarkStart w:id="204" w:name="_Toc130630838"/>
      <w:bookmarkStart w:id="205" w:name="_Toc130630902"/>
      <w:bookmarkStart w:id="206" w:name="_Toc130631258"/>
      <w:bookmarkStart w:id="207" w:name="_Toc130704487"/>
      <w:bookmarkStart w:id="208" w:name="_Toc130707120"/>
      <w:bookmarkStart w:id="209" w:name="_Toc130797594"/>
      <w:r w:rsidRPr="005A7A65">
        <w:rPr>
          <w:rFonts w:ascii="Arial" w:hAnsi="Arial" w:cs="Arial"/>
          <w:color w:val="000000"/>
          <w:sz w:val="21"/>
          <w:szCs w:val="21"/>
        </w:rPr>
        <w:t>建设项目为</w:t>
      </w:r>
      <w:r w:rsidR="003A3F9B" w:rsidRPr="003A3F9B">
        <w:rPr>
          <w:rFonts w:ascii="Arial" w:hAnsi="Arial" w:cs="Arial" w:hint="eastAsia"/>
          <w:sz w:val="21"/>
          <w:szCs w:val="21"/>
        </w:rPr>
        <w:t>江苏省泰州市海陵区青年南路东侧、永泰路南侧（泰地储告</w:t>
      </w:r>
      <w:r w:rsidR="003A3F9B" w:rsidRPr="003A3F9B">
        <w:rPr>
          <w:rFonts w:ascii="Arial" w:hAnsi="Arial" w:cs="Arial"/>
          <w:sz w:val="21"/>
          <w:szCs w:val="21"/>
        </w:rPr>
        <w:t>[2020]5-1</w:t>
      </w:r>
      <w:r w:rsidR="003A3F9B" w:rsidRPr="003A3F9B">
        <w:rPr>
          <w:rFonts w:ascii="Arial" w:hAnsi="Arial" w:cs="Arial"/>
          <w:sz w:val="21"/>
          <w:szCs w:val="21"/>
        </w:rPr>
        <w:t>号）地块居住项目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9E7255" w:rsidRPr="005A7A65">
        <w:rPr>
          <w:rFonts w:ascii="Arial" w:hAnsi="Arial" w:cs="Arial" w:hint="eastAsia"/>
          <w:sz w:val="21"/>
          <w:szCs w:val="21"/>
        </w:rPr>
        <w:t>虽然</w:t>
      </w:r>
      <w:r w:rsidR="00A134DA" w:rsidRPr="005A7A65">
        <w:rPr>
          <w:rFonts w:ascii="Arial" w:hAnsi="Arial" w:cs="Arial"/>
          <w:sz w:val="21"/>
          <w:szCs w:val="21"/>
        </w:rPr>
        <w:t>项目</w:t>
      </w:r>
      <w:r w:rsidR="00A134DA" w:rsidRPr="005A7A65">
        <w:rPr>
          <w:rFonts w:ascii="Arial" w:hAnsi="Arial" w:cs="Arial" w:hint="eastAsia"/>
          <w:sz w:val="21"/>
          <w:szCs w:val="21"/>
        </w:rPr>
        <w:t>周边竞品项目较多</w:t>
      </w:r>
      <w:r w:rsidRPr="005A7A65">
        <w:rPr>
          <w:rFonts w:ascii="Arial" w:hAnsi="Arial" w:cs="Arial"/>
          <w:color w:val="000000"/>
          <w:sz w:val="21"/>
          <w:szCs w:val="21"/>
        </w:rPr>
        <w:t>，</w:t>
      </w:r>
      <w:r w:rsidR="009E7255" w:rsidRPr="005A7A65">
        <w:rPr>
          <w:rFonts w:ascii="Arial" w:hAnsi="Arial" w:cs="Arial" w:hint="eastAsia"/>
          <w:color w:val="000000"/>
          <w:sz w:val="21"/>
          <w:szCs w:val="21"/>
        </w:rPr>
        <w:t>但考虑到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能够实现的前提下，该项目的建设具有</w:t>
      </w:r>
      <w:r w:rsidRPr="005A7A65">
        <w:rPr>
          <w:rFonts w:ascii="Arial" w:hAnsi="Arial" w:cs="Arial"/>
          <w:sz w:val="21"/>
          <w:szCs w:val="21"/>
        </w:rPr>
        <w:t>一定</w:t>
      </w:r>
      <w:r w:rsidRPr="0073330A">
        <w:rPr>
          <w:rFonts w:ascii="Arial" w:hAnsi="Arial" w:cs="Arial"/>
          <w:sz w:val="21"/>
          <w:szCs w:val="21"/>
        </w:rPr>
        <w:t>的盈利能力。</w:t>
      </w:r>
      <w:r w:rsidR="0073330A"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05CE62FC" w14:textId="77777777" w:rsidR="009E7255" w:rsidRPr="0037148B" w:rsidRDefault="009E7255" w:rsidP="009E7255">
      <w:pPr>
        <w:adjustRightInd w:val="0"/>
        <w:snapToGrid w:val="0"/>
        <w:spacing w:line="480" w:lineRule="auto"/>
        <w:rPr>
          <w:rFonts w:ascii="Arial" w:hAnsi="Arial" w:cs="Arial"/>
          <w:sz w:val="21"/>
          <w:szCs w:val="21"/>
          <w:highlight w:val="yellow"/>
        </w:rPr>
      </w:pPr>
    </w:p>
    <w:p w14:paraId="59B8209B" w14:textId="77777777" w:rsidR="009E7255" w:rsidRPr="0037148B" w:rsidRDefault="009E7255" w:rsidP="009E7255">
      <w:pPr>
        <w:adjustRightInd w:val="0"/>
        <w:snapToGrid w:val="0"/>
        <w:spacing w:line="480" w:lineRule="auto"/>
        <w:ind w:firstLineChars="200" w:firstLine="420"/>
        <w:rPr>
          <w:rFonts w:ascii="Arial" w:hAnsi="Arial" w:cs="Arial"/>
          <w:sz w:val="21"/>
          <w:szCs w:val="21"/>
          <w:highlight w:val="yellow"/>
        </w:rPr>
      </w:pP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210" w:name="_Toc3991759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210"/>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94446B">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94446B">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3</w:t>
      </w:r>
      <w:r w:rsidRPr="005A7A65">
        <w:rPr>
          <w:rFonts w:ascii="Arial" w:hAnsi="Arial" w:cs="Arial" w:hint="eastAsia"/>
          <w:color w:val="000000"/>
          <w:sz w:val="21"/>
          <w:szCs w:val="21"/>
        </w:rPr>
        <w:t>）项目损益预测表（主表</w:t>
      </w:r>
      <w:r w:rsidRPr="0094446B">
        <w:rPr>
          <w:rFonts w:ascii="Arial" w:hAnsi="Arial" w:cs="Arial"/>
          <w:color w:val="000000"/>
          <w:sz w:val="21"/>
          <w:szCs w:val="21"/>
        </w:rPr>
        <w:t>3</w:t>
      </w:r>
      <w:r w:rsidRPr="005A7A65">
        <w:rPr>
          <w:rFonts w:ascii="Arial" w:hAnsi="Arial" w:cs="Arial" w:hint="eastAsia"/>
          <w:color w:val="000000"/>
          <w:sz w:val="21"/>
          <w:szCs w:val="21"/>
        </w:rPr>
        <w:t>）</w:t>
      </w:r>
    </w:p>
    <w:p w14:paraId="161D3BF4" w14:textId="6FAEB5E6"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4</w:t>
      </w:r>
      <w:r w:rsidRPr="005A7A65">
        <w:rPr>
          <w:rFonts w:ascii="Arial" w:hAnsi="Arial" w:cs="Arial" w:hint="eastAsia"/>
          <w:color w:val="000000"/>
          <w:sz w:val="21"/>
          <w:szCs w:val="21"/>
        </w:rPr>
        <w:t>）项目敏感性分析表（主表</w:t>
      </w:r>
      <w:r w:rsidR="00477C54">
        <w:rPr>
          <w:rFonts w:ascii="Arial" w:hAnsi="Arial" w:cs="Arial" w:hint="eastAsia"/>
          <w:color w:val="000000"/>
          <w:sz w:val="21"/>
          <w:szCs w:val="21"/>
        </w:rPr>
        <w:t>4</w:t>
      </w:r>
      <w:r w:rsidRPr="005A7A65">
        <w:rPr>
          <w:rFonts w:ascii="Arial" w:hAnsi="Arial" w:cs="Arial" w:hint="eastAsia"/>
          <w:color w:val="000000"/>
          <w:sz w:val="21"/>
          <w:szCs w:val="21"/>
        </w:rPr>
        <w:t>）</w:t>
      </w:r>
    </w:p>
    <w:p w14:paraId="19BB3F26" w14:textId="77777777" w:rsidR="0041265B" w:rsidRPr="005A7A65" w:rsidRDefault="0041265B" w:rsidP="0041265B">
      <w:pPr>
        <w:spacing w:line="480" w:lineRule="auto"/>
        <w:rPr>
          <w:rFonts w:ascii="Arial" w:hAnsi="Arial" w:cs="Arial"/>
          <w:color w:val="000000"/>
          <w:sz w:val="21"/>
          <w:szCs w:val="21"/>
        </w:rPr>
      </w:pPr>
      <w:bookmarkStart w:id="211" w:name="_Toc12072709"/>
      <w:bookmarkStart w:id="212"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94446B">
        <w:rPr>
          <w:rFonts w:ascii="Arial" w:hAnsi="Arial" w:cs="Arial"/>
          <w:color w:val="000000"/>
          <w:sz w:val="21"/>
          <w:szCs w:val="21"/>
        </w:rPr>
        <w:t>2</w:t>
      </w:r>
      <w:r w:rsidRPr="005A7A65">
        <w:rPr>
          <w:rFonts w:ascii="Arial" w:hAnsi="Arial" w:cs="Arial"/>
          <w:color w:val="000000"/>
          <w:sz w:val="21"/>
          <w:szCs w:val="21"/>
        </w:rPr>
        <w:t>、评估底表</w:t>
      </w:r>
      <w:bookmarkEnd w:id="211"/>
      <w:bookmarkEnd w:id="212"/>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37CF0F9B" w14:textId="01EDEEF9" w:rsidR="00EF09DA" w:rsidRPr="00EF09DA" w:rsidRDefault="0041265B" w:rsidP="00EF09DA">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w:t>
      </w:r>
      <w:r w:rsidRPr="0094446B">
        <w:rPr>
          <w:rFonts w:ascii="Arial" w:hAnsi="Arial" w:cs="Arial"/>
          <w:color w:val="000000"/>
          <w:sz w:val="21"/>
          <w:szCs w:val="21"/>
        </w:rPr>
        <w:t>2</w:t>
      </w:r>
      <w:r w:rsidRPr="005A7A65">
        <w:rPr>
          <w:rFonts w:ascii="Arial" w:hAnsi="Arial" w:cs="Arial"/>
          <w:color w:val="000000"/>
          <w:sz w:val="21"/>
          <w:szCs w:val="21"/>
        </w:rPr>
        <w:t>）</w:t>
      </w:r>
      <w:r w:rsidR="00EF09DA" w:rsidRPr="00EF09DA">
        <w:rPr>
          <w:rFonts w:ascii="Arial" w:hAnsi="Arial" w:cs="Arial"/>
          <w:color w:val="000000"/>
          <w:sz w:val="21"/>
          <w:szCs w:val="21"/>
        </w:rPr>
        <w:t>《泰州市国有建设用地使用权网上挂牌出让成交确认书》</w:t>
      </w:r>
    </w:p>
    <w:p w14:paraId="1D968BDF" w14:textId="2442D8E3" w:rsidR="00EF09DA" w:rsidRPr="00EF09DA"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3</w:t>
      </w:r>
      <w:r w:rsidRPr="00EF09DA">
        <w:rPr>
          <w:rFonts w:ascii="Arial" w:hAnsi="Arial" w:cs="Arial" w:hint="eastAsia"/>
          <w:color w:val="000000"/>
          <w:sz w:val="21"/>
          <w:szCs w:val="21"/>
        </w:rPr>
        <w:t>）《国有建设用地使用权出让合同》</w:t>
      </w:r>
      <w:r w:rsidRPr="00EF09DA">
        <w:rPr>
          <w:rFonts w:ascii="Arial" w:hAnsi="Arial" w:cs="Arial"/>
          <w:color w:val="000000"/>
          <w:sz w:val="21"/>
          <w:szCs w:val="21"/>
        </w:rPr>
        <w:t>[</w:t>
      </w:r>
      <w:r w:rsidRPr="00EF09DA">
        <w:rPr>
          <w:rFonts w:ascii="Arial" w:hAnsi="Arial" w:cs="Arial"/>
          <w:color w:val="000000"/>
          <w:sz w:val="21"/>
          <w:szCs w:val="21"/>
        </w:rPr>
        <w:t>电子监管号：</w:t>
      </w:r>
      <w:r w:rsidRPr="00EF09DA">
        <w:rPr>
          <w:rFonts w:ascii="Arial" w:hAnsi="Arial" w:cs="Arial"/>
          <w:color w:val="000000"/>
          <w:sz w:val="21"/>
          <w:szCs w:val="21"/>
        </w:rPr>
        <w:t>3212002020B00534]</w:t>
      </w:r>
      <w:r w:rsidRPr="00EF09DA">
        <w:rPr>
          <w:rFonts w:ascii="Arial" w:hAnsi="Arial" w:cs="Arial"/>
          <w:color w:val="000000"/>
          <w:sz w:val="21"/>
          <w:szCs w:val="21"/>
        </w:rPr>
        <w:t>及附件</w:t>
      </w:r>
    </w:p>
    <w:p w14:paraId="3380A655" w14:textId="6460E10F" w:rsidR="00EF09DA" w:rsidRPr="00EF09DA"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4</w:t>
      </w:r>
      <w:r w:rsidRPr="00EF09DA">
        <w:rPr>
          <w:rFonts w:ascii="Arial" w:hAnsi="Arial" w:cs="Arial" w:hint="eastAsia"/>
          <w:color w:val="000000"/>
          <w:sz w:val="21"/>
          <w:szCs w:val="21"/>
        </w:rPr>
        <w:t>）《泰州市建设项目规划条件》</w:t>
      </w:r>
      <w:r w:rsidRPr="00EF09DA">
        <w:rPr>
          <w:rFonts w:ascii="Arial" w:hAnsi="Arial" w:cs="Arial" w:hint="eastAsia"/>
          <w:color w:val="000000"/>
          <w:sz w:val="21"/>
          <w:szCs w:val="21"/>
        </w:rPr>
        <w:t>[</w:t>
      </w:r>
      <w:r w:rsidRPr="00EF09DA">
        <w:rPr>
          <w:rFonts w:ascii="Arial" w:hAnsi="Arial" w:cs="Arial" w:hint="eastAsia"/>
          <w:color w:val="000000"/>
          <w:sz w:val="21"/>
          <w:szCs w:val="21"/>
        </w:rPr>
        <w:t>编号：泰自然资规条（</w:t>
      </w:r>
      <w:r w:rsidRPr="00EF09DA">
        <w:rPr>
          <w:rFonts w:ascii="Arial" w:hAnsi="Arial" w:cs="Arial" w:hint="eastAsia"/>
          <w:color w:val="000000"/>
          <w:sz w:val="21"/>
          <w:szCs w:val="21"/>
        </w:rPr>
        <w:t>2020</w:t>
      </w:r>
      <w:r w:rsidRPr="00EF09DA">
        <w:rPr>
          <w:rFonts w:ascii="Arial" w:hAnsi="Arial" w:cs="Arial" w:hint="eastAsia"/>
          <w:color w:val="000000"/>
          <w:sz w:val="21"/>
          <w:szCs w:val="21"/>
        </w:rPr>
        <w:t>）</w:t>
      </w:r>
      <w:r w:rsidRPr="00EF09DA">
        <w:rPr>
          <w:rFonts w:ascii="Arial" w:hAnsi="Arial" w:cs="Arial" w:hint="eastAsia"/>
          <w:color w:val="000000"/>
          <w:sz w:val="21"/>
          <w:szCs w:val="21"/>
        </w:rPr>
        <w:t>007</w:t>
      </w:r>
      <w:r w:rsidRPr="00EF09DA">
        <w:rPr>
          <w:rFonts w:ascii="Arial" w:hAnsi="Arial" w:cs="Arial" w:hint="eastAsia"/>
          <w:color w:val="000000"/>
          <w:sz w:val="21"/>
          <w:szCs w:val="21"/>
        </w:rPr>
        <w:t>号</w:t>
      </w:r>
      <w:r w:rsidRPr="00EF09DA">
        <w:rPr>
          <w:rFonts w:ascii="Arial" w:hAnsi="Arial" w:cs="Arial" w:hint="eastAsia"/>
          <w:color w:val="000000"/>
          <w:sz w:val="21"/>
          <w:szCs w:val="21"/>
        </w:rPr>
        <w:t>]</w:t>
      </w:r>
    </w:p>
    <w:p w14:paraId="3AAA96A8" w14:textId="62974521" w:rsidR="009E7255" w:rsidRPr="005A7A65"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5</w:t>
      </w:r>
      <w:r w:rsidRPr="00EF09DA">
        <w:rPr>
          <w:rFonts w:ascii="Arial" w:hAnsi="Arial" w:cs="Arial" w:hint="eastAsia"/>
          <w:color w:val="000000"/>
          <w:sz w:val="21"/>
          <w:szCs w:val="21"/>
        </w:rPr>
        <w:t>）</w:t>
      </w:r>
      <w:r w:rsidRPr="00EF09DA">
        <w:rPr>
          <w:rFonts w:ascii="Arial" w:hAnsi="Arial" w:cs="Arial"/>
          <w:color w:val="000000"/>
          <w:sz w:val="21"/>
          <w:szCs w:val="21"/>
        </w:rPr>
        <w:t>《【决策报告】泰州市海陵区青年路东</w:t>
      </w:r>
      <w:r w:rsidRPr="00EF09DA">
        <w:rPr>
          <w:rFonts w:ascii="Arial" w:hAnsi="Arial" w:cs="Arial"/>
          <w:color w:val="000000"/>
          <w:sz w:val="21"/>
          <w:szCs w:val="21"/>
        </w:rPr>
        <w:t>55</w:t>
      </w:r>
      <w:r w:rsidRPr="00EF09DA">
        <w:rPr>
          <w:rFonts w:ascii="Arial" w:hAnsi="Arial" w:cs="Arial"/>
          <w:color w:val="000000"/>
          <w:sz w:val="21"/>
          <w:szCs w:val="21"/>
        </w:rPr>
        <w:t>亩项目》</w:t>
      </w:r>
    </w:p>
    <w:p w14:paraId="0280AF66" w14:textId="396516FD" w:rsidR="00DE3116" w:rsidRPr="00EF09DA" w:rsidRDefault="00DE3116" w:rsidP="009E7255">
      <w:pPr>
        <w:adjustRightInd w:val="0"/>
        <w:snapToGrid w:val="0"/>
        <w:spacing w:line="480" w:lineRule="auto"/>
        <w:ind w:firstLineChars="200" w:firstLine="420"/>
        <w:rPr>
          <w:rFonts w:ascii="Arial" w:hAnsi="Arial" w:cs="Arial"/>
          <w:color w:val="000000"/>
          <w:sz w:val="21"/>
          <w:szCs w:val="21"/>
        </w:rPr>
        <w:sectPr w:rsidR="00DE3116" w:rsidRPr="00EF09DA" w:rsidSect="009B0B0F">
          <w:pgSz w:w="11906" w:h="16838" w:code="9"/>
          <w:pgMar w:top="1843" w:right="1304" w:bottom="1134" w:left="1304" w:header="1134" w:footer="907" w:gutter="0"/>
          <w:cols w:space="425"/>
          <w:titlePg/>
          <w:docGrid w:linePitch="312"/>
        </w:sectPr>
      </w:pPr>
    </w:p>
    <w:p w14:paraId="1DD58F88" w14:textId="77777777" w:rsidR="0041265B" w:rsidRPr="008E62F1" w:rsidRDefault="0041265B" w:rsidP="008E62F1">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lastRenderedPageBreak/>
        <w:t>1</w:t>
      </w:r>
      <w:r w:rsidRPr="008E62F1">
        <w:rPr>
          <w:rFonts w:ascii="Arial" w:hAnsi="Arial" w:cs="Arial"/>
          <w:color w:val="000000"/>
          <w:sz w:val="21"/>
          <w:szCs w:val="21"/>
        </w:rPr>
        <w:t>、评估主表</w:t>
      </w:r>
    </w:p>
    <w:p w14:paraId="24F02615" w14:textId="77777777" w:rsidR="006B60FA" w:rsidRPr="008E62F1" w:rsidRDefault="00EB6238"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94446B">
        <w:rPr>
          <w:rFonts w:ascii="Arial" w:hAnsi="Arial" w:cs="Arial" w:hint="eastAsia"/>
          <w:color w:val="000000"/>
          <w:sz w:val="21"/>
          <w:szCs w:val="21"/>
        </w:rPr>
        <w:t>1</w:t>
      </w:r>
      <w:r w:rsidRPr="008E62F1">
        <w:rPr>
          <w:rFonts w:ascii="Arial" w:hAnsi="Arial" w:cs="Arial" w:hint="eastAsia"/>
          <w:color w:val="000000"/>
          <w:sz w:val="21"/>
          <w:szCs w:val="21"/>
        </w:rPr>
        <w:t>）</w:t>
      </w:r>
      <w:r w:rsidR="0041265B" w:rsidRPr="008E62F1">
        <w:rPr>
          <w:rFonts w:ascii="Arial" w:hAnsi="Arial" w:cs="Arial"/>
          <w:color w:val="000000"/>
          <w:sz w:val="21"/>
          <w:szCs w:val="21"/>
        </w:rPr>
        <w:t>项目总投资来源及支出预测表（主表</w:t>
      </w:r>
      <w:r w:rsidR="0041265B" w:rsidRPr="0094446B">
        <w:rPr>
          <w:rFonts w:ascii="Arial" w:hAnsi="Arial" w:cs="Arial"/>
          <w:color w:val="000000"/>
          <w:sz w:val="21"/>
          <w:szCs w:val="21"/>
        </w:rPr>
        <w:t>1</w:t>
      </w:r>
      <w:r w:rsidR="0041265B" w:rsidRPr="008E62F1">
        <w:rPr>
          <w:rFonts w:ascii="Arial" w:hAnsi="Arial" w:cs="Arial"/>
          <w:color w:val="000000"/>
          <w:sz w:val="21"/>
          <w:szCs w:val="21"/>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2"/>
        <w:gridCol w:w="3114"/>
        <w:gridCol w:w="840"/>
        <w:gridCol w:w="839"/>
        <w:gridCol w:w="839"/>
        <w:gridCol w:w="842"/>
        <w:gridCol w:w="839"/>
        <w:gridCol w:w="839"/>
        <w:gridCol w:w="839"/>
        <w:gridCol w:w="842"/>
        <w:gridCol w:w="839"/>
        <w:gridCol w:w="839"/>
        <w:gridCol w:w="839"/>
        <w:gridCol w:w="839"/>
        <w:gridCol w:w="831"/>
      </w:tblGrid>
      <w:tr w:rsidR="004D2638" w:rsidRPr="00477C54" w14:paraId="09526CD2" w14:textId="77777777" w:rsidTr="00D71B3A">
        <w:trPr>
          <w:trHeight w:val="285"/>
          <w:tblHeader/>
          <w:jc w:val="center"/>
        </w:trPr>
        <w:tc>
          <w:tcPr>
            <w:tcW w:w="189" w:type="pct"/>
            <w:vMerge w:val="restart"/>
            <w:shd w:val="clear" w:color="auto" w:fill="auto"/>
            <w:noWrap/>
            <w:vAlign w:val="center"/>
            <w:hideMark/>
          </w:tcPr>
          <w:p w14:paraId="77C0B93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序号</w:t>
            </w:r>
          </w:p>
        </w:tc>
        <w:tc>
          <w:tcPr>
            <w:tcW w:w="1068" w:type="pct"/>
            <w:vMerge w:val="restart"/>
            <w:shd w:val="clear" w:color="auto" w:fill="auto"/>
            <w:noWrap/>
            <w:vAlign w:val="center"/>
            <w:hideMark/>
          </w:tcPr>
          <w:p w14:paraId="378D9386"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项</w:t>
            </w:r>
            <w:r w:rsidRPr="00477C54">
              <w:rPr>
                <w:rFonts w:ascii="Arial" w:eastAsia="华文细黑" w:hAnsi="Arial" w:cs="Arial"/>
                <w:sz w:val="15"/>
                <w:szCs w:val="15"/>
              </w:rPr>
              <w:t xml:space="preserve">            </w:t>
            </w:r>
            <w:r w:rsidRPr="00477C54">
              <w:rPr>
                <w:rFonts w:ascii="Arial" w:eastAsia="华文细黑" w:hAnsi="Arial" w:cs="Arial"/>
                <w:sz w:val="15"/>
                <w:szCs w:val="15"/>
              </w:rPr>
              <w:t>目</w:t>
            </w:r>
          </w:p>
        </w:tc>
        <w:tc>
          <w:tcPr>
            <w:tcW w:w="1153" w:type="pct"/>
            <w:gridSpan w:val="4"/>
            <w:shd w:val="clear" w:color="auto" w:fill="auto"/>
            <w:noWrap/>
            <w:vAlign w:val="center"/>
            <w:hideMark/>
          </w:tcPr>
          <w:p w14:paraId="67E9049D" w14:textId="5618B21D"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2020</w:t>
            </w:r>
            <w:r w:rsidRPr="00477C54">
              <w:rPr>
                <w:rFonts w:ascii="Arial" w:eastAsia="华文细黑" w:hAnsi="Arial" w:cs="Arial"/>
                <w:sz w:val="15"/>
                <w:szCs w:val="15"/>
              </w:rPr>
              <w:t>年</w:t>
            </w:r>
          </w:p>
        </w:tc>
        <w:tc>
          <w:tcPr>
            <w:tcW w:w="1153" w:type="pct"/>
            <w:gridSpan w:val="4"/>
            <w:shd w:val="clear" w:color="auto" w:fill="auto"/>
            <w:noWrap/>
            <w:vAlign w:val="center"/>
            <w:hideMark/>
          </w:tcPr>
          <w:p w14:paraId="38F4628A" w14:textId="626CF4B5"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2021</w:t>
            </w:r>
            <w:r w:rsidRPr="00477C54">
              <w:rPr>
                <w:rFonts w:ascii="Arial" w:eastAsia="华文细黑" w:hAnsi="Arial" w:cs="Arial"/>
                <w:sz w:val="15"/>
                <w:szCs w:val="15"/>
              </w:rPr>
              <w:t>年</w:t>
            </w:r>
          </w:p>
        </w:tc>
        <w:tc>
          <w:tcPr>
            <w:tcW w:w="1152" w:type="pct"/>
            <w:gridSpan w:val="4"/>
            <w:shd w:val="clear" w:color="auto" w:fill="auto"/>
            <w:noWrap/>
            <w:vAlign w:val="center"/>
            <w:hideMark/>
          </w:tcPr>
          <w:p w14:paraId="1FE66151" w14:textId="33F7B172"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2022</w:t>
            </w:r>
            <w:r w:rsidRPr="00477C54">
              <w:rPr>
                <w:rFonts w:ascii="Arial" w:eastAsia="华文细黑" w:hAnsi="Arial" w:cs="Arial"/>
                <w:sz w:val="15"/>
                <w:szCs w:val="15"/>
              </w:rPr>
              <w:t>年</w:t>
            </w:r>
          </w:p>
        </w:tc>
        <w:tc>
          <w:tcPr>
            <w:tcW w:w="285" w:type="pct"/>
            <w:vMerge w:val="restart"/>
            <w:shd w:val="clear" w:color="auto" w:fill="auto"/>
            <w:noWrap/>
            <w:vAlign w:val="center"/>
            <w:hideMark/>
          </w:tcPr>
          <w:p w14:paraId="29B469FA"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合</w:t>
            </w:r>
            <w:r w:rsidRPr="00477C54">
              <w:rPr>
                <w:rFonts w:ascii="Arial" w:eastAsia="华文细黑" w:hAnsi="Arial" w:cs="Arial"/>
                <w:sz w:val="15"/>
                <w:szCs w:val="15"/>
              </w:rPr>
              <w:t xml:space="preserve">    </w:t>
            </w:r>
            <w:r w:rsidRPr="00477C54">
              <w:rPr>
                <w:rFonts w:ascii="Arial" w:eastAsia="华文细黑" w:hAnsi="Arial" w:cs="Arial"/>
                <w:sz w:val="15"/>
                <w:szCs w:val="15"/>
              </w:rPr>
              <w:t>计</w:t>
            </w:r>
          </w:p>
        </w:tc>
      </w:tr>
      <w:tr w:rsidR="004D2638" w:rsidRPr="00477C54" w14:paraId="04558101" w14:textId="77777777" w:rsidTr="00D71B3A">
        <w:trPr>
          <w:trHeight w:val="285"/>
          <w:tblHeader/>
          <w:jc w:val="center"/>
        </w:trPr>
        <w:tc>
          <w:tcPr>
            <w:tcW w:w="189" w:type="pct"/>
            <w:vMerge/>
            <w:shd w:val="clear" w:color="auto" w:fill="auto"/>
            <w:noWrap/>
            <w:vAlign w:val="center"/>
            <w:hideMark/>
          </w:tcPr>
          <w:p w14:paraId="3A257554" w14:textId="77777777" w:rsidR="004D2638" w:rsidRPr="00477C54" w:rsidRDefault="004D2638" w:rsidP="004D2638">
            <w:pPr>
              <w:jc w:val="right"/>
              <w:rPr>
                <w:rFonts w:ascii="Arial" w:eastAsia="华文细黑" w:hAnsi="Arial" w:cs="Arial"/>
                <w:sz w:val="15"/>
                <w:szCs w:val="15"/>
              </w:rPr>
            </w:pPr>
          </w:p>
        </w:tc>
        <w:tc>
          <w:tcPr>
            <w:tcW w:w="1068" w:type="pct"/>
            <w:vMerge/>
            <w:shd w:val="clear" w:color="auto" w:fill="auto"/>
            <w:noWrap/>
            <w:vAlign w:val="center"/>
            <w:hideMark/>
          </w:tcPr>
          <w:p w14:paraId="4A12E477" w14:textId="77777777" w:rsidR="004D2638" w:rsidRPr="00477C54" w:rsidRDefault="004D2638" w:rsidP="00A22A46">
            <w:pPr>
              <w:jc w:val="both"/>
              <w:rPr>
                <w:rFonts w:ascii="Arial" w:eastAsia="华文细黑" w:hAnsi="Arial" w:cs="Arial"/>
                <w:sz w:val="15"/>
                <w:szCs w:val="15"/>
              </w:rPr>
            </w:pPr>
          </w:p>
        </w:tc>
        <w:tc>
          <w:tcPr>
            <w:tcW w:w="288" w:type="pct"/>
            <w:shd w:val="clear" w:color="auto" w:fill="auto"/>
            <w:noWrap/>
            <w:vAlign w:val="center"/>
            <w:hideMark/>
          </w:tcPr>
          <w:p w14:paraId="51D397F9"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3D7A1721"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0FD62781"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25B6438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5C49465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021C6F92"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17F0E01A"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0ED1F16F"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2727EB58"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417C556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59E5205D"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8" w:type="pct"/>
            <w:shd w:val="clear" w:color="auto" w:fill="auto"/>
            <w:noWrap/>
            <w:vAlign w:val="center"/>
            <w:hideMark/>
          </w:tcPr>
          <w:p w14:paraId="461788B8"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5" w:type="pct"/>
            <w:vMerge/>
            <w:shd w:val="clear" w:color="auto" w:fill="auto"/>
            <w:noWrap/>
            <w:vAlign w:val="center"/>
            <w:hideMark/>
          </w:tcPr>
          <w:p w14:paraId="213B8B23" w14:textId="77777777" w:rsidR="004D2638" w:rsidRPr="00477C54" w:rsidRDefault="004D2638" w:rsidP="00A22A46">
            <w:pPr>
              <w:jc w:val="both"/>
              <w:rPr>
                <w:rFonts w:ascii="Arial" w:eastAsia="华文细黑" w:hAnsi="Arial" w:cs="Arial"/>
                <w:sz w:val="15"/>
                <w:szCs w:val="15"/>
              </w:rPr>
            </w:pPr>
          </w:p>
        </w:tc>
      </w:tr>
      <w:tr w:rsidR="00A22A46" w:rsidRPr="00477C54" w14:paraId="1CC6CD0C" w14:textId="77777777" w:rsidTr="00D71B3A">
        <w:trPr>
          <w:trHeight w:val="285"/>
          <w:jc w:val="center"/>
        </w:trPr>
        <w:tc>
          <w:tcPr>
            <w:tcW w:w="189" w:type="pct"/>
            <w:shd w:val="clear" w:color="auto" w:fill="auto"/>
            <w:noWrap/>
            <w:vAlign w:val="center"/>
            <w:hideMark/>
          </w:tcPr>
          <w:p w14:paraId="5F42BB2F"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w:t>
            </w:r>
          </w:p>
        </w:tc>
        <w:tc>
          <w:tcPr>
            <w:tcW w:w="1068" w:type="pct"/>
            <w:shd w:val="clear" w:color="auto" w:fill="auto"/>
            <w:noWrap/>
            <w:vAlign w:val="center"/>
            <w:hideMark/>
          </w:tcPr>
          <w:p w14:paraId="1E13E047"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一、总投资来源合计</w:t>
            </w:r>
          </w:p>
        </w:tc>
        <w:tc>
          <w:tcPr>
            <w:tcW w:w="288" w:type="pct"/>
            <w:shd w:val="clear" w:color="auto" w:fill="auto"/>
            <w:noWrap/>
            <w:vAlign w:val="center"/>
            <w:hideMark/>
          </w:tcPr>
          <w:p w14:paraId="7B8FD456" w14:textId="336C5FA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7D1F18F" w14:textId="2FDF2D4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2C2CE0A1" w14:textId="4E273DD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39056</w:t>
            </w:r>
          </w:p>
        </w:tc>
        <w:tc>
          <w:tcPr>
            <w:tcW w:w="289" w:type="pct"/>
            <w:shd w:val="clear" w:color="auto" w:fill="auto"/>
            <w:noWrap/>
            <w:vAlign w:val="center"/>
            <w:hideMark/>
          </w:tcPr>
          <w:p w14:paraId="50B2469F" w14:textId="30E096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624C1C33" w14:textId="25EF700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1CE2B396" w14:textId="3AB9B43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401039EA" w14:textId="7DE1C29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98A973B" w14:textId="050541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64D88860" w14:textId="161845D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61F4B1D3" w14:textId="090A6B0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356DB86" w14:textId="28F8B95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6305E6D" w14:textId="327F73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5842FBE8" w14:textId="266D527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93191</w:t>
            </w:r>
          </w:p>
        </w:tc>
      </w:tr>
      <w:tr w:rsidR="00A22A46" w:rsidRPr="00477C54" w14:paraId="119C1948" w14:textId="77777777" w:rsidTr="00D71B3A">
        <w:trPr>
          <w:trHeight w:val="285"/>
          <w:jc w:val="center"/>
        </w:trPr>
        <w:tc>
          <w:tcPr>
            <w:tcW w:w="189" w:type="pct"/>
            <w:shd w:val="clear" w:color="auto" w:fill="auto"/>
            <w:noWrap/>
            <w:vAlign w:val="center"/>
            <w:hideMark/>
          </w:tcPr>
          <w:p w14:paraId="11B51011"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2</w:t>
            </w:r>
          </w:p>
        </w:tc>
        <w:tc>
          <w:tcPr>
            <w:tcW w:w="1068" w:type="pct"/>
            <w:shd w:val="clear" w:color="auto" w:fill="auto"/>
            <w:noWrap/>
            <w:vAlign w:val="center"/>
            <w:hideMark/>
          </w:tcPr>
          <w:p w14:paraId="6A361352" w14:textId="185D20FB"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自有资金</w:t>
            </w:r>
          </w:p>
        </w:tc>
        <w:tc>
          <w:tcPr>
            <w:tcW w:w="288" w:type="pct"/>
            <w:shd w:val="clear" w:color="auto" w:fill="auto"/>
            <w:noWrap/>
            <w:vAlign w:val="center"/>
            <w:hideMark/>
          </w:tcPr>
          <w:p w14:paraId="3790250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FE866A4" w14:textId="77C5567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01B65BCD" w14:textId="6892969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3056</w:t>
            </w:r>
          </w:p>
        </w:tc>
        <w:tc>
          <w:tcPr>
            <w:tcW w:w="289" w:type="pct"/>
            <w:shd w:val="clear" w:color="auto" w:fill="auto"/>
            <w:noWrap/>
            <w:vAlign w:val="center"/>
            <w:hideMark/>
          </w:tcPr>
          <w:p w14:paraId="4BEC801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AFBE50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C8E1E2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32690A3"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69877CFA"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DD272C4"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D898AEA"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A3185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BE87EB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093CFEB" w14:textId="76739CE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33704</w:t>
            </w:r>
          </w:p>
        </w:tc>
      </w:tr>
      <w:tr w:rsidR="00A22A46" w:rsidRPr="00477C54" w14:paraId="1FD4F5CB" w14:textId="77777777" w:rsidTr="00D71B3A">
        <w:trPr>
          <w:trHeight w:val="285"/>
          <w:jc w:val="center"/>
        </w:trPr>
        <w:tc>
          <w:tcPr>
            <w:tcW w:w="189" w:type="pct"/>
            <w:shd w:val="clear" w:color="auto" w:fill="auto"/>
            <w:noWrap/>
            <w:vAlign w:val="center"/>
            <w:hideMark/>
          </w:tcPr>
          <w:p w14:paraId="2C828765"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3</w:t>
            </w:r>
          </w:p>
        </w:tc>
        <w:tc>
          <w:tcPr>
            <w:tcW w:w="1068" w:type="pct"/>
            <w:shd w:val="clear" w:color="auto" w:fill="auto"/>
            <w:noWrap/>
            <w:vAlign w:val="center"/>
            <w:hideMark/>
          </w:tcPr>
          <w:p w14:paraId="2690F5ED" w14:textId="379DC2F6"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金融机构融资</w:t>
            </w:r>
          </w:p>
        </w:tc>
        <w:tc>
          <w:tcPr>
            <w:tcW w:w="288" w:type="pct"/>
            <w:shd w:val="clear" w:color="auto" w:fill="auto"/>
            <w:noWrap/>
            <w:vAlign w:val="center"/>
            <w:hideMark/>
          </w:tcPr>
          <w:p w14:paraId="22373C7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C17AA5A" w14:textId="5AA8728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2EF019A" w14:textId="785CCC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36000</w:t>
            </w:r>
          </w:p>
        </w:tc>
        <w:tc>
          <w:tcPr>
            <w:tcW w:w="289" w:type="pct"/>
            <w:shd w:val="clear" w:color="auto" w:fill="auto"/>
            <w:noWrap/>
            <w:vAlign w:val="center"/>
            <w:hideMark/>
          </w:tcPr>
          <w:p w14:paraId="561D7904" w14:textId="1B2B90C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3B862E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3B6E03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9C506A1"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469C4E7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57B0E5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CE2C52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2B31C7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C573E1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0B38DF23" w14:textId="567C7D6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36000</w:t>
            </w:r>
          </w:p>
        </w:tc>
      </w:tr>
      <w:tr w:rsidR="00A22A46" w:rsidRPr="00477C54" w14:paraId="6ABBABAE" w14:textId="77777777" w:rsidTr="00D71B3A">
        <w:trPr>
          <w:trHeight w:val="285"/>
          <w:jc w:val="center"/>
        </w:trPr>
        <w:tc>
          <w:tcPr>
            <w:tcW w:w="189" w:type="pct"/>
            <w:shd w:val="clear" w:color="auto" w:fill="auto"/>
            <w:noWrap/>
            <w:vAlign w:val="center"/>
            <w:hideMark/>
          </w:tcPr>
          <w:p w14:paraId="47E62970"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4</w:t>
            </w:r>
          </w:p>
        </w:tc>
        <w:tc>
          <w:tcPr>
            <w:tcW w:w="1068" w:type="pct"/>
            <w:shd w:val="clear" w:color="auto" w:fill="auto"/>
            <w:noWrap/>
            <w:vAlign w:val="center"/>
            <w:hideMark/>
          </w:tcPr>
          <w:p w14:paraId="63D08C78" w14:textId="3E1AD34A"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销售收入回款</w:t>
            </w:r>
          </w:p>
        </w:tc>
        <w:tc>
          <w:tcPr>
            <w:tcW w:w="288" w:type="pct"/>
            <w:shd w:val="clear" w:color="auto" w:fill="auto"/>
            <w:noWrap/>
            <w:vAlign w:val="center"/>
            <w:hideMark/>
          </w:tcPr>
          <w:p w14:paraId="52A9CF2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77DEDA7" w14:textId="715DE401"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513069F" w14:textId="3A00DF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15F1CB45" w14:textId="4E916CC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780FD0CF" w14:textId="3C06D6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11CA7EA0" w14:textId="6D71EFA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2068897B" w14:textId="4703309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656F06DA" w14:textId="606C95D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6F66CADC" w14:textId="40BCD8F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558148D1" w14:textId="27DBFAE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D34D2B" w14:textId="3D35703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4446341" w14:textId="461E06C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A74B7CA" w14:textId="5F0617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23487</w:t>
            </w:r>
          </w:p>
        </w:tc>
      </w:tr>
      <w:tr w:rsidR="00A22A46" w:rsidRPr="00477C54" w14:paraId="5B93EA06" w14:textId="77777777" w:rsidTr="00D71B3A">
        <w:trPr>
          <w:trHeight w:val="285"/>
          <w:jc w:val="center"/>
        </w:trPr>
        <w:tc>
          <w:tcPr>
            <w:tcW w:w="189" w:type="pct"/>
            <w:shd w:val="clear" w:color="auto" w:fill="auto"/>
            <w:noWrap/>
            <w:vAlign w:val="center"/>
            <w:hideMark/>
          </w:tcPr>
          <w:p w14:paraId="1522E27F" w14:textId="459AAA1D" w:rsidR="00A22A46" w:rsidRPr="00477C54" w:rsidRDefault="00A22A46" w:rsidP="004D2638">
            <w:pPr>
              <w:jc w:val="right"/>
              <w:rPr>
                <w:rFonts w:ascii="Arial" w:eastAsia="华文细黑" w:hAnsi="Arial" w:cs="Arial"/>
                <w:sz w:val="15"/>
                <w:szCs w:val="15"/>
              </w:rPr>
            </w:pPr>
            <w:r>
              <w:rPr>
                <w:rFonts w:ascii="Arial" w:eastAsia="华文细黑" w:hAnsi="Arial" w:cs="Arial" w:hint="eastAsia"/>
                <w:sz w:val="15"/>
                <w:szCs w:val="15"/>
              </w:rPr>
              <w:t>5</w:t>
            </w:r>
          </w:p>
        </w:tc>
        <w:tc>
          <w:tcPr>
            <w:tcW w:w="1068" w:type="pct"/>
            <w:shd w:val="clear" w:color="auto" w:fill="auto"/>
            <w:noWrap/>
            <w:vAlign w:val="center"/>
            <w:hideMark/>
          </w:tcPr>
          <w:p w14:paraId="7657DCB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二、总投资支出合计</w:t>
            </w:r>
          </w:p>
        </w:tc>
        <w:tc>
          <w:tcPr>
            <w:tcW w:w="288" w:type="pct"/>
            <w:shd w:val="clear" w:color="auto" w:fill="auto"/>
            <w:noWrap/>
            <w:vAlign w:val="center"/>
            <w:hideMark/>
          </w:tcPr>
          <w:p w14:paraId="23BBCD6C" w14:textId="28A9F46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6C479D4" w14:textId="22A3C89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6A82B2CC" w14:textId="2E7B9DE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39056</w:t>
            </w:r>
          </w:p>
        </w:tc>
        <w:tc>
          <w:tcPr>
            <w:tcW w:w="289" w:type="pct"/>
            <w:shd w:val="clear" w:color="auto" w:fill="auto"/>
            <w:noWrap/>
            <w:vAlign w:val="center"/>
            <w:hideMark/>
          </w:tcPr>
          <w:p w14:paraId="331234D2" w14:textId="3F3956A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5C8127AA" w14:textId="59BF612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61DB9A9E" w14:textId="5D2317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40C794E3" w14:textId="692EE0D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3A79B1C" w14:textId="2902FF3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0FF6686D" w14:textId="48DAFD5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7B10DC9C" w14:textId="7F2D88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0EC43A8" w14:textId="3DF64F1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2EC6EF5" w14:textId="5CAE472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652A514" w14:textId="7A27FAD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93191</w:t>
            </w:r>
          </w:p>
        </w:tc>
      </w:tr>
      <w:tr w:rsidR="00A22A46" w:rsidRPr="00477C54" w14:paraId="3519E932" w14:textId="77777777" w:rsidTr="00D71B3A">
        <w:trPr>
          <w:trHeight w:val="285"/>
          <w:jc w:val="center"/>
        </w:trPr>
        <w:tc>
          <w:tcPr>
            <w:tcW w:w="189" w:type="pct"/>
            <w:shd w:val="clear" w:color="auto" w:fill="auto"/>
            <w:noWrap/>
            <w:vAlign w:val="center"/>
            <w:hideMark/>
          </w:tcPr>
          <w:p w14:paraId="5485C876" w14:textId="2C7818DD" w:rsidR="00A22A46" w:rsidRPr="00477C54" w:rsidRDefault="00A22A46" w:rsidP="004D2638">
            <w:pPr>
              <w:jc w:val="right"/>
              <w:rPr>
                <w:rFonts w:ascii="Arial" w:eastAsia="华文细黑" w:hAnsi="Arial" w:cs="Arial"/>
                <w:sz w:val="15"/>
                <w:szCs w:val="15"/>
              </w:rPr>
            </w:pPr>
            <w:r>
              <w:rPr>
                <w:rFonts w:ascii="Arial" w:eastAsia="华文细黑" w:hAnsi="Arial" w:cs="Arial" w:hint="eastAsia"/>
                <w:sz w:val="15"/>
                <w:szCs w:val="15"/>
              </w:rPr>
              <w:t>6</w:t>
            </w:r>
          </w:p>
        </w:tc>
        <w:tc>
          <w:tcPr>
            <w:tcW w:w="1068" w:type="pct"/>
            <w:shd w:val="clear" w:color="auto" w:fill="auto"/>
            <w:noWrap/>
            <w:vAlign w:val="center"/>
            <w:hideMark/>
          </w:tcPr>
          <w:p w14:paraId="2B68405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一</w:t>
            </w:r>
            <w:r w:rsidRPr="00477C54">
              <w:rPr>
                <w:rFonts w:ascii="Arial" w:eastAsia="华文细黑" w:hAnsi="Arial" w:cs="Arial"/>
                <w:sz w:val="15"/>
                <w:szCs w:val="15"/>
              </w:rPr>
              <w:t>)</w:t>
            </w:r>
            <w:r w:rsidRPr="00477C54">
              <w:rPr>
                <w:rFonts w:ascii="Arial" w:eastAsia="华文细黑" w:hAnsi="Arial" w:cs="Arial"/>
                <w:sz w:val="15"/>
                <w:szCs w:val="15"/>
              </w:rPr>
              <w:t>土地费用</w:t>
            </w:r>
          </w:p>
        </w:tc>
        <w:tc>
          <w:tcPr>
            <w:tcW w:w="288" w:type="pct"/>
            <w:shd w:val="clear" w:color="auto" w:fill="auto"/>
            <w:noWrap/>
            <w:vAlign w:val="center"/>
            <w:hideMark/>
          </w:tcPr>
          <w:p w14:paraId="597A2665" w14:textId="189CB6F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E1FDF23" w14:textId="04C68FF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8" w:type="pct"/>
            <w:shd w:val="clear" w:color="auto" w:fill="auto"/>
            <w:noWrap/>
            <w:vAlign w:val="center"/>
            <w:hideMark/>
          </w:tcPr>
          <w:p w14:paraId="67C01183" w14:textId="43CA6C6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32537</w:t>
            </w:r>
          </w:p>
        </w:tc>
        <w:tc>
          <w:tcPr>
            <w:tcW w:w="289" w:type="pct"/>
            <w:shd w:val="clear" w:color="auto" w:fill="auto"/>
            <w:noWrap/>
            <w:vAlign w:val="center"/>
            <w:hideMark/>
          </w:tcPr>
          <w:p w14:paraId="4E6CB996" w14:textId="5C41A0D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C189805" w14:textId="0D5E564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68CBA35" w14:textId="3A3BD0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FD0342F" w14:textId="6571055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616EBA00" w14:textId="373C18D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FE2846A" w14:textId="5283B1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FFEBE5B" w14:textId="07DB9D0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AD99FD2" w14:textId="418BB2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9D5114F" w14:textId="127186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31C05DF" w14:textId="7F0831D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62437</w:t>
            </w:r>
          </w:p>
        </w:tc>
      </w:tr>
      <w:tr w:rsidR="00A22A46" w:rsidRPr="00477C54" w14:paraId="55D43845" w14:textId="77777777" w:rsidTr="00D71B3A">
        <w:trPr>
          <w:trHeight w:val="285"/>
          <w:jc w:val="center"/>
        </w:trPr>
        <w:tc>
          <w:tcPr>
            <w:tcW w:w="189" w:type="pct"/>
            <w:shd w:val="clear" w:color="auto" w:fill="auto"/>
            <w:noWrap/>
            <w:vAlign w:val="center"/>
            <w:hideMark/>
          </w:tcPr>
          <w:p w14:paraId="3E13EAF2" w14:textId="728BEF4E"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7</w:t>
            </w:r>
          </w:p>
        </w:tc>
        <w:tc>
          <w:tcPr>
            <w:tcW w:w="1068" w:type="pct"/>
            <w:shd w:val="clear" w:color="auto" w:fill="auto"/>
            <w:noWrap/>
            <w:vAlign w:val="center"/>
            <w:hideMark/>
          </w:tcPr>
          <w:p w14:paraId="1D292035"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其中：政府土地收益</w:t>
            </w:r>
          </w:p>
        </w:tc>
        <w:tc>
          <w:tcPr>
            <w:tcW w:w="288" w:type="pct"/>
            <w:shd w:val="clear" w:color="auto" w:fill="auto"/>
            <w:noWrap/>
            <w:vAlign w:val="center"/>
            <w:hideMark/>
          </w:tcPr>
          <w:p w14:paraId="4DC5400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33573C1" w14:textId="40B46D1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8" w:type="pct"/>
            <w:shd w:val="clear" w:color="auto" w:fill="auto"/>
            <w:noWrap/>
            <w:vAlign w:val="center"/>
            <w:hideMark/>
          </w:tcPr>
          <w:p w14:paraId="54A68396" w14:textId="64CB010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9" w:type="pct"/>
            <w:shd w:val="clear" w:color="auto" w:fill="auto"/>
            <w:noWrap/>
            <w:vAlign w:val="center"/>
            <w:hideMark/>
          </w:tcPr>
          <w:p w14:paraId="1312EE7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853A81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C65730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AFA64C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72F8F79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43F38D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87479F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7785EE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FDDEA7B"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F2126A5" w14:textId="1FB2B92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59800</w:t>
            </w:r>
          </w:p>
        </w:tc>
      </w:tr>
      <w:tr w:rsidR="00A22A46" w:rsidRPr="00477C54" w14:paraId="462152F2" w14:textId="77777777" w:rsidTr="00D71B3A">
        <w:trPr>
          <w:trHeight w:val="285"/>
          <w:jc w:val="center"/>
        </w:trPr>
        <w:tc>
          <w:tcPr>
            <w:tcW w:w="189" w:type="pct"/>
            <w:shd w:val="clear" w:color="auto" w:fill="auto"/>
            <w:noWrap/>
            <w:vAlign w:val="center"/>
            <w:hideMark/>
          </w:tcPr>
          <w:p w14:paraId="497F8EF9" w14:textId="2E7F6BD0"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8</w:t>
            </w:r>
          </w:p>
        </w:tc>
        <w:tc>
          <w:tcPr>
            <w:tcW w:w="1068" w:type="pct"/>
            <w:shd w:val="clear" w:color="auto" w:fill="auto"/>
            <w:noWrap/>
            <w:vAlign w:val="center"/>
            <w:hideMark/>
          </w:tcPr>
          <w:p w14:paraId="3D9CD37A" w14:textId="05C2BC9F"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256E76">
              <w:rPr>
                <w:rFonts w:ascii="Arial" w:eastAsia="华文细黑" w:hAnsi="Arial" w:cs="Arial" w:hint="eastAsia"/>
                <w:sz w:val="15"/>
                <w:szCs w:val="15"/>
              </w:rPr>
              <w:t>购地税费</w:t>
            </w:r>
          </w:p>
        </w:tc>
        <w:tc>
          <w:tcPr>
            <w:tcW w:w="288" w:type="pct"/>
            <w:shd w:val="clear" w:color="auto" w:fill="auto"/>
            <w:noWrap/>
            <w:vAlign w:val="center"/>
            <w:hideMark/>
          </w:tcPr>
          <w:p w14:paraId="4469D42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AFD888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B6C90FE" w14:textId="5AF316F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1824</w:t>
            </w:r>
          </w:p>
        </w:tc>
        <w:tc>
          <w:tcPr>
            <w:tcW w:w="289" w:type="pct"/>
            <w:shd w:val="clear" w:color="auto" w:fill="auto"/>
            <w:noWrap/>
            <w:vAlign w:val="center"/>
            <w:hideMark/>
          </w:tcPr>
          <w:p w14:paraId="6F033F34"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A9CB36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89BB73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8D053F5"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5B31A07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9E5D37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0EF4F9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7CCD38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7DCD2EB"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3685CD4A" w14:textId="67AF49C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1824</w:t>
            </w:r>
          </w:p>
        </w:tc>
      </w:tr>
      <w:tr w:rsidR="00A22A46" w:rsidRPr="00477C54" w14:paraId="755ED513" w14:textId="77777777" w:rsidTr="00D71B3A">
        <w:trPr>
          <w:trHeight w:val="285"/>
          <w:jc w:val="center"/>
        </w:trPr>
        <w:tc>
          <w:tcPr>
            <w:tcW w:w="189" w:type="pct"/>
            <w:shd w:val="clear" w:color="auto" w:fill="auto"/>
            <w:noWrap/>
            <w:vAlign w:val="center"/>
            <w:hideMark/>
          </w:tcPr>
          <w:p w14:paraId="0777D733" w14:textId="6B131E66"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9</w:t>
            </w:r>
          </w:p>
        </w:tc>
        <w:tc>
          <w:tcPr>
            <w:tcW w:w="1068" w:type="pct"/>
            <w:shd w:val="clear" w:color="auto" w:fill="auto"/>
            <w:noWrap/>
            <w:vAlign w:val="center"/>
            <w:hideMark/>
          </w:tcPr>
          <w:p w14:paraId="1B87655E" w14:textId="1ACAD93C"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256E76">
              <w:rPr>
                <w:rFonts w:ascii="Arial" w:eastAsia="华文细黑" w:hAnsi="Arial" w:cs="Arial" w:hint="eastAsia"/>
                <w:sz w:val="15"/>
                <w:szCs w:val="15"/>
              </w:rPr>
              <w:t>城市基础设施建设费</w:t>
            </w:r>
          </w:p>
        </w:tc>
        <w:tc>
          <w:tcPr>
            <w:tcW w:w="288" w:type="pct"/>
            <w:shd w:val="clear" w:color="auto" w:fill="auto"/>
            <w:noWrap/>
            <w:vAlign w:val="center"/>
            <w:hideMark/>
          </w:tcPr>
          <w:p w14:paraId="3448969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FC54D8F" w14:textId="3AC444F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F3D3DB8" w14:textId="169685A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813</w:t>
            </w:r>
          </w:p>
        </w:tc>
        <w:tc>
          <w:tcPr>
            <w:tcW w:w="289" w:type="pct"/>
            <w:shd w:val="clear" w:color="auto" w:fill="auto"/>
            <w:noWrap/>
            <w:vAlign w:val="center"/>
            <w:hideMark/>
          </w:tcPr>
          <w:p w14:paraId="5B757C5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53097F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442773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4E4FB7C"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4F9090D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811B5A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A72222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79425D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97C07B0"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8725620" w14:textId="26890B4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813</w:t>
            </w:r>
          </w:p>
        </w:tc>
      </w:tr>
      <w:tr w:rsidR="00A22A46" w:rsidRPr="00477C54" w14:paraId="0456FB95" w14:textId="77777777" w:rsidTr="00D71B3A">
        <w:trPr>
          <w:trHeight w:val="285"/>
          <w:jc w:val="center"/>
        </w:trPr>
        <w:tc>
          <w:tcPr>
            <w:tcW w:w="189" w:type="pct"/>
            <w:shd w:val="clear" w:color="auto" w:fill="auto"/>
            <w:noWrap/>
            <w:vAlign w:val="center"/>
            <w:hideMark/>
          </w:tcPr>
          <w:p w14:paraId="522136BB" w14:textId="36C39B1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10</w:t>
            </w:r>
          </w:p>
        </w:tc>
        <w:tc>
          <w:tcPr>
            <w:tcW w:w="1068" w:type="pct"/>
            <w:shd w:val="clear" w:color="auto" w:fill="auto"/>
            <w:noWrap/>
            <w:vAlign w:val="center"/>
            <w:hideMark/>
          </w:tcPr>
          <w:p w14:paraId="5F3D954C"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二</w:t>
            </w:r>
            <w:r w:rsidRPr="00477C54">
              <w:rPr>
                <w:rFonts w:ascii="Arial" w:eastAsia="华文细黑" w:hAnsi="Arial" w:cs="Arial"/>
                <w:sz w:val="15"/>
                <w:szCs w:val="15"/>
              </w:rPr>
              <w:t>)</w:t>
            </w:r>
            <w:r w:rsidRPr="00477C54">
              <w:rPr>
                <w:rFonts w:ascii="Arial" w:eastAsia="华文细黑" w:hAnsi="Arial" w:cs="Arial"/>
                <w:sz w:val="15"/>
                <w:szCs w:val="15"/>
              </w:rPr>
              <w:t>前期工程费（开发前期准备费用）</w:t>
            </w:r>
          </w:p>
        </w:tc>
        <w:tc>
          <w:tcPr>
            <w:tcW w:w="288" w:type="pct"/>
            <w:shd w:val="clear" w:color="auto" w:fill="auto"/>
            <w:noWrap/>
            <w:vAlign w:val="center"/>
            <w:hideMark/>
          </w:tcPr>
          <w:p w14:paraId="58957DFE" w14:textId="33B7DDE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A0F5D00" w14:textId="332D213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A6FC023" w14:textId="3DC486F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1508</w:t>
            </w:r>
          </w:p>
        </w:tc>
        <w:tc>
          <w:tcPr>
            <w:tcW w:w="289" w:type="pct"/>
            <w:shd w:val="clear" w:color="auto" w:fill="auto"/>
            <w:noWrap/>
            <w:vAlign w:val="center"/>
            <w:hideMark/>
          </w:tcPr>
          <w:p w14:paraId="6C2AD135" w14:textId="559EC76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1A8DDEF" w14:textId="005E4DB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656E116" w14:textId="782BE45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E05B280" w14:textId="3D70F6C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4B9DCA77" w14:textId="0BB77BC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F6D1BA1" w14:textId="180502A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7C9FEFB" w14:textId="09C087F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B4790AA" w14:textId="609F2E6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385AD6A" w14:textId="4137234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A3953F6" w14:textId="14DCCE8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1508</w:t>
            </w:r>
          </w:p>
        </w:tc>
      </w:tr>
      <w:tr w:rsidR="00A22A46" w:rsidRPr="00477C54" w14:paraId="337C5F3A" w14:textId="77777777" w:rsidTr="00D71B3A">
        <w:trPr>
          <w:trHeight w:val="285"/>
          <w:jc w:val="center"/>
        </w:trPr>
        <w:tc>
          <w:tcPr>
            <w:tcW w:w="189" w:type="pct"/>
            <w:shd w:val="clear" w:color="auto" w:fill="auto"/>
            <w:noWrap/>
            <w:vAlign w:val="center"/>
            <w:hideMark/>
          </w:tcPr>
          <w:p w14:paraId="17FE364F" w14:textId="65FBA4FC"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1068" w:type="pct"/>
            <w:shd w:val="clear" w:color="auto" w:fill="auto"/>
            <w:noWrap/>
            <w:vAlign w:val="center"/>
            <w:hideMark/>
          </w:tcPr>
          <w:p w14:paraId="0E762A80"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其中：规划勘察设计招标费</w:t>
            </w:r>
          </w:p>
        </w:tc>
        <w:tc>
          <w:tcPr>
            <w:tcW w:w="288" w:type="pct"/>
            <w:shd w:val="clear" w:color="auto" w:fill="auto"/>
            <w:noWrap/>
            <w:vAlign w:val="center"/>
            <w:hideMark/>
          </w:tcPr>
          <w:p w14:paraId="6649340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15D23D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D33E2C5" w14:textId="5E8363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393</w:t>
            </w:r>
          </w:p>
        </w:tc>
        <w:tc>
          <w:tcPr>
            <w:tcW w:w="289" w:type="pct"/>
            <w:shd w:val="clear" w:color="auto" w:fill="auto"/>
            <w:noWrap/>
            <w:vAlign w:val="center"/>
            <w:hideMark/>
          </w:tcPr>
          <w:p w14:paraId="1A8F4AE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6384CC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8E5C96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26D4CB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1624D47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DF76D6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82C437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525C1B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4846E61" w14:textId="71C9260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4C34D61" w14:textId="064B7D3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393</w:t>
            </w:r>
          </w:p>
        </w:tc>
      </w:tr>
      <w:tr w:rsidR="00A22A46" w:rsidRPr="00477C54" w14:paraId="4C017B3A" w14:textId="77777777" w:rsidTr="00D71B3A">
        <w:trPr>
          <w:trHeight w:val="285"/>
          <w:jc w:val="center"/>
        </w:trPr>
        <w:tc>
          <w:tcPr>
            <w:tcW w:w="189" w:type="pct"/>
            <w:shd w:val="clear" w:color="auto" w:fill="auto"/>
            <w:noWrap/>
            <w:vAlign w:val="center"/>
            <w:hideMark/>
          </w:tcPr>
          <w:p w14:paraId="455DF781" w14:textId="3A59E7C3"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12</w:t>
            </w:r>
          </w:p>
        </w:tc>
        <w:tc>
          <w:tcPr>
            <w:tcW w:w="1068" w:type="pct"/>
            <w:shd w:val="clear" w:color="auto" w:fill="auto"/>
            <w:noWrap/>
            <w:vAlign w:val="center"/>
            <w:hideMark/>
          </w:tcPr>
          <w:p w14:paraId="40ECFBFC"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可行性研究费用</w:t>
            </w:r>
          </w:p>
        </w:tc>
        <w:tc>
          <w:tcPr>
            <w:tcW w:w="288" w:type="pct"/>
            <w:shd w:val="clear" w:color="auto" w:fill="auto"/>
            <w:noWrap/>
            <w:vAlign w:val="center"/>
            <w:hideMark/>
          </w:tcPr>
          <w:p w14:paraId="5E8BD08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4CADC8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57ADD97" w14:textId="10B31CA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c>
          <w:tcPr>
            <w:tcW w:w="289" w:type="pct"/>
            <w:shd w:val="clear" w:color="auto" w:fill="auto"/>
            <w:noWrap/>
            <w:vAlign w:val="center"/>
            <w:hideMark/>
          </w:tcPr>
          <w:p w14:paraId="3593CCB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22045D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B23408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26EB66A"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6C58BC4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33CADD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9E6EA9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AC2DE5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D801D4" w14:textId="52E88E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1246347" w14:textId="1FB4BD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r>
      <w:tr w:rsidR="00A22A46" w:rsidRPr="00477C54" w14:paraId="1BEDC5A5" w14:textId="77777777" w:rsidTr="00D71B3A">
        <w:trPr>
          <w:trHeight w:val="285"/>
          <w:jc w:val="center"/>
        </w:trPr>
        <w:tc>
          <w:tcPr>
            <w:tcW w:w="189" w:type="pct"/>
            <w:shd w:val="clear" w:color="auto" w:fill="auto"/>
            <w:noWrap/>
            <w:vAlign w:val="center"/>
            <w:hideMark/>
          </w:tcPr>
          <w:p w14:paraId="6FE13124" w14:textId="3F9657E6"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1068" w:type="pct"/>
            <w:shd w:val="clear" w:color="auto" w:fill="auto"/>
            <w:noWrap/>
            <w:vAlign w:val="center"/>
            <w:hideMark/>
          </w:tcPr>
          <w:p w14:paraId="2D272073"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三通一平费</w:t>
            </w:r>
          </w:p>
        </w:tc>
        <w:tc>
          <w:tcPr>
            <w:tcW w:w="288" w:type="pct"/>
            <w:shd w:val="clear" w:color="auto" w:fill="auto"/>
            <w:noWrap/>
            <w:vAlign w:val="center"/>
            <w:hideMark/>
          </w:tcPr>
          <w:p w14:paraId="5114A4A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FFE9D4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5E550A4" w14:textId="2FF1509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774</w:t>
            </w:r>
          </w:p>
        </w:tc>
        <w:tc>
          <w:tcPr>
            <w:tcW w:w="289" w:type="pct"/>
            <w:shd w:val="clear" w:color="auto" w:fill="auto"/>
            <w:noWrap/>
            <w:vAlign w:val="center"/>
            <w:hideMark/>
          </w:tcPr>
          <w:p w14:paraId="495369D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011054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8050F6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52D81C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3DD82CB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9396E7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B504F6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3022F4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5DBA37C"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7816C0C2" w14:textId="1E8339A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774</w:t>
            </w:r>
          </w:p>
        </w:tc>
      </w:tr>
      <w:tr w:rsidR="00A22A46" w:rsidRPr="00477C54" w14:paraId="7F62B481" w14:textId="77777777" w:rsidTr="00D71B3A">
        <w:trPr>
          <w:trHeight w:val="285"/>
          <w:jc w:val="center"/>
        </w:trPr>
        <w:tc>
          <w:tcPr>
            <w:tcW w:w="189" w:type="pct"/>
            <w:shd w:val="clear" w:color="auto" w:fill="auto"/>
            <w:noWrap/>
            <w:vAlign w:val="center"/>
            <w:hideMark/>
          </w:tcPr>
          <w:p w14:paraId="63025950" w14:textId="52F70EA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14</w:t>
            </w:r>
          </w:p>
        </w:tc>
        <w:tc>
          <w:tcPr>
            <w:tcW w:w="1068" w:type="pct"/>
            <w:shd w:val="clear" w:color="auto" w:fill="auto"/>
            <w:noWrap/>
            <w:vAlign w:val="center"/>
            <w:hideMark/>
          </w:tcPr>
          <w:p w14:paraId="6C294EB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三</w:t>
            </w:r>
            <w:r w:rsidRPr="00477C54">
              <w:rPr>
                <w:rFonts w:ascii="Arial" w:eastAsia="华文细黑" w:hAnsi="Arial" w:cs="Arial"/>
                <w:sz w:val="15"/>
                <w:szCs w:val="15"/>
              </w:rPr>
              <w:t>)</w:t>
            </w:r>
            <w:r w:rsidRPr="00477C54">
              <w:rPr>
                <w:rFonts w:ascii="Arial" w:eastAsia="华文细黑" w:hAnsi="Arial" w:cs="Arial"/>
                <w:sz w:val="15"/>
                <w:szCs w:val="15"/>
              </w:rPr>
              <w:t>房屋开发费</w:t>
            </w:r>
          </w:p>
        </w:tc>
        <w:tc>
          <w:tcPr>
            <w:tcW w:w="288" w:type="pct"/>
            <w:shd w:val="clear" w:color="auto" w:fill="auto"/>
            <w:noWrap/>
            <w:vAlign w:val="center"/>
            <w:hideMark/>
          </w:tcPr>
          <w:p w14:paraId="07BEB275" w14:textId="541FB8C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9D0E77B" w14:textId="6BB792A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E4D1D45" w14:textId="4DB015C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3393</w:t>
            </w:r>
          </w:p>
        </w:tc>
        <w:tc>
          <w:tcPr>
            <w:tcW w:w="289" w:type="pct"/>
            <w:shd w:val="clear" w:color="auto" w:fill="auto"/>
            <w:noWrap/>
            <w:vAlign w:val="center"/>
            <w:hideMark/>
          </w:tcPr>
          <w:p w14:paraId="0F68B3C4" w14:textId="26165A1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3455</w:t>
            </w:r>
          </w:p>
        </w:tc>
        <w:tc>
          <w:tcPr>
            <w:tcW w:w="288" w:type="pct"/>
            <w:shd w:val="clear" w:color="auto" w:fill="auto"/>
            <w:noWrap/>
            <w:vAlign w:val="center"/>
            <w:hideMark/>
          </w:tcPr>
          <w:p w14:paraId="3EC5158F" w14:textId="76753E0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3455</w:t>
            </w:r>
          </w:p>
        </w:tc>
        <w:tc>
          <w:tcPr>
            <w:tcW w:w="288" w:type="pct"/>
            <w:shd w:val="clear" w:color="auto" w:fill="auto"/>
            <w:noWrap/>
            <w:vAlign w:val="center"/>
            <w:hideMark/>
          </w:tcPr>
          <w:p w14:paraId="29D8E0FF" w14:textId="34A910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3310</w:t>
            </w:r>
          </w:p>
        </w:tc>
        <w:tc>
          <w:tcPr>
            <w:tcW w:w="288" w:type="pct"/>
            <w:shd w:val="clear" w:color="auto" w:fill="auto"/>
            <w:noWrap/>
            <w:vAlign w:val="center"/>
            <w:hideMark/>
          </w:tcPr>
          <w:p w14:paraId="003C6C82" w14:textId="75EF3F5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3310</w:t>
            </w:r>
          </w:p>
        </w:tc>
        <w:tc>
          <w:tcPr>
            <w:tcW w:w="289" w:type="pct"/>
            <w:shd w:val="clear" w:color="auto" w:fill="auto"/>
            <w:noWrap/>
            <w:vAlign w:val="center"/>
            <w:hideMark/>
          </w:tcPr>
          <w:p w14:paraId="291B70D9" w14:textId="0F4C509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2916</w:t>
            </w:r>
          </w:p>
        </w:tc>
        <w:tc>
          <w:tcPr>
            <w:tcW w:w="288" w:type="pct"/>
            <w:shd w:val="clear" w:color="auto" w:fill="auto"/>
            <w:noWrap/>
            <w:vAlign w:val="center"/>
            <w:hideMark/>
          </w:tcPr>
          <w:p w14:paraId="1CC50276" w14:textId="53A3793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2911</w:t>
            </w:r>
          </w:p>
        </w:tc>
        <w:tc>
          <w:tcPr>
            <w:tcW w:w="288" w:type="pct"/>
            <w:shd w:val="clear" w:color="auto" w:fill="auto"/>
            <w:noWrap/>
            <w:vAlign w:val="center"/>
            <w:hideMark/>
          </w:tcPr>
          <w:p w14:paraId="4CFC319F" w14:textId="6511C70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20888EB" w14:textId="15D8BEE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C793EEB" w14:textId="075134A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3B1A6A09" w14:textId="4841289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22750</w:t>
            </w:r>
          </w:p>
        </w:tc>
      </w:tr>
      <w:tr w:rsidR="00A22A46" w:rsidRPr="00477C54" w14:paraId="49F9ABEC" w14:textId="77777777" w:rsidTr="00D71B3A">
        <w:trPr>
          <w:trHeight w:val="285"/>
          <w:jc w:val="center"/>
        </w:trPr>
        <w:tc>
          <w:tcPr>
            <w:tcW w:w="189" w:type="pct"/>
            <w:shd w:val="clear" w:color="auto" w:fill="auto"/>
            <w:noWrap/>
            <w:vAlign w:val="center"/>
            <w:hideMark/>
          </w:tcPr>
          <w:p w14:paraId="08B3C5E2" w14:textId="6AEC722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15</w:t>
            </w:r>
          </w:p>
        </w:tc>
        <w:tc>
          <w:tcPr>
            <w:tcW w:w="1068" w:type="pct"/>
            <w:shd w:val="clear" w:color="auto" w:fill="auto"/>
            <w:noWrap/>
            <w:vAlign w:val="center"/>
            <w:hideMark/>
          </w:tcPr>
          <w:p w14:paraId="73BB1CBB"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其中：建安工程费</w:t>
            </w:r>
          </w:p>
        </w:tc>
        <w:tc>
          <w:tcPr>
            <w:tcW w:w="288" w:type="pct"/>
            <w:shd w:val="clear" w:color="auto" w:fill="auto"/>
            <w:noWrap/>
            <w:vAlign w:val="center"/>
            <w:hideMark/>
          </w:tcPr>
          <w:p w14:paraId="6C4A2386" w14:textId="1BF9B3D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341B39A" w14:textId="6B585AF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A9418C0" w14:textId="2DEA1DA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9" w:type="pct"/>
            <w:shd w:val="clear" w:color="auto" w:fill="auto"/>
            <w:noWrap/>
            <w:vAlign w:val="center"/>
            <w:hideMark/>
          </w:tcPr>
          <w:p w14:paraId="5E8656B0" w14:textId="380A6A2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8" w:type="pct"/>
            <w:shd w:val="clear" w:color="auto" w:fill="auto"/>
            <w:noWrap/>
            <w:vAlign w:val="center"/>
            <w:hideMark/>
          </w:tcPr>
          <w:p w14:paraId="62B88F14" w14:textId="5D035AD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8" w:type="pct"/>
            <w:shd w:val="clear" w:color="auto" w:fill="auto"/>
            <w:noWrap/>
            <w:vAlign w:val="center"/>
            <w:hideMark/>
          </w:tcPr>
          <w:p w14:paraId="5D55D6BE" w14:textId="78A4E8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2752</w:t>
            </w:r>
          </w:p>
        </w:tc>
        <w:tc>
          <w:tcPr>
            <w:tcW w:w="288" w:type="pct"/>
            <w:shd w:val="clear" w:color="auto" w:fill="auto"/>
            <w:noWrap/>
            <w:vAlign w:val="center"/>
            <w:hideMark/>
          </w:tcPr>
          <w:p w14:paraId="411C271E" w14:textId="2482C2B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2752</w:t>
            </w:r>
          </w:p>
        </w:tc>
        <w:tc>
          <w:tcPr>
            <w:tcW w:w="289" w:type="pct"/>
            <w:shd w:val="clear" w:color="auto" w:fill="auto"/>
            <w:noWrap/>
            <w:vAlign w:val="center"/>
            <w:hideMark/>
          </w:tcPr>
          <w:p w14:paraId="7015798B" w14:textId="664D6C9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2358</w:t>
            </w:r>
          </w:p>
        </w:tc>
        <w:tc>
          <w:tcPr>
            <w:tcW w:w="288" w:type="pct"/>
            <w:shd w:val="clear" w:color="auto" w:fill="auto"/>
            <w:noWrap/>
            <w:vAlign w:val="center"/>
            <w:hideMark/>
          </w:tcPr>
          <w:p w14:paraId="02E4CCED" w14:textId="489314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2357</w:t>
            </w:r>
          </w:p>
        </w:tc>
        <w:tc>
          <w:tcPr>
            <w:tcW w:w="288" w:type="pct"/>
            <w:shd w:val="clear" w:color="auto" w:fill="auto"/>
            <w:noWrap/>
            <w:vAlign w:val="center"/>
            <w:hideMark/>
          </w:tcPr>
          <w:p w14:paraId="1E964424" w14:textId="515A472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5C0DAB9" w14:textId="40E7F04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9393D1" w14:textId="4313C7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7AC59B1" w14:textId="73933C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19654</w:t>
            </w:r>
          </w:p>
        </w:tc>
      </w:tr>
      <w:tr w:rsidR="00A22A46" w:rsidRPr="00477C54" w14:paraId="4B7890A6" w14:textId="77777777" w:rsidTr="00D71B3A">
        <w:trPr>
          <w:trHeight w:val="285"/>
          <w:jc w:val="center"/>
        </w:trPr>
        <w:tc>
          <w:tcPr>
            <w:tcW w:w="189" w:type="pct"/>
            <w:shd w:val="clear" w:color="auto" w:fill="auto"/>
            <w:noWrap/>
            <w:vAlign w:val="center"/>
            <w:hideMark/>
          </w:tcPr>
          <w:p w14:paraId="0A4567A9" w14:textId="217BD27B"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w:t>
            </w:r>
            <w:r>
              <w:rPr>
                <w:rFonts w:ascii="Arial" w:eastAsia="华文细黑" w:hAnsi="Arial" w:cs="Arial" w:hint="eastAsia"/>
                <w:sz w:val="15"/>
                <w:szCs w:val="15"/>
              </w:rPr>
              <w:t>6</w:t>
            </w:r>
          </w:p>
        </w:tc>
        <w:tc>
          <w:tcPr>
            <w:tcW w:w="1068" w:type="pct"/>
            <w:shd w:val="clear" w:color="auto" w:fill="auto"/>
            <w:noWrap/>
            <w:vAlign w:val="center"/>
            <w:hideMark/>
          </w:tcPr>
          <w:p w14:paraId="23A67997" w14:textId="2E5DA344"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477C54">
              <w:rPr>
                <w:rFonts w:ascii="Arial" w:eastAsia="华文细黑" w:hAnsi="Arial" w:cs="Arial"/>
                <w:sz w:val="15"/>
                <w:szCs w:val="15"/>
              </w:rPr>
              <w:t>附属工程费（基础设施工程）</w:t>
            </w:r>
          </w:p>
        </w:tc>
        <w:tc>
          <w:tcPr>
            <w:tcW w:w="288" w:type="pct"/>
            <w:shd w:val="clear" w:color="auto" w:fill="auto"/>
            <w:noWrap/>
            <w:vAlign w:val="center"/>
            <w:hideMark/>
          </w:tcPr>
          <w:p w14:paraId="44935C5D" w14:textId="4E27DC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44B32B3" w14:textId="3A7B2AC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3E4F1D7" w14:textId="52B5308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124</w:t>
            </w:r>
          </w:p>
        </w:tc>
        <w:tc>
          <w:tcPr>
            <w:tcW w:w="289" w:type="pct"/>
            <w:shd w:val="clear" w:color="auto" w:fill="auto"/>
            <w:noWrap/>
            <w:vAlign w:val="center"/>
            <w:hideMark/>
          </w:tcPr>
          <w:p w14:paraId="711EA5C3" w14:textId="438FB7D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3FCA0FD1" w14:textId="60040C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45CDA702" w14:textId="6F64E84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7D8CC8A5" w14:textId="74ADC67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9" w:type="pct"/>
            <w:shd w:val="clear" w:color="auto" w:fill="auto"/>
            <w:noWrap/>
            <w:vAlign w:val="center"/>
            <w:hideMark/>
          </w:tcPr>
          <w:p w14:paraId="1CFA68BD" w14:textId="1546201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4D90EBCF" w14:textId="15A6148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277</w:t>
            </w:r>
          </w:p>
        </w:tc>
        <w:tc>
          <w:tcPr>
            <w:tcW w:w="288" w:type="pct"/>
            <w:shd w:val="clear" w:color="auto" w:fill="auto"/>
            <w:noWrap/>
            <w:vAlign w:val="center"/>
            <w:hideMark/>
          </w:tcPr>
          <w:p w14:paraId="4BB3332C" w14:textId="64F6230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4BF0A0F" w14:textId="4B256D3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FF1AA95" w14:textId="1F1D10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022B2008" w14:textId="13B4DB0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1548</w:t>
            </w:r>
          </w:p>
        </w:tc>
      </w:tr>
      <w:tr w:rsidR="00A22A46" w:rsidRPr="00477C54" w14:paraId="0E65C0E6" w14:textId="77777777" w:rsidTr="00D71B3A">
        <w:trPr>
          <w:trHeight w:val="285"/>
          <w:jc w:val="center"/>
        </w:trPr>
        <w:tc>
          <w:tcPr>
            <w:tcW w:w="189" w:type="pct"/>
            <w:shd w:val="clear" w:color="auto" w:fill="auto"/>
            <w:noWrap/>
            <w:vAlign w:val="center"/>
            <w:hideMark/>
          </w:tcPr>
          <w:p w14:paraId="6B51FD8E" w14:textId="76571693"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lastRenderedPageBreak/>
              <w:t>1</w:t>
            </w:r>
            <w:r>
              <w:rPr>
                <w:rFonts w:ascii="Arial" w:eastAsia="华文细黑" w:hAnsi="Arial" w:cs="Arial" w:hint="eastAsia"/>
                <w:sz w:val="15"/>
                <w:szCs w:val="15"/>
              </w:rPr>
              <w:t>7</w:t>
            </w:r>
          </w:p>
        </w:tc>
        <w:tc>
          <w:tcPr>
            <w:tcW w:w="1068" w:type="pct"/>
            <w:shd w:val="clear" w:color="auto" w:fill="auto"/>
            <w:noWrap/>
            <w:vAlign w:val="center"/>
            <w:hideMark/>
          </w:tcPr>
          <w:p w14:paraId="43792BD8" w14:textId="594D3E8B"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室外工程费</w:t>
            </w:r>
          </w:p>
        </w:tc>
        <w:tc>
          <w:tcPr>
            <w:tcW w:w="288" w:type="pct"/>
            <w:shd w:val="clear" w:color="auto" w:fill="auto"/>
            <w:noWrap/>
            <w:vAlign w:val="center"/>
            <w:hideMark/>
          </w:tcPr>
          <w:p w14:paraId="1A93CFAB" w14:textId="40828F0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3929090" w14:textId="4E1EB2E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8C0BC0E" w14:textId="6C63CE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124</w:t>
            </w:r>
          </w:p>
        </w:tc>
        <w:tc>
          <w:tcPr>
            <w:tcW w:w="289" w:type="pct"/>
            <w:shd w:val="clear" w:color="auto" w:fill="auto"/>
            <w:noWrap/>
            <w:vAlign w:val="center"/>
            <w:hideMark/>
          </w:tcPr>
          <w:p w14:paraId="34FB3376" w14:textId="7135A25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23F20F8F" w14:textId="14DC292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184BA4B0" w14:textId="37B8AC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28F9AF35" w14:textId="1914106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9" w:type="pct"/>
            <w:shd w:val="clear" w:color="auto" w:fill="auto"/>
            <w:noWrap/>
            <w:vAlign w:val="center"/>
            <w:hideMark/>
          </w:tcPr>
          <w:p w14:paraId="0DC351BC" w14:textId="3C0B48C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192345BB" w14:textId="1C55890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277</w:t>
            </w:r>
          </w:p>
        </w:tc>
        <w:tc>
          <w:tcPr>
            <w:tcW w:w="288" w:type="pct"/>
            <w:shd w:val="clear" w:color="auto" w:fill="auto"/>
            <w:noWrap/>
            <w:vAlign w:val="center"/>
            <w:hideMark/>
          </w:tcPr>
          <w:p w14:paraId="7936E5C1" w14:textId="1BD03D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A19209D" w14:textId="1ED3185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104F87C" w14:textId="67478DF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2FC407A3" w14:textId="355350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1548</w:t>
            </w:r>
          </w:p>
        </w:tc>
      </w:tr>
      <w:tr w:rsidR="00A22A46" w:rsidRPr="00477C54" w14:paraId="617D353B" w14:textId="77777777" w:rsidTr="00D71B3A">
        <w:trPr>
          <w:trHeight w:val="285"/>
          <w:jc w:val="center"/>
        </w:trPr>
        <w:tc>
          <w:tcPr>
            <w:tcW w:w="189" w:type="pct"/>
            <w:shd w:val="clear" w:color="auto" w:fill="auto"/>
            <w:noWrap/>
            <w:vAlign w:val="center"/>
            <w:hideMark/>
          </w:tcPr>
          <w:p w14:paraId="70A5F25F" w14:textId="65CC91C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18</w:t>
            </w:r>
          </w:p>
        </w:tc>
        <w:tc>
          <w:tcPr>
            <w:tcW w:w="1068" w:type="pct"/>
            <w:shd w:val="clear" w:color="auto" w:fill="auto"/>
            <w:noWrap/>
            <w:vAlign w:val="center"/>
            <w:hideMark/>
          </w:tcPr>
          <w:p w14:paraId="295016E8"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（四）开发间接费用</w:t>
            </w:r>
          </w:p>
        </w:tc>
        <w:tc>
          <w:tcPr>
            <w:tcW w:w="288" w:type="pct"/>
            <w:shd w:val="clear" w:color="auto" w:fill="auto"/>
            <w:noWrap/>
            <w:vAlign w:val="center"/>
            <w:hideMark/>
          </w:tcPr>
          <w:p w14:paraId="008B8772" w14:textId="6FB94FF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3D7C6A2" w14:textId="77D8608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7EBDA65" w14:textId="0739878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51</w:t>
            </w:r>
          </w:p>
        </w:tc>
        <w:tc>
          <w:tcPr>
            <w:tcW w:w="289" w:type="pct"/>
            <w:shd w:val="clear" w:color="auto" w:fill="auto"/>
            <w:noWrap/>
            <w:vAlign w:val="center"/>
            <w:hideMark/>
          </w:tcPr>
          <w:p w14:paraId="7E2613BD" w14:textId="53CF0C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w:t>
            </w:r>
          </w:p>
        </w:tc>
        <w:tc>
          <w:tcPr>
            <w:tcW w:w="288" w:type="pct"/>
            <w:shd w:val="clear" w:color="auto" w:fill="auto"/>
            <w:noWrap/>
            <w:vAlign w:val="center"/>
            <w:hideMark/>
          </w:tcPr>
          <w:p w14:paraId="15D04751" w14:textId="1A21B6D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w:t>
            </w:r>
          </w:p>
        </w:tc>
        <w:tc>
          <w:tcPr>
            <w:tcW w:w="288" w:type="pct"/>
            <w:shd w:val="clear" w:color="auto" w:fill="auto"/>
            <w:noWrap/>
            <w:vAlign w:val="center"/>
            <w:hideMark/>
          </w:tcPr>
          <w:p w14:paraId="724C9DB4" w14:textId="5289403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8" w:type="pct"/>
            <w:shd w:val="clear" w:color="auto" w:fill="auto"/>
            <w:noWrap/>
            <w:vAlign w:val="center"/>
            <w:hideMark/>
          </w:tcPr>
          <w:p w14:paraId="004AF3D6" w14:textId="718B6FC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9" w:type="pct"/>
            <w:shd w:val="clear" w:color="auto" w:fill="auto"/>
            <w:noWrap/>
            <w:vAlign w:val="center"/>
            <w:hideMark/>
          </w:tcPr>
          <w:p w14:paraId="56790C5E" w14:textId="296D2F8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w:t>
            </w:r>
          </w:p>
        </w:tc>
        <w:tc>
          <w:tcPr>
            <w:tcW w:w="288" w:type="pct"/>
            <w:shd w:val="clear" w:color="auto" w:fill="auto"/>
            <w:noWrap/>
            <w:vAlign w:val="center"/>
            <w:hideMark/>
          </w:tcPr>
          <w:p w14:paraId="7CDC51C1" w14:textId="18DEB27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42</w:t>
            </w:r>
          </w:p>
        </w:tc>
        <w:tc>
          <w:tcPr>
            <w:tcW w:w="288" w:type="pct"/>
            <w:shd w:val="clear" w:color="auto" w:fill="auto"/>
            <w:noWrap/>
            <w:vAlign w:val="center"/>
            <w:hideMark/>
          </w:tcPr>
          <w:p w14:paraId="2B395F03" w14:textId="5818B45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FEC058" w14:textId="1E13F1E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225CA09" w14:textId="57A5C8F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3DBB9CDA" w14:textId="0CE73E1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r>
      <w:tr w:rsidR="00A22A46" w:rsidRPr="00477C54" w14:paraId="5EC8D1D9" w14:textId="77777777" w:rsidTr="00D71B3A">
        <w:trPr>
          <w:trHeight w:val="285"/>
          <w:jc w:val="center"/>
        </w:trPr>
        <w:tc>
          <w:tcPr>
            <w:tcW w:w="189" w:type="pct"/>
            <w:shd w:val="clear" w:color="auto" w:fill="auto"/>
            <w:noWrap/>
            <w:vAlign w:val="center"/>
            <w:hideMark/>
          </w:tcPr>
          <w:p w14:paraId="1B6FF0B4" w14:textId="7A017964"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19</w:t>
            </w:r>
          </w:p>
        </w:tc>
        <w:tc>
          <w:tcPr>
            <w:tcW w:w="1068" w:type="pct"/>
            <w:shd w:val="clear" w:color="auto" w:fill="auto"/>
            <w:noWrap/>
            <w:vAlign w:val="center"/>
            <w:hideMark/>
          </w:tcPr>
          <w:p w14:paraId="3071DBD2"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（五）销售费用</w:t>
            </w:r>
          </w:p>
        </w:tc>
        <w:tc>
          <w:tcPr>
            <w:tcW w:w="288" w:type="pct"/>
            <w:shd w:val="clear" w:color="auto" w:fill="auto"/>
            <w:noWrap/>
            <w:vAlign w:val="center"/>
            <w:hideMark/>
          </w:tcPr>
          <w:p w14:paraId="1B0AC422" w14:textId="493D5B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71312B7" w14:textId="49B1DD9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1C1991A" w14:textId="2E881CC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7B1B2AC5" w14:textId="49C6DCA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176</w:t>
            </w:r>
          </w:p>
        </w:tc>
        <w:tc>
          <w:tcPr>
            <w:tcW w:w="288" w:type="pct"/>
            <w:shd w:val="clear" w:color="auto" w:fill="auto"/>
            <w:noWrap/>
            <w:vAlign w:val="center"/>
            <w:hideMark/>
          </w:tcPr>
          <w:p w14:paraId="5C44CDD7" w14:textId="15CC19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515</w:t>
            </w:r>
          </w:p>
        </w:tc>
        <w:tc>
          <w:tcPr>
            <w:tcW w:w="288" w:type="pct"/>
            <w:shd w:val="clear" w:color="auto" w:fill="auto"/>
            <w:noWrap/>
            <w:vAlign w:val="center"/>
            <w:hideMark/>
          </w:tcPr>
          <w:p w14:paraId="56998EB1" w14:textId="3AFFD7B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337</w:t>
            </w:r>
          </w:p>
        </w:tc>
        <w:tc>
          <w:tcPr>
            <w:tcW w:w="288" w:type="pct"/>
            <w:shd w:val="clear" w:color="auto" w:fill="auto"/>
            <w:noWrap/>
            <w:vAlign w:val="center"/>
            <w:hideMark/>
          </w:tcPr>
          <w:p w14:paraId="5C03F11E" w14:textId="09392ED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251</w:t>
            </w:r>
          </w:p>
        </w:tc>
        <w:tc>
          <w:tcPr>
            <w:tcW w:w="289" w:type="pct"/>
            <w:shd w:val="clear" w:color="auto" w:fill="auto"/>
            <w:noWrap/>
            <w:vAlign w:val="center"/>
            <w:hideMark/>
          </w:tcPr>
          <w:p w14:paraId="1E45FD6B" w14:textId="01BAEAC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180</w:t>
            </w:r>
          </w:p>
        </w:tc>
        <w:tc>
          <w:tcPr>
            <w:tcW w:w="288" w:type="pct"/>
            <w:shd w:val="clear" w:color="auto" w:fill="auto"/>
            <w:noWrap/>
            <w:vAlign w:val="center"/>
            <w:hideMark/>
          </w:tcPr>
          <w:p w14:paraId="7E17AC76" w14:textId="1CDAB06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D402CB7" w14:textId="2AC7D6E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006071" w14:textId="7341DA2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380A18B" w14:textId="2D34A3B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4421C67F" w14:textId="546CEF2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1459</w:t>
            </w:r>
          </w:p>
        </w:tc>
      </w:tr>
      <w:tr w:rsidR="00A22A46" w:rsidRPr="00477C54" w14:paraId="4830E7CA" w14:textId="77777777" w:rsidTr="00D71B3A">
        <w:trPr>
          <w:trHeight w:val="285"/>
          <w:jc w:val="center"/>
        </w:trPr>
        <w:tc>
          <w:tcPr>
            <w:tcW w:w="189" w:type="pct"/>
            <w:shd w:val="clear" w:color="auto" w:fill="auto"/>
            <w:noWrap/>
            <w:vAlign w:val="center"/>
            <w:hideMark/>
          </w:tcPr>
          <w:p w14:paraId="59275842" w14:textId="2A82278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20</w:t>
            </w:r>
          </w:p>
        </w:tc>
        <w:tc>
          <w:tcPr>
            <w:tcW w:w="1068" w:type="pct"/>
            <w:shd w:val="clear" w:color="auto" w:fill="auto"/>
            <w:noWrap/>
            <w:vAlign w:val="center"/>
            <w:hideMark/>
          </w:tcPr>
          <w:p w14:paraId="5571C16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（六）管理费用</w:t>
            </w:r>
          </w:p>
        </w:tc>
        <w:tc>
          <w:tcPr>
            <w:tcW w:w="288" w:type="pct"/>
            <w:shd w:val="clear" w:color="auto" w:fill="auto"/>
            <w:noWrap/>
            <w:vAlign w:val="center"/>
            <w:hideMark/>
          </w:tcPr>
          <w:p w14:paraId="0816708E" w14:textId="67B8C7C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FE8B806" w14:textId="13A936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449</w:t>
            </w:r>
          </w:p>
        </w:tc>
        <w:tc>
          <w:tcPr>
            <w:tcW w:w="288" w:type="pct"/>
            <w:shd w:val="clear" w:color="auto" w:fill="auto"/>
            <w:noWrap/>
            <w:vAlign w:val="center"/>
            <w:hideMark/>
          </w:tcPr>
          <w:p w14:paraId="7DE8A01C" w14:textId="5B8BD87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562</w:t>
            </w:r>
          </w:p>
        </w:tc>
        <w:tc>
          <w:tcPr>
            <w:tcW w:w="289" w:type="pct"/>
            <w:shd w:val="clear" w:color="auto" w:fill="auto"/>
            <w:noWrap/>
            <w:vAlign w:val="center"/>
            <w:hideMark/>
          </w:tcPr>
          <w:p w14:paraId="60533B85" w14:textId="43DC5B2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53</w:t>
            </w:r>
          </w:p>
        </w:tc>
        <w:tc>
          <w:tcPr>
            <w:tcW w:w="288" w:type="pct"/>
            <w:shd w:val="clear" w:color="auto" w:fill="auto"/>
            <w:noWrap/>
            <w:vAlign w:val="center"/>
            <w:hideMark/>
          </w:tcPr>
          <w:p w14:paraId="741F45FD" w14:textId="6B7A27E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53</w:t>
            </w:r>
          </w:p>
        </w:tc>
        <w:tc>
          <w:tcPr>
            <w:tcW w:w="288" w:type="pct"/>
            <w:shd w:val="clear" w:color="auto" w:fill="auto"/>
            <w:noWrap/>
            <w:vAlign w:val="center"/>
            <w:hideMark/>
          </w:tcPr>
          <w:p w14:paraId="6ECCF198" w14:textId="5740CE8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8" w:type="pct"/>
            <w:shd w:val="clear" w:color="auto" w:fill="auto"/>
            <w:noWrap/>
            <w:vAlign w:val="center"/>
            <w:hideMark/>
          </w:tcPr>
          <w:p w14:paraId="475D49A2" w14:textId="744F281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9" w:type="pct"/>
            <w:shd w:val="clear" w:color="auto" w:fill="auto"/>
            <w:noWrap/>
            <w:vAlign w:val="center"/>
            <w:hideMark/>
          </w:tcPr>
          <w:p w14:paraId="60DE979A" w14:textId="19C2379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w:t>
            </w:r>
          </w:p>
        </w:tc>
        <w:tc>
          <w:tcPr>
            <w:tcW w:w="288" w:type="pct"/>
            <w:shd w:val="clear" w:color="auto" w:fill="auto"/>
            <w:noWrap/>
            <w:vAlign w:val="center"/>
            <w:hideMark/>
          </w:tcPr>
          <w:p w14:paraId="566AE149" w14:textId="0C90A0E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45</w:t>
            </w:r>
          </w:p>
        </w:tc>
        <w:tc>
          <w:tcPr>
            <w:tcW w:w="288" w:type="pct"/>
            <w:shd w:val="clear" w:color="auto" w:fill="auto"/>
            <w:noWrap/>
            <w:vAlign w:val="center"/>
            <w:hideMark/>
          </w:tcPr>
          <w:p w14:paraId="5D518E66" w14:textId="73B8286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CD0D9F1" w14:textId="469C328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345A1D5" w14:textId="5CF4C25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04FF10B7" w14:textId="30B98B1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1306</w:t>
            </w:r>
          </w:p>
        </w:tc>
      </w:tr>
      <w:tr w:rsidR="00A22A46" w:rsidRPr="00477C54" w14:paraId="168DF9F0" w14:textId="77777777" w:rsidTr="00D71B3A">
        <w:trPr>
          <w:trHeight w:val="285"/>
          <w:jc w:val="center"/>
        </w:trPr>
        <w:tc>
          <w:tcPr>
            <w:tcW w:w="189" w:type="pct"/>
            <w:shd w:val="clear" w:color="auto" w:fill="auto"/>
            <w:noWrap/>
            <w:vAlign w:val="center"/>
            <w:hideMark/>
          </w:tcPr>
          <w:p w14:paraId="173909C6" w14:textId="1C0AC312"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1</w:t>
            </w:r>
          </w:p>
        </w:tc>
        <w:tc>
          <w:tcPr>
            <w:tcW w:w="1068" w:type="pct"/>
            <w:shd w:val="clear" w:color="auto" w:fill="auto"/>
            <w:noWrap/>
            <w:vAlign w:val="center"/>
            <w:hideMark/>
          </w:tcPr>
          <w:p w14:paraId="0238BF29"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（七）财务费用</w:t>
            </w:r>
          </w:p>
        </w:tc>
        <w:tc>
          <w:tcPr>
            <w:tcW w:w="288" w:type="pct"/>
            <w:shd w:val="clear" w:color="auto" w:fill="auto"/>
            <w:noWrap/>
            <w:vAlign w:val="center"/>
            <w:hideMark/>
          </w:tcPr>
          <w:p w14:paraId="560A2D48" w14:textId="34D1674B"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F78157F" w14:textId="6074653C"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CDDA106" w14:textId="39DDAE3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9" w:type="pct"/>
            <w:shd w:val="clear" w:color="auto" w:fill="auto"/>
            <w:noWrap/>
            <w:vAlign w:val="center"/>
            <w:hideMark/>
          </w:tcPr>
          <w:p w14:paraId="7D772EA1" w14:textId="25A5779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6044D351" w14:textId="441EA0E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4B6BBBCB" w14:textId="25038C1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7F102DC3" w14:textId="14226663"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2AB89BEF" w14:textId="06BEAC80"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742F0AD" w14:textId="5BEC5761"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E17CFF3" w14:textId="14E11CE0"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2917278" w14:textId="1B1D81CA"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E1539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2124A9AC" w14:textId="6671308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2520</w:t>
            </w:r>
          </w:p>
        </w:tc>
      </w:tr>
      <w:tr w:rsidR="00A22A46" w:rsidRPr="00477C54" w14:paraId="37D6E91E" w14:textId="77777777" w:rsidTr="00D71B3A">
        <w:trPr>
          <w:trHeight w:val="285"/>
          <w:jc w:val="center"/>
        </w:trPr>
        <w:tc>
          <w:tcPr>
            <w:tcW w:w="189" w:type="pct"/>
            <w:shd w:val="clear" w:color="auto" w:fill="auto"/>
            <w:noWrap/>
            <w:vAlign w:val="center"/>
            <w:hideMark/>
          </w:tcPr>
          <w:p w14:paraId="5FBA267B" w14:textId="2D72A5C5"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2</w:t>
            </w:r>
          </w:p>
        </w:tc>
        <w:tc>
          <w:tcPr>
            <w:tcW w:w="1068" w:type="pct"/>
            <w:shd w:val="clear" w:color="auto" w:fill="auto"/>
            <w:noWrap/>
            <w:vAlign w:val="center"/>
            <w:hideMark/>
          </w:tcPr>
          <w:p w14:paraId="036322A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（八）不可预见费用</w:t>
            </w:r>
          </w:p>
        </w:tc>
        <w:tc>
          <w:tcPr>
            <w:tcW w:w="288" w:type="pct"/>
            <w:shd w:val="clear" w:color="auto" w:fill="auto"/>
            <w:noWrap/>
            <w:vAlign w:val="center"/>
            <w:hideMark/>
          </w:tcPr>
          <w:p w14:paraId="0D358F67" w14:textId="2B12955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ACB2C5F" w14:textId="6E03481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w:t>
            </w:r>
          </w:p>
        </w:tc>
        <w:tc>
          <w:tcPr>
            <w:tcW w:w="288" w:type="pct"/>
            <w:shd w:val="clear" w:color="auto" w:fill="auto"/>
            <w:noWrap/>
            <w:vAlign w:val="center"/>
            <w:hideMark/>
          </w:tcPr>
          <w:p w14:paraId="3F721D11" w14:textId="3EF7E75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375</w:t>
            </w:r>
          </w:p>
        </w:tc>
        <w:tc>
          <w:tcPr>
            <w:tcW w:w="289" w:type="pct"/>
            <w:shd w:val="clear" w:color="auto" w:fill="auto"/>
            <w:noWrap/>
            <w:vAlign w:val="center"/>
            <w:hideMark/>
          </w:tcPr>
          <w:p w14:paraId="17D1E5E0" w14:textId="46BE1E6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w:t>
            </w:r>
          </w:p>
        </w:tc>
        <w:tc>
          <w:tcPr>
            <w:tcW w:w="288" w:type="pct"/>
            <w:shd w:val="clear" w:color="auto" w:fill="auto"/>
            <w:noWrap/>
            <w:vAlign w:val="center"/>
            <w:hideMark/>
          </w:tcPr>
          <w:p w14:paraId="6A6C8DE7" w14:textId="4CDB848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w:t>
            </w:r>
          </w:p>
        </w:tc>
        <w:tc>
          <w:tcPr>
            <w:tcW w:w="288" w:type="pct"/>
            <w:shd w:val="clear" w:color="auto" w:fill="auto"/>
            <w:noWrap/>
            <w:vAlign w:val="center"/>
            <w:hideMark/>
          </w:tcPr>
          <w:p w14:paraId="618CB45A" w14:textId="6732E21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w:t>
            </w:r>
          </w:p>
        </w:tc>
        <w:tc>
          <w:tcPr>
            <w:tcW w:w="288" w:type="pct"/>
            <w:shd w:val="clear" w:color="auto" w:fill="auto"/>
            <w:noWrap/>
            <w:vAlign w:val="center"/>
            <w:hideMark/>
          </w:tcPr>
          <w:p w14:paraId="6DEFCDF0" w14:textId="7FDEC41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w:t>
            </w:r>
          </w:p>
        </w:tc>
        <w:tc>
          <w:tcPr>
            <w:tcW w:w="289" w:type="pct"/>
            <w:shd w:val="clear" w:color="auto" w:fill="auto"/>
            <w:noWrap/>
            <w:vAlign w:val="center"/>
            <w:hideMark/>
          </w:tcPr>
          <w:p w14:paraId="23BC69F3" w14:textId="77B803B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w:t>
            </w:r>
          </w:p>
        </w:tc>
        <w:tc>
          <w:tcPr>
            <w:tcW w:w="288" w:type="pct"/>
            <w:shd w:val="clear" w:color="auto" w:fill="auto"/>
            <w:noWrap/>
            <w:vAlign w:val="center"/>
            <w:hideMark/>
          </w:tcPr>
          <w:p w14:paraId="0E394933" w14:textId="289CA1B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28</w:t>
            </w:r>
          </w:p>
        </w:tc>
        <w:tc>
          <w:tcPr>
            <w:tcW w:w="288" w:type="pct"/>
            <w:shd w:val="clear" w:color="auto" w:fill="auto"/>
            <w:noWrap/>
            <w:vAlign w:val="center"/>
            <w:hideMark/>
          </w:tcPr>
          <w:p w14:paraId="46B9ECAA" w14:textId="1F9B7A6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5B90601" w14:textId="3524764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62842D0" w14:textId="2A28FB3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A728EA4" w14:textId="12A0E48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870</w:t>
            </w:r>
          </w:p>
        </w:tc>
      </w:tr>
      <w:tr w:rsidR="00A22A46" w:rsidRPr="00477C54" w14:paraId="3F0F4867" w14:textId="77777777" w:rsidTr="00D71B3A">
        <w:trPr>
          <w:trHeight w:val="285"/>
          <w:jc w:val="center"/>
        </w:trPr>
        <w:tc>
          <w:tcPr>
            <w:tcW w:w="189" w:type="pct"/>
            <w:shd w:val="clear" w:color="auto" w:fill="auto"/>
            <w:noWrap/>
            <w:vAlign w:val="center"/>
            <w:hideMark/>
          </w:tcPr>
          <w:p w14:paraId="4AB9FEF0" w14:textId="31CE533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3</w:t>
            </w:r>
          </w:p>
        </w:tc>
        <w:tc>
          <w:tcPr>
            <w:tcW w:w="1068" w:type="pct"/>
            <w:shd w:val="clear" w:color="auto" w:fill="auto"/>
            <w:noWrap/>
            <w:vAlign w:val="center"/>
            <w:hideMark/>
          </w:tcPr>
          <w:p w14:paraId="5C760B43"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项目开发成本</w:t>
            </w:r>
          </w:p>
        </w:tc>
        <w:tc>
          <w:tcPr>
            <w:tcW w:w="288" w:type="pct"/>
            <w:shd w:val="clear" w:color="auto" w:fill="auto"/>
            <w:noWrap/>
            <w:vAlign w:val="center"/>
            <w:hideMark/>
          </w:tcPr>
          <w:p w14:paraId="379AED85" w14:textId="24FD81C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D96DB89" w14:textId="30535E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30199</w:t>
            </w:r>
          </w:p>
        </w:tc>
        <w:tc>
          <w:tcPr>
            <w:tcW w:w="288" w:type="pct"/>
            <w:shd w:val="clear" w:color="auto" w:fill="auto"/>
            <w:noWrap/>
            <w:vAlign w:val="center"/>
            <w:hideMark/>
          </w:tcPr>
          <w:p w14:paraId="2F70F6E7" w14:textId="0BC9137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37864</w:t>
            </w:r>
          </w:p>
        </w:tc>
        <w:tc>
          <w:tcPr>
            <w:tcW w:w="289" w:type="pct"/>
            <w:shd w:val="clear" w:color="auto" w:fill="auto"/>
            <w:noWrap/>
            <w:vAlign w:val="center"/>
            <w:hideMark/>
          </w:tcPr>
          <w:p w14:paraId="1BBCD77C" w14:textId="789E05B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3542</w:t>
            </w:r>
          </w:p>
        </w:tc>
        <w:tc>
          <w:tcPr>
            <w:tcW w:w="288" w:type="pct"/>
            <w:shd w:val="clear" w:color="auto" w:fill="auto"/>
            <w:noWrap/>
            <w:vAlign w:val="center"/>
            <w:hideMark/>
          </w:tcPr>
          <w:p w14:paraId="36A3622D" w14:textId="2EC484A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3542</w:t>
            </w:r>
          </w:p>
        </w:tc>
        <w:tc>
          <w:tcPr>
            <w:tcW w:w="288" w:type="pct"/>
            <w:shd w:val="clear" w:color="auto" w:fill="auto"/>
            <w:noWrap/>
            <w:vAlign w:val="center"/>
            <w:hideMark/>
          </w:tcPr>
          <w:p w14:paraId="34FA1FAE" w14:textId="56B3263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3394</w:t>
            </w:r>
          </w:p>
        </w:tc>
        <w:tc>
          <w:tcPr>
            <w:tcW w:w="288" w:type="pct"/>
            <w:shd w:val="clear" w:color="auto" w:fill="auto"/>
            <w:noWrap/>
            <w:vAlign w:val="center"/>
            <w:hideMark/>
          </w:tcPr>
          <w:p w14:paraId="7A9E2D0D" w14:textId="28A1CA3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3394</w:t>
            </w:r>
          </w:p>
        </w:tc>
        <w:tc>
          <w:tcPr>
            <w:tcW w:w="289" w:type="pct"/>
            <w:shd w:val="clear" w:color="auto" w:fill="auto"/>
            <w:noWrap/>
            <w:vAlign w:val="center"/>
            <w:hideMark/>
          </w:tcPr>
          <w:p w14:paraId="21333992" w14:textId="38CA1D3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w:t>
            </w:r>
          </w:p>
        </w:tc>
        <w:tc>
          <w:tcPr>
            <w:tcW w:w="288" w:type="pct"/>
            <w:shd w:val="clear" w:color="auto" w:fill="auto"/>
            <w:noWrap/>
            <w:vAlign w:val="center"/>
            <w:hideMark/>
          </w:tcPr>
          <w:p w14:paraId="45345474" w14:textId="03C110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2981</w:t>
            </w:r>
          </w:p>
        </w:tc>
        <w:tc>
          <w:tcPr>
            <w:tcW w:w="288" w:type="pct"/>
            <w:shd w:val="clear" w:color="auto" w:fill="auto"/>
            <w:noWrap/>
            <w:vAlign w:val="center"/>
            <w:hideMark/>
          </w:tcPr>
          <w:p w14:paraId="0398CBBF" w14:textId="7228D4F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7CD1D8E" w14:textId="473E356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2F388C9" w14:textId="6A5A5FB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51A5A83" w14:textId="3DD86D2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87906</w:t>
            </w:r>
          </w:p>
        </w:tc>
      </w:tr>
      <w:tr w:rsidR="00A22A46" w:rsidRPr="00477C54" w14:paraId="2ABFA45A" w14:textId="77777777" w:rsidTr="00D71B3A">
        <w:trPr>
          <w:trHeight w:val="285"/>
          <w:jc w:val="center"/>
        </w:trPr>
        <w:tc>
          <w:tcPr>
            <w:tcW w:w="189" w:type="pct"/>
            <w:shd w:val="clear" w:color="auto" w:fill="auto"/>
            <w:noWrap/>
            <w:vAlign w:val="center"/>
            <w:hideMark/>
          </w:tcPr>
          <w:p w14:paraId="48597813" w14:textId="43146453"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4</w:t>
            </w:r>
          </w:p>
        </w:tc>
        <w:tc>
          <w:tcPr>
            <w:tcW w:w="1068" w:type="pct"/>
            <w:shd w:val="clear" w:color="auto" w:fill="auto"/>
            <w:noWrap/>
            <w:vAlign w:val="center"/>
            <w:hideMark/>
          </w:tcPr>
          <w:p w14:paraId="2B6056E2"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期间费用</w:t>
            </w:r>
          </w:p>
        </w:tc>
        <w:tc>
          <w:tcPr>
            <w:tcW w:w="288" w:type="pct"/>
            <w:shd w:val="clear" w:color="auto" w:fill="auto"/>
            <w:noWrap/>
            <w:vAlign w:val="center"/>
            <w:hideMark/>
          </w:tcPr>
          <w:p w14:paraId="29F1D7BF" w14:textId="0301360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DEE8457" w14:textId="7C8471E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449</w:t>
            </w:r>
          </w:p>
        </w:tc>
        <w:tc>
          <w:tcPr>
            <w:tcW w:w="288" w:type="pct"/>
            <w:shd w:val="clear" w:color="auto" w:fill="auto"/>
            <w:noWrap/>
            <w:vAlign w:val="center"/>
            <w:hideMark/>
          </w:tcPr>
          <w:p w14:paraId="0257E22A" w14:textId="4E5F745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1192</w:t>
            </w:r>
          </w:p>
        </w:tc>
        <w:tc>
          <w:tcPr>
            <w:tcW w:w="289" w:type="pct"/>
            <w:shd w:val="clear" w:color="auto" w:fill="auto"/>
            <w:noWrap/>
            <w:vAlign w:val="center"/>
            <w:hideMark/>
          </w:tcPr>
          <w:p w14:paraId="008C0F99" w14:textId="5310A1C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859</w:t>
            </w:r>
          </w:p>
        </w:tc>
        <w:tc>
          <w:tcPr>
            <w:tcW w:w="288" w:type="pct"/>
            <w:shd w:val="clear" w:color="auto" w:fill="auto"/>
            <w:noWrap/>
            <w:vAlign w:val="center"/>
            <w:hideMark/>
          </w:tcPr>
          <w:p w14:paraId="183F05C0" w14:textId="1AAAA15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1198</w:t>
            </w:r>
          </w:p>
        </w:tc>
        <w:tc>
          <w:tcPr>
            <w:tcW w:w="288" w:type="pct"/>
            <w:shd w:val="clear" w:color="auto" w:fill="auto"/>
            <w:noWrap/>
            <w:vAlign w:val="center"/>
            <w:hideMark/>
          </w:tcPr>
          <w:p w14:paraId="44CC64D2" w14:textId="2CA3218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1017</w:t>
            </w:r>
          </w:p>
        </w:tc>
        <w:tc>
          <w:tcPr>
            <w:tcW w:w="288" w:type="pct"/>
            <w:shd w:val="clear" w:color="auto" w:fill="auto"/>
            <w:noWrap/>
            <w:vAlign w:val="center"/>
            <w:hideMark/>
          </w:tcPr>
          <w:p w14:paraId="70449D57" w14:textId="5F9E682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301</w:t>
            </w:r>
          </w:p>
        </w:tc>
        <w:tc>
          <w:tcPr>
            <w:tcW w:w="289" w:type="pct"/>
            <w:shd w:val="clear" w:color="auto" w:fill="auto"/>
            <w:noWrap/>
            <w:vAlign w:val="center"/>
            <w:hideMark/>
          </w:tcPr>
          <w:p w14:paraId="135508D8" w14:textId="64C4DF9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224</w:t>
            </w:r>
          </w:p>
        </w:tc>
        <w:tc>
          <w:tcPr>
            <w:tcW w:w="288" w:type="pct"/>
            <w:shd w:val="clear" w:color="auto" w:fill="auto"/>
            <w:noWrap/>
            <w:vAlign w:val="center"/>
            <w:hideMark/>
          </w:tcPr>
          <w:p w14:paraId="40411212" w14:textId="30ED72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45</w:t>
            </w:r>
          </w:p>
        </w:tc>
        <w:tc>
          <w:tcPr>
            <w:tcW w:w="288" w:type="pct"/>
            <w:shd w:val="clear" w:color="auto" w:fill="auto"/>
            <w:noWrap/>
            <w:vAlign w:val="center"/>
            <w:hideMark/>
          </w:tcPr>
          <w:p w14:paraId="1B5F20F2" w14:textId="54CA85D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B7FA6AD" w14:textId="70C77F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2A0E9E" w14:textId="314E38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50D23171" w14:textId="6353CA4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5285</w:t>
            </w:r>
          </w:p>
        </w:tc>
      </w:tr>
      <w:tr w:rsidR="00A22A46" w:rsidRPr="00477C54" w14:paraId="5DDD41C8" w14:textId="77777777" w:rsidTr="00D71B3A">
        <w:trPr>
          <w:trHeight w:val="285"/>
          <w:jc w:val="center"/>
        </w:trPr>
        <w:tc>
          <w:tcPr>
            <w:tcW w:w="189" w:type="pct"/>
            <w:shd w:val="clear" w:color="auto" w:fill="auto"/>
            <w:noWrap/>
            <w:vAlign w:val="center"/>
            <w:hideMark/>
          </w:tcPr>
          <w:p w14:paraId="1510E48B" w14:textId="1EEDACF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25</w:t>
            </w:r>
          </w:p>
        </w:tc>
        <w:tc>
          <w:tcPr>
            <w:tcW w:w="1068" w:type="pct"/>
            <w:shd w:val="clear" w:color="auto" w:fill="auto"/>
            <w:noWrap/>
            <w:vAlign w:val="center"/>
            <w:hideMark/>
          </w:tcPr>
          <w:p w14:paraId="441C65C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项目经营成本</w:t>
            </w:r>
          </w:p>
        </w:tc>
        <w:tc>
          <w:tcPr>
            <w:tcW w:w="288" w:type="pct"/>
            <w:shd w:val="clear" w:color="auto" w:fill="auto"/>
            <w:noWrap/>
            <w:vAlign w:val="center"/>
            <w:hideMark/>
          </w:tcPr>
          <w:p w14:paraId="1079C031" w14:textId="11DD8B2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9CEC80E" w14:textId="0D2C544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7CDD9A06" w14:textId="3E9D2B4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38426</w:t>
            </w:r>
          </w:p>
        </w:tc>
        <w:tc>
          <w:tcPr>
            <w:tcW w:w="289" w:type="pct"/>
            <w:shd w:val="clear" w:color="auto" w:fill="auto"/>
            <w:noWrap/>
            <w:vAlign w:val="center"/>
            <w:hideMark/>
          </w:tcPr>
          <w:p w14:paraId="5C6AC952" w14:textId="1985D0E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3771</w:t>
            </w:r>
          </w:p>
        </w:tc>
        <w:tc>
          <w:tcPr>
            <w:tcW w:w="288" w:type="pct"/>
            <w:shd w:val="clear" w:color="auto" w:fill="auto"/>
            <w:noWrap/>
            <w:vAlign w:val="center"/>
            <w:hideMark/>
          </w:tcPr>
          <w:p w14:paraId="07BA3346" w14:textId="7ACF31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4110</w:t>
            </w:r>
          </w:p>
        </w:tc>
        <w:tc>
          <w:tcPr>
            <w:tcW w:w="288" w:type="pct"/>
            <w:shd w:val="clear" w:color="auto" w:fill="auto"/>
            <w:noWrap/>
            <w:vAlign w:val="center"/>
            <w:hideMark/>
          </w:tcPr>
          <w:p w14:paraId="0D4DA7CD" w14:textId="0D27C18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3781</w:t>
            </w:r>
          </w:p>
        </w:tc>
        <w:tc>
          <w:tcPr>
            <w:tcW w:w="288" w:type="pct"/>
            <w:shd w:val="clear" w:color="auto" w:fill="auto"/>
            <w:noWrap/>
            <w:vAlign w:val="center"/>
            <w:hideMark/>
          </w:tcPr>
          <w:p w14:paraId="772B0CC1" w14:textId="68ADD2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9954B8A" w14:textId="0046E98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7F7FB788" w14:textId="60B9067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61B0EAC5" w14:textId="6E31F51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2B65E6" w14:textId="28CDCD1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AF11CB2" w14:textId="52D3469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C56ED5F" w14:textId="61ECA0A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90671</w:t>
            </w:r>
          </w:p>
        </w:tc>
      </w:tr>
    </w:tbl>
    <w:p w14:paraId="139AAAFD" w14:textId="77777777" w:rsidR="006B60FA" w:rsidRPr="00477C54" w:rsidRDefault="006B60FA" w:rsidP="006B60FA">
      <w:pPr>
        <w:spacing w:line="240" w:lineRule="exact"/>
        <w:rPr>
          <w:rFonts w:ascii="华文细黑" w:eastAsia="华文细黑" w:hAnsi="华文细黑"/>
          <w:sz w:val="15"/>
          <w:szCs w:val="15"/>
        </w:rPr>
      </w:pPr>
      <w:r w:rsidRPr="00477C54">
        <w:rPr>
          <w:rFonts w:ascii="华文细黑" w:eastAsia="华文细黑" w:hAnsi="华文细黑"/>
          <w:sz w:val="15"/>
          <w:szCs w:val="15"/>
        </w:rPr>
        <w:t>单位：万元</w:t>
      </w:r>
    </w:p>
    <w:p w14:paraId="2F9E7AD0" w14:textId="77777777" w:rsidR="006B60FA" w:rsidRPr="009F7FC4" w:rsidRDefault="006B60FA" w:rsidP="00C24A69">
      <w:pPr>
        <w:spacing w:line="240" w:lineRule="exact"/>
        <w:rPr>
          <w:rFonts w:ascii="华文细黑" w:eastAsia="华文细黑" w:hAnsi="华文细黑"/>
          <w:sz w:val="15"/>
          <w:szCs w:val="15"/>
        </w:rPr>
      </w:pPr>
    </w:p>
    <w:p w14:paraId="6DDA3B4D" w14:textId="77777777" w:rsidR="00E1797C" w:rsidRPr="008E62F1" w:rsidRDefault="0041265B" w:rsidP="006D32DE">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4602A6" w:rsidRPr="008E62F1">
        <w:rPr>
          <w:rFonts w:ascii="Arial" w:hAnsi="Arial" w:cs="Arial" w:hint="eastAsia"/>
          <w:color w:val="000000"/>
          <w:sz w:val="21"/>
          <w:szCs w:val="21"/>
        </w:rPr>
        <w:lastRenderedPageBreak/>
        <w:t>（</w:t>
      </w:r>
      <w:r w:rsidR="004602A6" w:rsidRPr="0094446B">
        <w:rPr>
          <w:rFonts w:ascii="Arial" w:hAnsi="Arial" w:cs="Arial" w:hint="eastAsia"/>
          <w:color w:val="000000"/>
          <w:sz w:val="21"/>
          <w:szCs w:val="21"/>
        </w:rPr>
        <w:t>2</w:t>
      </w:r>
      <w:r w:rsidR="004602A6"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94446B">
        <w:rPr>
          <w:rFonts w:ascii="Arial" w:hAnsi="Arial" w:cs="Arial"/>
          <w:color w:val="000000"/>
          <w:sz w:val="21"/>
          <w:szCs w:val="21"/>
        </w:rPr>
        <w:t>2</w:t>
      </w:r>
      <w:r w:rsidRPr="008E62F1">
        <w:rPr>
          <w:rFonts w:ascii="Arial" w:hAnsi="Arial" w:cs="Arial"/>
          <w:color w:val="000000"/>
          <w:sz w:val="21"/>
          <w:szCs w:val="21"/>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97"/>
        <w:gridCol w:w="1434"/>
        <w:gridCol w:w="1003"/>
        <w:gridCol w:w="938"/>
        <w:gridCol w:w="933"/>
        <w:gridCol w:w="938"/>
        <w:gridCol w:w="933"/>
        <w:gridCol w:w="17"/>
        <w:gridCol w:w="915"/>
        <w:gridCol w:w="933"/>
        <w:gridCol w:w="915"/>
        <w:gridCol w:w="1000"/>
        <w:gridCol w:w="982"/>
        <w:gridCol w:w="982"/>
        <w:gridCol w:w="915"/>
        <w:gridCol w:w="1137"/>
      </w:tblGrid>
      <w:tr w:rsidR="005309BB" w:rsidRPr="00477C54" w14:paraId="64844223" w14:textId="77777777" w:rsidTr="00D71B3A">
        <w:trPr>
          <w:trHeight w:val="283"/>
        </w:trPr>
        <w:tc>
          <w:tcPr>
            <w:tcW w:w="205" w:type="pct"/>
            <w:vMerge w:val="restart"/>
            <w:shd w:val="clear" w:color="000000" w:fill="FFFFFF"/>
            <w:noWrap/>
            <w:vAlign w:val="center"/>
            <w:hideMark/>
          </w:tcPr>
          <w:p w14:paraId="1428F7A4" w14:textId="4722A8EE"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492" w:type="pct"/>
            <w:vMerge w:val="restart"/>
            <w:shd w:val="clear" w:color="000000" w:fill="FFFFFF"/>
            <w:noWrap/>
            <w:vAlign w:val="center"/>
            <w:hideMark/>
          </w:tcPr>
          <w:p w14:paraId="02B0FE50" w14:textId="17B797D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308" w:type="pct"/>
            <w:gridSpan w:val="4"/>
            <w:shd w:val="clear" w:color="000000" w:fill="FFFFFF"/>
            <w:noWrap/>
            <w:vAlign w:val="center"/>
            <w:hideMark/>
          </w:tcPr>
          <w:p w14:paraId="5B18EB39"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274" w:type="pct"/>
            <w:gridSpan w:val="5"/>
            <w:shd w:val="clear" w:color="000000" w:fill="FFFFFF"/>
            <w:noWrap/>
            <w:vAlign w:val="center"/>
            <w:hideMark/>
          </w:tcPr>
          <w:p w14:paraId="6604D155"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31" w:type="pct"/>
            <w:gridSpan w:val="4"/>
            <w:shd w:val="clear" w:color="000000" w:fill="FFFFFF"/>
            <w:noWrap/>
            <w:vAlign w:val="center"/>
            <w:hideMark/>
          </w:tcPr>
          <w:p w14:paraId="61DFA2B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90" w:type="pct"/>
            <w:vMerge w:val="restart"/>
            <w:shd w:val="clear" w:color="000000" w:fill="FFFFFF"/>
            <w:noWrap/>
            <w:vAlign w:val="center"/>
            <w:hideMark/>
          </w:tcPr>
          <w:p w14:paraId="66B90F13"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合计</w:t>
            </w:r>
          </w:p>
        </w:tc>
      </w:tr>
      <w:tr w:rsidR="005309BB" w:rsidRPr="00477C54" w14:paraId="66B5C8BC" w14:textId="77777777" w:rsidTr="00D71B3A">
        <w:trPr>
          <w:trHeight w:val="283"/>
        </w:trPr>
        <w:tc>
          <w:tcPr>
            <w:tcW w:w="205" w:type="pct"/>
            <w:vMerge/>
            <w:shd w:val="clear" w:color="000000" w:fill="FFFFFF"/>
            <w:noWrap/>
            <w:vAlign w:val="center"/>
            <w:hideMark/>
          </w:tcPr>
          <w:p w14:paraId="40EA2AAE" w14:textId="4CB2546E" w:rsidR="005309BB" w:rsidRPr="00477C54" w:rsidRDefault="005309BB" w:rsidP="004D2638">
            <w:pPr>
              <w:jc w:val="both"/>
              <w:rPr>
                <w:rFonts w:ascii="Arial" w:eastAsia="华文细黑" w:hAnsi="Arial" w:cs="Arial"/>
                <w:color w:val="000000"/>
                <w:sz w:val="15"/>
                <w:szCs w:val="15"/>
              </w:rPr>
            </w:pPr>
          </w:p>
        </w:tc>
        <w:tc>
          <w:tcPr>
            <w:tcW w:w="492" w:type="pct"/>
            <w:vMerge/>
            <w:shd w:val="clear" w:color="000000" w:fill="FFFFFF"/>
            <w:noWrap/>
            <w:vAlign w:val="center"/>
            <w:hideMark/>
          </w:tcPr>
          <w:p w14:paraId="7274399D" w14:textId="21CAB563" w:rsidR="005309BB" w:rsidRPr="00477C54" w:rsidRDefault="005309BB" w:rsidP="004D2638">
            <w:pPr>
              <w:jc w:val="both"/>
              <w:rPr>
                <w:rFonts w:ascii="Arial" w:eastAsia="华文细黑" w:hAnsi="Arial" w:cs="Arial"/>
                <w:color w:val="000000"/>
                <w:sz w:val="15"/>
                <w:szCs w:val="15"/>
              </w:rPr>
            </w:pPr>
          </w:p>
        </w:tc>
        <w:tc>
          <w:tcPr>
            <w:tcW w:w="344" w:type="pct"/>
            <w:shd w:val="clear" w:color="000000" w:fill="FFFFFF"/>
            <w:noWrap/>
            <w:vAlign w:val="center"/>
            <w:hideMark/>
          </w:tcPr>
          <w:p w14:paraId="6FD32528"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2" w:type="pct"/>
            <w:shd w:val="clear" w:color="000000" w:fill="FFFFFF"/>
            <w:noWrap/>
            <w:vAlign w:val="center"/>
            <w:hideMark/>
          </w:tcPr>
          <w:p w14:paraId="124569BE"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0" w:type="pct"/>
            <w:shd w:val="clear" w:color="000000" w:fill="FFFFFF"/>
            <w:noWrap/>
            <w:vAlign w:val="center"/>
            <w:hideMark/>
          </w:tcPr>
          <w:p w14:paraId="0BF65B65"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2" w:type="pct"/>
            <w:shd w:val="clear" w:color="000000" w:fill="FFFFFF"/>
            <w:noWrap/>
            <w:vAlign w:val="center"/>
            <w:hideMark/>
          </w:tcPr>
          <w:p w14:paraId="051CDC1B"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0" w:type="pct"/>
            <w:shd w:val="clear" w:color="000000" w:fill="FFFFFF"/>
            <w:noWrap/>
            <w:vAlign w:val="center"/>
            <w:hideMark/>
          </w:tcPr>
          <w:p w14:paraId="3F34A3F1"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0" w:type="pct"/>
            <w:gridSpan w:val="2"/>
            <w:shd w:val="clear" w:color="000000" w:fill="FFFFFF"/>
            <w:noWrap/>
            <w:vAlign w:val="center"/>
            <w:hideMark/>
          </w:tcPr>
          <w:p w14:paraId="61822DD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0" w:type="pct"/>
            <w:shd w:val="clear" w:color="000000" w:fill="FFFFFF"/>
            <w:noWrap/>
            <w:vAlign w:val="center"/>
            <w:hideMark/>
          </w:tcPr>
          <w:p w14:paraId="5A2664E7"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4" w:type="pct"/>
            <w:shd w:val="clear" w:color="000000" w:fill="FFFFFF"/>
            <w:noWrap/>
            <w:vAlign w:val="center"/>
            <w:hideMark/>
          </w:tcPr>
          <w:p w14:paraId="0DF9E828"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3" w:type="pct"/>
            <w:shd w:val="clear" w:color="000000" w:fill="FFFFFF"/>
            <w:noWrap/>
            <w:vAlign w:val="center"/>
            <w:hideMark/>
          </w:tcPr>
          <w:p w14:paraId="474C1222"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7" w:type="pct"/>
            <w:shd w:val="clear" w:color="000000" w:fill="FFFFFF"/>
            <w:noWrap/>
            <w:vAlign w:val="center"/>
            <w:hideMark/>
          </w:tcPr>
          <w:p w14:paraId="4C6086C1"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7" w:type="pct"/>
            <w:shd w:val="clear" w:color="000000" w:fill="FFFFFF"/>
            <w:noWrap/>
            <w:vAlign w:val="center"/>
            <w:hideMark/>
          </w:tcPr>
          <w:p w14:paraId="2E1E833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4" w:type="pct"/>
            <w:shd w:val="clear" w:color="000000" w:fill="FFFFFF"/>
            <w:noWrap/>
            <w:vAlign w:val="center"/>
            <w:hideMark/>
          </w:tcPr>
          <w:p w14:paraId="639D8EEE"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90" w:type="pct"/>
            <w:vMerge/>
            <w:shd w:val="clear" w:color="000000" w:fill="FFFFFF"/>
            <w:noWrap/>
            <w:vAlign w:val="center"/>
            <w:hideMark/>
          </w:tcPr>
          <w:p w14:paraId="2D4FBA96" w14:textId="7F7FED76" w:rsidR="005309BB" w:rsidRPr="00477C54" w:rsidRDefault="005309BB" w:rsidP="004D2638">
            <w:pPr>
              <w:jc w:val="both"/>
              <w:rPr>
                <w:rFonts w:ascii="Arial" w:eastAsia="华文细黑" w:hAnsi="Arial" w:cs="Arial"/>
                <w:color w:val="000000"/>
                <w:sz w:val="15"/>
                <w:szCs w:val="15"/>
              </w:rPr>
            </w:pPr>
          </w:p>
        </w:tc>
      </w:tr>
      <w:tr w:rsidR="00D52505" w:rsidRPr="00477C54" w14:paraId="4B290BD7" w14:textId="77777777" w:rsidTr="00D71B3A">
        <w:trPr>
          <w:trHeight w:val="283"/>
        </w:trPr>
        <w:tc>
          <w:tcPr>
            <w:tcW w:w="205" w:type="pct"/>
            <w:shd w:val="clear" w:color="000000" w:fill="FFFFFF"/>
            <w:noWrap/>
            <w:vAlign w:val="center"/>
            <w:hideMark/>
          </w:tcPr>
          <w:p w14:paraId="66E2AFA2" w14:textId="77777777" w:rsidR="00D52505" w:rsidRPr="00477C54" w:rsidRDefault="00D52505"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492" w:type="pct"/>
            <w:shd w:val="clear" w:color="000000" w:fill="FFFFFF"/>
            <w:noWrap/>
            <w:vAlign w:val="center"/>
            <w:hideMark/>
          </w:tcPr>
          <w:p w14:paraId="2178C3CD"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现金流入</w:t>
            </w:r>
          </w:p>
        </w:tc>
        <w:tc>
          <w:tcPr>
            <w:tcW w:w="344" w:type="pct"/>
            <w:shd w:val="clear" w:color="000000" w:fill="FFFFFF"/>
            <w:noWrap/>
            <w:vAlign w:val="center"/>
            <w:hideMark/>
          </w:tcPr>
          <w:p w14:paraId="30FC632B" w14:textId="2924631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D753E56" w14:textId="3A8D180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75E561A6" w14:textId="0185921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BE01988" w14:textId="21D31C0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11746</w:t>
            </w:r>
          </w:p>
        </w:tc>
        <w:tc>
          <w:tcPr>
            <w:tcW w:w="320" w:type="pct"/>
            <w:shd w:val="clear" w:color="000000" w:fill="FFFFFF"/>
            <w:noWrap/>
            <w:vAlign w:val="center"/>
            <w:hideMark/>
          </w:tcPr>
          <w:p w14:paraId="5F407CC0" w14:textId="5214591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34302</w:t>
            </w:r>
          </w:p>
        </w:tc>
        <w:tc>
          <w:tcPr>
            <w:tcW w:w="320" w:type="pct"/>
            <w:gridSpan w:val="2"/>
            <w:shd w:val="clear" w:color="000000" w:fill="FFFFFF"/>
            <w:noWrap/>
            <w:vAlign w:val="center"/>
            <w:hideMark/>
          </w:tcPr>
          <w:p w14:paraId="47FEC5D0" w14:textId="417CB63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22448</w:t>
            </w:r>
          </w:p>
        </w:tc>
        <w:tc>
          <w:tcPr>
            <w:tcW w:w="320" w:type="pct"/>
            <w:shd w:val="clear" w:color="000000" w:fill="FFFFFF"/>
            <w:noWrap/>
            <w:vAlign w:val="center"/>
            <w:hideMark/>
          </w:tcPr>
          <w:p w14:paraId="13F7A444" w14:textId="3261596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16760</w:t>
            </w:r>
          </w:p>
        </w:tc>
        <w:tc>
          <w:tcPr>
            <w:tcW w:w="314" w:type="pct"/>
            <w:shd w:val="clear" w:color="000000" w:fill="FFFFFF"/>
            <w:noWrap/>
            <w:vAlign w:val="center"/>
            <w:hideMark/>
          </w:tcPr>
          <w:p w14:paraId="1E65872B" w14:textId="2453039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12017</w:t>
            </w:r>
          </w:p>
        </w:tc>
        <w:tc>
          <w:tcPr>
            <w:tcW w:w="343" w:type="pct"/>
            <w:shd w:val="clear" w:color="000000" w:fill="FFFFFF"/>
            <w:noWrap/>
            <w:vAlign w:val="center"/>
            <w:hideMark/>
          </w:tcPr>
          <w:p w14:paraId="37FF3485" w14:textId="62B466F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548E991F" w14:textId="4C0BE09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D952D0C" w14:textId="79AE0825"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5EEE300D" w14:textId="2D052A3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9D7E996" w14:textId="3F82D8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342FFE73" w14:textId="77777777" w:rsidTr="00D71B3A">
        <w:trPr>
          <w:trHeight w:val="283"/>
        </w:trPr>
        <w:tc>
          <w:tcPr>
            <w:tcW w:w="205" w:type="pct"/>
            <w:shd w:val="clear" w:color="000000" w:fill="FFFFFF"/>
            <w:noWrap/>
            <w:vAlign w:val="center"/>
            <w:hideMark/>
          </w:tcPr>
          <w:p w14:paraId="00B8039D" w14:textId="77777777" w:rsidR="00D52505" w:rsidRPr="00477C54" w:rsidRDefault="00D52505"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492" w:type="pct"/>
            <w:shd w:val="clear" w:color="000000" w:fill="FFFFFF"/>
            <w:noWrap/>
            <w:vAlign w:val="center"/>
            <w:hideMark/>
          </w:tcPr>
          <w:p w14:paraId="2E6F3C9B"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44" w:type="pct"/>
            <w:shd w:val="clear" w:color="000000" w:fill="FFFFFF"/>
            <w:noWrap/>
            <w:vAlign w:val="center"/>
            <w:hideMark/>
          </w:tcPr>
          <w:p w14:paraId="7C74E457" w14:textId="21F3CAD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B68E7BD" w14:textId="59A6772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728EFEC5" w14:textId="4E30651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2D0C5D9" w14:textId="56004B8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11746</w:t>
            </w:r>
          </w:p>
        </w:tc>
        <w:tc>
          <w:tcPr>
            <w:tcW w:w="320" w:type="pct"/>
            <w:shd w:val="clear" w:color="000000" w:fill="FFFFFF"/>
            <w:noWrap/>
            <w:vAlign w:val="center"/>
            <w:hideMark/>
          </w:tcPr>
          <w:p w14:paraId="4E430074" w14:textId="0015827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34302</w:t>
            </w:r>
          </w:p>
        </w:tc>
        <w:tc>
          <w:tcPr>
            <w:tcW w:w="320" w:type="pct"/>
            <w:gridSpan w:val="2"/>
            <w:shd w:val="clear" w:color="000000" w:fill="FFFFFF"/>
            <w:noWrap/>
            <w:vAlign w:val="center"/>
            <w:hideMark/>
          </w:tcPr>
          <w:p w14:paraId="7B754E42" w14:textId="6E51FFA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22448</w:t>
            </w:r>
          </w:p>
        </w:tc>
        <w:tc>
          <w:tcPr>
            <w:tcW w:w="320" w:type="pct"/>
            <w:shd w:val="clear" w:color="000000" w:fill="FFFFFF"/>
            <w:noWrap/>
            <w:vAlign w:val="center"/>
            <w:hideMark/>
          </w:tcPr>
          <w:p w14:paraId="5E483E4C" w14:textId="08CB1C0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16760</w:t>
            </w:r>
          </w:p>
        </w:tc>
        <w:tc>
          <w:tcPr>
            <w:tcW w:w="314" w:type="pct"/>
            <w:shd w:val="clear" w:color="000000" w:fill="FFFFFF"/>
            <w:noWrap/>
            <w:vAlign w:val="center"/>
            <w:hideMark/>
          </w:tcPr>
          <w:p w14:paraId="148AE146" w14:textId="5F5FEFF6"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12017</w:t>
            </w:r>
          </w:p>
        </w:tc>
        <w:tc>
          <w:tcPr>
            <w:tcW w:w="343" w:type="pct"/>
            <w:shd w:val="clear" w:color="000000" w:fill="FFFFFF"/>
            <w:noWrap/>
            <w:vAlign w:val="center"/>
            <w:hideMark/>
          </w:tcPr>
          <w:p w14:paraId="2EF0F0FB" w14:textId="63A0EA1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6C5989A6" w14:textId="0484CE8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202958C" w14:textId="25875FD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82FF971" w14:textId="4D97D9D4"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70D4F10A" w14:textId="6B599B8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52D9D127" w14:textId="77777777" w:rsidTr="00D71B3A">
        <w:trPr>
          <w:trHeight w:val="283"/>
        </w:trPr>
        <w:tc>
          <w:tcPr>
            <w:tcW w:w="205" w:type="pct"/>
            <w:shd w:val="clear" w:color="000000" w:fill="FFFFFF"/>
            <w:noWrap/>
            <w:vAlign w:val="center"/>
            <w:hideMark/>
          </w:tcPr>
          <w:p w14:paraId="30415852" w14:textId="0DCBD1D4"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3</w:t>
            </w:r>
          </w:p>
        </w:tc>
        <w:tc>
          <w:tcPr>
            <w:tcW w:w="492" w:type="pct"/>
            <w:shd w:val="clear" w:color="000000" w:fill="FFFFFF"/>
            <w:noWrap/>
            <w:vAlign w:val="center"/>
            <w:hideMark/>
          </w:tcPr>
          <w:p w14:paraId="55E613C2"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现金流出</w:t>
            </w:r>
          </w:p>
        </w:tc>
        <w:tc>
          <w:tcPr>
            <w:tcW w:w="344" w:type="pct"/>
            <w:shd w:val="clear" w:color="000000" w:fill="FFFFFF"/>
            <w:noWrap/>
            <w:vAlign w:val="center"/>
            <w:hideMark/>
          </w:tcPr>
          <w:p w14:paraId="7690EEBD" w14:textId="0A11558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123ACC4" w14:textId="0DA1B75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40A7A874" w14:textId="4F3BDBC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7AF64E64" w14:textId="2082571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4288</w:t>
            </w:r>
          </w:p>
        </w:tc>
        <w:tc>
          <w:tcPr>
            <w:tcW w:w="320" w:type="pct"/>
            <w:shd w:val="clear" w:color="000000" w:fill="FFFFFF"/>
            <w:noWrap/>
            <w:vAlign w:val="center"/>
            <w:hideMark/>
          </w:tcPr>
          <w:p w14:paraId="562A53E1" w14:textId="6385BA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5624</w:t>
            </w:r>
          </w:p>
        </w:tc>
        <w:tc>
          <w:tcPr>
            <w:tcW w:w="320" w:type="pct"/>
            <w:gridSpan w:val="2"/>
            <w:shd w:val="clear" w:color="000000" w:fill="FFFFFF"/>
            <w:noWrap/>
            <w:vAlign w:val="center"/>
            <w:hideMark/>
          </w:tcPr>
          <w:p w14:paraId="30E0BAD4" w14:textId="5CE3F5C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4700</w:t>
            </w:r>
          </w:p>
        </w:tc>
        <w:tc>
          <w:tcPr>
            <w:tcW w:w="320" w:type="pct"/>
            <w:shd w:val="clear" w:color="000000" w:fill="FFFFFF"/>
            <w:noWrap/>
            <w:vAlign w:val="center"/>
            <w:hideMark/>
          </w:tcPr>
          <w:p w14:paraId="386C138F" w14:textId="443603F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4327</w:t>
            </w:r>
          </w:p>
        </w:tc>
        <w:tc>
          <w:tcPr>
            <w:tcW w:w="314" w:type="pct"/>
            <w:shd w:val="clear" w:color="000000" w:fill="FFFFFF"/>
            <w:noWrap/>
            <w:vAlign w:val="center"/>
            <w:hideMark/>
          </w:tcPr>
          <w:p w14:paraId="253725CC" w14:textId="216DBEB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1880</w:t>
            </w:r>
          </w:p>
        </w:tc>
        <w:tc>
          <w:tcPr>
            <w:tcW w:w="343" w:type="pct"/>
            <w:shd w:val="clear" w:color="000000" w:fill="FFFFFF"/>
            <w:noWrap/>
            <w:vAlign w:val="center"/>
            <w:hideMark/>
          </w:tcPr>
          <w:p w14:paraId="4FB1DC93" w14:textId="19B7451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3015</w:t>
            </w:r>
          </w:p>
        </w:tc>
        <w:tc>
          <w:tcPr>
            <w:tcW w:w="337" w:type="pct"/>
            <w:shd w:val="clear" w:color="000000" w:fill="FFFFFF"/>
            <w:noWrap/>
            <w:vAlign w:val="center"/>
            <w:hideMark/>
          </w:tcPr>
          <w:p w14:paraId="7567C898" w14:textId="3A480DE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29875D37" w14:textId="4F2958F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490FD355" w14:textId="38A451E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144AE26" w14:textId="0131D9E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92908</w:t>
            </w:r>
          </w:p>
        </w:tc>
      </w:tr>
      <w:tr w:rsidR="00D52505" w:rsidRPr="00477C54" w14:paraId="4292D4AC" w14:textId="77777777" w:rsidTr="00D71B3A">
        <w:trPr>
          <w:trHeight w:val="283"/>
        </w:trPr>
        <w:tc>
          <w:tcPr>
            <w:tcW w:w="205" w:type="pct"/>
            <w:shd w:val="clear" w:color="000000" w:fill="FFFFFF"/>
            <w:noWrap/>
            <w:vAlign w:val="center"/>
            <w:hideMark/>
          </w:tcPr>
          <w:p w14:paraId="0939ADD9" w14:textId="50B92C76"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492" w:type="pct"/>
            <w:shd w:val="clear" w:color="000000" w:fill="FFFFFF"/>
            <w:noWrap/>
            <w:vAlign w:val="center"/>
            <w:hideMark/>
          </w:tcPr>
          <w:p w14:paraId="04CF07CC"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建设经营成本</w:t>
            </w:r>
          </w:p>
        </w:tc>
        <w:tc>
          <w:tcPr>
            <w:tcW w:w="344" w:type="pct"/>
            <w:shd w:val="clear" w:color="000000" w:fill="FFFFFF"/>
            <w:noWrap/>
            <w:vAlign w:val="center"/>
            <w:hideMark/>
          </w:tcPr>
          <w:p w14:paraId="156AC5CC" w14:textId="3BEBE8A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C32EECA" w14:textId="0969F8D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08FF8065" w14:textId="7A24BC2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4CED6155" w14:textId="01DE995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3771</w:t>
            </w:r>
          </w:p>
        </w:tc>
        <w:tc>
          <w:tcPr>
            <w:tcW w:w="320" w:type="pct"/>
            <w:shd w:val="clear" w:color="000000" w:fill="FFFFFF"/>
            <w:noWrap/>
            <w:vAlign w:val="center"/>
            <w:hideMark/>
          </w:tcPr>
          <w:p w14:paraId="49BBCE06" w14:textId="51CFFC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4110</w:t>
            </w:r>
          </w:p>
        </w:tc>
        <w:tc>
          <w:tcPr>
            <w:tcW w:w="320" w:type="pct"/>
            <w:gridSpan w:val="2"/>
            <w:shd w:val="clear" w:color="000000" w:fill="FFFFFF"/>
            <w:noWrap/>
            <w:vAlign w:val="center"/>
            <w:hideMark/>
          </w:tcPr>
          <w:p w14:paraId="44DB9558" w14:textId="79D0AEA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3781</w:t>
            </w:r>
          </w:p>
        </w:tc>
        <w:tc>
          <w:tcPr>
            <w:tcW w:w="320" w:type="pct"/>
            <w:shd w:val="clear" w:color="000000" w:fill="FFFFFF"/>
            <w:noWrap/>
            <w:vAlign w:val="center"/>
            <w:hideMark/>
          </w:tcPr>
          <w:p w14:paraId="36FD30A7" w14:textId="4564EA4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3695</w:t>
            </w:r>
          </w:p>
        </w:tc>
        <w:tc>
          <w:tcPr>
            <w:tcW w:w="314" w:type="pct"/>
            <w:shd w:val="clear" w:color="000000" w:fill="FFFFFF"/>
            <w:noWrap/>
            <w:vAlign w:val="center"/>
            <w:hideMark/>
          </w:tcPr>
          <w:p w14:paraId="2A404EC9" w14:textId="72F10B8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3214</w:t>
            </w:r>
          </w:p>
        </w:tc>
        <w:tc>
          <w:tcPr>
            <w:tcW w:w="343" w:type="pct"/>
            <w:shd w:val="clear" w:color="000000" w:fill="FFFFFF"/>
            <w:noWrap/>
            <w:vAlign w:val="center"/>
            <w:hideMark/>
          </w:tcPr>
          <w:p w14:paraId="001B3FE1" w14:textId="5521E5C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3026</w:t>
            </w:r>
          </w:p>
        </w:tc>
        <w:tc>
          <w:tcPr>
            <w:tcW w:w="337" w:type="pct"/>
            <w:shd w:val="clear" w:color="000000" w:fill="FFFFFF"/>
            <w:noWrap/>
            <w:vAlign w:val="center"/>
            <w:hideMark/>
          </w:tcPr>
          <w:p w14:paraId="306E3976" w14:textId="27CB625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0F9F297B" w14:textId="2B334F5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68070BBA" w14:textId="199CC3BF"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C5BA341" w14:textId="0F21A5E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90671</w:t>
            </w:r>
          </w:p>
        </w:tc>
      </w:tr>
      <w:tr w:rsidR="00D52505" w:rsidRPr="00477C54" w14:paraId="5DAFF759" w14:textId="77777777" w:rsidTr="00D71B3A">
        <w:trPr>
          <w:trHeight w:val="283"/>
        </w:trPr>
        <w:tc>
          <w:tcPr>
            <w:tcW w:w="205" w:type="pct"/>
            <w:shd w:val="clear" w:color="000000" w:fill="FFFFFF"/>
            <w:noWrap/>
            <w:vAlign w:val="center"/>
            <w:hideMark/>
          </w:tcPr>
          <w:p w14:paraId="15F59F15" w14:textId="6C093A7D"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492" w:type="pct"/>
            <w:shd w:val="clear" w:color="000000" w:fill="FFFFFF"/>
            <w:noWrap/>
            <w:vAlign w:val="center"/>
            <w:hideMark/>
          </w:tcPr>
          <w:p w14:paraId="0AE49EE1"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44" w:type="pct"/>
            <w:shd w:val="clear" w:color="000000" w:fill="FFFFFF"/>
            <w:noWrap/>
            <w:vAlign w:val="center"/>
            <w:hideMark/>
          </w:tcPr>
          <w:p w14:paraId="7FAFE4B1" w14:textId="72AA9AF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19E55B08" w14:textId="413AAD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0EE1F7A2" w14:textId="50B78AC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0DE5BE66" w14:textId="42D3AC1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355</w:t>
            </w:r>
          </w:p>
        </w:tc>
        <w:tc>
          <w:tcPr>
            <w:tcW w:w="320" w:type="pct"/>
            <w:shd w:val="clear" w:color="000000" w:fill="FFFFFF"/>
            <w:noWrap/>
            <w:vAlign w:val="center"/>
            <w:hideMark/>
          </w:tcPr>
          <w:p w14:paraId="41C5F98A" w14:textId="6127859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1038</w:t>
            </w:r>
          </w:p>
        </w:tc>
        <w:tc>
          <w:tcPr>
            <w:tcW w:w="320" w:type="pct"/>
            <w:gridSpan w:val="2"/>
            <w:shd w:val="clear" w:color="000000" w:fill="FFFFFF"/>
            <w:noWrap/>
            <w:vAlign w:val="center"/>
            <w:hideMark/>
          </w:tcPr>
          <w:p w14:paraId="6302FC98" w14:textId="5887D65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680</w:t>
            </w:r>
          </w:p>
        </w:tc>
        <w:tc>
          <w:tcPr>
            <w:tcW w:w="320" w:type="pct"/>
            <w:shd w:val="clear" w:color="000000" w:fill="FFFFFF"/>
            <w:noWrap/>
            <w:vAlign w:val="center"/>
            <w:hideMark/>
          </w:tcPr>
          <w:p w14:paraId="04A14EC8" w14:textId="480091D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507</w:t>
            </w:r>
          </w:p>
        </w:tc>
        <w:tc>
          <w:tcPr>
            <w:tcW w:w="314" w:type="pct"/>
            <w:shd w:val="clear" w:color="000000" w:fill="FFFFFF"/>
            <w:noWrap/>
            <w:vAlign w:val="center"/>
            <w:hideMark/>
          </w:tcPr>
          <w:p w14:paraId="3B57EFED" w14:textId="45ECB3C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-1587</w:t>
            </w:r>
          </w:p>
        </w:tc>
        <w:tc>
          <w:tcPr>
            <w:tcW w:w="343" w:type="pct"/>
            <w:shd w:val="clear" w:color="000000" w:fill="FFFFFF"/>
            <w:noWrap/>
            <w:vAlign w:val="center"/>
            <w:hideMark/>
          </w:tcPr>
          <w:p w14:paraId="379C2373" w14:textId="10095C0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C08D022" w14:textId="362F34D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925B4FD" w14:textId="6C1CD7B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369D4BDE" w14:textId="74FD84AF"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71B59206" w14:textId="765FE8D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993</w:t>
            </w:r>
          </w:p>
        </w:tc>
      </w:tr>
      <w:tr w:rsidR="00D52505" w:rsidRPr="00477C54" w14:paraId="479850BB" w14:textId="77777777" w:rsidTr="00D71B3A">
        <w:trPr>
          <w:trHeight w:val="283"/>
        </w:trPr>
        <w:tc>
          <w:tcPr>
            <w:tcW w:w="205" w:type="pct"/>
            <w:shd w:val="clear" w:color="000000" w:fill="FFFFFF"/>
            <w:noWrap/>
            <w:vAlign w:val="center"/>
            <w:hideMark/>
          </w:tcPr>
          <w:p w14:paraId="42B1053F" w14:textId="109B3E88"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492" w:type="pct"/>
            <w:shd w:val="clear" w:color="000000" w:fill="FFFFFF"/>
            <w:noWrap/>
            <w:vAlign w:val="center"/>
            <w:hideMark/>
          </w:tcPr>
          <w:p w14:paraId="1C231BA7"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44" w:type="pct"/>
            <w:shd w:val="clear" w:color="000000" w:fill="FFFFFF"/>
            <w:noWrap/>
            <w:vAlign w:val="center"/>
            <w:hideMark/>
          </w:tcPr>
          <w:p w14:paraId="09E8A060" w14:textId="487B89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C5D3A06" w14:textId="00BDE22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5F87C607" w14:textId="74C1C9B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6C4F02D" w14:textId="13C62F9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162</w:t>
            </w:r>
          </w:p>
        </w:tc>
        <w:tc>
          <w:tcPr>
            <w:tcW w:w="320" w:type="pct"/>
            <w:shd w:val="clear" w:color="000000" w:fill="FFFFFF"/>
            <w:noWrap/>
            <w:vAlign w:val="center"/>
            <w:hideMark/>
          </w:tcPr>
          <w:p w14:paraId="7C3EF54A" w14:textId="311EF9F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476</w:t>
            </w:r>
          </w:p>
        </w:tc>
        <w:tc>
          <w:tcPr>
            <w:tcW w:w="320" w:type="pct"/>
            <w:gridSpan w:val="2"/>
            <w:shd w:val="clear" w:color="000000" w:fill="FFFFFF"/>
            <w:noWrap/>
            <w:vAlign w:val="center"/>
            <w:hideMark/>
          </w:tcPr>
          <w:p w14:paraId="16551D55" w14:textId="7DEE56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239</w:t>
            </w:r>
          </w:p>
        </w:tc>
        <w:tc>
          <w:tcPr>
            <w:tcW w:w="320" w:type="pct"/>
            <w:shd w:val="clear" w:color="000000" w:fill="FFFFFF"/>
            <w:noWrap/>
            <w:vAlign w:val="center"/>
            <w:hideMark/>
          </w:tcPr>
          <w:p w14:paraId="5A530CAF" w14:textId="2FF9EBE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125</w:t>
            </w:r>
          </w:p>
        </w:tc>
        <w:tc>
          <w:tcPr>
            <w:tcW w:w="314" w:type="pct"/>
            <w:shd w:val="clear" w:color="000000" w:fill="FFFFFF"/>
            <w:noWrap/>
            <w:vAlign w:val="center"/>
            <w:hideMark/>
          </w:tcPr>
          <w:p w14:paraId="3F1A885D" w14:textId="3586CA6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-1002</w:t>
            </w:r>
          </w:p>
        </w:tc>
        <w:tc>
          <w:tcPr>
            <w:tcW w:w="343" w:type="pct"/>
            <w:shd w:val="clear" w:color="000000" w:fill="FFFFFF"/>
            <w:noWrap/>
            <w:vAlign w:val="center"/>
            <w:hideMark/>
          </w:tcPr>
          <w:p w14:paraId="77EE3C1C" w14:textId="073E432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098506B2" w14:textId="6D58373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F5E8C31" w14:textId="76C188C0"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935101C" w14:textId="42990B2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4B70F5F3" w14:textId="79AA126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r>
      <w:tr w:rsidR="00D52505" w:rsidRPr="00477C54" w14:paraId="5CBD302A" w14:textId="77777777" w:rsidTr="00D71B3A">
        <w:trPr>
          <w:trHeight w:val="283"/>
        </w:trPr>
        <w:tc>
          <w:tcPr>
            <w:tcW w:w="205" w:type="pct"/>
            <w:shd w:val="clear" w:color="000000" w:fill="FFFFFF"/>
            <w:noWrap/>
            <w:vAlign w:val="center"/>
            <w:hideMark/>
          </w:tcPr>
          <w:p w14:paraId="395DED87" w14:textId="49C5EB66"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492" w:type="pct"/>
            <w:shd w:val="clear" w:color="000000" w:fill="FFFFFF"/>
            <w:noWrap/>
            <w:vAlign w:val="center"/>
            <w:hideMark/>
          </w:tcPr>
          <w:p w14:paraId="636E147B"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所得税</w:t>
            </w:r>
          </w:p>
        </w:tc>
        <w:tc>
          <w:tcPr>
            <w:tcW w:w="344" w:type="pct"/>
            <w:shd w:val="clear" w:color="000000" w:fill="FFFFFF"/>
            <w:noWrap/>
            <w:vAlign w:val="center"/>
            <w:hideMark/>
          </w:tcPr>
          <w:p w14:paraId="1114949E" w14:textId="4663D26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D963462" w14:textId="38D6F4E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66647C46" w14:textId="46ECD8D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800801E" w14:textId="01AEC58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063FCDF4" w14:textId="4273386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gridSpan w:val="2"/>
            <w:shd w:val="clear" w:color="000000" w:fill="FFFFFF"/>
            <w:noWrap/>
            <w:vAlign w:val="center"/>
            <w:hideMark/>
          </w:tcPr>
          <w:p w14:paraId="58CCAEF4" w14:textId="1EED695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3F60B203" w14:textId="09ABF5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B9A0217" w14:textId="02963D1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1255</w:t>
            </w:r>
          </w:p>
        </w:tc>
        <w:tc>
          <w:tcPr>
            <w:tcW w:w="343" w:type="pct"/>
            <w:shd w:val="clear" w:color="000000" w:fill="FFFFFF"/>
            <w:noWrap/>
            <w:vAlign w:val="center"/>
            <w:hideMark/>
          </w:tcPr>
          <w:p w14:paraId="5E4F26DD" w14:textId="643DD66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-11</w:t>
            </w:r>
          </w:p>
        </w:tc>
        <w:tc>
          <w:tcPr>
            <w:tcW w:w="337" w:type="pct"/>
            <w:shd w:val="clear" w:color="000000" w:fill="FFFFFF"/>
            <w:noWrap/>
            <w:vAlign w:val="center"/>
            <w:hideMark/>
          </w:tcPr>
          <w:p w14:paraId="1D92C587" w14:textId="335E345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22B08C55" w14:textId="01D2C78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6A046CDF" w14:textId="5ACC57E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69A0E6A5" w14:textId="0A61349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1244</w:t>
            </w:r>
          </w:p>
        </w:tc>
      </w:tr>
      <w:tr w:rsidR="00D52505" w:rsidRPr="00477C54" w14:paraId="31B779BD" w14:textId="77777777" w:rsidTr="00D71B3A">
        <w:trPr>
          <w:trHeight w:val="283"/>
        </w:trPr>
        <w:tc>
          <w:tcPr>
            <w:tcW w:w="205" w:type="pct"/>
            <w:shd w:val="clear" w:color="000000" w:fill="FFFFFF"/>
            <w:noWrap/>
            <w:vAlign w:val="center"/>
            <w:hideMark/>
          </w:tcPr>
          <w:p w14:paraId="26A457D8" w14:textId="03AB0519"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492" w:type="pct"/>
            <w:shd w:val="clear" w:color="000000" w:fill="FFFFFF"/>
            <w:noWrap/>
            <w:vAlign w:val="center"/>
            <w:hideMark/>
          </w:tcPr>
          <w:p w14:paraId="09CAB33E"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净现金流量</w:t>
            </w:r>
          </w:p>
        </w:tc>
        <w:tc>
          <w:tcPr>
            <w:tcW w:w="344" w:type="pct"/>
            <w:shd w:val="clear" w:color="000000" w:fill="FFFFFF"/>
            <w:noWrap/>
            <w:vAlign w:val="center"/>
            <w:hideMark/>
          </w:tcPr>
          <w:p w14:paraId="404B06B9" w14:textId="1FE424C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194DBFB3" w14:textId="785A5E8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56BFFD5C" w14:textId="249C1BA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1E678944" w14:textId="1E48C67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7458</w:t>
            </w:r>
          </w:p>
        </w:tc>
        <w:tc>
          <w:tcPr>
            <w:tcW w:w="320" w:type="pct"/>
            <w:shd w:val="clear" w:color="000000" w:fill="FFFFFF"/>
            <w:noWrap/>
            <w:vAlign w:val="center"/>
            <w:hideMark/>
          </w:tcPr>
          <w:p w14:paraId="0509BD30" w14:textId="2312292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28678</w:t>
            </w:r>
          </w:p>
        </w:tc>
        <w:tc>
          <w:tcPr>
            <w:tcW w:w="320" w:type="pct"/>
            <w:gridSpan w:val="2"/>
            <w:shd w:val="clear" w:color="000000" w:fill="FFFFFF"/>
            <w:noWrap/>
            <w:vAlign w:val="center"/>
            <w:hideMark/>
          </w:tcPr>
          <w:p w14:paraId="61AB98DA" w14:textId="4234FD9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17748</w:t>
            </w:r>
          </w:p>
        </w:tc>
        <w:tc>
          <w:tcPr>
            <w:tcW w:w="320" w:type="pct"/>
            <w:shd w:val="clear" w:color="000000" w:fill="FFFFFF"/>
            <w:noWrap/>
            <w:vAlign w:val="center"/>
            <w:hideMark/>
          </w:tcPr>
          <w:p w14:paraId="0F13C8CD" w14:textId="1DAC1A3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12433</w:t>
            </w:r>
          </w:p>
        </w:tc>
        <w:tc>
          <w:tcPr>
            <w:tcW w:w="314" w:type="pct"/>
            <w:shd w:val="clear" w:color="000000" w:fill="FFFFFF"/>
            <w:noWrap/>
            <w:vAlign w:val="center"/>
            <w:hideMark/>
          </w:tcPr>
          <w:p w14:paraId="050B1FA4" w14:textId="70B86AB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10137</w:t>
            </w:r>
          </w:p>
        </w:tc>
        <w:tc>
          <w:tcPr>
            <w:tcW w:w="343" w:type="pct"/>
            <w:shd w:val="clear" w:color="000000" w:fill="FFFFFF"/>
            <w:noWrap/>
            <w:vAlign w:val="center"/>
            <w:hideMark/>
          </w:tcPr>
          <w:p w14:paraId="16C98EC7" w14:textId="569848F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-3015</w:t>
            </w:r>
          </w:p>
        </w:tc>
        <w:tc>
          <w:tcPr>
            <w:tcW w:w="337" w:type="pct"/>
            <w:shd w:val="clear" w:color="000000" w:fill="FFFFFF"/>
            <w:noWrap/>
            <w:vAlign w:val="center"/>
            <w:hideMark/>
          </w:tcPr>
          <w:p w14:paraId="4D77249C" w14:textId="201294D5"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6EC456FA" w14:textId="6E072254"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D499AA5" w14:textId="43606C2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08EE1C11" w14:textId="7DE02E7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4365</w:t>
            </w:r>
          </w:p>
        </w:tc>
      </w:tr>
      <w:tr w:rsidR="00D52505" w:rsidRPr="00477C54" w14:paraId="58A758FC" w14:textId="77777777" w:rsidTr="00D71B3A">
        <w:trPr>
          <w:trHeight w:val="283"/>
        </w:trPr>
        <w:tc>
          <w:tcPr>
            <w:tcW w:w="205" w:type="pct"/>
            <w:shd w:val="clear" w:color="000000" w:fill="FFFFFF"/>
            <w:noWrap/>
            <w:vAlign w:val="center"/>
            <w:hideMark/>
          </w:tcPr>
          <w:p w14:paraId="66C61F06" w14:textId="3E92870C"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492" w:type="pct"/>
            <w:shd w:val="clear" w:color="000000" w:fill="FFFFFF"/>
            <w:noWrap/>
            <w:vAlign w:val="center"/>
            <w:hideMark/>
          </w:tcPr>
          <w:p w14:paraId="59A12170"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累计现金流量</w:t>
            </w:r>
          </w:p>
        </w:tc>
        <w:tc>
          <w:tcPr>
            <w:tcW w:w="344" w:type="pct"/>
            <w:shd w:val="clear" w:color="000000" w:fill="FFFFFF"/>
            <w:noWrap/>
            <w:vAlign w:val="center"/>
            <w:hideMark/>
          </w:tcPr>
          <w:p w14:paraId="158CB3FC" w14:textId="3D9B142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1E18C68" w14:textId="2A0B35B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54D46505" w14:textId="73A8902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-69074</w:t>
            </w:r>
          </w:p>
        </w:tc>
        <w:tc>
          <w:tcPr>
            <w:tcW w:w="322" w:type="pct"/>
            <w:shd w:val="clear" w:color="000000" w:fill="FFFFFF"/>
            <w:noWrap/>
            <w:vAlign w:val="center"/>
            <w:hideMark/>
          </w:tcPr>
          <w:p w14:paraId="73345897" w14:textId="6687240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-61616</w:t>
            </w:r>
          </w:p>
        </w:tc>
        <w:tc>
          <w:tcPr>
            <w:tcW w:w="320" w:type="pct"/>
            <w:shd w:val="clear" w:color="000000" w:fill="FFFFFF"/>
            <w:noWrap/>
            <w:vAlign w:val="center"/>
            <w:hideMark/>
          </w:tcPr>
          <w:p w14:paraId="3A3788A6" w14:textId="3DCE274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-32938</w:t>
            </w:r>
          </w:p>
        </w:tc>
        <w:tc>
          <w:tcPr>
            <w:tcW w:w="320" w:type="pct"/>
            <w:gridSpan w:val="2"/>
            <w:shd w:val="clear" w:color="000000" w:fill="FFFFFF"/>
            <w:noWrap/>
            <w:vAlign w:val="center"/>
            <w:hideMark/>
          </w:tcPr>
          <w:p w14:paraId="7F822271" w14:textId="5A3DE80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-15190</w:t>
            </w:r>
          </w:p>
        </w:tc>
        <w:tc>
          <w:tcPr>
            <w:tcW w:w="320" w:type="pct"/>
            <w:shd w:val="clear" w:color="000000" w:fill="FFFFFF"/>
            <w:noWrap/>
            <w:vAlign w:val="center"/>
            <w:hideMark/>
          </w:tcPr>
          <w:p w14:paraId="3E703699" w14:textId="14E19E9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-2757</w:t>
            </w:r>
          </w:p>
        </w:tc>
        <w:tc>
          <w:tcPr>
            <w:tcW w:w="314" w:type="pct"/>
            <w:shd w:val="clear" w:color="000000" w:fill="FFFFFF"/>
            <w:noWrap/>
            <w:vAlign w:val="center"/>
            <w:hideMark/>
          </w:tcPr>
          <w:p w14:paraId="71EB547C" w14:textId="6EB8EB0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7380</w:t>
            </w:r>
          </w:p>
        </w:tc>
        <w:tc>
          <w:tcPr>
            <w:tcW w:w="343" w:type="pct"/>
            <w:shd w:val="clear" w:color="000000" w:fill="FFFFFF"/>
            <w:noWrap/>
            <w:vAlign w:val="center"/>
            <w:hideMark/>
          </w:tcPr>
          <w:p w14:paraId="6C150F22" w14:textId="6C011EE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37" w:type="pct"/>
            <w:shd w:val="clear" w:color="000000" w:fill="FFFFFF"/>
            <w:noWrap/>
            <w:vAlign w:val="center"/>
            <w:hideMark/>
          </w:tcPr>
          <w:p w14:paraId="7EF26F61" w14:textId="0E7F4EF2"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37" w:type="pct"/>
            <w:shd w:val="clear" w:color="000000" w:fill="FFFFFF"/>
            <w:noWrap/>
            <w:vAlign w:val="center"/>
            <w:hideMark/>
          </w:tcPr>
          <w:p w14:paraId="35A7C8F6" w14:textId="52EE68E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14" w:type="pct"/>
            <w:shd w:val="clear" w:color="000000" w:fill="FFFFFF"/>
            <w:noWrap/>
            <w:vAlign w:val="center"/>
            <w:hideMark/>
          </w:tcPr>
          <w:p w14:paraId="00D54E6D" w14:textId="5D2CEC0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90" w:type="pct"/>
            <w:shd w:val="clear" w:color="000000" w:fill="FFFFFF"/>
            <w:noWrap/>
            <w:vAlign w:val="center"/>
            <w:hideMark/>
          </w:tcPr>
          <w:p w14:paraId="4593F83F" w14:textId="1C62B7EA" w:rsidR="00D52505" w:rsidRPr="00477C54" w:rsidRDefault="00D52505" w:rsidP="00D52505">
            <w:pPr>
              <w:jc w:val="both"/>
              <w:rPr>
                <w:rFonts w:ascii="Arial" w:eastAsia="华文细黑" w:hAnsi="Arial" w:cs="Arial"/>
                <w:color w:val="000000"/>
                <w:sz w:val="15"/>
                <w:szCs w:val="15"/>
              </w:rPr>
            </w:pPr>
          </w:p>
        </w:tc>
      </w:tr>
      <w:tr w:rsidR="00D52505" w:rsidRPr="00477C54" w14:paraId="47D2DCAB" w14:textId="77777777" w:rsidTr="00D71B3A">
        <w:trPr>
          <w:trHeight w:val="283"/>
        </w:trPr>
        <w:tc>
          <w:tcPr>
            <w:tcW w:w="205" w:type="pct"/>
            <w:shd w:val="clear" w:color="000000" w:fill="FFFFFF"/>
            <w:noWrap/>
            <w:vAlign w:val="center"/>
            <w:hideMark/>
          </w:tcPr>
          <w:p w14:paraId="270D9C0E" w14:textId="716E2794"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492" w:type="pct"/>
            <w:shd w:val="clear" w:color="000000" w:fill="FFFFFF"/>
            <w:noWrap/>
            <w:vAlign w:val="center"/>
            <w:hideMark/>
          </w:tcPr>
          <w:p w14:paraId="50289D20"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净现值</w:t>
            </w:r>
          </w:p>
        </w:tc>
        <w:tc>
          <w:tcPr>
            <w:tcW w:w="344" w:type="pct"/>
            <w:shd w:val="clear" w:color="000000" w:fill="FFFFFF"/>
            <w:noWrap/>
            <w:vAlign w:val="center"/>
            <w:hideMark/>
          </w:tcPr>
          <w:p w14:paraId="4120BEE0" w14:textId="7523EA9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0476095" w14:textId="7209EC9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-30064</w:t>
            </w:r>
          </w:p>
        </w:tc>
        <w:tc>
          <w:tcPr>
            <w:tcW w:w="320" w:type="pct"/>
            <w:shd w:val="clear" w:color="000000" w:fill="FFFFFF"/>
            <w:noWrap/>
            <w:vAlign w:val="center"/>
            <w:hideMark/>
          </w:tcPr>
          <w:p w14:paraId="6D50F95C" w14:textId="0C1B8DC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-36975</w:t>
            </w:r>
          </w:p>
        </w:tc>
        <w:tc>
          <w:tcPr>
            <w:tcW w:w="322" w:type="pct"/>
            <w:shd w:val="clear" w:color="000000" w:fill="FFFFFF"/>
            <w:noWrap/>
            <w:vAlign w:val="center"/>
            <w:hideMark/>
          </w:tcPr>
          <w:p w14:paraId="567B3854" w14:textId="49651AD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7040</w:t>
            </w:r>
          </w:p>
        </w:tc>
        <w:tc>
          <w:tcPr>
            <w:tcW w:w="320" w:type="pct"/>
            <w:shd w:val="clear" w:color="000000" w:fill="FFFFFF"/>
            <w:noWrap/>
            <w:vAlign w:val="center"/>
            <w:hideMark/>
          </w:tcPr>
          <w:p w14:paraId="502CDCBC" w14:textId="7372459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26554</w:t>
            </w:r>
          </w:p>
        </w:tc>
        <w:tc>
          <w:tcPr>
            <w:tcW w:w="320" w:type="pct"/>
            <w:gridSpan w:val="2"/>
            <w:shd w:val="clear" w:color="000000" w:fill="FFFFFF"/>
            <w:noWrap/>
            <w:vAlign w:val="center"/>
            <w:hideMark/>
          </w:tcPr>
          <w:p w14:paraId="641CF98D" w14:textId="32E2161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16120</w:t>
            </w:r>
          </w:p>
        </w:tc>
        <w:tc>
          <w:tcPr>
            <w:tcW w:w="320" w:type="pct"/>
            <w:shd w:val="clear" w:color="000000" w:fill="FFFFFF"/>
            <w:noWrap/>
            <w:vAlign w:val="center"/>
            <w:hideMark/>
          </w:tcPr>
          <w:p w14:paraId="469E8D95" w14:textId="409F941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11077</w:t>
            </w:r>
          </w:p>
        </w:tc>
        <w:tc>
          <w:tcPr>
            <w:tcW w:w="314" w:type="pct"/>
            <w:shd w:val="clear" w:color="000000" w:fill="FFFFFF"/>
            <w:noWrap/>
            <w:vAlign w:val="center"/>
            <w:hideMark/>
          </w:tcPr>
          <w:p w14:paraId="4BAA7488" w14:textId="3098414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8860</w:t>
            </w:r>
          </w:p>
        </w:tc>
        <w:tc>
          <w:tcPr>
            <w:tcW w:w="343" w:type="pct"/>
            <w:shd w:val="clear" w:color="000000" w:fill="FFFFFF"/>
            <w:noWrap/>
            <w:vAlign w:val="center"/>
            <w:hideMark/>
          </w:tcPr>
          <w:p w14:paraId="6545525B" w14:textId="1ECC4E0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-2585</w:t>
            </w:r>
          </w:p>
        </w:tc>
        <w:tc>
          <w:tcPr>
            <w:tcW w:w="337" w:type="pct"/>
            <w:shd w:val="clear" w:color="000000" w:fill="FFFFFF"/>
            <w:noWrap/>
            <w:vAlign w:val="center"/>
            <w:hideMark/>
          </w:tcPr>
          <w:p w14:paraId="2F755BCE" w14:textId="51C5054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44FB325" w14:textId="785D7BB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40986CF4" w14:textId="53609E8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06856DD3" w14:textId="464548A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27</w:t>
            </w:r>
          </w:p>
        </w:tc>
      </w:tr>
      <w:tr w:rsidR="00D52505" w:rsidRPr="00477C54" w14:paraId="5537B016" w14:textId="77777777" w:rsidTr="00D71B3A">
        <w:trPr>
          <w:trHeight w:val="283"/>
        </w:trPr>
        <w:tc>
          <w:tcPr>
            <w:tcW w:w="205" w:type="pct"/>
            <w:shd w:val="clear" w:color="000000" w:fill="FFFFFF"/>
            <w:noWrap/>
            <w:vAlign w:val="center"/>
            <w:hideMark/>
          </w:tcPr>
          <w:p w14:paraId="7F685B9E" w14:textId="6F25EFC5"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492" w:type="pct"/>
            <w:shd w:val="clear" w:color="000000" w:fill="FFFFFF"/>
            <w:noWrap/>
            <w:vAlign w:val="center"/>
            <w:hideMark/>
          </w:tcPr>
          <w:p w14:paraId="618FB1E2"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累积净现值</w:t>
            </w:r>
          </w:p>
        </w:tc>
        <w:tc>
          <w:tcPr>
            <w:tcW w:w="344" w:type="pct"/>
            <w:shd w:val="clear" w:color="000000" w:fill="FFFFFF"/>
            <w:noWrap/>
            <w:vAlign w:val="center"/>
            <w:hideMark/>
          </w:tcPr>
          <w:p w14:paraId="60A8241C" w14:textId="1F08CE5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D7E2D6D" w14:textId="46406D8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-30064</w:t>
            </w:r>
          </w:p>
        </w:tc>
        <w:tc>
          <w:tcPr>
            <w:tcW w:w="320" w:type="pct"/>
            <w:shd w:val="clear" w:color="000000" w:fill="FFFFFF"/>
            <w:noWrap/>
            <w:vAlign w:val="center"/>
            <w:hideMark/>
          </w:tcPr>
          <w:p w14:paraId="5CA16D9C" w14:textId="79DB004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-67039</w:t>
            </w:r>
          </w:p>
        </w:tc>
        <w:tc>
          <w:tcPr>
            <w:tcW w:w="322" w:type="pct"/>
            <w:shd w:val="clear" w:color="000000" w:fill="FFFFFF"/>
            <w:noWrap/>
            <w:vAlign w:val="center"/>
            <w:hideMark/>
          </w:tcPr>
          <w:p w14:paraId="37F6F0A9" w14:textId="3449693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-59999</w:t>
            </w:r>
          </w:p>
        </w:tc>
        <w:tc>
          <w:tcPr>
            <w:tcW w:w="320" w:type="pct"/>
            <w:shd w:val="clear" w:color="000000" w:fill="FFFFFF"/>
            <w:noWrap/>
            <w:vAlign w:val="center"/>
            <w:hideMark/>
          </w:tcPr>
          <w:p w14:paraId="177B47F5" w14:textId="3047725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-33445</w:t>
            </w:r>
          </w:p>
        </w:tc>
        <w:tc>
          <w:tcPr>
            <w:tcW w:w="320" w:type="pct"/>
            <w:gridSpan w:val="2"/>
            <w:shd w:val="clear" w:color="000000" w:fill="FFFFFF"/>
            <w:noWrap/>
            <w:vAlign w:val="center"/>
            <w:hideMark/>
          </w:tcPr>
          <w:p w14:paraId="6F843D32" w14:textId="6861359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-17325</w:t>
            </w:r>
          </w:p>
        </w:tc>
        <w:tc>
          <w:tcPr>
            <w:tcW w:w="320" w:type="pct"/>
            <w:shd w:val="clear" w:color="000000" w:fill="FFFFFF"/>
            <w:noWrap/>
            <w:vAlign w:val="center"/>
            <w:hideMark/>
          </w:tcPr>
          <w:p w14:paraId="3F2C9409" w14:textId="29CF7BB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-6248</w:t>
            </w:r>
          </w:p>
        </w:tc>
        <w:tc>
          <w:tcPr>
            <w:tcW w:w="314" w:type="pct"/>
            <w:shd w:val="clear" w:color="000000" w:fill="FFFFFF"/>
            <w:noWrap/>
            <w:vAlign w:val="center"/>
            <w:hideMark/>
          </w:tcPr>
          <w:p w14:paraId="2C37F443" w14:textId="1534825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2612</w:t>
            </w:r>
          </w:p>
        </w:tc>
        <w:tc>
          <w:tcPr>
            <w:tcW w:w="343" w:type="pct"/>
            <w:shd w:val="clear" w:color="000000" w:fill="FFFFFF"/>
            <w:noWrap/>
            <w:vAlign w:val="center"/>
            <w:hideMark/>
          </w:tcPr>
          <w:p w14:paraId="79A283C1" w14:textId="18F720C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37" w:type="pct"/>
            <w:shd w:val="clear" w:color="000000" w:fill="FFFFFF"/>
            <w:noWrap/>
            <w:vAlign w:val="center"/>
            <w:hideMark/>
          </w:tcPr>
          <w:p w14:paraId="6AA58603" w14:textId="3C2FC11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37" w:type="pct"/>
            <w:shd w:val="clear" w:color="000000" w:fill="FFFFFF"/>
            <w:noWrap/>
            <w:vAlign w:val="center"/>
            <w:hideMark/>
          </w:tcPr>
          <w:p w14:paraId="6B130784" w14:textId="79782FF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14" w:type="pct"/>
            <w:shd w:val="clear" w:color="000000" w:fill="FFFFFF"/>
            <w:noWrap/>
            <w:vAlign w:val="center"/>
            <w:hideMark/>
          </w:tcPr>
          <w:p w14:paraId="54143868" w14:textId="14B2570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90" w:type="pct"/>
            <w:shd w:val="clear" w:color="000000" w:fill="FFFFFF"/>
            <w:noWrap/>
            <w:vAlign w:val="center"/>
            <w:hideMark/>
          </w:tcPr>
          <w:p w14:paraId="57D3036F" w14:textId="54AFC1E2" w:rsidR="00D52505" w:rsidRPr="00477C54" w:rsidRDefault="00D52505" w:rsidP="00D52505">
            <w:pPr>
              <w:jc w:val="both"/>
              <w:rPr>
                <w:rFonts w:ascii="Arial" w:eastAsia="华文细黑" w:hAnsi="Arial" w:cs="Arial"/>
                <w:color w:val="000000"/>
                <w:sz w:val="15"/>
                <w:szCs w:val="15"/>
              </w:rPr>
            </w:pPr>
          </w:p>
        </w:tc>
      </w:tr>
      <w:tr w:rsidR="005309BB" w:rsidRPr="00477C54" w14:paraId="68F71DB1" w14:textId="77777777" w:rsidTr="00D71B3A">
        <w:trPr>
          <w:trHeight w:val="283"/>
        </w:trPr>
        <w:tc>
          <w:tcPr>
            <w:tcW w:w="1041" w:type="pct"/>
            <w:gridSpan w:val="3"/>
            <w:shd w:val="clear" w:color="auto" w:fill="auto"/>
            <w:noWrap/>
            <w:vAlign w:val="center"/>
          </w:tcPr>
          <w:p w14:paraId="4244679E" w14:textId="60170983"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1、基准折现率（季） </w:t>
            </w:r>
          </w:p>
        </w:tc>
        <w:tc>
          <w:tcPr>
            <w:tcW w:w="1290" w:type="pct"/>
            <w:gridSpan w:val="5"/>
            <w:shd w:val="clear" w:color="auto" w:fill="auto"/>
            <w:noWrap/>
            <w:vAlign w:val="center"/>
          </w:tcPr>
          <w:p w14:paraId="35CFF212" w14:textId="362FFF9A" w:rsidR="005309BB" w:rsidRPr="00477C54" w:rsidRDefault="005309BB" w:rsidP="00477C54">
            <w:pPr>
              <w:jc w:val="both"/>
              <w:rPr>
                <w:rFonts w:ascii="Arial" w:eastAsia="华文细黑" w:hAnsi="Arial" w:cs="Arial"/>
                <w:color w:val="000000"/>
                <w:sz w:val="15"/>
                <w:szCs w:val="15"/>
              </w:rPr>
            </w:pPr>
            <w:r>
              <w:rPr>
                <w:rFonts w:ascii="华文细黑" w:eastAsia="华文细黑" w:hAnsi="华文细黑" w:hint="eastAsia"/>
                <w:color w:val="000000"/>
                <w:sz w:val="15"/>
                <w:szCs w:val="15"/>
              </w:rPr>
              <w:t>8</w:t>
            </w:r>
            <w:r w:rsidRPr="00477C54">
              <w:rPr>
                <w:rFonts w:ascii="华文细黑" w:eastAsia="华文细黑" w:hAnsi="华文细黑" w:hint="eastAsia"/>
                <w:color w:val="000000"/>
                <w:sz w:val="15"/>
                <w:szCs w:val="15"/>
              </w:rPr>
              <w:t>%</w:t>
            </w:r>
          </w:p>
        </w:tc>
        <w:tc>
          <w:tcPr>
            <w:tcW w:w="1291" w:type="pct"/>
            <w:gridSpan w:val="4"/>
            <w:shd w:val="clear" w:color="auto" w:fill="auto"/>
            <w:vAlign w:val="center"/>
          </w:tcPr>
          <w:p w14:paraId="3CB4B9E0" w14:textId="7390C9DB"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2、财务净现值(FNPV)    </w:t>
            </w:r>
          </w:p>
        </w:tc>
        <w:tc>
          <w:tcPr>
            <w:tcW w:w="1378" w:type="pct"/>
            <w:gridSpan w:val="4"/>
            <w:shd w:val="clear" w:color="auto" w:fill="auto"/>
            <w:noWrap/>
            <w:vAlign w:val="center"/>
          </w:tcPr>
          <w:p w14:paraId="0BA8E21D" w14:textId="1C7242B5" w:rsidR="005309BB" w:rsidRPr="00477C54" w:rsidRDefault="005309BB"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27</w:t>
            </w:r>
          </w:p>
        </w:tc>
      </w:tr>
      <w:tr w:rsidR="005309BB" w:rsidRPr="00477C54" w14:paraId="1E222FDD" w14:textId="77777777" w:rsidTr="00D71B3A">
        <w:trPr>
          <w:trHeight w:val="283"/>
        </w:trPr>
        <w:tc>
          <w:tcPr>
            <w:tcW w:w="1041" w:type="pct"/>
            <w:gridSpan w:val="3"/>
            <w:shd w:val="clear" w:color="auto" w:fill="auto"/>
            <w:noWrap/>
            <w:vAlign w:val="center"/>
          </w:tcPr>
          <w:p w14:paraId="351F1672" w14:textId="371EA48A"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3、财务内部收益率(FIRR)（季）      </w:t>
            </w:r>
          </w:p>
        </w:tc>
        <w:tc>
          <w:tcPr>
            <w:tcW w:w="1290" w:type="pct"/>
            <w:gridSpan w:val="5"/>
            <w:shd w:val="clear" w:color="auto" w:fill="auto"/>
            <w:noWrap/>
            <w:vAlign w:val="center"/>
          </w:tcPr>
          <w:p w14:paraId="243F459C" w14:textId="4B8E3754" w:rsidR="005309BB" w:rsidRPr="00477C54" w:rsidRDefault="005309BB" w:rsidP="00477C54">
            <w:pPr>
              <w:jc w:val="both"/>
              <w:rPr>
                <w:rFonts w:ascii="Arial" w:eastAsia="华文细黑" w:hAnsi="Arial" w:cs="Arial"/>
                <w:color w:val="000000"/>
                <w:sz w:val="15"/>
                <w:szCs w:val="15"/>
              </w:rPr>
            </w:pPr>
            <w:r w:rsidRPr="005309BB">
              <w:rPr>
                <w:rFonts w:ascii="华文细黑" w:eastAsia="华文细黑" w:hAnsi="华文细黑"/>
                <w:color w:val="000000"/>
                <w:sz w:val="15"/>
                <w:szCs w:val="15"/>
              </w:rPr>
              <w:t>8.07%</w:t>
            </w:r>
          </w:p>
        </w:tc>
        <w:tc>
          <w:tcPr>
            <w:tcW w:w="1291" w:type="pct"/>
            <w:gridSpan w:val="4"/>
            <w:shd w:val="clear" w:color="auto" w:fill="auto"/>
            <w:vAlign w:val="center"/>
          </w:tcPr>
          <w:p w14:paraId="78C04618" w14:textId="7C033394" w:rsidR="005309BB" w:rsidRPr="00477C54" w:rsidRDefault="00D52505"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w:t>
            </w:r>
          </w:p>
        </w:tc>
        <w:tc>
          <w:tcPr>
            <w:tcW w:w="1378" w:type="pct"/>
            <w:gridSpan w:val="4"/>
            <w:shd w:val="clear" w:color="auto" w:fill="auto"/>
            <w:noWrap/>
            <w:vAlign w:val="center"/>
          </w:tcPr>
          <w:p w14:paraId="277066BD" w14:textId="7963CDBB" w:rsidR="005309BB" w:rsidRPr="00477C54" w:rsidRDefault="00D52505"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w:t>
            </w:r>
          </w:p>
        </w:tc>
      </w:tr>
    </w:tbl>
    <w:p w14:paraId="213D8B5C" w14:textId="77777777" w:rsidR="00E35F51" w:rsidRPr="009F7FC4" w:rsidRDefault="00E35F51" w:rsidP="00E35F51">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51180A95" w14:textId="77777777" w:rsidR="00E1797C" w:rsidRPr="009F7FC4" w:rsidRDefault="00E1797C" w:rsidP="00C24A69">
      <w:pPr>
        <w:spacing w:line="240" w:lineRule="exact"/>
        <w:rPr>
          <w:rFonts w:ascii="华文细黑" w:eastAsia="华文细黑" w:hAnsi="华文细黑"/>
          <w:color w:val="000000"/>
          <w:sz w:val="15"/>
          <w:szCs w:val="15"/>
        </w:rPr>
      </w:pPr>
    </w:p>
    <w:p w14:paraId="225ADEE1" w14:textId="77777777" w:rsidR="004F2512" w:rsidRPr="0037148B" w:rsidRDefault="004F2512" w:rsidP="00C61FD2">
      <w:pPr>
        <w:adjustRightInd w:val="0"/>
        <w:snapToGrid w:val="0"/>
        <w:spacing w:line="360" w:lineRule="auto"/>
        <w:rPr>
          <w:rFonts w:ascii="Arial" w:eastAsia="仿宋_GB2312" w:hAnsi="Arial" w:cs="Arial"/>
          <w:color w:val="000000"/>
          <w:szCs w:val="21"/>
          <w:highlight w:val="yellow"/>
        </w:rPr>
      </w:pPr>
    </w:p>
    <w:p w14:paraId="13253508" w14:textId="77777777" w:rsidR="00C61FD2" w:rsidRPr="008E62F1" w:rsidRDefault="0041265B" w:rsidP="00C61FD2">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C61FD2" w:rsidRPr="008E62F1">
        <w:rPr>
          <w:rFonts w:ascii="Arial" w:hAnsi="Arial" w:cs="Arial" w:hint="eastAsia"/>
          <w:color w:val="000000"/>
          <w:sz w:val="21"/>
          <w:szCs w:val="21"/>
        </w:rPr>
        <w:lastRenderedPageBreak/>
        <w:t>（</w:t>
      </w:r>
      <w:r w:rsidR="00C61FD2" w:rsidRPr="0094446B">
        <w:rPr>
          <w:rFonts w:ascii="Arial" w:hAnsi="Arial" w:cs="Arial" w:hint="eastAsia"/>
          <w:color w:val="000000"/>
          <w:sz w:val="21"/>
          <w:szCs w:val="21"/>
        </w:rPr>
        <w:t>3</w:t>
      </w:r>
      <w:r w:rsidR="00C61FD2"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94446B">
        <w:rPr>
          <w:rFonts w:ascii="Arial" w:hAnsi="Arial" w:cs="Arial"/>
          <w:color w:val="000000"/>
          <w:sz w:val="21"/>
          <w:szCs w:val="21"/>
        </w:rPr>
        <w:t>3</w:t>
      </w:r>
      <w:r w:rsidRPr="008E62F1">
        <w:rPr>
          <w:rFonts w:ascii="Arial" w:hAnsi="Arial" w:cs="Arial"/>
          <w:color w:val="000000"/>
          <w:sz w:val="21"/>
          <w:szCs w:val="21"/>
        </w:rPr>
        <w:t>）</w:t>
      </w:r>
    </w:p>
    <w:tbl>
      <w:tblPr>
        <w:tblW w:w="14572" w:type="dxa"/>
        <w:jc w:val="center"/>
        <w:tblCellMar>
          <w:top w:w="57" w:type="dxa"/>
          <w:left w:w="57" w:type="dxa"/>
          <w:bottom w:w="57" w:type="dxa"/>
          <w:right w:w="57" w:type="dxa"/>
        </w:tblCellMar>
        <w:tblLook w:val="04A0" w:firstRow="1" w:lastRow="0" w:firstColumn="1" w:lastColumn="0" w:noHBand="0" w:noVBand="1"/>
      </w:tblPr>
      <w:tblGrid>
        <w:gridCol w:w="454"/>
        <w:gridCol w:w="1813"/>
        <w:gridCol w:w="918"/>
        <w:gridCol w:w="918"/>
        <w:gridCol w:w="918"/>
        <w:gridCol w:w="924"/>
        <w:gridCol w:w="962"/>
        <w:gridCol w:w="962"/>
        <w:gridCol w:w="962"/>
        <w:gridCol w:w="962"/>
        <w:gridCol w:w="947"/>
        <w:gridCol w:w="947"/>
        <w:gridCol w:w="947"/>
        <w:gridCol w:w="947"/>
        <w:gridCol w:w="991"/>
      </w:tblGrid>
      <w:tr w:rsidR="00477C54" w:rsidRPr="00477C54" w14:paraId="1EB41F6E" w14:textId="77777777" w:rsidTr="00076956">
        <w:trPr>
          <w:trHeight w:val="283"/>
          <w:jc w:val="center"/>
        </w:trPr>
        <w:tc>
          <w:tcPr>
            <w:tcW w:w="156" w:type="pct"/>
            <w:vMerge w:val="restart"/>
            <w:tcBorders>
              <w:top w:val="single" w:sz="4" w:space="0" w:color="auto"/>
              <w:left w:val="single" w:sz="4" w:space="0" w:color="auto"/>
              <w:right w:val="single" w:sz="4" w:space="0" w:color="auto"/>
            </w:tcBorders>
            <w:shd w:val="clear" w:color="000000" w:fill="FFFFFF"/>
            <w:noWrap/>
            <w:vAlign w:val="center"/>
            <w:hideMark/>
          </w:tcPr>
          <w:p w14:paraId="3727742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622" w:type="pct"/>
            <w:vMerge w:val="restart"/>
            <w:tcBorders>
              <w:top w:val="single" w:sz="4" w:space="0" w:color="auto"/>
              <w:left w:val="nil"/>
              <w:right w:val="single" w:sz="4" w:space="0" w:color="auto"/>
            </w:tcBorders>
            <w:shd w:val="clear" w:color="000000" w:fill="FFFFFF"/>
            <w:noWrap/>
            <w:vAlign w:val="center"/>
            <w:hideMark/>
          </w:tcPr>
          <w:p w14:paraId="7FA0FF7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26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759A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3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0C7306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0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497BE9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40" w:type="pct"/>
            <w:vMerge w:val="restart"/>
            <w:tcBorders>
              <w:top w:val="single" w:sz="4" w:space="0" w:color="auto"/>
              <w:left w:val="nil"/>
              <w:right w:val="single" w:sz="4" w:space="0" w:color="auto"/>
            </w:tcBorders>
            <w:shd w:val="clear" w:color="000000" w:fill="FFFFFF"/>
            <w:noWrap/>
            <w:vAlign w:val="center"/>
            <w:hideMark/>
          </w:tcPr>
          <w:p w14:paraId="5C78BB3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合</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计</w:t>
            </w:r>
          </w:p>
        </w:tc>
      </w:tr>
      <w:tr w:rsidR="00477C54" w:rsidRPr="00477C54" w14:paraId="5A90EA0B" w14:textId="77777777" w:rsidTr="00076956">
        <w:trPr>
          <w:trHeight w:val="283"/>
          <w:jc w:val="center"/>
        </w:trPr>
        <w:tc>
          <w:tcPr>
            <w:tcW w:w="156" w:type="pct"/>
            <w:vMerge/>
            <w:tcBorders>
              <w:left w:val="single" w:sz="4" w:space="0" w:color="auto"/>
              <w:bottom w:val="single" w:sz="4" w:space="0" w:color="auto"/>
              <w:right w:val="single" w:sz="4" w:space="0" w:color="auto"/>
            </w:tcBorders>
            <w:shd w:val="clear" w:color="000000" w:fill="FFFFFF"/>
            <w:noWrap/>
            <w:vAlign w:val="center"/>
          </w:tcPr>
          <w:p w14:paraId="7F2673A2" w14:textId="063D2360" w:rsidR="00477C54" w:rsidRPr="00477C54" w:rsidRDefault="00477C54" w:rsidP="00477C54">
            <w:pPr>
              <w:jc w:val="both"/>
              <w:rPr>
                <w:rFonts w:ascii="Arial" w:eastAsia="华文细黑" w:hAnsi="Arial" w:cs="Arial"/>
                <w:color w:val="000000"/>
                <w:sz w:val="15"/>
                <w:szCs w:val="15"/>
              </w:rPr>
            </w:pPr>
          </w:p>
        </w:tc>
        <w:tc>
          <w:tcPr>
            <w:tcW w:w="622" w:type="pct"/>
            <w:vMerge/>
            <w:tcBorders>
              <w:left w:val="nil"/>
              <w:bottom w:val="single" w:sz="4" w:space="0" w:color="auto"/>
              <w:right w:val="single" w:sz="4" w:space="0" w:color="auto"/>
            </w:tcBorders>
            <w:shd w:val="clear" w:color="000000" w:fill="FFFFFF"/>
            <w:noWrap/>
            <w:vAlign w:val="center"/>
          </w:tcPr>
          <w:p w14:paraId="012F024B" w14:textId="02D37BB3" w:rsidR="00477C54" w:rsidRPr="00477C54" w:rsidRDefault="00477C54" w:rsidP="00477C54">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377B511"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15" w:type="pct"/>
            <w:tcBorders>
              <w:top w:val="nil"/>
              <w:left w:val="nil"/>
              <w:bottom w:val="single" w:sz="4" w:space="0" w:color="auto"/>
              <w:right w:val="single" w:sz="4" w:space="0" w:color="auto"/>
            </w:tcBorders>
            <w:shd w:val="clear" w:color="000000" w:fill="FFFFFF"/>
            <w:noWrap/>
            <w:vAlign w:val="center"/>
            <w:hideMark/>
          </w:tcPr>
          <w:p w14:paraId="2269FB0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15" w:type="pct"/>
            <w:tcBorders>
              <w:top w:val="nil"/>
              <w:left w:val="nil"/>
              <w:bottom w:val="single" w:sz="4" w:space="0" w:color="auto"/>
              <w:right w:val="single" w:sz="4" w:space="0" w:color="auto"/>
            </w:tcBorders>
            <w:shd w:val="clear" w:color="000000" w:fill="FFFFFF"/>
            <w:noWrap/>
            <w:vAlign w:val="center"/>
            <w:hideMark/>
          </w:tcPr>
          <w:p w14:paraId="56D04D8A"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7" w:type="pct"/>
            <w:tcBorders>
              <w:top w:val="nil"/>
              <w:left w:val="nil"/>
              <w:bottom w:val="single" w:sz="4" w:space="0" w:color="auto"/>
              <w:right w:val="single" w:sz="4" w:space="0" w:color="auto"/>
            </w:tcBorders>
            <w:shd w:val="clear" w:color="000000" w:fill="FFFFFF"/>
            <w:noWrap/>
            <w:vAlign w:val="center"/>
            <w:hideMark/>
          </w:tcPr>
          <w:p w14:paraId="103B915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30" w:type="pct"/>
            <w:tcBorders>
              <w:top w:val="nil"/>
              <w:left w:val="nil"/>
              <w:bottom w:val="single" w:sz="4" w:space="0" w:color="auto"/>
              <w:right w:val="single" w:sz="4" w:space="0" w:color="auto"/>
            </w:tcBorders>
            <w:shd w:val="clear" w:color="000000" w:fill="FFFFFF"/>
            <w:noWrap/>
            <w:vAlign w:val="center"/>
            <w:hideMark/>
          </w:tcPr>
          <w:p w14:paraId="5843B5E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0" w:type="pct"/>
            <w:tcBorders>
              <w:top w:val="nil"/>
              <w:left w:val="nil"/>
              <w:bottom w:val="single" w:sz="4" w:space="0" w:color="auto"/>
              <w:right w:val="single" w:sz="4" w:space="0" w:color="auto"/>
            </w:tcBorders>
            <w:shd w:val="clear" w:color="000000" w:fill="FFFFFF"/>
            <w:noWrap/>
            <w:vAlign w:val="center"/>
            <w:hideMark/>
          </w:tcPr>
          <w:p w14:paraId="38A6766C"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0" w:type="pct"/>
            <w:tcBorders>
              <w:top w:val="nil"/>
              <w:left w:val="nil"/>
              <w:bottom w:val="single" w:sz="4" w:space="0" w:color="auto"/>
              <w:right w:val="single" w:sz="4" w:space="0" w:color="auto"/>
            </w:tcBorders>
            <w:shd w:val="clear" w:color="000000" w:fill="FFFFFF"/>
            <w:noWrap/>
            <w:vAlign w:val="center"/>
            <w:hideMark/>
          </w:tcPr>
          <w:p w14:paraId="6519F1B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30" w:type="pct"/>
            <w:tcBorders>
              <w:top w:val="nil"/>
              <w:left w:val="nil"/>
              <w:bottom w:val="single" w:sz="4" w:space="0" w:color="auto"/>
              <w:right w:val="single" w:sz="4" w:space="0" w:color="auto"/>
            </w:tcBorders>
            <w:shd w:val="clear" w:color="000000" w:fill="FFFFFF"/>
            <w:noWrap/>
            <w:vAlign w:val="center"/>
            <w:hideMark/>
          </w:tcPr>
          <w:p w14:paraId="2F5AC3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5" w:type="pct"/>
            <w:tcBorders>
              <w:top w:val="nil"/>
              <w:left w:val="nil"/>
              <w:bottom w:val="single" w:sz="4" w:space="0" w:color="auto"/>
              <w:right w:val="single" w:sz="4" w:space="0" w:color="auto"/>
            </w:tcBorders>
            <w:shd w:val="clear" w:color="000000" w:fill="FFFFFF"/>
            <w:noWrap/>
            <w:vAlign w:val="center"/>
            <w:hideMark/>
          </w:tcPr>
          <w:p w14:paraId="47FFBE4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5" w:type="pct"/>
            <w:tcBorders>
              <w:top w:val="nil"/>
              <w:left w:val="nil"/>
              <w:bottom w:val="single" w:sz="4" w:space="0" w:color="auto"/>
              <w:right w:val="single" w:sz="4" w:space="0" w:color="auto"/>
            </w:tcBorders>
            <w:shd w:val="clear" w:color="000000" w:fill="FFFFFF"/>
            <w:noWrap/>
            <w:vAlign w:val="center"/>
            <w:hideMark/>
          </w:tcPr>
          <w:p w14:paraId="393313C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5" w:type="pct"/>
            <w:tcBorders>
              <w:top w:val="nil"/>
              <w:left w:val="nil"/>
              <w:bottom w:val="single" w:sz="4" w:space="0" w:color="auto"/>
              <w:right w:val="single" w:sz="4" w:space="0" w:color="auto"/>
            </w:tcBorders>
            <w:shd w:val="clear" w:color="000000" w:fill="FFFFFF"/>
            <w:noWrap/>
            <w:vAlign w:val="center"/>
            <w:hideMark/>
          </w:tcPr>
          <w:p w14:paraId="778A109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5" w:type="pct"/>
            <w:tcBorders>
              <w:top w:val="nil"/>
              <w:left w:val="nil"/>
              <w:bottom w:val="single" w:sz="4" w:space="0" w:color="auto"/>
              <w:right w:val="single" w:sz="4" w:space="0" w:color="auto"/>
            </w:tcBorders>
            <w:shd w:val="clear" w:color="000000" w:fill="FFFFFF"/>
            <w:noWrap/>
            <w:vAlign w:val="center"/>
            <w:hideMark/>
          </w:tcPr>
          <w:p w14:paraId="06ABF25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0" w:type="pct"/>
            <w:vMerge/>
            <w:tcBorders>
              <w:left w:val="nil"/>
              <w:bottom w:val="single" w:sz="4" w:space="0" w:color="auto"/>
              <w:right w:val="single" w:sz="4" w:space="0" w:color="auto"/>
            </w:tcBorders>
            <w:shd w:val="clear" w:color="000000" w:fill="FFFFFF"/>
            <w:noWrap/>
            <w:vAlign w:val="center"/>
            <w:hideMark/>
          </w:tcPr>
          <w:p w14:paraId="0D7B9F0A" w14:textId="2251422C" w:rsidR="00477C54" w:rsidRPr="00477C54" w:rsidRDefault="00477C54" w:rsidP="00477C54">
            <w:pPr>
              <w:jc w:val="both"/>
              <w:rPr>
                <w:rFonts w:ascii="Arial" w:eastAsia="华文细黑" w:hAnsi="Arial" w:cs="Arial"/>
                <w:color w:val="000000"/>
                <w:sz w:val="15"/>
                <w:szCs w:val="15"/>
              </w:rPr>
            </w:pPr>
          </w:p>
        </w:tc>
      </w:tr>
      <w:tr w:rsidR="00D52505" w:rsidRPr="00477C54" w14:paraId="48D39AAD"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046F96AB"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622" w:type="pct"/>
            <w:tcBorders>
              <w:top w:val="nil"/>
              <w:left w:val="nil"/>
              <w:bottom w:val="single" w:sz="4" w:space="0" w:color="auto"/>
              <w:right w:val="single" w:sz="4" w:space="0" w:color="auto"/>
            </w:tcBorders>
            <w:shd w:val="clear" w:color="000000" w:fill="FFFFFF"/>
            <w:noWrap/>
            <w:vAlign w:val="center"/>
            <w:hideMark/>
          </w:tcPr>
          <w:p w14:paraId="47F3DC76"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15" w:type="pct"/>
            <w:tcBorders>
              <w:top w:val="nil"/>
              <w:left w:val="nil"/>
              <w:bottom w:val="single" w:sz="4" w:space="0" w:color="auto"/>
              <w:right w:val="single" w:sz="4" w:space="0" w:color="auto"/>
            </w:tcBorders>
            <w:shd w:val="clear" w:color="000000" w:fill="FFFFFF"/>
            <w:noWrap/>
            <w:vAlign w:val="center"/>
            <w:hideMark/>
          </w:tcPr>
          <w:p w14:paraId="715D7980" w14:textId="1DC3171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A0B0D27" w14:textId="4A08301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50448FE" w14:textId="3A7266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1070F81E" w14:textId="0C4A324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11746</w:t>
            </w:r>
          </w:p>
        </w:tc>
        <w:tc>
          <w:tcPr>
            <w:tcW w:w="330" w:type="pct"/>
            <w:tcBorders>
              <w:top w:val="nil"/>
              <w:left w:val="nil"/>
              <w:bottom w:val="single" w:sz="4" w:space="0" w:color="auto"/>
              <w:right w:val="single" w:sz="4" w:space="0" w:color="auto"/>
            </w:tcBorders>
            <w:shd w:val="clear" w:color="000000" w:fill="FFFFFF"/>
            <w:noWrap/>
            <w:vAlign w:val="center"/>
            <w:hideMark/>
          </w:tcPr>
          <w:p w14:paraId="58EB4115" w14:textId="542BE26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34302</w:t>
            </w:r>
          </w:p>
        </w:tc>
        <w:tc>
          <w:tcPr>
            <w:tcW w:w="330" w:type="pct"/>
            <w:tcBorders>
              <w:top w:val="nil"/>
              <w:left w:val="nil"/>
              <w:bottom w:val="single" w:sz="4" w:space="0" w:color="auto"/>
              <w:right w:val="single" w:sz="4" w:space="0" w:color="auto"/>
            </w:tcBorders>
            <w:shd w:val="clear" w:color="000000" w:fill="FFFFFF"/>
            <w:noWrap/>
            <w:vAlign w:val="center"/>
            <w:hideMark/>
          </w:tcPr>
          <w:p w14:paraId="542CA695" w14:textId="6BED84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22448</w:t>
            </w:r>
          </w:p>
        </w:tc>
        <w:tc>
          <w:tcPr>
            <w:tcW w:w="330" w:type="pct"/>
            <w:tcBorders>
              <w:top w:val="nil"/>
              <w:left w:val="nil"/>
              <w:bottom w:val="single" w:sz="4" w:space="0" w:color="auto"/>
              <w:right w:val="single" w:sz="4" w:space="0" w:color="auto"/>
            </w:tcBorders>
            <w:shd w:val="clear" w:color="000000" w:fill="FFFFFF"/>
            <w:noWrap/>
            <w:vAlign w:val="center"/>
            <w:hideMark/>
          </w:tcPr>
          <w:p w14:paraId="4FFF87CE" w14:textId="3C555A0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16760</w:t>
            </w:r>
          </w:p>
        </w:tc>
        <w:tc>
          <w:tcPr>
            <w:tcW w:w="330" w:type="pct"/>
            <w:tcBorders>
              <w:top w:val="nil"/>
              <w:left w:val="nil"/>
              <w:bottom w:val="single" w:sz="4" w:space="0" w:color="auto"/>
              <w:right w:val="single" w:sz="4" w:space="0" w:color="auto"/>
            </w:tcBorders>
            <w:shd w:val="clear" w:color="000000" w:fill="FFFFFF"/>
            <w:noWrap/>
            <w:vAlign w:val="center"/>
            <w:hideMark/>
          </w:tcPr>
          <w:p w14:paraId="1909D656" w14:textId="768B1F8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12017</w:t>
            </w:r>
          </w:p>
        </w:tc>
        <w:tc>
          <w:tcPr>
            <w:tcW w:w="325" w:type="pct"/>
            <w:tcBorders>
              <w:top w:val="nil"/>
              <w:left w:val="nil"/>
              <w:bottom w:val="single" w:sz="4" w:space="0" w:color="auto"/>
              <w:right w:val="single" w:sz="4" w:space="0" w:color="auto"/>
            </w:tcBorders>
            <w:shd w:val="clear" w:color="000000" w:fill="FFFFFF"/>
            <w:noWrap/>
            <w:vAlign w:val="center"/>
            <w:hideMark/>
          </w:tcPr>
          <w:p w14:paraId="29705552" w14:textId="4D1D7EA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585E77B" w14:textId="0A1D582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D0E3879" w14:textId="01EE483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59924D0" w14:textId="21ECC7E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F263BDF" w14:textId="24B1617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108DC4B8"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8E1AF51"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622" w:type="pct"/>
            <w:tcBorders>
              <w:top w:val="nil"/>
              <w:left w:val="nil"/>
              <w:bottom w:val="single" w:sz="4" w:space="0" w:color="auto"/>
              <w:right w:val="single" w:sz="4" w:space="0" w:color="auto"/>
            </w:tcBorders>
            <w:shd w:val="clear" w:color="000000" w:fill="FFFFFF"/>
            <w:noWrap/>
            <w:vAlign w:val="center"/>
            <w:hideMark/>
          </w:tcPr>
          <w:p w14:paraId="050FB9C7"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开发成本</w:t>
            </w:r>
          </w:p>
        </w:tc>
        <w:tc>
          <w:tcPr>
            <w:tcW w:w="315" w:type="pct"/>
            <w:tcBorders>
              <w:top w:val="nil"/>
              <w:left w:val="nil"/>
              <w:bottom w:val="single" w:sz="4" w:space="0" w:color="auto"/>
              <w:right w:val="single" w:sz="4" w:space="0" w:color="auto"/>
            </w:tcBorders>
            <w:shd w:val="clear" w:color="000000" w:fill="FFFFFF"/>
            <w:noWrap/>
            <w:vAlign w:val="center"/>
            <w:hideMark/>
          </w:tcPr>
          <w:p w14:paraId="4756CACE" w14:textId="17FE875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7AF0D8F" w14:textId="4D62996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1A82727" w14:textId="3448802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6AF2D4D6" w14:textId="555DED6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10615</w:t>
            </w:r>
          </w:p>
        </w:tc>
        <w:tc>
          <w:tcPr>
            <w:tcW w:w="330" w:type="pct"/>
            <w:tcBorders>
              <w:top w:val="nil"/>
              <w:left w:val="nil"/>
              <w:bottom w:val="single" w:sz="4" w:space="0" w:color="auto"/>
              <w:right w:val="single" w:sz="4" w:space="0" w:color="auto"/>
            </w:tcBorders>
            <w:shd w:val="clear" w:color="000000" w:fill="FFFFFF"/>
            <w:noWrap/>
            <w:vAlign w:val="center"/>
            <w:hideMark/>
          </w:tcPr>
          <w:p w14:paraId="00DC1580" w14:textId="6370B67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30999</w:t>
            </w:r>
          </w:p>
        </w:tc>
        <w:tc>
          <w:tcPr>
            <w:tcW w:w="330" w:type="pct"/>
            <w:tcBorders>
              <w:top w:val="nil"/>
              <w:left w:val="nil"/>
              <w:bottom w:val="single" w:sz="4" w:space="0" w:color="auto"/>
              <w:right w:val="single" w:sz="4" w:space="0" w:color="auto"/>
            </w:tcBorders>
            <w:shd w:val="clear" w:color="000000" w:fill="FFFFFF"/>
            <w:noWrap/>
            <w:vAlign w:val="center"/>
            <w:hideMark/>
          </w:tcPr>
          <w:p w14:paraId="16317771" w14:textId="1EB744E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20286</w:t>
            </w:r>
          </w:p>
        </w:tc>
        <w:tc>
          <w:tcPr>
            <w:tcW w:w="330" w:type="pct"/>
            <w:tcBorders>
              <w:top w:val="nil"/>
              <w:left w:val="nil"/>
              <w:bottom w:val="single" w:sz="4" w:space="0" w:color="auto"/>
              <w:right w:val="single" w:sz="4" w:space="0" w:color="auto"/>
            </w:tcBorders>
            <w:shd w:val="clear" w:color="000000" w:fill="FFFFFF"/>
            <w:noWrap/>
            <w:vAlign w:val="center"/>
            <w:hideMark/>
          </w:tcPr>
          <w:p w14:paraId="02BFD66A" w14:textId="0F3E275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15146</w:t>
            </w:r>
          </w:p>
        </w:tc>
        <w:tc>
          <w:tcPr>
            <w:tcW w:w="330" w:type="pct"/>
            <w:tcBorders>
              <w:top w:val="nil"/>
              <w:left w:val="nil"/>
              <w:bottom w:val="single" w:sz="4" w:space="0" w:color="auto"/>
              <w:right w:val="single" w:sz="4" w:space="0" w:color="auto"/>
            </w:tcBorders>
            <w:shd w:val="clear" w:color="000000" w:fill="FFFFFF"/>
            <w:noWrap/>
            <w:vAlign w:val="center"/>
            <w:hideMark/>
          </w:tcPr>
          <w:p w14:paraId="14914D81" w14:textId="1593D7F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10860</w:t>
            </w:r>
          </w:p>
        </w:tc>
        <w:tc>
          <w:tcPr>
            <w:tcW w:w="325" w:type="pct"/>
            <w:tcBorders>
              <w:top w:val="nil"/>
              <w:left w:val="nil"/>
              <w:bottom w:val="single" w:sz="4" w:space="0" w:color="auto"/>
              <w:right w:val="single" w:sz="4" w:space="0" w:color="auto"/>
            </w:tcBorders>
            <w:shd w:val="clear" w:color="000000" w:fill="FFFFFF"/>
            <w:noWrap/>
            <w:vAlign w:val="center"/>
            <w:hideMark/>
          </w:tcPr>
          <w:p w14:paraId="25571769" w14:textId="6B262B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929D932" w14:textId="45C95C2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57E1E47" w14:textId="66AC970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25C7A74" w14:textId="1B9AF80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30D2582F" w14:textId="0E1DF41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87906</w:t>
            </w:r>
          </w:p>
        </w:tc>
      </w:tr>
      <w:tr w:rsidR="00D52505" w:rsidRPr="00477C54" w14:paraId="2B5F23B7"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29C06F75"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3</w:t>
            </w:r>
          </w:p>
        </w:tc>
        <w:tc>
          <w:tcPr>
            <w:tcW w:w="622" w:type="pct"/>
            <w:tcBorders>
              <w:top w:val="nil"/>
              <w:left w:val="nil"/>
              <w:bottom w:val="single" w:sz="4" w:space="0" w:color="auto"/>
              <w:right w:val="single" w:sz="4" w:space="0" w:color="auto"/>
            </w:tcBorders>
            <w:shd w:val="clear" w:color="000000" w:fill="FFFFFF"/>
            <w:noWrap/>
            <w:vAlign w:val="center"/>
            <w:hideMark/>
          </w:tcPr>
          <w:p w14:paraId="5680A036"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15" w:type="pct"/>
            <w:tcBorders>
              <w:top w:val="nil"/>
              <w:left w:val="nil"/>
              <w:bottom w:val="single" w:sz="4" w:space="0" w:color="auto"/>
              <w:right w:val="single" w:sz="4" w:space="0" w:color="auto"/>
            </w:tcBorders>
            <w:shd w:val="clear" w:color="000000" w:fill="FFFFFF"/>
            <w:noWrap/>
            <w:vAlign w:val="center"/>
            <w:hideMark/>
          </w:tcPr>
          <w:p w14:paraId="1F8F271D" w14:textId="773C9AF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1DC41CD" w14:textId="303648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9D52D24" w14:textId="40E4CDC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5231857C" w14:textId="46E3E7B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355</w:t>
            </w:r>
          </w:p>
        </w:tc>
        <w:tc>
          <w:tcPr>
            <w:tcW w:w="330" w:type="pct"/>
            <w:tcBorders>
              <w:top w:val="nil"/>
              <w:left w:val="nil"/>
              <w:bottom w:val="single" w:sz="4" w:space="0" w:color="auto"/>
              <w:right w:val="single" w:sz="4" w:space="0" w:color="auto"/>
            </w:tcBorders>
            <w:shd w:val="clear" w:color="000000" w:fill="FFFFFF"/>
            <w:noWrap/>
            <w:vAlign w:val="center"/>
            <w:hideMark/>
          </w:tcPr>
          <w:p w14:paraId="50DAC3DB" w14:textId="33300FC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1038</w:t>
            </w:r>
          </w:p>
        </w:tc>
        <w:tc>
          <w:tcPr>
            <w:tcW w:w="330" w:type="pct"/>
            <w:tcBorders>
              <w:top w:val="nil"/>
              <w:left w:val="nil"/>
              <w:bottom w:val="single" w:sz="4" w:space="0" w:color="auto"/>
              <w:right w:val="single" w:sz="4" w:space="0" w:color="auto"/>
            </w:tcBorders>
            <w:shd w:val="clear" w:color="000000" w:fill="FFFFFF"/>
            <w:noWrap/>
            <w:vAlign w:val="center"/>
            <w:hideMark/>
          </w:tcPr>
          <w:p w14:paraId="73989248" w14:textId="29DE049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680</w:t>
            </w:r>
          </w:p>
        </w:tc>
        <w:tc>
          <w:tcPr>
            <w:tcW w:w="330" w:type="pct"/>
            <w:tcBorders>
              <w:top w:val="nil"/>
              <w:left w:val="nil"/>
              <w:bottom w:val="single" w:sz="4" w:space="0" w:color="auto"/>
              <w:right w:val="single" w:sz="4" w:space="0" w:color="auto"/>
            </w:tcBorders>
            <w:shd w:val="clear" w:color="000000" w:fill="FFFFFF"/>
            <w:noWrap/>
            <w:vAlign w:val="center"/>
            <w:hideMark/>
          </w:tcPr>
          <w:p w14:paraId="3F30B94F" w14:textId="5487625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507</w:t>
            </w:r>
          </w:p>
        </w:tc>
        <w:tc>
          <w:tcPr>
            <w:tcW w:w="330" w:type="pct"/>
            <w:tcBorders>
              <w:top w:val="nil"/>
              <w:left w:val="nil"/>
              <w:bottom w:val="single" w:sz="4" w:space="0" w:color="auto"/>
              <w:right w:val="single" w:sz="4" w:space="0" w:color="auto"/>
            </w:tcBorders>
            <w:shd w:val="clear" w:color="000000" w:fill="FFFFFF"/>
            <w:noWrap/>
            <w:vAlign w:val="center"/>
            <w:hideMark/>
          </w:tcPr>
          <w:p w14:paraId="4B41EDC8" w14:textId="59902E8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-1587</w:t>
            </w:r>
          </w:p>
        </w:tc>
        <w:tc>
          <w:tcPr>
            <w:tcW w:w="325" w:type="pct"/>
            <w:tcBorders>
              <w:top w:val="nil"/>
              <w:left w:val="nil"/>
              <w:bottom w:val="single" w:sz="4" w:space="0" w:color="auto"/>
              <w:right w:val="single" w:sz="4" w:space="0" w:color="auto"/>
            </w:tcBorders>
            <w:shd w:val="clear" w:color="000000" w:fill="FFFFFF"/>
            <w:noWrap/>
            <w:vAlign w:val="center"/>
            <w:hideMark/>
          </w:tcPr>
          <w:p w14:paraId="3B4BE294" w14:textId="5A4B493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9402832" w14:textId="5FCE59C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D52FD99" w14:textId="227D698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3D7C4F3" w14:textId="5923011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17AB8D79" w14:textId="7261A77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993</w:t>
            </w:r>
          </w:p>
        </w:tc>
      </w:tr>
      <w:tr w:rsidR="00D52505" w:rsidRPr="00477C54" w14:paraId="3FF84264"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BE9E544" w14:textId="0066675A"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622" w:type="pct"/>
            <w:tcBorders>
              <w:top w:val="nil"/>
              <w:left w:val="nil"/>
              <w:bottom w:val="single" w:sz="4" w:space="0" w:color="auto"/>
              <w:right w:val="single" w:sz="4" w:space="0" w:color="auto"/>
            </w:tcBorders>
            <w:shd w:val="clear" w:color="auto" w:fill="auto"/>
            <w:noWrap/>
            <w:vAlign w:val="center"/>
            <w:hideMark/>
          </w:tcPr>
          <w:p w14:paraId="570D4DF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15" w:type="pct"/>
            <w:tcBorders>
              <w:top w:val="nil"/>
              <w:left w:val="nil"/>
              <w:bottom w:val="single" w:sz="4" w:space="0" w:color="auto"/>
              <w:right w:val="single" w:sz="4" w:space="0" w:color="auto"/>
            </w:tcBorders>
            <w:shd w:val="clear" w:color="000000" w:fill="FFFFFF"/>
            <w:noWrap/>
            <w:vAlign w:val="center"/>
            <w:hideMark/>
          </w:tcPr>
          <w:p w14:paraId="3475356E" w14:textId="0F333C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F8F8CFD" w14:textId="3D46E80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1207917" w14:textId="14D75FD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25D21D28" w14:textId="77F47C9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162</w:t>
            </w:r>
          </w:p>
        </w:tc>
        <w:tc>
          <w:tcPr>
            <w:tcW w:w="330" w:type="pct"/>
            <w:tcBorders>
              <w:top w:val="nil"/>
              <w:left w:val="nil"/>
              <w:bottom w:val="single" w:sz="4" w:space="0" w:color="auto"/>
              <w:right w:val="single" w:sz="4" w:space="0" w:color="auto"/>
            </w:tcBorders>
            <w:shd w:val="clear" w:color="000000" w:fill="FFFFFF"/>
            <w:noWrap/>
            <w:vAlign w:val="center"/>
            <w:hideMark/>
          </w:tcPr>
          <w:p w14:paraId="08B54B0C" w14:textId="657B8A8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476</w:t>
            </w:r>
          </w:p>
        </w:tc>
        <w:tc>
          <w:tcPr>
            <w:tcW w:w="330" w:type="pct"/>
            <w:tcBorders>
              <w:top w:val="nil"/>
              <w:left w:val="nil"/>
              <w:bottom w:val="single" w:sz="4" w:space="0" w:color="auto"/>
              <w:right w:val="single" w:sz="4" w:space="0" w:color="auto"/>
            </w:tcBorders>
            <w:shd w:val="clear" w:color="000000" w:fill="FFFFFF"/>
            <w:noWrap/>
            <w:vAlign w:val="center"/>
            <w:hideMark/>
          </w:tcPr>
          <w:p w14:paraId="2E0CB1B9" w14:textId="6832233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239</w:t>
            </w:r>
          </w:p>
        </w:tc>
        <w:tc>
          <w:tcPr>
            <w:tcW w:w="330" w:type="pct"/>
            <w:tcBorders>
              <w:top w:val="nil"/>
              <w:left w:val="nil"/>
              <w:bottom w:val="single" w:sz="4" w:space="0" w:color="auto"/>
              <w:right w:val="single" w:sz="4" w:space="0" w:color="auto"/>
            </w:tcBorders>
            <w:shd w:val="clear" w:color="000000" w:fill="FFFFFF"/>
            <w:noWrap/>
            <w:vAlign w:val="center"/>
            <w:hideMark/>
          </w:tcPr>
          <w:p w14:paraId="380AE00C" w14:textId="110A437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125</w:t>
            </w:r>
          </w:p>
        </w:tc>
        <w:tc>
          <w:tcPr>
            <w:tcW w:w="330" w:type="pct"/>
            <w:tcBorders>
              <w:top w:val="nil"/>
              <w:left w:val="nil"/>
              <w:bottom w:val="single" w:sz="4" w:space="0" w:color="auto"/>
              <w:right w:val="single" w:sz="4" w:space="0" w:color="auto"/>
            </w:tcBorders>
            <w:shd w:val="clear" w:color="000000" w:fill="FFFFFF"/>
            <w:noWrap/>
            <w:vAlign w:val="center"/>
            <w:hideMark/>
          </w:tcPr>
          <w:p w14:paraId="1441FE09" w14:textId="05FF6B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-1002</w:t>
            </w:r>
          </w:p>
        </w:tc>
        <w:tc>
          <w:tcPr>
            <w:tcW w:w="325" w:type="pct"/>
            <w:tcBorders>
              <w:top w:val="nil"/>
              <w:left w:val="nil"/>
              <w:bottom w:val="single" w:sz="4" w:space="0" w:color="auto"/>
              <w:right w:val="single" w:sz="4" w:space="0" w:color="auto"/>
            </w:tcBorders>
            <w:shd w:val="clear" w:color="000000" w:fill="FFFFFF"/>
            <w:noWrap/>
            <w:vAlign w:val="center"/>
            <w:hideMark/>
          </w:tcPr>
          <w:p w14:paraId="42BB524C" w14:textId="3BCAE23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2750FBD6" w14:textId="682C479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8DA0C7E" w14:textId="2BC3787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01E301E" w14:textId="325B079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128A96A" w14:textId="6EA8423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r>
      <w:tr w:rsidR="00D52505" w:rsidRPr="00477C54" w14:paraId="11A43A6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3217CBF9" w14:textId="1C703E68"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622" w:type="pct"/>
            <w:tcBorders>
              <w:top w:val="nil"/>
              <w:left w:val="nil"/>
              <w:bottom w:val="single" w:sz="4" w:space="0" w:color="auto"/>
              <w:right w:val="single" w:sz="4" w:space="0" w:color="auto"/>
            </w:tcBorders>
            <w:shd w:val="clear" w:color="auto" w:fill="auto"/>
            <w:noWrap/>
            <w:vAlign w:val="center"/>
            <w:hideMark/>
          </w:tcPr>
          <w:p w14:paraId="55F8DA8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销售费用</w:t>
            </w:r>
          </w:p>
        </w:tc>
        <w:tc>
          <w:tcPr>
            <w:tcW w:w="315" w:type="pct"/>
            <w:tcBorders>
              <w:top w:val="nil"/>
              <w:left w:val="nil"/>
              <w:bottom w:val="single" w:sz="4" w:space="0" w:color="auto"/>
              <w:right w:val="single" w:sz="4" w:space="0" w:color="auto"/>
            </w:tcBorders>
            <w:shd w:val="clear" w:color="000000" w:fill="FFFFFF"/>
            <w:noWrap/>
            <w:vAlign w:val="center"/>
            <w:hideMark/>
          </w:tcPr>
          <w:p w14:paraId="46E493C2" w14:textId="3C4716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A055916" w14:textId="32FE057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A377224" w14:textId="4AF70D6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4C229E0D" w14:textId="250E793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176</w:t>
            </w:r>
          </w:p>
        </w:tc>
        <w:tc>
          <w:tcPr>
            <w:tcW w:w="330" w:type="pct"/>
            <w:tcBorders>
              <w:top w:val="nil"/>
              <w:left w:val="nil"/>
              <w:bottom w:val="single" w:sz="4" w:space="0" w:color="auto"/>
              <w:right w:val="single" w:sz="4" w:space="0" w:color="auto"/>
            </w:tcBorders>
            <w:shd w:val="clear" w:color="000000" w:fill="FFFFFF"/>
            <w:noWrap/>
            <w:vAlign w:val="center"/>
            <w:hideMark/>
          </w:tcPr>
          <w:p w14:paraId="671643CB" w14:textId="7757E7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515</w:t>
            </w:r>
          </w:p>
        </w:tc>
        <w:tc>
          <w:tcPr>
            <w:tcW w:w="330" w:type="pct"/>
            <w:tcBorders>
              <w:top w:val="nil"/>
              <w:left w:val="nil"/>
              <w:bottom w:val="single" w:sz="4" w:space="0" w:color="auto"/>
              <w:right w:val="single" w:sz="4" w:space="0" w:color="auto"/>
            </w:tcBorders>
            <w:shd w:val="clear" w:color="000000" w:fill="FFFFFF"/>
            <w:noWrap/>
            <w:vAlign w:val="center"/>
            <w:hideMark/>
          </w:tcPr>
          <w:p w14:paraId="5C33B23D" w14:textId="633CE6D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337</w:t>
            </w:r>
          </w:p>
        </w:tc>
        <w:tc>
          <w:tcPr>
            <w:tcW w:w="330" w:type="pct"/>
            <w:tcBorders>
              <w:top w:val="nil"/>
              <w:left w:val="nil"/>
              <w:bottom w:val="single" w:sz="4" w:space="0" w:color="auto"/>
              <w:right w:val="single" w:sz="4" w:space="0" w:color="auto"/>
            </w:tcBorders>
            <w:shd w:val="clear" w:color="000000" w:fill="FFFFFF"/>
            <w:noWrap/>
            <w:vAlign w:val="center"/>
            <w:hideMark/>
          </w:tcPr>
          <w:p w14:paraId="4649B2CA" w14:textId="252DD5A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251</w:t>
            </w:r>
          </w:p>
        </w:tc>
        <w:tc>
          <w:tcPr>
            <w:tcW w:w="330" w:type="pct"/>
            <w:tcBorders>
              <w:top w:val="nil"/>
              <w:left w:val="nil"/>
              <w:bottom w:val="single" w:sz="4" w:space="0" w:color="auto"/>
              <w:right w:val="single" w:sz="4" w:space="0" w:color="auto"/>
            </w:tcBorders>
            <w:shd w:val="clear" w:color="000000" w:fill="FFFFFF"/>
            <w:noWrap/>
            <w:vAlign w:val="center"/>
            <w:hideMark/>
          </w:tcPr>
          <w:p w14:paraId="145CC70D" w14:textId="1F39AE3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180</w:t>
            </w:r>
          </w:p>
        </w:tc>
        <w:tc>
          <w:tcPr>
            <w:tcW w:w="325" w:type="pct"/>
            <w:tcBorders>
              <w:top w:val="nil"/>
              <w:left w:val="nil"/>
              <w:bottom w:val="single" w:sz="4" w:space="0" w:color="auto"/>
              <w:right w:val="single" w:sz="4" w:space="0" w:color="auto"/>
            </w:tcBorders>
            <w:shd w:val="clear" w:color="000000" w:fill="FFFFFF"/>
            <w:noWrap/>
            <w:vAlign w:val="center"/>
            <w:hideMark/>
          </w:tcPr>
          <w:p w14:paraId="464D0521" w14:textId="15ADBDB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3CAA0CD" w14:textId="4B8AC14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F879BD5" w14:textId="457823D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0721F88" w14:textId="26AE1C9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530867C" w14:textId="03454BE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1459</w:t>
            </w:r>
          </w:p>
        </w:tc>
      </w:tr>
      <w:tr w:rsidR="00D52505" w:rsidRPr="00477C54" w14:paraId="5A832F81"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64618F2E" w14:textId="1E4A43EC"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622" w:type="pct"/>
            <w:tcBorders>
              <w:top w:val="nil"/>
              <w:left w:val="nil"/>
              <w:bottom w:val="single" w:sz="4" w:space="0" w:color="auto"/>
              <w:right w:val="single" w:sz="4" w:space="0" w:color="auto"/>
            </w:tcBorders>
            <w:shd w:val="clear" w:color="auto" w:fill="auto"/>
            <w:noWrap/>
            <w:vAlign w:val="center"/>
            <w:hideMark/>
          </w:tcPr>
          <w:p w14:paraId="0DBECB07"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管理费用</w:t>
            </w:r>
          </w:p>
        </w:tc>
        <w:tc>
          <w:tcPr>
            <w:tcW w:w="315" w:type="pct"/>
            <w:tcBorders>
              <w:top w:val="nil"/>
              <w:left w:val="nil"/>
              <w:bottom w:val="single" w:sz="4" w:space="0" w:color="auto"/>
              <w:right w:val="single" w:sz="4" w:space="0" w:color="auto"/>
            </w:tcBorders>
            <w:shd w:val="clear" w:color="000000" w:fill="FFFFFF"/>
            <w:noWrap/>
            <w:vAlign w:val="center"/>
            <w:hideMark/>
          </w:tcPr>
          <w:p w14:paraId="6B7F93EC" w14:textId="7E23E3F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85AB069" w14:textId="451ACD0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6A2E605E" w14:textId="28E7F28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562</w:t>
            </w:r>
          </w:p>
        </w:tc>
        <w:tc>
          <w:tcPr>
            <w:tcW w:w="317" w:type="pct"/>
            <w:tcBorders>
              <w:top w:val="nil"/>
              <w:left w:val="nil"/>
              <w:bottom w:val="single" w:sz="4" w:space="0" w:color="auto"/>
              <w:right w:val="single" w:sz="4" w:space="0" w:color="auto"/>
            </w:tcBorders>
            <w:shd w:val="clear" w:color="000000" w:fill="FFFFFF"/>
            <w:noWrap/>
            <w:vAlign w:val="center"/>
            <w:hideMark/>
          </w:tcPr>
          <w:p w14:paraId="1033E725" w14:textId="1DF384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53</w:t>
            </w:r>
          </w:p>
        </w:tc>
        <w:tc>
          <w:tcPr>
            <w:tcW w:w="330" w:type="pct"/>
            <w:tcBorders>
              <w:top w:val="nil"/>
              <w:left w:val="nil"/>
              <w:bottom w:val="single" w:sz="4" w:space="0" w:color="auto"/>
              <w:right w:val="single" w:sz="4" w:space="0" w:color="auto"/>
            </w:tcBorders>
            <w:shd w:val="clear" w:color="000000" w:fill="FFFFFF"/>
            <w:noWrap/>
            <w:vAlign w:val="center"/>
            <w:hideMark/>
          </w:tcPr>
          <w:p w14:paraId="3237269F" w14:textId="27B82D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53</w:t>
            </w:r>
          </w:p>
        </w:tc>
        <w:tc>
          <w:tcPr>
            <w:tcW w:w="330" w:type="pct"/>
            <w:tcBorders>
              <w:top w:val="nil"/>
              <w:left w:val="nil"/>
              <w:bottom w:val="single" w:sz="4" w:space="0" w:color="auto"/>
              <w:right w:val="single" w:sz="4" w:space="0" w:color="auto"/>
            </w:tcBorders>
            <w:shd w:val="clear" w:color="000000" w:fill="FFFFFF"/>
            <w:noWrap/>
            <w:vAlign w:val="center"/>
            <w:hideMark/>
          </w:tcPr>
          <w:p w14:paraId="08D173BD" w14:textId="25AE2B7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w:t>
            </w:r>
          </w:p>
        </w:tc>
        <w:tc>
          <w:tcPr>
            <w:tcW w:w="330" w:type="pct"/>
            <w:tcBorders>
              <w:top w:val="nil"/>
              <w:left w:val="nil"/>
              <w:bottom w:val="single" w:sz="4" w:space="0" w:color="auto"/>
              <w:right w:val="single" w:sz="4" w:space="0" w:color="auto"/>
            </w:tcBorders>
            <w:shd w:val="clear" w:color="000000" w:fill="FFFFFF"/>
            <w:noWrap/>
            <w:vAlign w:val="center"/>
            <w:hideMark/>
          </w:tcPr>
          <w:p w14:paraId="6651C232" w14:textId="4AB2696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w:t>
            </w:r>
          </w:p>
        </w:tc>
        <w:tc>
          <w:tcPr>
            <w:tcW w:w="330" w:type="pct"/>
            <w:tcBorders>
              <w:top w:val="nil"/>
              <w:left w:val="nil"/>
              <w:bottom w:val="single" w:sz="4" w:space="0" w:color="auto"/>
              <w:right w:val="single" w:sz="4" w:space="0" w:color="auto"/>
            </w:tcBorders>
            <w:shd w:val="clear" w:color="000000" w:fill="FFFFFF"/>
            <w:noWrap/>
            <w:vAlign w:val="center"/>
            <w:hideMark/>
          </w:tcPr>
          <w:p w14:paraId="6993DC44" w14:textId="3E30A0A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w:t>
            </w:r>
          </w:p>
        </w:tc>
        <w:tc>
          <w:tcPr>
            <w:tcW w:w="325" w:type="pct"/>
            <w:tcBorders>
              <w:top w:val="nil"/>
              <w:left w:val="nil"/>
              <w:bottom w:val="single" w:sz="4" w:space="0" w:color="auto"/>
              <w:right w:val="single" w:sz="4" w:space="0" w:color="auto"/>
            </w:tcBorders>
            <w:shd w:val="clear" w:color="000000" w:fill="FFFFFF"/>
            <w:noWrap/>
            <w:vAlign w:val="center"/>
            <w:hideMark/>
          </w:tcPr>
          <w:p w14:paraId="68761051" w14:textId="5B2CCC3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45</w:t>
            </w:r>
          </w:p>
        </w:tc>
        <w:tc>
          <w:tcPr>
            <w:tcW w:w="325" w:type="pct"/>
            <w:tcBorders>
              <w:top w:val="nil"/>
              <w:left w:val="nil"/>
              <w:bottom w:val="single" w:sz="4" w:space="0" w:color="auto"/>
              <w:right w:val="single" w:sz="4" w:space="0" w:color="auto"/>
            </w:tcBorders>
            <w:shd w:val="clear" w:color="000000" w:fill="FFFFFF"/>
            <w:noWrap/>
            <w:vAlign w:val="center"/>
            <w:hideMark/>
          </w:tcPr>
          <w:p w14:paraId="145CD7AF" w14:textId="51914FD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8CB0966" w14:textId="543158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0346A11" w14:textId="758219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5D5EA1C" w14:textId="36C7976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1306</w:t>
            </w:r>
          </w:p>
        </w:tc>
      </w:tr>
      <w:tr w:rsidR="00D52505" w:rsidRPr="00477C54" w14:paraId="5B80BF9B"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C240F3" w14:textId="3999D17A"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622" w:type="pct"/>
            <w:tcBorders>
              <w:top w:val="nil"/>
              <w:left w:val="nil"/>
              <w:bottom w:val="single" w:sz="4" w:space="0" w:color="auto"/>
              <w:right w:val="single" w:sz="4" w:space="0" w:color="auto"/>
            </w:tcBorders>
            <w:shd w:val="clear" w:color="000000" w:fill="FFFFFF"/>
            <w:noWrap/>
            <w:vAlign w:val="center"/>
            <w:hideMark/>
          </w:tcPr>
          <w:p w14:paraId="3842A95B"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财务费用</w:t>
            </w:r>
          </w:p>
        </w:tc>
        <w:tc>
          <w:tcPr>
            <w:tcW w:w="315" w:type="pct"/>
            <w:tcBorders>
              <w:top w:val="nil"/>
              <w:left w:val="nil"/>
              <w:bottom w:val="single" w:sz="4" w:space="0" w:color="auto"/>
              <w:right w:val="single" w:sz="4" w:space="0" w:color="auto"/>
            </w:tcBorders>
            <w:shd w:val="clear" w:color="000000" w:fill="FFFFFF"/>
            <w:noWrap/>
            <w:vAlign w:val="center"/>
            <w:hideMark/>
          </w:tcPr>
          <w:p w14:paraId="7067E44B" w14:textId="3631A74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CAE0216" w14:textId="19BF5C6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A92F4F7" w14:textId="6C97C0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17" w:type="pct"/>
            <w:tcBorders>
              <w:top w:val="nil"/>
              <w:left w:val="nil"/>
              <w:bottom w:val="single" w:sz="4" w:space="0" w:color="auto"/>
              <w:right w:val="single" w:sz="4" w:space="0" w:color="auto"/>
            </w:tcBorders>
            <w:shd w:val="clear" w:color="000000" w:fill="FFFFFF"/>
            <w:noWrap/>
            <w:vAlign w:val="center"/>
            <w:hideMark/>
          </w:tcPr>
          <w:p w14:paraId="12CC5B95" w14:textId="5DBD21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44E23147" w14:textId="40BE189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34895BF1" w14:textId="6EEC65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1498FCA7" w14:textId="3BF8A5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4C214CD0" w14:textId="2015600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48C9F9B" w14:textId="1DC56C4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1D3C132" w14:textId="2BB2F4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3A7645F" w14:textId="7607F7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7C255BF" w14:textId="375597B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56053F0" w14:textId="427FD68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2520</w:t>
            </w:r>
          </w:p>
        </w:tc>
      </w:tr>
      <w:tr w:rsidR="00D52505" w:rsidRPr="00477C54" w14:paraId="1B796081"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437798" w14:textId="49FC8689"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622" w:type="pct"/>
            <w:tcBorders>
              <w:top w:val="nil"/>
              <w:left w:val="nil"/>
              <w:bottom w:val="single" w:sz="4" w:space="0" w:color="auto"/>
              <w:right w:val="single" w:sz="4" w:space="0" w:color="auto"/>
            </w:tcBorders>
            <w:shd w:val="clear" w:color="000000" w:fill="FFFFFF"/>
            <w:noWrap/>
            <w:vAlign w:val="center"/>
            <w:hideMark/>
          </w:tcPr>
          <w:p w14:paraId="384FFDB4"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利润总额</w:t>
            </w:r>
          </w:p>
        </w:tc>
        <w:tc>
          <w:tcPr>
            <w:tcW w:w="315" w:type="pct"/>
            <w:tcBorders>
              <w:top w:val="nil"/>
              <w:left w:val="nil"/>
              <w:bottom w:val="single" w:sz="4" w:space="0" w:color="auto"/>
              <w:right w:val="single" w:sz="4" w:space="0" w:color="auto"/>
            </w:tcBorders>
            <w:shd w:val="clear" w:color="000000" w:fill="FFFFFF"/>
            <w:noWrap/>
            <w:vAlign w:val="center"/>
            <w:hideMark/>
          </w:tcPr>
          <w:p w14:paraId="6FC4A30D" w14:textId="16528AA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5B0208F" w14:textId="2D78873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30DDEAF0" w14:textId="1007B81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-1192</w:t>
            </w:r>
          </w:p>
        </w:tc>
        <w:tc>
          <w:tcPr>
            <w:tcW w:w="317" w:type="pct"/>
            <w:tcBorders>
              <w:top w:val="nil"/>
              <w:left w:val="nil"/>
              <w:bottom w:val="single" w:sz="4" w:space="0" w:color="auto"/>
              <w:right w:val="single" w:sz="4" w:space="0" w:color="auto"/>
            </w:tcBorders>
            <w:shd w:val="clear" w:color="000000" w:fill="FFFFFF"/>
            <w:noWrap/>
            <w:vAlign w:val="center"/>
            <w:hideMark/>
          </w:tcPr>
          <w:p w14:paraId="4C8ABC9F" w14:textId="4FBB6B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-245</w:t>
            </w:r>
          </w:p>
        </w:tc>
        <w:tc>
          <w:tcPr>
            <w:tcW w:w="330" w:type="pct"/>
            <w:tcBorders>
              <w:top w:val="nil"/>
              <w:left w:val="nil"/>
              <w:bottom w:val="single" w:sz="4" w:space="0" w:color="auto"/>
              <w:right w:val="single" w:sz="4" w:space="0" w:color="auto"/>
            </w:tcBorders>
            <w:shd w:val="clear" w:color="000000" w:fill="FFFFFF"/>
            <w:noWrap/>
            <w:vAlign w:val="center"/>
            <w:hideMark/>
          </w:tcPr>
          <w:p w14:paraId="01730BE3" w14:textId="4A2F1EC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591</w:t>
            </w:r>
          </w:p>
        </w:tc>
        <w:tc>
          <w:tcPr>
            <w:tcW w:w="330" w:type="pct"/>
            <w:tcBorders>
              <w:top w:val="nil"/>
              <w:left w:val="nil"/>
              <w:bottom w:val="single" w:sz="4" w:space="0" w:color="auto"/>
              <w:right w:val="single" w:sz="4" w:space="0" w:color="auto"/>
            </w:tcBorders>
            <w:shd w:val="clear" w:color="000000" w:fill="FFFFFF"/>
            <w:noWrap/>
            <w:vAlign w:val="center"/>
            <w:hideMark/>
          </w:tcPr>
          <w:p w14:paraId="359BBB10" w14:textId="2969EA6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w:t>
            </w:r>
          </w:p>
        </w:tc>
        <w:tc>
          <w:tcPr>
            <w:tcW w:w="330" w:type="pct"/>
            <w:tcBorders>
              <w:top w:val="nil"/>
              <w:left w:val="nil"/>
              <w:bottom w:val="single" w:sz="4" w:space="0" w:color="auto"/>
              <w:right w:val="single" w:sz="4" w:space="0" w:color="auto"/>
            </w:tcBorders>
            <w:shd w:val="clear" w:color="000000" w:fill="FFFFFF"/>
            <w:noWrap/>
            <w:vAlign w:val="center"/>
            <w:hideMark/>
          </w:tcPr>
          <w:p w14:paraId="3264261D" w14:textId="47BAE85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681</w:t>
            </w:r>
          </w:p>
        </w:tc>
        <w:tc>
          <w:tcPr>
            <w:tcW w:w="330" w:type="pct"/>
            <w:tcBorders>
              <w:top w:val="nil"/>
              <w:left w:val="nil"/>
              <w:bottom w:val="single" w:sz="4" w:space="0" w:color="auto"/>
              <w:right w:val="single" w:sz="4" w:space="0" w:color="auto"/>
            </w:tcBorders>
            <w:shd w:val="clear" w:color="000000" w:fill="FFFFFF"/>
            <w:noWrap/>
            <w:vAlign w:val="center"/>
            <w:hideMark/>
          </w:tcPr>
          <w:p w14:paraId="4716E88C" w14:textId="551FB46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3522</w:t>
            </w:r>
          </w:p>
        </w:tc>
        <w:tc>
          <w:tcPr>
            <w:tcW w:w="325" w:type="pct"/>
            <w:tcBorders>
              <w:top w:val="nil"/>
              <w:left w:val="nil"/>
              <w:bottom w:val="single" w:sz="4" w:space="0" w:color="auto"/>
              <w:right w:val="single" w:sz="4" w:space="0" w:color="auto"/>
            </w:tcBorders>
            <w:shd w:val="clear" w:color="000000" w:fill="FFFFFF"/>
            <w:noWrap/>
            <w:vAlign w:val="center"/>
            <w:hideMark/>
          </w:tcPr>
          <w:p w14:paraId="54E41DAC" w14:textId="2D2A3A9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-45</w:t>
            </w:r>
          </w:p>
        </w:tc>
        <w:tc>
          <w:tcPr>
            <w:tcW w:w="325" w:type="pct"/>
            <w:tcBorders>
              <w:top w:val="nil"/>
              <w:left w:val="nil"/>
              <w:bottom w:val="single" w:sz="4" w:space="0" w:color="auto"/>
              <w:right w:val="single" w:sz="4" w:space="0" w:color="auto"/>
            </w:tcBorders>
            <w:shd w:val="clear" w:color="000000" w:fill="FFFFFF"/>
            <w:noWrap/>
            <w:vAlign w:val="center"/>
            <w:hideMark/>
          </w:tcPr>
          <w:p w14:paraId="4E532F04" w14:textId="4F4FA8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83F9CFE" w14:textId="37BBF6E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B76B5BB" w14:textId="2CDC17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4426B1A2" w14:textId="0F7C7E1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3089</w:t>
            </w:r>
          </w:p>
        </w:tc>
      </w:tr>
      <w:tr w:rsidR="00D52505" w:rsidRPr="00477C54" w14:paraId="342F880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A7807BD" w14:textId="6B2861FB"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622" w:type="pct"/>
            <w:tcBorders>
              <w:top w:val="nil"/>
              <w:left w:val="nil"/>
              <w:bottom w:val="single" w:sz="4" w:space="0" w:color="auto"/>
              <w:right w:val="single" w:sz="4" w:space="0" w:color="auto"/>
            </w:tcBorders>
            <w:shd w:val="clear" w:color="000000" w:fill="FFFFFF"/>
            <w:noWrap/>
            <w:vAlign w:val="center"/>
            <w:hideMark/>
          </w:tcPr>
          <w:p w14:paraId="09CD8D18"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减：所得税</w:t>
            </w:r>
          </w:p>
        </w:tc>
        <w:tc>
          <w:tcPr>
            <w:tcW w:w="315" w:type="pct"/>
            <w:tcBorders>
              <w:top w:val="nil"/>
              <w:left w:val="nil"/>
              <w:bottom w:val="single" w:sz="4" w:space="0" w:color="auto"/>
              <w:right w:val="single" w:sz="4" w:space="0" w:color="auto"/>
            </w:tcBorders>
            <w:shd w:val="clear" w:color="000000" w:fill="FFFFFF"/>
            <w:noWrap/>
            <w:vAlign w:val="center"/>
            <w:hideMark/>
          </w:tcPr>
          <w:p w14:paraId="2DAA845F" w14:textId="129037AC"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1A50243" w14:textId="41B48C43"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32547E56" w14:textId="4675CAD2" w:rsidR="00D52505" w:rsidRPr="00477C54" w:rsidRDefault="00D52505" w:rsidP="00D52505">
            <w:pPr>
              <w:jc w:val="both"/>
              <w:rPr>
                <w:rFonts w:ascii="Arial" w:eastAsia="华文细黑" w:hAnsi="Arial" w:cs="Arial"/>
                <w:color w:val="000000"/>
                <w:sz w:val="15"/>
                <w:szCs w:val="15"/>
              </w:rPr>
            </w:pPr>
          </w:p>
        </w:tc>
        <w:tc>
          <w:tcPr>
            <w:tcW w:w="317" w:type="pct"/>
            <w:tcBorders>
              <w:top w:val="nil"/>
              <w:left w:val="nil"/>
              <w:bottom w:val="single" w:sz="4" w:space="0" w:color="auto"/>
              <w:right w:val="single" w:sz="4" w:space="0" w:color="auto"/>
            </w:tcBorders>
            <w:shd w:val="clear" w:color="000000" w:fill="FFFFFF"/>
            <w:noWrap/>
            <w:vAlign w:val="center"/>
            <w:hideMark/>
          </w:tcPr>
          <w:p w14:paraId="6E7F7358" w14:textId="0A8B237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2A78F4F6" w14:textId="16DC694B"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7D5A5881" w14:textId="20C02CA7"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0E025696" w14:textId="077DC44F"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0AC0666D" w14:textId="0F990E4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1255</w:t>
            </w:r>
          </w:p>
        </w:tc>
        <w:tc>
          <w:tcPr>
            <w:tcW w:w="325" w:type="pct"/>
            <w:tcBorders>
              <w:top w:val="nil"/>
              <w:left w:val="nil"/>
              <w:bottom w:val="single" w:sz="4" w:space="0" w:color="auto"/>
              <w:right w:val="single" w:sz="4" w:space="0" w:color="auto"/>
            </w:tcBorders>
            <w:shd w:val="clear" w:color="000000" w:fill="FFFFFF"/>
            <w:noWrap/>
            <w:vAlign w:val="center"/>
            <w:hideMark/>
          </w:tcPr>
          <w:p w14:paraId="12262457" w14:textId="061DE6A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w:t>
            </w:r>
          </w:p>
        </w:tc>
        <w:tc>
          <w:tcPr>
            <w:tcW w:w="325" w:type="pct"/>
            <w:tcBorders>
              <w:top w:val="nil"/>
              <w:left w:val="nil"/>
              <w:bottom w:val="single" w:sz="4" w:space="0" w:color="auto"/>
              <w:right w:val="single" w:sz="4" w:space="0" w:color="auto"/>
            </w:tcBorders>
            <w:shd w:val="clear" w:color="000000" w:fill="FFFFFF"/>
            <w:noWrap/>
            <w:vAlign w:val="center"/>
            <w:hideMark/>
          </w:tcPr>
          <w:p w14:paraId="5C4CCEAF" w14:textId="44262693"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9A1E871" w14:textId="06A2BF0E"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235EFADD" w14:textId="2C8833E9"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0DCAB286" w14:textId="6F5D563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1244</w:t>
            </w:r>
          </w:p>
        </w:tc>
      </w:tr>
      <w:tr w:rsidR="00D52505" w:rsidRPr="00477C54" w14:paraId="4EEEAFDB"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E829471" w14:textId="586C61FC"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622" w:type="pct"/>
            <w:tcBorders>
              <w:top w:val="nil"/>
              <w:left w:val="nil"/>
              <w:bottom w:val="single" w:sz="4" w:space="0" w:color="auto"/>
              <w:right w:val="single" w:sz="4" w:space="0" w:color="auto"/>
            </w:tcBorders>
            <w:shd w:val="clear" w:color="000000" w:fill="FFFFFF"/>
            <w:noWrap/>
            <w:vAlign w:val="center"/>
            <w:hideMark/>
          </w:tcPr>
          <w:p w14:paraId="12857E5B"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净利润</w:t>
            </w:r>
          </w:p>
        </w:tc>
        <w:tc>
          <w:tcPr>
            <w:tcW w:w="315" w:type="pct"/>
            <w:tcBorders>
              <w:top w:val="nil"/>
              <w:left w:val="nil"/>
              <w:bottom w:val="single" w:sz="4" w:space="0" w:color="auto"/>
              <w:right w:val="single" w:sz="4" w:space="0" w:color="auto"/>
            </w:tcBorders>
            <w:shd w:val="clear" w:color="000000" w:fill="FFFFFF"/>
            <w:noWrap/>
            <w:vAlign w:val="center"/>
            <w:hideMark/>
          </w:tcPr>
          <w:p w14:paraId="264D3197" w14:textId="2043329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A744119" w14:textId="0116ED0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58F254B7" w14:textId="3917A14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-1192</w:t>
            </w:r>
          </w:p>
        </w:tc>
        <w:tc>
          <w:tcPr>
            <w:tcW w:w="317" w:type="pct"/>
            <w:tcBorders>
              <w:top w:val="nil"/>
              <w:left w:val="nil"/>
              <w:bottom w:val="single" w:sz="4" w:space="0" w:color="auto"/>
              <w:right w:val="single" w:sz="4" w:space="0" w:color="auto"/>
            </w:tcBorders>
            <w:shd w:val="clear" w:color="000000" w:fill="FFFFFF"/>
            <w:noWrap/>
            <w:vAlign w:val="center"/>
            <w:hideMark/>
          </w:tcPr>
          <w:p w14:paraId="63A8DB40" w14:textId="5047915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-245</w:t>
            </w:r>
          </w:p>
        </w:tc>
        <w:tc>
          <w:tcPr>
            <w:tcW w:w="330" w:type="pct"/>
            <w:tcBorders>
              <w:top w:val="nil"/>
              <w:left w:val="nil"/>
              <w:bottom w:val="single" w:sz="4" w:space="0" w:color="auto"/>
              <w:right w:val="single" w:sz="4" w:space="0" w:color="auto"/>
            </w:tcBorders>
            <w:shd w:val="clear" w:color="000000" w:fill="FFFFFF"/>
            <w:noWrap/>
            <w:vAlign w:val="center"/>
            <w:hideMark/>
          </w:tcPr>
          <w:p w14:paraId="5FF0203B" w14:textId="3CF2B3E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591</w:t>
            </w:r>
          </w:p>
        </w:tc>
        <w:tc>
          <w:tcPr>
            <w:tcW w:w="330" w:type="pct"/>
            <w:tcBorders>
              <w:top w:val="nil"/>
              <w:left w:val="nil"/>
              <w:bottom w:val="single" w:sz="4" w:space="0" w:color="auto"/>
              <w:right w:val="single" w:sz="4" w:space="0" w:color="auto"/>
            </w:tcBorders>
            <w:shd w:val="clear" w:color="000000" w:fill="FFFFFF"/>
            <w:noWrap/>
            <w:vAlign w:val="center"/>
            <w:hideMark/>
          </w:tcPr>
          <w:p w14:paraId="1A116C8D" w14:textId="4BC28D0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w:t>
            </w:r>
          </w:p>
        </w:tc>
        <w:tc>
          <w:tcPr>
            <w:tcW w:w="330" w:type="pct"/>
            <w:tcBorders>
              <w:top w:val="nil"/>
              <w:left w:val="nil"/>
              <w:bottom w:val="single" w:sz="4" w:space="0" w:color="auto"/>
              <w:right w:val="single" w:sz="4" w:space="0" w:color="auto"/>
            </w:tcBorders>
            <w:shd w:val="clear" w:color="000000" w:fill="FFFFFF"/>
            <w:noWrap/>
            <w:vAlign w:val="center"/>
            <w:hideMark/>
          </w:tcPr>
          <w:p w14:paraId="297E0D07" w14:textId="6FF815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681</w:t>
            </w:r>
          </w:p>
        </w:tc>
        <w:tc>
          <w:tcPr>
            <w:tcW w:w="330" w:type="pct"/>
            <w:tcBorders>
              <w:top w:val="nil"/>
              <w:left w:val="nil"/>
              <w:bottom w:val="single" w:sz="4" w:space="0" w:color="auto"/>
              <w:right w:val="single" w:sz="4" w:space="0" w:color="auto"/>
            </w:tcBorders>
            <w:shd w:val="clear" w:color="000000" w:fill="FFFFFF"/>
            <w:noWrap/>
            <w:vAlign w:val="center"/>
            <w:hideMark/>
          </w:tcPr>
          <w:p w14:paraId="63C69B09" w14:textId="7795529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2267</w:t>
            </w:r>
          </w:p>
        </w:tc>
        <w:tc>
          <w:tcPr>
            <w:tcW w:w="325" w:type="pct"/>
            <w:tcBorders>
              <w:top w:val="nil"/>
              <w:left w:val="nil"/>
              <w:bottom w:val="single" w:sz="4" w:space="0" w:color="auto"/>
              <w:right w:val="single" w:sz="4" w:space="0" w:color="auto"/>
            </w:tcBorders>
            <w:shd w:val="clear" w:color="000000" w:fill="FFFFFF"/>
            <w:noWrap/>
            <w:vAlign w:val="center"/>
            <w:hideMark/>
          </w:tcPr>
          <w:p w14:paraId="55368BC6" w14:textId="34BBF0D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-34</w:t>
            </w:r>
          </w:p>
        </w:tc>
        <w:tc>
          <w:tcPr>
            <w:tcW w:w="325" w:type="pct"/>
            <w:tcBorders>
              <w:top w:val="nil"/>
              <w:left w:val="nil"/>
              <w:bottom w:val="single" w:sz="4" w:space="0" w:color="auto"/>
              <w:right w:val="single" w:sz="4" w:space="0" w:color="auto"/>
            </w:tcBorders>
            <w:shd w:val="clear" w:color="000000" w:fill="FFFFFF"/>
            <w:noWrap/>
            <w:vAlign w:val="center"/>
            <w:hideMark/>
          </w:tcPr>
          <w:p w14:paraId="289D0D2A" w14:textId="7A2805F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2C0EBCC1" w14:textId="23AF4A7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C6C104E" w14:textId="32C96E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8BA5228" w14:textId="15E96C5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1845</w:t>
            </w:r>
          </w:p>
        </w:tc>
      </w:tr>
      <w:tr w:rsidR="00D52505" w:rsidRPr="00477C54" w14:paraId="643D22A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5DD50E8" w14:textId="638E9F70"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11</w:t>
            </w:r>
          </w:p>
        </w:tc>
        <w:tc>
          <w:tcPr>
            <w:tcW w:w="622" w:type="pct"/>
            <w:tcBorders>
              <w:top w:val="nil"/>
              <w:left w:val="nil"/>
              <w:bottom w:val="single" w:sz="4" w:space="0" w:color="auto"/>
              <w:right w:val="single" w:sz="4" w:space="0" w:color="auto"/>
            </w:tcBorders>
            <w:shd w:val="clear" w:color="000000" w:fill="FFFFFF"/>
            <w:noWrap/>
            <w:vAlign w:val="center"/>
            <w:hideMark/>
          </w:tcPr>
          <w:p w14:paraId="0675A0C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加：年初未分配利润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9A603F4" w14:textId="74A48393"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20F285AE" w14:textId="6E42AF1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2FF161E" w14:textId="297FEF0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7" w:type="pct"/>
            <w:tcBorders>
              <w:top w:val="nil"/>
              <w:left w:val="nil"/>
              <w:bottom w:val="single" w:sz="4" w:space="0" w:color="auto"/>
              <w:right w:val="single" w:sz="4" w:space="0" w:color="auto"/>
            </w:tcBorders>
            <w:shd w:val="clear" w:color="000000" w:fill="FFFFFF"/>
            <w:noWrap/>
            <w:vAlign w:val="center"/>
            <w:hideMark/>
          </w:tcPr>
          <w:p w14:paraId="5F002F53" w14:textId="3859D08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30" w:type="pct"/>
            <w:tcBorders>
              <w:top w:val="nil"/>
              <w:left w:val="nil"/>
              <w:bottom w:val="single" w:sz="4" w:space="0" w:color="auto"/>
              <w:right w:val="single" w:sz="4" w:space="0" w:color="auto"/>
            </w:tcBorders>
            <w:shd w:val="clear" w:color="000000" w:fill="FFFFFF"/>
            <w:noWrap/>
            <w:vAlign w:val="center"/>
            <w:hideMark/>
          </w:tcPr>
          <w:p w14:paraId="2524665C" w14:textId="3FE0096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00779DC9" w14:textId="094A17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07ECCAA4" w14:textId="3F2ED85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2226A5E9" w14:textId="4D619ED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25" w:type="pct"/>
            <w:tcBorders>
              <w:top w:val="nil"/>
              <w:left w:val="nil"/>
              <w:bottom w:val="single" w:sz="4" w:space="0" w:color="auto"/>
              <w:right w:val="single" w:sz="4" w:space="0" w:color="auto"/>
            </w:tcBorders>
            <w:shd w:val="clear" w:color="000000" w:fill="FFFFFF"/>
            <w:noWrap/>
            <w:vAlign w:val="center"/>
            <w:hideMark/>
          </w:tcPr>
          <w:p w14:paraId="3FB7A0B1" w14:textId="46C1CEB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1502</w:t>
            </w:r>
          </w:p>
        </w:tc>
        <w:tc>
          <w:tcPr>
            <w:tcW w:w="325" w:type="pct"/>
            <w:tcBorders>
              <w:top w:val="nil"/>
              <w:left w:val="nil"/>
              <w:bottom w:val="single" w:sz="4" w:space="0" w:color="auto"/>
              <w:right w:val="single" w:sz="4" w:space="0" w:color="auto"/>
            </w:tcBorders>
            <w:shd w:val="clear" w:color="000000" w:fill="FFFFFF"/>
            <w:noWrap/>
            <w:vAlign w:val="center"/>
            <w:hideMark/>
          </w:tcPr>
          <w:p w14:paraId="029C7B9C" w14:textId="1423F1B0"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483ECE9D" w14:textId="41FBB10C"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2C8926B2" w14:textId="6FC3F777"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249E33FC" w14:textId="36EDB5B9" w:rsidR="00D52505" w:rsidRPr="00477C54" w:rsidRDefault="00D52505" w:rsidP="00D52505">
            <w:pPr>
              <w:jc w:val="both"/>
              <w:rPr>
                <w:rFonts w:ascii="Arial" w:eastAsia="华文细黑" w:hAnsi="Arial" w:cs="Arial"/>
                <w:color w:val="000000"/>
                <w:sz w:val="15"/>
                <w:szCs w:val="15"/>
              </w:rPr>
            </w:pPr>
          </w:p>
        </w:tc>
      </w:tr>
      <w:tr w:rsidR="00D52505" w:rsidRPr="00477C54" w14:paraId="13BC39C4"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8679E9D" w14:textId="7187875B"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12</w:t>
            </w:r>
          </w:p>
        </w:tc>
        <w:tc>
          <w:tcPr>
            <w:tcW w:w="622" w:type="pct"/>
            <w:tcBorders>
              <w:top w:val="nil"/>
              <w:left w:val="nil"/>
              <w:bottom w:val="single" w:sz="4" w:space="0" w:color="auto"/>
              <w:right w:val="single" w:sz="4" w:space="0" w:color="auto"/>
            </w:tcBorders>
            <w:shd w:val="clear" w:color="000000" w:fill="FFFFFF"/>
            <w:noWrap/>
            <w:vAlign w:val="center"/>
            <w:hideMark/>
          </w:tcPr>
          <w:p w14:paraId="5A3CB21E"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可供分配利润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58A14DE" w14:textId="40F5BA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D4F7F08" w14:textId="661DBE4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6DC955CE" w14:textId="374DD86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17" w:type="pct"/>
            <w:tcBorders>
              <w:top w:val="nil"/>
              <w:left w:val="nil"/>
              <w:bottom w:val="single" w:sz="4" w:space="0" w:color="auto"/>
              <w:right w:val="single" w:sz="4" w:space="0" w:color="auto"/>
            </w:tcBorders>
            <w:shd w:val="clear" w:color="000000" w:fill="FFFFFF"/>
            <w:noWrap/>
            <w:vAlign w:val="center"/>
            <w:hideMark/>
          </w:tcPr>
          <w:p w14:paraId="5FEDC26F" w14:textId="2EF8AA2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3F490D3E" w14:textId="61EF2AE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708DD318" w14:textId="53F038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0BE83C2E" w14:textId="45CD9DC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30" w:type="pct"/>
            <w:tcBorders>
              <w:top w:val="nil"/>
              <w:left w:val="nil"/>
              <w:bottom w:val="single" w:sz="4" w:space="0" w:color="auto"/>
              <w:right w:val="single" w:sz="4" w:space="0" w:color="auto"/>
            </w:tcBorders>
            <w:shd w:val="clear" w:color="000000" w:fill="FFFFFF"/>
            <w:noWrap/>
            <w:vAlign w:val="center"/>
            <w:hideMark/>
          </w:tcPr>
          <w:p w14:paraId="675958F2" w14:textId="3B6339F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1879</w:t>
            </w:r>
          </w:p>
        </w:tc>
        <w:tc>
          <w:tcPr>
            <w:tcW w:w="325" w:type="pct"/>
            <w:tcBorders>
              <w:top w:val="nil"/>
              <w:left w:val="nil"/>
              <w:bottom w:val="single" w:sz="4" w:space="0" w:color="auto"/>
              <w:right w:val="single" w:sz="4" w:space="0" w:color="auto"/>
            </w:tcBorders>
            <w:shd w:val="clear" w:color="000000" w:fill="FFFFFF"/>
            <w:noWrap/>
            <w:vAlign w:val="center"/>
            <w:hideMark/>
          </w:tcPr>
          <w:p w14:paraId="69B62A82" w14:textId="3813E2A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1468</w:t>
            </w:r>
          </w:p>
        </w:tc>
        <w:tc>
          <w:tcPr>
            <w:tcW w:w="325" w:type="pct"/>
            <w:tcBorders>
              <w:top w:val="nil"/>
              <w:left w:val="nil"/>
              <w:bottom w:val="single" w:sz="4" w:space="0" w:color="auto"/>
              <w:right w:val="single" w:sz="4" w:space="0" w:color="auto"/>
            </w:tcBorders>
            <w:shd w:val="clear" w:color="000000" w:fill="FFFFFF"/>
            <w:noWrap/>
            <w:vAlign w:val="center"/>
            <w:hideMark/>
          </w:tcPr>
          <w:p w14:paraId="0C899AF7" w14:textId="6DEAF9E8"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160AB220" w14:textId="6A821FEE"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33603889" w14:textId="063D2E8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D65C17B" w14:textId="58614090" w:rsidR="00D52505" w:rsidRPr="00477C54" w:rsidRDefault="00D52505" w:rsidP="00D52505">
            <w:pPr>
              <w:jc w:val="both"/>
              <w:rPr>
                <w:rFonts w:ascii="Arial" w:eastAsia="华文细黑" w:hAnsi="Arial" w:cs="Arial"/>
                <w:color w:val="000000"/>
                <w:sz w:val="15"/>
                <w:szCs w:val="15"/>
              </w:rPr>
            </w:pPr>
          </w:p>
        </w:tc>
      </w:tr>
      <w:tr w:rsidR="00D52505" w:rsidRPr="00477C54" w14:paraId="7174745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700E2E1" w14:textId="7760935C"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13</w:t>
            </w:r>
          </w:p>
        </w:tc>
        <w:tc>
          <w:tcPr>
            <w:tcW w:w="622" w:type="pct"/>
            <w:tcBorders>
              <w:top w:val="nil"/>
              <w:left w:val="nil"/>
              <w:bottom w:val="single" w:sz="4" w:space="0" w:color="auto"/>
              <w:right w:val="single" w:sz="4" w:space="0" w:color="auto"/>
            </w:tcBorders>
            <w:shd w:val="clear" w:color="000000" w:fill="FFFFFF"/>
            <w:noWrap/>
            <w:vAlign w:val="center"/>
            <w:hideMark/>
          </w:tcPr>
          <w:p w14:paraId="380CA0F0"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减：提取公积金</w:t>
            </w:r>
          </w:p>
        </w:tc>
        <w:tc>
          <w:tcPr>
            <w:tcW w:w="315" w:type="pct"/>
            <w:tcBorders>
              <w:top w:val="nil"/>
              <w:left w:val="nil"/>
              <w:bottom w:val="single" w:sz="4" w:space="0" w:color="auto"/>
              <w:right w:val="single" w:sz="4" w:space="0" w:color="auto"/>
            </w:tcBorders>
            <w:shd w:val="clear" w:color="000000" w:fill="FFFFFF"/>
            <w:noWrap/>
            <w:vAlign w:val="center"/>
            <w:hideMark/>
          </w:tcPr>
          <w:p w14:paraId="5786F0CD" w14:textId="742E65E0"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6ED0CB9A" w14:textId="3307401B"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5B1FB8B2" w14:textId="38331DB5" w:rsidR="00D52505" w:rsidRPr="00477C54" w:rsidRDefault="00D52505" w:rsidP="00D52505">
            <w:pPr>
              <w:jc w:val="both"/>
              <w:rPr>
                <w:rFonts w:ascii="Arial" w:eastAsia="华文细黑" w:hAnsi="Arial" w:cs="Arial"/>
                <w:color w:val="000000"/>
                <w:sz w:val="15"/>
                <w:szCs w:val="15"/>
              </w:rPr>
            </w:pPr>
          </w:p>
        </w:tc>
        <w:tc>
          <w:tcPr>
            <w:tcW w:w="317" w:type="pct"/>
            <w:tcBorders>
              <w:top w:val="nil"/>
              <w:left w:val="nil"/>
              <w:bottom w:val="single" w:sz="4" w:space="0" w:color="auto"/>
              <w:right w:val="single" w:sz="4" w:space="0" w:color="auto"/>
            </w:tcBorders>
            <w:shd w:val="clear" w:color="000000" w:fill="FFFFFF"/>
            <w:noWrap/>
            <w:vAlign w:val="center"/>
            <w:hideMark/>
          </w:tcPr>
          <w:p w14:paraId="6AFD7820" w14:textId="647AD1C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18F6604F" w14:textId="56CF7259"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3ED973C4" w14:textId="6F62A81B"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373B0177" w14:textId="36D8039A"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6DB41535" w14:textId="1342E42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377</w:t>
            </w:r>
          </w:p>
        </w:tc>
        <w:tc>
          <w:tcPr>
            <w:tcW w:w="325" w:type="pct"/>
            <w:tcBorders>
              <w:top w:val="nil"/>
              <w:left w:val="nil"/>
              <w:bottom w:val="single" w:sz="4" w:space="0" w:color="auto"/>
              <w:right w:val="single" w:sz="4" w:space="0" w:color="auto"/>
            </w:tcBorders>
            <w:shd w:val="clear" w:color="000000" w:fill="FFFFFF"/>
            <w:noWrap/>
            <w:vAlign w:val="center"/>
            <w:hideMark/>
          </w:tcPr>
          <w:p w14:paraId="309E906F" w14:textId="75119C5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w:t>
            </w:r>
          </w:p>
        </w:tc>
        <w:tc>
          <w:tcPr>
            <w:tcW w:w="325" w:type="pct"/>
            <w:tcBorders>
              <w:top w:val="nil"/>
              <w:left w:val="nil"/>
              <w:bottom w:val="single" w:sz="4" w:space="0" w:color="auto"/>
              <w:right w:val="single" w:sz="4" w:space="0" w:color="auto"/>
            </w:tcBorders>
            <w:shd w:val="clear" w:color="000000" w:fill="FFFFFF"/>
            <w:noWrap/>
            <w:vAlign w:val="center"/>
            <w:hideMark/>
          </w:tcPr>
          <w:p w14:paraId="4E17C7AB" w14:textId="3FA77346"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153C0B1" w14:textId="15FE0ACA"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5140A6A" w14:textId="4DF0B05D"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6CE03C41" w14:textId="06BCDAB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374</w:t>
            </w:r>
          </w:p>
        </w:tc>
      </w:tr>
      <w:tr w:rsidR="00D52505" w:rsidRPr="00477C54" w14:paraId="64D79F4D"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BA05D9D" w14:textId="1FA357CF"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14</w:t>
            </w:r>
          </w:p>
        </w:tc>
        <w:tc>
          <w:tcPr>
            <w:tcW w:w="622" w:type="pct"/>
            <w:tcBorders>
              <w:top w:val="nil"/>
              <w:left w:val="nil"/>
              <w:bottom w:val="single" w:sz="4" w:space="0" w:color="auto"/>
              <w:right w:val="single" w:sz="4" w:space="0" w:color="auto"/>
            </w:tcBorders>
            <w:shd w:val="clear" w:color="000000" w:fill="FFFFFF"/>
            <w:noWrap/>
            <w:vAlign w:val="center"/>
            <w:hideMark/>
          </w:tcPr>
          <w:p w14:paraId="72341D6F"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年末未分配利润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545A1D84" w14:textId="2127463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02B23E7" w14:textId="67E2B33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320D0B51" w14:textId="06B4541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17" w:type="pct"/>
            <w:tcBorders>
              <w:top w:val="nil"/>
              <w:left w:val="nil"/>
              <w:bottom w:val="single" w:sz="4" w:space="0" w:color="auto"/>
              <w:right w:val="single" w:sz="4" w:space="0" w:color="auto"/>
            </w:tcBorders>
            <w:shd w:val="clear" w:color="000000" w:fill="FFFFFF"/>
            <w:noWrap/>
            <w:vAlign w:val="center"/>
            <w:hideMark/>
          </w:tcPr>
          <w:p w14:paraId="3977F752" w14:textId="3FA768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4A57D6E9" w14:textId="60826BD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26DC857C" w14:textId="063AB02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74F99B8B" w14:textId="3C6DD93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30" w:type="pct"/>
            <w:tcBorders>
              <w:top w:val="nil"/>
              <w:left w:val="nil"/>
              <w:bottom w:val="single" w:sz="4" w:space="0" w:color="auto"/>
              <w:right w:val="single" w:sz="4" w:space="0" w:color="auto"/>
            </w:tcBorders>
            <w:shd w:val="clear" w:color="000000" w:fill="FFFFFF"/>
            <w:noWrap/>
            <w:vAlign w:val="center"/>
            <w:hideMark/>
          </w:tcPr>
          <w:p w14:paraId="26D117DD" w14:textId="3544622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1502</w:t>
            </w:r>
          </w:p>
        </w:tc>
        <w:tc>
          <w:tcPr>
            <w:tcW w:w="325" w:type="pct"/>
            <w:tcBorders>
              <w:top w:val="nil"/>
              <w:left w:val="nil"/>
              <w:bottom w:val="single" w:sz="4" w:space="0" w:color="auto"/>
              <w:right w:val="single" w:sz="4" w:space="0" w:color="auto"/>
            </w:tcBorders>
            <w:shd w:val="clear" w:color="000000" w:fill="FFFFFF"/>
            <w:noWrap/>
            <w:vAlign w:val="center"/>
            <w:hideMark/>
          </w:tcPr>
          <w:p w14:paraId="3E8D3035" w14:textId="0D0506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1471</w:t>
            </w:r>
          </w:p>
        </w:tc>
        <w:tc>
          <w:tcPr>
            <w:tcW w:w="325" w:type="pct"/>
            <w:tcBorders>
              <w:top w:val="nil"/>
              <w:left w:val="nil"/>
              <w:bottom w:val="single" w:sz="4" w:space="0" w:color="auto"/>
              <w:right w:val="single" w:sz="4" w:space="0" w:color="auto"/>
            </w:tcBorders>
            <w:shd w:val="clear" w:color="000000" w:fill="FFFFFF"/>
            <w:noWrap/>
            <w:vAlign w:val="center"/>
            <w:hideMark/>
          </w:tcPr>
          <w:p w14:paraId="497F4090" w14:textId="5042831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1DCAFF3" w14:textId="4893BEE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A56DCBC" w14:textId="521A15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15F01DE" w14:textId="5CC0048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bl>
    <w:p w14:paraId="4DA84789" w14:textId="77777777" w:rsidR="00C61FD2" w:rsidRPr="00477C54" w:rsidRDefault="00C61FD2" w:rsidP="00F66F9C">
      <w:pPr>
        <w:spacing w:line="0" w:lineRule="atLeast"/>
        <w:rPr>
          <w:rFonts w:ascii="华文细黑" w:eastAsia="华文细黑" w:hAnsi="华文细黑"/>
          <w:color w:val="000000"/>
          <w:sz w:val="15"/>
          <w:szCs w:val="15"/>
        </w:rPr>
      </w:pPr>
      <w:r w:rsidRPr="00477C54">
        <w:rPr>
          <w:rFonts w:ascii="华文细黑" w:eastAsia="华文细黑" w:hAnsi="华文细黑"/>
          <w:color w:val="000000"/>
          <w:sz w:val="15"/>
          <w:szCs w:val="15"/>
        </w:rPr>
        <w:t>单位：万元</w:t>
      </w:r>
    </w:p>
    <w:p w14:paraId="4BCD208B" w14:textId="77777777" w:rsidR="00C61FD2" w:rsidRPr="009F7FC4" w:rsidRDefault="00C61FD2" w:rsidP="00C61FD2">
      <w:pPr>
        <w:spacing w:line="0" w:lineRule="atLeast"/>
        <w:rPr>
          <w:rFonts w:ascii="华文细黑" w:eastAsia="华文细黑" w:hAnsi="华文细黑"/>
          <w:color w:val="000000"/>
          <w:sz w:val="11"/>
          <w:szCs w:val="11"/>
        </w:rPr>
      </w:pPr>
    </w:p>
    <w:p w14:paraId="1766632B" w14:textId="77777777" w:rsidR="00224EC2" w:rsidRPr="0037148B" w:rsidRDefault="00224EC2" w:rsidP="00C61FD2">
      <w:pPr>
        <w:spacing w:line="0" w:lineRule="atLeast"/>
        <w:rPr>
          <w:rFonts w:ascii="华文细黑" w:eastAsia="华文细黑" w:hAnsi="华文细黑"/>
          <w:color w:val="000000"/>
          <w:sz w:val="15"/>
          <w:szCs w:val="15"/>
          <w:highlight w:val="yellow"/>
        </w:rPr>
        <w:sectPr w:rsidR="00224EC2" w:rsidRPr="0037148B" w:rsidSect="00C24A69">
          <w:headerReference w:type="even" r:id="rId65"/>
          <w:headerReference w:type="default" r:id="rId66"/>
          <w:headerReference w:type="first" r:id="rId67"/>
          <w:pgSz w:w="16838" w:h="11906" w:orient="landscape" w:code="9"/>
          <w:pgMar w:top="2041" w:right="1134" w:bottom="1134" w:left="1134" w:header="1304" w:footer="1020" w:gutter="0"/>
          <w:cols w:space="425"/>
          <w:titlePg/>
          <w:docGrid w:linePitch="312"/>
        </w:sectPr>
      </w:pPr>
    </w:p>
    <w:p w14:paraId="4DF726F6" w14:textId="48D4AE48" w:rsidR="002C2037" w:rsidRPr="008E62F1" w:rsidRDefault="004602A6" w:rsidP="00A77F3E">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00FB6C1B" w:rsidRPr="0094446B">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0041265B" w:rsidRPr="008E62F1">
        <w:rPr>
          <w:rFonts w:ascii="Arial" w:hAnsi="Arial" w:cs="Arial"/>
          <w:color w:val="000000"/>
          <w:sz w:val="21"/>
          <w:szCs w:val="21"/>
        </w:rPr>
        <w:t>项目敏感性分析表（主表</w:t>
      </w:r>
      <w:r w:rsidR="00416C84" w:rsidRPr="0094446B">
        <w:rPr>
          <w:rFonts w:ascii="Arial" w:hAnsi="Arial" w:cs="Arial"/>
          <w:color w:val="000000"/>
          <w:sz w:val="21"/>
          <w:szCs w:val="21"/>
        </w:rPr>
        <w:t>4</w:t>
      </w:r>
      <w:r w:rsidR="0041265B" w:rsidRPr="008E62F1">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D52505" w14:paraId="541CB335" w14:textId="77777777" w:rsidTr="00D52505">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2739C5CC" w14:textId="77777777" w:rsidR="00D52505" w:rsidRDefault="00D52505" w:rsidP="00D52505">
            <w:pPr>
              <w:rPr>
                <w:rFonts w:ascii="华文细黑" w:eastAsia="华文细黑" w:hAnsi="华文细黑" w:cs="Arial"/>
                <w:b/>
                <w:sz w:val="18"/>
                <w:szCs w:val="18"/>
              </w:rPr>
            </w:pPr>
            <w:r>
              <w:rPr>
                <w:rFonts w:ascii="华文细黑" w:eastAsia="华文细黑" w:hAnsi="华文细黑" w:cs="Arial" w:hint="eastAsia"/>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6E65D802" w14:textId="77777777" w:rsidR="00D52505" w:rsidRDefault="00D52505" w:rsidP="00D52505">
            <w:pPr>
              <w:rPr>
                <w:rFonts w:ascii="华文细黑" w:eastAsia="华文细黑" w:hAnsi="华文细黑" w:cs="Arial"/>
                <w:b/>
                <w:sz w:val="18"/>
                <w:szCs w:val="18"/>
              </w:rPr>
            </w:pPr>
            <w:r>
              <w:rPr>
                <w:rFonts w:ascii="华文细黑" w:eastAsia="华文细黑" w:hAnsi="华文细黑" w:cs="Arial" w:hint="eastAsia"/>
                <w:b/>
                <w:sz w:val="18"/>
                <w:szCs w:val="18"/>
              </w:rPr>
              <w:t>敏感性分析结果</w:t>
            </w:r>
          </w:p>
        </w:tc>
      </w:tr>
      <w:tr w:rsidR="00D52505" w:rsidRPr="00561D8D" w14:paraId="616AFD81" w14:textId="77777777" w:rsidTr="00D52505">
        <w:trPr>
          <w:trHeight w:val="289"/>
          <w:tblHeader/>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C13DEAE"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变化因素</w:t>
            </w:r>
          </w:p>
        </w:tc>
        <w:tc>
          <w:tcPr>
            <w:tcW w:w="590" w:type="pct"/>
            <w:shd w:val="clear" w:color="auto" w:fill="FFFFFF"/>
            <w:noWrap/>
            <w:vAlign w:val="center"/>
            <w:hideMark/>
          </w:tcPr>
          <w:p w14:paraId="51529EAA"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变化幅度</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699DB75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auto" w:fill="FFFFFF"/>
            <w:noWrap/>
            <w:vAlign w:val="center"/>
            <w:hideMark/>
          </w:tcPr>
          <w:p w14:paraId="628FB822"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auto" w:fill="FFFFFF"/>
            <w:noWrap/>
            <w:vAlign w:val="center"/>
            <w:hideMark/>
          </w:tcPr>
          <w:p w14:paraId="3E97D24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净利润</w:t>
            </w:r>
          </w:p>
        </w:tc>
      </w:tr>
      <w:tr w:rsidR="00D52505" w:rsidRPr="00561D8D" w14:paraId="5E2C4002" w14:textId="77777777" w:rsidTr="00D52505">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08C268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auto" w:fill="FFFFFF"/>
            <w:noWrap/>
            <w:vAlign w:val="center"/>
            <w:hideMark/>
          </w:tcPr>
          <w:p w14:paraId="7BAF4C74"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0F14F38E"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27 </w:t>
            </w:r>
          </w:p>
        </w:tc>
        <w:tc>
          <w:tcPr>
            <w:tcW w:w="1273" w:type="pct"/>
            <w:tcBorders>
              <w:top w:val="nil"/>
              <w:left w:val="nil"/>
              <w:bottom w:val="single" w:sz="4" w:space="0" w:color="auto"/>
              <w:right w:val="single" w:sz="4" w:space="0" w:color="auto"/>
            </w:tcBorders>
            <w:shd w:val="clear" w:color="auto" w:fill="FFFFFF"/>
            <w:noWrap/>
            <w:vAlign w:val="center"/>
            <w:hideMark/>
          </w:tcPr>
          <w:p w14:paraId="31D05A57"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8.07%</w:t>
            </w:r>
          </w:p>
        </w:tc>
        <w:tc>
          <w:tcPr>
            <w:tcW w:w="1273" w:type="pct"/>
            <w:tcBorders>
              <w:top w:val="nil"/>
              <w:left w:val="nil"/>
              <w:bottom w:val="single" w:sz="4" w:space="0" w:color="auto"/>
              <w:right w:val="single" w:sz="4" w:space="0" w:color="auto"/>
            </w:tcBorders>
            <w:shd w:val="clear" w:color="auto" w:fill="FFFFFF"/>
            <w:noWrap/>
            <w:vAlign w:val="center"/>
            <w:hideMark/>
          </w:tcPr>
          <w:p w14:paraId="21268796"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1845</w:t>
            </w:r>
          </w:p>
        </w:tc>
      </w:tr>
      <w:tr w:rsidR="00D52505" w:rsidRPr="00561D8D" w14:paraId="36E4A6FC" w14:textId="77777777" w:rsidTr="00D52505">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2A0879B"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auto" w:fill="FFFFFF"/>
            <w:noWrap/>
            <w:vAlign w:val="center"/>
            <w:hideMark/>
          </w:tcPr>
          <w:p w14:paraId="437F4151"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03F98B82"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-3213 </w:t>
            </w:r>
          </w:p>
        </w:tc>
        <w:tc>
          <w:tcPr>
            <w:tcW w:w="1273" w:type="pct"/>
            <w:tcBorders>
              <w:top w:val="nil"/>
              <w:left w:val="nil"/>
              <w:bottom w:val="single" w:sz="4" w:space="0" w:color="auto"/>
              <w:right w:val="single" w:sz="4" w:space="0" w:color="auto"/>
            </w:tcBorders>
            <w:shd w:val="clear" w:color="auto" w:fill="FFFFFF"/>
            <w:noWrap/>
            <w:vAlign w:val="center"/>
            <w:hideMark/>
          </w:tcPr>
          <w:p w14:paraId="1769ADDB"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1.85%</w:t>
            </w:r>
          </w:p>
        </w:tc>
        <w:tc>
          <w:tcPr>
            <w:tcW w:w="1273" w:type="pct"/>
            <w:tcBorders>
              <w:top w:val="nil"/>
              <w:left w:val="nil"/>
              <w:bottom w:val="single" w:sz="4" w:space="0" w:color="auto"/>
              <w:right w:val="single" w:sz="4" w:space="0" w:color="auto"/>
            </w:tcBorders>
            <w:shd w:val="clear" w:color="auto" w:fill="FFFFFF"/>
            <w:noWrap/>
            <w:vAlign w:val="center"/>
            <w:hideMark/>
          </w:tcPr>
          <w:p w14:paraId="4C3F63CE"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-1307</w:t>
            </w:r>
          </w:p>
        </w:tc>
      </w:tr>
      <w:tr w:rsidR="00D52505" w:rsidRPr="00561D8D" w14:paraId="35AAFE80" w14:textId="77777777" w:rsidTr="00D52505">
        <w:trPr>
          <w:trHeight w:val="289"/>
          <w:jc w:val="center"/>
        </w:trPr>
        <w:tc>
          <w:tcPr>
            <w:tcW w:w="591" w:type="pct"/>
            <w:tcBorders>
              <w:top w:val="single" w:sz="4" w:space="0" w:color="auto"/>
              <w:left w:val="single" w:sz="4" w:space="0" w:color="auto"/>
              <w:bottom w:val="nil"/>
              <w:right w:val="single" w:sz="4" w:space="0" w:color="auto"/>
            </w:tcBorders>
            <w:shd w:val="clear" w:color="auto" w:fill="FFFFFF"/>
            <w:noWrap/>
            <w:vAlign w:val="center"/>
            <w:hideMark/>
          </w:tcPr>
          <w:p w14:paraId="7CE6E085"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销售价格</w:t>
            </w:r>
          </w:p>
        </w:tc>
        <w:tc>
          <w:tcPr>
            <w:tcW w:w="590" w:type="pct"/>
            <w:tcBorders>
              <w:top w:val="nil"/>
              <w:left w:val="nil"/>
              <w:bottom w:val="single" w:sz="4" w:space="0" w:color="auto"/>
              <w:right w:val="single" w:sz="4" w:space="0" w:color="auto"/>
            </w:tcBorders>
            <w:shd w:val="clear" w:color="auto" w:fill="FFFFFF"/>
            <w:noWrap/>
            <w:vAlign w:val="center"/>
            <w:hideMark/>
          </w:tcPr>
          <w:p w14:paraId="40403964"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7AE67A88"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-2863 </w:t>
            </w:r>
          </w:p>
        </w:tc>
        <w:tc>
          <w:tcPr>
            <w:tcW w:w="1273" w:type="pct"/>
            <w:tcBorders>
              <w:top w:val="nil"/>
              <w:left w:val="nil"/>
              <w:bottom w:val="single" w:sz="4" w:space="0" w:color="auto"/>
              <w:right w:val="single" w:sz="4" w:space="0" w:color="auto"/>
            </w:tcBorders>
            <w:shd w:val="clear" w:color="auto" w:fill="FFFFFF"/>
            <w:noWrap/>
            <w:vAlign w:val="center"/>
            <w:hideMark/>
          </w:tcPr>
          <w:p w14:paraId="76F79F00"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2.26%</w:t>
            </w:r>
          </w:p>
        </w:tc>
        <w:tc>
          <w:tcPr>
            <w:tcW w:w="1273" w:type="pct"/>
            <w:tcBorders>
              <w:top w:val="nil"/>
              <w:left w:val="nil"/>
              <w:bottom w:val="single" w:sz="4" w:space="0" w:color="auto"/>
              <w:right w:val="single" w:sz="4" w:space="0" w:color="auto"/>
            </w:tcBorders>
            <w:shd w:val="clear" w:color="auto" w:fill="FFFFFF"/>
            <w:noWrap/>
            <w:vAlign w:val="center"/>
            <w:hideMark/>
          </w:tcPr>
          <w:p w14:paraId="149BBCE9"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-1263</w:t>
            </w:r>
          </w:p>
        </w:tc>
      </w:tr>
      <w:tr w:rsidR="00D52505" w:rsidRPr="00561D8D" w14:paraId="560E3D6F" w14:textId="77777777" w:rsidTr="00D52505">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F255C1"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1AD0C47A"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盈亏平衡分析结果</w:t>
            </w:r>
          </w:p>
        </w:tc>
      </w:tr>
      <w:tr w:rsidR="00D52505" w:rsidRPr="00561D8D" w14:paraId="67308F90" w14:textId="77777777" w:rsidTr="00D52505">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79F3E"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6B84F825"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9</w:t>
            </w:r>
            <w:r w:rsidRPr="00561D8D">
              <w:rPr>
                <w:rFonts w:ascii="华文细黑" w:eastAsia="华文细黑" w:hAnsi="华文细黑" w:hint="eastAsia"/>
                <w:sz w:val="18"/>
                <w:szCs w:val="18"/>
              </w:rPr>
              <w:t>7%</w:t>
            </w:r>
          </w:p>
        </w:tc>
      </w:tr>
    </w:tbl>
    <w:p w14:paraId="53DF5E08" w14:textId="77777777" w:rsidR="00224EC2" w:rsidRPr="0037148B" w:rsidRDefault="00224EC2" w:rsidP="00224EC2">
      <w:pPr>
        <w:adjustRightInd w:val="0"/>
        <w:snapToGrid w:val="0"/>
        <w:spacing w:line="480" w:lineRule="auto"/>
        <w:ind w:firstLineChars="150" w:firstLine="150"/>
        <w:rPr>
          <w:rFonts w:ascii="Arial" w:hAnsi="Arial" w:cs="Arial"/>
          <w:color w:val="000000"/>
          <w:sz w:val="10"/>
          <w:szCs w:val="10"/>
          <w:highlight w:val="yellow"/>
        </w:rPr>
      </w:pPr>
    </w:p>
    <w:p w14:paraId="6B53C9BA" w14:textId="06E1024D" w:rsidR="0041265B" w:rsidRPr="009F7FC4" w:rsidRDefault="009F7FC4" w:rsidP="00D52505">
      <w:pPr>
        <w:rPr>
          <w:rFonts w:ascii="Arial" w:eastAsia="仿宋_GB2312" w:hAnsi="Arial" w:cs="Arial"/>
          <w:color w:val="000000"/>
          <w:szCs w:val="21"/>
        </w:rPr>
        <w:sectPr w:rsidR="0041265B" w:rsidRPr="009F7FC4" w:rsidSect="009B0B0F">
          <w:headerReference w:type="even" r:id="rId68"/>
          <w:headerReference w:type="default" r:id="rId69"/>
          <w:headerReference w:type="first" r:id="rId70"/>
          <w:pgSz w:w="11906" w:h="16838" w:code="9"/>
          <w:pgMar w:top="1843" w:right="1304" w:bottom="1134" w:left="1304" w:header="1134" w:footer="907" w:gutter="0"/>
          <w:cols w:space="425"/>
          <w:titlePg/>
          <w:docGrid w:linePitch="312"/>
        </w:sectPr>
      </w:pPr>
      <w:r>
        <w:rPr>
          <w:rFonts w:ascii="Arial" w:hAnsi="Arial" w:cs="Arial"/>
          <w:color w:val="000000"/>
          <w:szCs w:val="21"/>
        </w:rPr>
        <w:br w:type="page"/>
      </w:r>
    </w:p>
    <w:p w14:paraId="086ED531" w14:textId="77777777" w:rsidR="0041265B"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94446B">
        <w:rPr>
          <w:rFonts w:ascii="Arial" w:hAnsi="Arial" w:cs="Arial"/>
          <w:color w:val="000000"/>
          <w:sz w:val="21"/>
          <w:szCs w:val="21"/>
        </w:rPr>
        <w:lastRenderedPageBreak/>
        <w:t>2</w:t>
      </w:r>
      <w:r w:rsidRPr="00553298">
        <w:rPr>
          <w:rFonts w:ascii="Arial" w:hAnsi="Arial" w:cs="Arial"/>
          <w:color w:val="000000"/>
          <w:sz w:val="21"/>
          <w:szCs w:val="21"/>
        </w:rPr>
        <w:t>、评估底表</w:t>
      </w:r>
    </w:p>
    <w:p w14:paraId="1EF56C94" w14:textId="77777777" w:rsidR="002775AA"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53298">
        <w:rPr>
          <w:rFonts w:ascii="Arial" w:hAnsi="Arial" w:cs="Arial"/>
          <w:color w:val="000000"/>
          <w:sz w:val="21"/>
          <w:szCs w:val="21"/>
        </w:rPr>
        <w:t>）</w:t>
      </w:r>
    </w:p>
    <w:tbl>
      <w:tblPr>
        <w:tblW w:w="14572" w:type="dxa"/>
        <w:tblInd w:w="103" w:type="dxa"/>
        <w:tblCellMar>
          <w:top w:w="28" w:type="dxa"/>
          <w:left w:w="28" w:type="dxa"/>
          <w:bottom w:w="28" w:type="dxa"/>
          <w:right w:w="28" w:type="dxa"/>
        </w:tblCellMar>
        <w:tblLook w:val="04A0" w:firstRow="1" w:lastRow="0" w:firstColumn="1" w:lastColumn="0" w:noHBand="0" w:noVBand="1"/>
      </w:tblPr>
      <w:tblGrid>
        <w:gridCol w:w="425"/>
        <w:gridCol w:w="667"/>
        <w:gridCol w:w="667"/>
        <w:gridCol w:w="532"/>
        <w:gridCol w:w="1032"/>
        <w:gridCol w:w="729"/>
        <w:gridCol w:w="747"/>
        <w:gridCol w:w="879"/>
        <w:gridCol w:w="914"/>
        <w:gridCol w:w="914"/>
        <w:gridCol w:w="914"/>
        <w:gridCol w:w="914"/>
        <w:gridCol w:w="1248"/>
        <w:gridCol w:w="1248"/>
        <w:gridCol w:w="914"/>
        <w:gridCol w:w="914"/>
        <w:gridCol w:w="914"/>
      </w:tblGrid>
      <w:tr w:rsidR="0095712B" w14:paraId="6CB3C487" w14:textId="77777777" w:rsidTr="0095712B">
        <w:trPr>
          <w:trHeight w:val="283"/>
        </w:trPr>
        <w:tc>
          <w:tcPr>
            <w:tcW w:w="305" w:type="dxa"/>
            <w:vMerge w:val="restart"/>
            <w:tcBorders>
              <w:top w:val="single" w:sz="4" w:space="0" w:color="auto"/>
              <w:left w:val="single" w:sz="4" w:space="0" w:color="auto"/>
              <w:bottom w:val="single" w:sz="4" w:space="0" w:color="000000"/>
              <w:right w:val="single" w:sz="4" w:space="0" w:color="auto"/>
            </w:tcBorders>
            <w:noWrap/>
            <w:vAlign w:val="center"/>
            <w:hideMark/>
          </w:tcPr>
          <w:p w14:paraId="6713B1B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序号</w:t>
            </w:r>
          </w:p>
        </w:tc>
        <w:tc>
          <w:tcPr>
            <w:tcW w:w="95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99554D3"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项        目</w:t>
            </w:r>
          </w:p>
        </w:tc>
        <w:tc>
          <w:tcPr>
            <w:tcW w:w="382" w:type="dxa"/>
            <w:vMerge w:val="restart"/>
            <w:tcBorders>
              <w:top w:val="single" w:sz="4" w:space="0" w:color="auto"/>
              <w:left w:val="single" w:sz="4" w:space="0" w:color="auto"/>
              <w:bottom w:val="single" w:sz="4" w:space="0" w:color="000000"/>
              <w:right w:val="single" w:sz="4" w:space="0" w:color="auto"/>
            </w:tcBorders>
            <w:noWrap/>
            <w:vAlign w:val="center"/>
            <w:hideMark/>
          </w:tcPr>
          <w:p w14:paraId="70E42E51"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单位</w:t>
            </w:r>
          </w:p>
        </w:tc>
        <w:tc>
          <w:tcPr>
            <w:tcW w:w="741" w:type="dxa"/>
            <w:vMerge w:val="restart"/>
            <w:tcBorders>
              <w:top w:val="single" w:sz="4" w:space="0" w:color="auto"/>
              <w:left w:val="single" w:sz="4" w:space="0" w:color="auto"/>
              <w:bottom w:val="single" w:sz="4" w:space="0" w:color="000000"/>
              <w:right w:val="single" w:sz="4" w:space="0" w:color="auto"/>
            </w:tcBorders>
            <w:noWrap/>
            <w:vAlign w:val="center"/>
            <w:hideMark/>
          </w:tcPr>
          <w:p w14:paraId="7CD1C971"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平均单价</w:t>
            </w:r>
          </w:p>
        </w:tc>
        <w:tc>
          <w:tcPr>
            <w:tcW w:w="2346" w:type="dxa"/>
            <w:gridSpan w:val="4"/>
            <w:tcBorders>
              <w:top w:val="single" w:sz="4" w:space="0" w:color="auto"/>
              <w:left w:val="nil"/>
              <w:bottom w:val="single" w:sz="4" w:space="0" w:color="auto"/>
              <w:right w:val="single" w:sz="4" w:space="0" w:color="000000"/>
            </w:tcBorders>
            <w:vAlign w:val="center"/>
            <w:hideMark/>
          </w:tcPr>
          <w:p w14:paraId="1729E32C"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2020年</w:t>
            </w:r>
          </w:p>
        </w:tc>
        <w:tc>
          <w:tcPr>
            <w:tcW w:w="5728" w:type="dxa"/>
            <w:gridSpan w:val="8"/>
            <w:tcBorders>
              <w:top w:val="single" w:sz="4" w:space="0" w:color="auto"/>
              <w:left w:val="nil"/>
              <w:bottom w:val="single" w:sz="4" w:space="0" w:color="auto"/>
              <w:right w:val="single" w:sz="4" w:space="0" w:color="auto"/>
            </w:tcBorders>
            <w:noWrap/>
            <w:vAlign w:val="center"/>
            <w:hideMark/>
          </w:tcPr>
          <w:p w14:paraId="3CFCD0D9"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2021年</w:t>
            </w:r>
          </w:p>
        </w:tc>
      </w:tr>
      <w:tr w:rsidR="0095712B" w14:paraId="72F88EF1" w14:textId="77777777" w:rsidTr="0095712B">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875ED6" w14:textId="77777777" w:rsidR="0095712B" w:rsidRDefault="0095712B">
            <w:pPr>
              <w:rPr>
                <w:rFonts w:ascii="华文细黑" w:eastAsia="华文细黑" w:hAnsi="华文细黑"/>
                <w:sz w:val="13"/>
                <w:szCs w:val="13"/>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F4E11E2"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110D248"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D60036C" w14:textId="77777777" w:rsidR="0095712B" w:rsidRDefault="0095712B">
            <w:pPr>
              <w:rPr>
                <w:rFonts w:ascii="华文细黑" w:eastAsia="华文细黑" w:hAnsi="华文细黑"/>
                <w:sz w:val="13"/>
                <w:szCs w:val="13"/>
              </w:rPr>
            </w:pPr>
          </w:p>
        </w:tc>
        <w:tc>
          <w:tcPr>
            <w:tcW w:w="1059" w:type="dxa"/>
            <w:gridSpan w:val="2"/>
            <w:tcBorders>
              <w:top w:val="single" w:sz="4" w:space="0" w:color="auto"/>
              <w:left w:val="nil"/>
              <w:bottom w:val="single" w:sz="4" w:space="0" w:color="auto"/>
              <w:right w:val="single" w:sz="4" w:space="0" w:color="auto"/>
            </w:tcBorders>
            <w:noWrap/>
            <w:vAlign w:val="center"/>
            <w:hideMark/>
          </w:tcPr>
          <w:p w14:paraId="47703C5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Q3</w:t>
            </w:r>
          </w:p>
        </w:tc>
        <w:tc>
          <w:tcPr>
            <w:tcW w:w="1287" w:type="dxa"/>
            <w:gridSpan w:val="2"/>
            <w:tcBorders>
              <w:top w:val="single" w:sz="4" w:space="0" w:color="auto"/>
              <w:left w:val="nil"/>
              <w:bottom w:val="single" w:sz="4" w:space="0" w:color="auto"/>
              <w:right w:val="single" w:sz="4" w:space="0" w:color="auto"/>
            </w:tcBorders>
            <w:noWrap/>
            <w:vAlign w:val="center"/>
            <w:hideMark/>
          </w:tcPr>
          <w:p w14:paraId="37C6F9D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Q4</w:t>
            </w:r>
          </w:p>
        </w:tc>
        <w:tc>
          <w:tcPr>
            <w:tcW w:w="1312" w:type="dxa"/>
            <w:gridSpan w:val="2"/>
            <w:tcBorders>
              <w:top w:val="single" w:sz="4" w:space="0" w:color="auto"/>
              <w:left w:val="nil"/>
              <w:bottom w:val="single" w:sz="4" w:space="0" w:color="auto"/>
              <w:right w:val="single" w:sz="4" w:space="0" w:color="auto"/>
            </w:tcBorders>
            <w:noWrap/>
            <w:vAlign w:val="center"/>
            <w:hideMark/>
          </w:tcPr>
          <w:p w14:paraId="676AB39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Q1</w:t>
            </w:r>
          </w:p>
        </w:tc>
        <w:tc>
          <w:tcPr>
            <w:tcW w:w="1552" w:type="dxa"/>
            <w:gridSpan w:val="2"/>
            <w:tcBorders>
              <w:top w:val="single" w:sz="4" w:space="0" w:color="auto"/>
              <w:left w:val="nil"/>
              <w:bottom w:val="single" w:sz="4" w:space="0" w:color="auto"/>
              <w:right w:val="single" w:sz="4" w:space="0" w:color="auto"/>
            </w:tcBorders>
            <w:noWrap/>
            <w:vAlign w:val="center"/>
            <w:hideMark/>
          </w:tcPr>
          <w:p w14:paraId="0377D06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Q2</w:t>
            </w:r>
          </w:p>
        </w:tc>
        <w:tc>
          <w:tcPr>
            <w:tcW w:w="1552" w:type="dxa"/>
            <w:gridSpan w:val="2"/>
            <w:tcBorders>
              <w:top w:val="single" w:sz="4" w:space="0" w:color="auto"/>
              <w:left w:val="nil"/>
              <w:bottom w:val="single" w:sz="4" w:space="0" w:color="auto"/>
              <w:right w:val="single" w:sz="4" w:space="0" w:color="auto"/>
            </w:tcBorders>
            <w:noWrap/>
            <w:vAlign w:val="center"/>
            <w:hideMark/>
          </w:tcPr>
          <w:p w14:paraId="26834D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Q3</w:t>
            </w:r>
          </w:p>
        </w:tc>
        <w:tc>
          <w:tcPr>
            <w:tcW w:w="1312" w:type="dxa"/>
            <w:gridSpan w:val="2"/>
            <w:tcBorders>
              <w:top w:val="single" w:sz="4" w:space="0" w:color="auto"/>
              <w:left w:val="nil"/>
              <w:bottom w:val="single" w:sz="4" w:space="0" w:color="auto"/>
              <w:right w:val="single" w:sz="4" w:space="0" w:color="auto"/>
            </w:tcBorders>
            <w:noWrap/>
            <w:vAlign w:val="center"/>
            <w:hideMark/>
          </w:tcPr>
          <w:p w14:paraId="163A22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Q4</w:t>
            </w:r>
          </w:p>
        </w:tc>
      </w:tr>
      <w:tr w:rsidR="0095712B" w14:paraId="4A944173" w14:textId="77777777" w:rsidTr="0095712B">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490AFB5" w14:textId="77777777" w:rsidR="0095712B" w:rsidRDefault="0095712B">
            <w:pPr>
              <w:rPr>
                <w:rFonts w:ascii="华文细黑" w:eastAsia="华文细黑" w:hAnsi="华文细黑"/>
                <w:sz w:val="13"/>
                <w:szCs w:val="13"/>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DB18BD7"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4EB630"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9B00550" w14:textId="77777777" w:rsidR="0095712B" w:rsidRDefault="0095712B">
            <w:pPr>
              <w:rPr>
                <w:rFonts w:ascii="华文细黑" w:eastAsia="华文细黑" w:hAnsi="华文细黑"/>
                <w:sz w:val="13"/>
                <w:szCs w:val="13"/>
              </w:rPr>
            </w:pPr>
          </w:p>
        </w:tc>
        <w:tc>
          <w:tcPr>
            <w:tcW w:w="523" w:type="dxa"/>
            <w:tcBorders>
              <w:top w:val="nil"/>
              <w:left w:val="nil"/>
              <w:bottom w:val="single" w:sz="4" w:space="0" w:color="auto"/>
              <w:right w:val="single" w:sz="4" w:space="0" w:color="auto"/>
            </w:tcBorders>
            <w:noWrap/>
            <w:vAlign w:val="center"/>
            <w:hideMark/>
          </w:tcPr>
          <w:p w14:paraId="60C8988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536" w:type="dxa"/>
            <w:tcBorders>
              <w:top w:val="nil"/>
              <w:left w:val="nil"/>
              <w:bottom w:val="single" w:sz="4" w:space="0" w:color="auto"/>
              <w:right w:val="single" w:sz="4" w:space="0" w:color="auto"/>
            </w:tcBorders>
            <w:noWrap/>
            <w:vAlign w:val="center"/>
            <w:hideMark/>
          </w:tcPr>
          <w:p w14:paraId="0A90D51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31" w:type="dxa"/>
            <w:tcBorders>
              <w:top w:val="nil"/>
              <w:left w:val="nil"/>
              <w:bottom w:val="single" w:sz="4" w:space="0" w:color="auto"/>
              <w:right w:val="single" w:sz="4" w:space="0" w:color="auto"/>
            </w:tcBorders>
            <w:noWrap/>
            <w:vAlign w:val="center"/>
            <w:hideMark/>
          </w:tcPr>
          <w:p w14:paraId="714C20A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108DC18C"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2946DCB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1E8E55E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5582A80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896" w:type="dxa"/>
            <w:tcBorders>
              <w:top w:val="nil"/>
              <w:left w:val="nil"/>
              <w:bottom w:val="single" w:sz="4" w:space="0" w:color="auto"/>
              <w:right w:val="single" w:sz="4" w:space="0" w:color="auto"/>
            </w:tcBorders>
            <w:noWrap/>
            <w:vAlign w:val="center"/>
            <w:hideMark/>
          </w:tcPr>
          <w:p w14:paraId="107513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896" w:type="dxa"/>
            <w:tcBorders>
              <w:top w:val="nil"/>
              <w:left w:val="nil"/>
              <w:bottom w:val="single" w:sz="4" w:space="0" w:color="auto"/>
              <w:right w:val="single" w:sz="4" w:space="0" w:color="auto"/>
            </w:tcBorders>
            <w:noWrap/>
            <w:vAlign w:val="center"/>
            <w:hideMark/>
          </w:tcPr>
          <w:p w14:paraId="7673178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3859FDE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6F6EE77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0CB31BA0"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r>
      <w:tr w:rsidR="0095712B" w14:paraId="35E376A3"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349FB5D7"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1</w:t>
            </w:r>
          </w:p>
        </w:tc>
        <w:tc>
          <w:tcPr>
            <w:tcW w:w="958" w:type="dxa"/>
            <w:gridSpan w:val="2"/>
            <w:tcBorders>
              <w:top w:val="single" w:sz="4" w:space="0" w:color="auto"/>
              <w:left w:val="nil"/>
              <w:bottom w:val="single" w:sz="4" w:space="0" w:color="auto"/>
              <w:right w:val="single" w:sz="4" w:space="0" w:color="000000"/>
            </w:tcBorders>
            <w:noWrap/>
            <w:vAlign w:val="center"/>
            <w:hideMark/>
          </w:tcPr>
          <w:p w14:paraId="6E0FC382"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销售收入</w:t>
            </w:r>
          </w:p>
        </w:tc>
        <w:tc>
          <w:tcPr>
            <w:tcW w:w="382" w:type="dxa"/>
            <w:tcBorders>
              <w:top w:val="nil"/>
              <w:left w:val="nil"/>
              <w:bottom w:val="single" w:sz="4" w:space="0" w:color="auto"/>
              <w:right w:val="single" w:sz="4" w:space="0" w:color="auto"/>
            </w:tcBorders>
            <w:noWrap/>
            <w:vAlign w:val="center"/>
            <w:hideMark/>
          </w:tcPr>
          <w:p w14:paraId="6DCC3A39"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4EE2A16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6756E0A1" w14:textId="17F86BC2"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0AF47621" w14:textId="5BB7B40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5F648A35" w14:textId="29046A6B"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2F16F244" w14:textId="31816B0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11746 </w:t>
            </w:r>
          </w:p>
        </w:tc>
        <w:tc>
          <w:tcPr>
            <w:tcW w:w="656" w:type="dxa"/>
            <w:tcBorders>
              <w:top w:val="nil"/>
              <w:left w:val="nil"/>
              <w:bottom w:val="single" w:sz="4" w:space="0" w:color="auto"/>
              <w:right w:val="single" w:sz="4" w:space="0" w:color="auto"/>
            </w:tcBorders>
            <w:noWrap/>
            <w:vAlign w:val="center"/>
          </w:tcPr>
          <w:p w14:paraId="1E58DA78" w14:textId="3785F493"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51C1F72C" w14:textId="4CF384C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34302 </w:t>
            </w:r>
          </w:p>
        </w:tc>
        <w:tc>
          <w:tcPr>
            <w:tcW w:w="656" w:type="dxa"/>
            <w:tcBorders>
              <w:top w:val="nil"/>
              <w:left w:val="nil"/>
              <w:bottom w:val="single" w:sz="4" w:space="0" w:color="auto"/>
              <w:right w:val="single" w:sz="4" w:space="0" w:color="auto"/>
            </w:tcBorders>
            <w:noWrap/>
            <w:vAlign w:val="center"/>
          </w:tcPr>
          <w:p w14:paraId="19343B10" w14:textId="0B6B897B" w:rsidR="0095712B" w:rsidRDefault="0095712B" w:rsidP="0095712B">
            <w:pPr>
              <w:jc w:val="both"/>
              <w:rPr>
                <w:rFonts w:ascii="华文细黑" w:eastAsia="华文细黑" w:hAnsi="华文细黑"/>
                <w:sz w:val="13"/>
                <w:szCs w:val="13"/>
              </w:rPr>
            </w:pPr>
          </w:p>
        </w:tc>
        <w:tc>
          <w:tcPr>
            <w:tcW w:w="896" w:type="dxa"/>
            <w:tcBorders>
              <w:top w:val="nil"/>
              <w:left w:val="nil"/>
              <w:bottom w:val="single" w:sz="4" w:space="0" w:color="auto"/>
              <w:right w:val="single" w:sz="4" w:space="0" w:color="auto"/>
            </w:tcBorders>
            <w:noWrap/>
            <w:vAlign w:val="center"/>
          </w:tcPr>
          <w:p w14:paraId="03CA93C2" w14:textId="353A41C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22448 </w:t>
            </w:r>
          </w:p>
        </w:tc>
        <w:tc>
          <w:tcPr>
            <w:tcW w:w="896" w:type="dxa"/>
            <w:tcBorders>
              <w:top w:val="nil"/>
              <w:left w:val="nil"/>
              <w:bottom w:val="single" w:sz="4" w:space="0" w:color="auto"/>
              <w:right w:val="single" w:sz="4" w:space="0" w:color="auto"/>
            </w:tcBorders>
            <w:noWrap/>
            <w:vAlign w:val="center"/>
          </w:tcPr>
          <w:p w14:paraId="0D931CC5" w14:textId="0EAFDADA"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5FC37A3F" w14:textId="16F95312"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16760 </w:t>
            </w:r>
          </w:p>
        </w:tc>
        <w:tc>
          <w:tcPr>
            <w:tcW w:w="656" w:type="dxa"/>
            <w:tcBorders>
              <w:top w:val="nil"/>
              <w:left w:val="nil"/>
              <w:bottom w:val="single" w:sz="4" w:space="0" w:color="auto"/>
              <w:right w:val="single" w:sz="4" w:space="0" w:color="auto"/>
            </w:tcBorders>
            <w:noWrap/>
            <w:vAlign w:val="center"/>
          </w:tcPr>
          <w:p w14:paraId="6935A411" w14:textId="34C1ED0D"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49E41091" w14:textId="75F497BA"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12017 </w:t>
            </w:r>
          </w:p>
        </w:tc>
      </w:tr>
      <w:tr w:rsidR="0095712B" w14:paraId="57F6AEF3"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24B097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w:t>
            </w:r>
          </w:p>
        </w:tc>
        <w:tc>
          <w:tcPr>
            <w:tcW w:w="479" w:type="dxa"/>
            <w:tcBorders>
              <w:top w:val="nil"/>
              <w:left w:val="nil"/>
              <w:bottom w:val="single" w:sz="4" w:space="0" w:color="auto"/>
              <w:right w:val="nil"/>
            </w:tcBorders>
            <w:noWrap/>
            <w:vAlign w:val="center"/>
            <w:hideMark/>
          </w:tcPr>
          <w:p w14:paraId="43B78B5A"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其中：</w:t>
            </w:r>
          </w:p>
        </w:tc>
        <w:tc>
          <w:tcPr>
            <w:tcW w:w="479" w:type="dxa"/>
            <w:tcBorders>
              <w:top w:val="nil"/>
              <w:left w:val="nil"/>
              <w:bottom w:val="single" w:sz="4" w:space="0" w:color="auto"/>
              <w:right w:val="single" w:sz="4" w:space="0" w:color="auto"/>
            </w:tcBorders>
            <w:noWrap/>
            <w:vAlign w:val="center"/>
            <w:hideMark/>
          </w:tcPr>
          <w:p w14:paraId="7369C319"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住宅（高层）</w:t>
            </w:r>
          </w:p>
        </w:tc>
        <w:tc>
          <w:tcPr>
            <w:tcW w:w="382" w:type="dxa"/>
            <w:tcBorders>
              <w:top w:val="nil"/>
              <w:left w:val="nil"/>
              <w:bottom w:val="single" w:sz="4" w:space="0" w:color="auto"/>
              <w:right w:val="single" w:sz="4" w:space="0" w:color="auto"/>
            </w:tcBorders>
            <w:noWrap/>
            <w:vAlign w:val="center"/>
            <w:hideMark/>
          </w:tcPr>
          <w:p w14:paraId="3B6E9A42"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1D209957" w14:textId="0C767915"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17500 </w:t>
            </w:r>
          </w:p>
        </w:tc>
        <w:tc>
          <w:tcPr>
            <w:tcW w:w="523" w:type="dxa"/>
            <w:tcBorders>
              <w:top w:val="nil"/>
              <w:left w:val="nil"/>
              <w:bottom w:val="single" w:sz="4" w:space="0" w:color="auto"/>
              <w:right w:val="single" w:sz="4" w:space="0" w:color="auto"/>
            </w:tcBorders>
            <w:noWrap/>
            <w:vAlign w:val="center"/>
          </w:tcPr>
          <w:p w14:paraId="06A75D66" w14:textId="304AA63A"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5DB6CDC5" w14:textId="46866F9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4900F5DA" w14:textId="2E74186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4621 </w:t>
            </w:r>
          </w:p>
        </w:tc>
        <w:tc>
          <w:tcPr>
            <w:tcW w:w="656" w:type="dxa"/>
            <w:tcBorders>
              <w:top w:val="nil"/>
              <w:left w:val="nil"/>
              <w:bottom w:val="single" w:sz="4" w:space="0" w:color="auto"/>
              <w:right w:val="single" w:sz="4" w:space="0" w:color="auto"/>
            </w:tcBorders>
            <w:noWrap/>
            <w:vAlign w:val="center"/>
          </w:tcPr>
          <w:p w14:paraId="44E48CA1" w14:textId="36D8D66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8087 </w:t>
            </w:r>
          </w:p>
        </w:tc>
        <w:tc>
          <w:tcPr>
            <w:tcW w:w="656" w:type="dxa"/>
            <w:tcBorders>
              <w:top w:val="nil"/>
              <w:left w:val="nil"/>
              <w:bottom w:val="single" w:sz="4" w:space="0" w:color="auto"/>
              <w:right w:val="single" w:sz="4" w:space="0" w:color="auto"/>
            </w:tcBorders>
            <w:noWrap/>
            <w:vAlign w:val="center"/>
          </w:tcPr>
          <w:p w14:paraId="0EF3CD90" w14:textId="37A5DCA0"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13590 </w:t>
            </w:r>
          </w:p>
        </w:tc>
        <w:tc>
          <w:tcPr>
            <w:tcW w:w="656" w:type="dxa"/>
            <w:tcBorders>
              <w:top w:val="nil"/>
              <w:left w:val="nil"/>
              <w:bottom w:val="single" w:sz="4" w:space="0" w:color="auto"/>
              <w:right w:val="single" w:sz="4" w:space="0" w:color="auto"/>
            </w:tcBorders>
            <w:noWrap/>
            <w:vAlign w:val="center"/>
          </w:tcPr>
          <w:p w14:paraId="3A21D552" w14:textId="710DAA3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23783 </w:t>
            </w:r>
          </w:p>
        </w:tc>
        <w:tc>
          <w:tcPr>
            <w:tcW w:w="656" w:type="dxa"/>
            <w:tcBorders>
              <w:top w:val="nil"/>
              <w:left w:val="nil"/>
              <w:bottom w:val="single" w:sz="4" w:space="0" w:color="auto"/>
              <w:right w:val="single" w:sz="4" w:space="0" w:color="auto"/>
            </w:tcBorders>
            <w:noWrap/>
            <w:vAlign w:val="center"/>
          </w:tcPr>
          <w:p w14:paraId="3F01739F" w14:textId="34489DE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6251 </w:t>
            </w:r>
          </w:p>
        </w:tc>
        <w:tc>
          <w:tcPr>
            <w:tcW w:w="896" w:type="dxa"/>
            <w:tcBorders>
              <w:top w:val="nil"/>
              <w:left w:val="nil"/>
              <w:bottom w:val="single" w:sz="4" w:space="0" w:color="auto"/>
              <w:right w:val="single" w:sz="4" w:space="0" w:color="auto"/>
            </w:tcBorders>
            <w:noWrap/>
            <w:vAlign w:val="center"/>
          </w:tcPr>
          <w:p w14:paraId="35BD6385" w14:textId="60DEAC8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10939 </w:t>
            </w:r>
          </w:p>
        </w:tc>
        <w:tc>
          <w:tcPr>
            <w:tcW w:w="896" w:type="dxa"/>
            <w:tcBorders>
              <w:top w:val="nil"/>
              <w:left w:val="nil"/>
              <w:bottom w:val="single" w:sz="4" w:space="0" w:color="auto"/>
              <w:right w:val="single" w:sz="4" w:space="0" w:color="auto"/>
            </w:tcBorders>
            <w:noWrap/>
            <w:vAlign w:val="center"/>
          </w:tcPr>
          <w:p w14:paraId="3D9FA71B" w14:textId="598D189F"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2717.50 </w:t>
            </w:r>
          </w:p>
        </w:tc>
        <w:tc>
          <w:tcPr>
            <w:tcW w:w="656" w:type="dxa"/>
            <w:tcBorders>
              <w:top w:val="nil"/>
              <w:left w:val="nil"/>
              <w:bottom w:val="single" w:sz="4" w:space="0" w:color="auto"/>
              <w:right w:val="single" w:sz="4" w:space="0" w:color="auto"/>
            </w:tcBorders>
            <w:noWrap/>
            <w:vAlign w:val="center"/>
          </w:tcPr>
          <w:p w14:paraId="30DA7CB8" w14:textId="14F66F5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4756 </w:t>
            </w:r>
          </w:p>
        </w:tc>
        <w:tc>
          <w:tcPr>
            <w:tcW w:w="656" w:type="dxa"/>
            <w:tcBorders>
              <w:top w:val="nil"/>
              <w:left w:val="nil"/>
              <w:bottom w:val="single" w:sz="4" w:space="0" w:color="auto"/>
              <w:right w:val="single" w:sz="4" w:space="0" w:color="auto"/>
            </w:tcBorders>
            <w:noWrap/>
            <w:vAlign w:val="center"/>
          </w:tcPr>
          <w:p w14:paraId="48EF6461" w14:textId="4D1A45CE"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2EAA64C" w14:textId="03F4CA9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r>
      <w:tr w:rsidR="0095712B" w14:paraId="51321EE2"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2DA27CA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3</w:t>
            </w:r>
          </w:p>
        </w:tc>
        <w:tc>
          <w:tcPr>
            <w:tcW w:w="479" w:type="dxa"/>
            <w:tcBorders>
              <w:top w:val="nil"/>
              <w:left w:val="nil"/>
              <w:bottom w:val="single" w:sz="4" w:space="0" w:color="auto"/>
              <w:right w:val="nil"/>
            </w:tcBorders>
            <w:noWrap/>
            <w:vAlign w:val="center"/>
            <w:hideMark/>
          </w:tcPr>
          <w:p w14:paraId="4D955E2C"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764AA4B5" w14:textId="62DB53F6"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住宅（多层复式）</w:t>
            </w:r>
          </w:p>
        </w:tc>
        <w:tc>
          <w:tcPr>
            <w:tcW w:w="382" w:type="dxa"/>
            <w:tcBorders>
              <w:top w:val="nil"/>
              <w:left w:val="nil"/>
              <w:bottom w:val="single" w:sz="4" w:space="0" w:color="auto"/>
              <w:right w:val="single" w:sz="4" w:space="0" w:color="auto"/>
            </w:tcBorders>
            <w:noWrap/>
            <w:vAlign w:val="center"/>
            <w:hideMark/>
          </w:tcPr>
          <w:p w14:paraId="289DB515"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4538ADBC" w14:textId="5199510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20500 </w:t>
            </w:r>
          </w:p>
        </w:tc>
        <w:tc>
          <w:tcPr>
            <w:tcW w:w="523" w:type="dxa"/>
            <w:tcBorders>
              <w:top w:val="nil"/>
              <w:left w:val="nil"/>
              <w:bottom w:val="single" w:sz="4" w:space="0" w:color="auto"/>
              <w:right w:val="single" w:sz="4" w:space="0" w:color="auto"/>
            </w:tcBorders>
            <w:noWrap/>
            <w:vAlign w:val="center"/>
          </w:tcPr>
          <w:p w14:paraId="2A6DED99" w14:textId="3AD7D41D"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5640DA6D" w14:textId="467AF89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11086B41" w14:textId="76A0238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1785 </w:t>
            </w:r>
          </w:p>
        </w:tc>
        <w:tc>
          <w:tcPr>
            <w:tcW w:w="656" w:type="dxa"/>
            <w:tcBorders>
              <w:top w:val="nil"/>
              <w:left w:val="nil"/>
              <w:bottom w:val="single" w:sz="4" w:space="0" w:color="auto"/>
              <w:right w:val="single" w:sz="4" w:space="0" w:color="auto"/>
            </w:tcBorders>
            <w:noWrap/>
            <w:vAlign w:val="center"/>
          </w:tcPr>
          <w:p w14:paraId="0B07666C" w14:textId="787FEE5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3659 </w:t>
            </w:r>
          </w:p>
        </w:tc>
        <w:tc>
          <w:tcPr>
            <w:tcW w:w="656" w:type="dxa"/>
            <w:tcBorders>
              <w:top w:val="nil"/>
              <w:left w:val="nil"/>
              <w:bottom w:val="single" w:sz="4" w:space="0" w:color="auto"/>
              <w:right w:val="single" w:sz="4" w:space="0" w:color="auto"/>
            </w:tcBorders>
            <w:noWrap/>
            <w:vAlign w:val="center"/>
          </w:tcPr>
          <w:p w14:paraId="35F0ED7D" w14:textId="5EE7B35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656" w:type="dxa"/>
            <w:tcBorders>
              <w:top w:val="nil"/>
              <w:left w:val="nil"/>
              <w:bottom w:val="single" w:sz="4" w:space="0" w:color="auto"/>
              <w:right w:val="single" w:sz="4" w:space="0" w:color="auto"/>
            </w:tcBorders>
            <w:noWrap/>
            <w:vAlign w:val="center"/>
          </w:tcPr>
          <w:p w14:paraId="76D3AD59" w14:textId="79D8A0F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656" w:type="dxa"/>
            <w:tcBorders>
              <w:top w:val="nil"/>
              <w:left w:val="nil"/>
              <w:bottom w:val="single" w:sz="4" w:space="0" w:color="auto"/>
              <w:right w:val="single" w:sz="4" w:space="0" w:color="auto"/>
            </w:tcBorders>
            <w:noWrap/>
            <w:vAlign w:val="center"/>
          </w:tcPr>
          <w:p w14:paraId="31AE207A" w14:textId="06A42E0D"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896" w:type="dxa"/>
            <w:tcBorders>
              <w:top w:val="nil"/>
              <w:left w:val="nil"/>
              <w:bottom w:val="single" w:sz="4" w:space="0" w:color="auto"/>
              <w:right w:val="single" w:sz="4" w:space="0" w:color="auto"/>
            </w:tcBorders>
            <w:noWrap/>
            <w:vAlign w:val="center"/>
          </w:tcPr>
          <w:p w14:paraId="0020A671" w14:textId="6387680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896" w:type="dxa"/>
            <w:tcBorders>
              <w:top w:val="nil"/>
              <w:left w:val="nil"/>
              <w:bottom w:val="single" w:sz="4" w:space="0" w:color="auto"/>
              <w:right w:val="single" w:sz="4" w:space="0" w:color="auto"/>
            </w:tcBorders>
            <w:noWrap/>
            <w:vAlign w:val="center"/>
          </w:tcPr>
          <w:p w14:paraId="7F9DE06A" w14:textId="5CAF0DC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656" w:type="dxa"/>
            <w:tcBorders>
              <w:top w:val="nil"/>
              <w:left w:val="nil"/>
              <w:bottom w:val="single" w:sz="4" w:space="0" w:color="auto"/>
              <w:right w:val="single" w:sz="4" w:space="0" w:color="auto"/>
            </w:tcBorders>
            <w:noWrap/>
            <w:vAlign w:val="center"/>
          </w:tcPr>
          <w:p w14:paraId="66B73885" w14:textId="42AFF2A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656" w:type="dxa"/>
            <w:tcBorders>
              <w:top w:val="nil"/>
              <w:left w:val="nil"/>
              <w:bottom w:val="single" w:sz="4" w:space="0" w:color="auto"/>
              <w:right w:val="single" w:sz="4" w:space="0" w:color="auto"/>
            </w:tcBorders>
            <w:noWrap/>
            <w:vAlign w:val="center"/>
          </w:tcPr>
          <w:p w14:paraId="1E0031B1" w14:textId="72FC60A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5130 </w:t>
            </w:r>
          </w:p>
        </w:tc>
        <w:tc>
          <w:tcPr>
            <w:tcW w:w="656" w:type="dxa"/>
            <w:tcBorders>
              <w:top w:val="nil"/>
              <w:left w:val="nil"/>
              <w:bottom w:val="single" w:sz="4" w:space="0" w:color="auto"/>
              <w:right w:val="single" w:sz="4" w:space="0" w:color="auto"/>
            </w:tcBorders>
            <w:noWrap/>
            <w:vAlign w:val="center"/>
          </w:tcPr>
          <w:p w14:paraId="087F11F2" w14:textId="571405A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10517 </w:t>
            </w:r>
          </w:p>
        </w:tc>
      </w:tr>
      <w:tr w:rsidR="0095712B" w14:paraId="3E552AED"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67487B3A" w14:textId="598C3217" w:rsidR="0095712B" w:rsidRDefault="0095712B">
            <w:pPr>
              <w:rPr>
                <w:rFonts w:ascii="华文细黑" w:eastAsia="华文细黑" w:hAnsi="华文细黑"/>
                <w:sz w:val="13"/>
                <w:szCs w:val="13"/>
              </w:rPr>
            </w:pPr>
            <w:r>
              <w:rPr>
                <w:rFonts w:ascii="华文细黑" w:eastAsia="华文细黑" w:hAnsi="华文细黑" w:hint="eastAsia"/>
                <w:sz w:val="13"/>
                <w:szCs w:val="13"/>
              </w:rPr>
              <w:t>4</w:t>
            </w:r>
          </w:p>
        </w:tc>
        <w:tc>
          <w:tcPr>
            <w:tcW w:w="479" w:type="dxa"/>
            <w:tcBorders>
              <w:top w:val="nil"/>
              <w:left w:val="nil"/>
              <w:bottom w:val="single" w:sz="4" w:space="0" w:color="auto"/>
              <w:right w:val="nil"/>
            </w:tcBorders>
            <w:noWrap/>
            <w:vAlign w:val="center"/>
            <w:hideMark/>
          </w:tcPr>
          <w:p w14:paraId="62AC4945"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0683CDD0"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地下车库</w:t>
            </w:r>
          </w:p>
        </w:tc>
        <w:tc>
          <w:tcPr>
            <w:tcW w:w="382" w:type="dxa"/>
            <w:tcBorders>
              <w:top w:val="nil"/>
              <w:left w:val="nil"/>
              <w:bottom w:val="single" w:sz="4" w:space="0" w:color="auto"/>
              <w:right w:val="single" w:sz="4" w:space="0" w:color="auto"/>
            </w:tcBorders>
            <w:noWrap/>
            <w:vAlign w:val="center"/>
            <w:hideMark/>
          </w:tcPr>
          <w:p w14:paraId="097B4DB4"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个</w:t>
            </w:r>
          </w:p>
        </w:tc>
        <w:tc>
          <w:tcPr>
            <w:tcW w:w="741" w:type="dxa"/>
            <w:tcBorders>
              <w:top w:val="nil"/>
              <w:left w:val="nil"/>
              <w:bottom w:val="single" w:sz="4" w:space="0" w:color="auto"/>
              <w:right w:val="single" w:sz="4" w:space="0" w:color="auto"/>
            </w:tcBorders>
            <w:noWrap/>
            <w:vAlign w:val="center"/>
            <w:hideMark/>
          </w:tcPr>
          <w:p w14:paraId="5A609B26" w14:textId="2A6C4DF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150000 </w:t>
            </w:r>
          </w:p>
        </w:tc>
        <w:tc>
          <w:tcPr>
            <w:tcW w:w="523" w:type="dxa"/>
            <w:tcBorders>
              <w:top w:val="nil"/>
              <w:left w:val="nil"/>
              <w:bottom w:val="single" w:sz="4" w:space="0" w:color="auto"/>
              <w:right w:val="single" w:sz="4" w:space="0" w:color="auto"/>
            </w:tcBorders>
            <w:noWrap/>
            <w:vAlign w:val="center"/>
          </w:tcPr>
          <w:p w14:paraId="472CF9D0" w14:textId="04F13C99"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237887D1" w14:textId="32EA354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61FF1BF0" w14:textId="5E0A075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12DFBD2D" w14:textId="41C91AD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C692BE9" w14:textId="5B18138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59C644D6" w14:textId="45B134CC"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64BB29D" w14:textId="3A435665"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66 </w:t>
            </w:r>
          </w:p>
        </w:tc>
        <w:tc>
          <w:tcPr>
            <w:tcW w:w="896" w:type="dxa"/>
            <w:tcBorders>
              <w:top w:val="nil"/>
              <w:left w:val="nil"/>
              <w:bottom w:val="single" w:sz="4" w:space="0" w:color="auto"/>
              <w:right w:val="single" w:sz="4" w:space="0" w:color="auto"/>
            </w:tcBorders>
            <w:noWrap/>
            <w:vAlign w:val="center"/>
          </w:tcPr>
          <w:p w14:paraId="411007F4" w14:textId="445623D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990 </w:t>
            </w:r>
          </w:p>
        </w:tc>
        <w:tc>
          <w:tcPr>
            <w:tcW w:w="896" w:type="dxa"/>
            <w:tcBorders>
              <w:top w:val="nil"/>
              <w:left w:val="nil"/>
              <w:bottom w:val="single" w:sz="4" w:space="0" w:color="auto"/>
              <w:right w:val="single" w:sz="4" w:space="0" w:color="auto"/>
            </w:tcBorders>
            <w:noWrap/>
            <w:vAlign w:val="center"/>
          </w:tcPr>
          <w:p w14:paraId="1F0DEA18" w14:textId="37A94C4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99 </w:t>
            </w:r>
          </w:p>
        </w:tc>
        <w:tc>
          <w:tcPr>
            <w:tcW w:w="656" w:type="dxa"/>
            <w:tcBorders>
              <w:top w:val="nil"/>
              <w:left w:val="nil"/>
              <w:bottom w:val="single" w:sz="4" w:space="0" w:color="auto"/>
              <w:right w:val="single" w:sz="4" w:space="0" w:color="auto"/>
            </w:tcBorders>
            <w:noWrap/>
            <w:vAlign w:val="center"/>
          </w:tcPr>
          <w:p w14:paraId="73DA5503" w14:textId="74DF94C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1485 </w:t>
            </w:r>
          </w:p>
        </w:tc>
        <w:tc>
          <w:tcPr>
            <w:tcW w:w="656" w:type="dxa"/>
            <w:tcBorders>
              <w:top w:val="nil"/>
              <w:left w:val="nil"/>
              <w:bottom w:val="single" w:sz="4" w:space="0" w:color="auto"/>
              <w:right w:val="single" w:sz="4" w:space="0" w:color="auto"/>
            </w:tcBorders>
            <w:noWrap/>
            <w:vAlign w:val="center"/>
          </w:tcPr>
          <w:p w14:paraId="19FC3A12" w14:textId="405BB2D2"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100 </w:t>
            </w:r>
          </w:p>
        </w:tc>
        <w:tc>
          <w:tcPr>
            <w:tcW w:w="656" w:type="dxa"/>
            <w:tcBorders>
              <w:top w:val="nil"/>
              <w:left w:val="nil"/>
              <w:bottom w:val="single" w:sz="4" w:space="0" w:color="auto"/>
              <w:right w:val="single" w:sz="4" w:space="0" w:color="auto"/>
            </w:tcBorders>
            <w:noWrap/>
            <w:vAlign w:val="center"/>
          </w:tcPr>
          <w:p w14:paraId="7C4C8041" w14:textId="18E7E700"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1500 </w:t>
            </w:r>
          </w:p>
        </w:tc>
      </w:tr>
      <w:tr w:rsidR="0095712B" w14:paraId="4BDE1AE0"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645C8F27" w14:textId="7BCED09B" w:rsidR="0095712B" w:rsidRDefault="0095712B">
            <w:pPr>
              <w:rPr>
                <w:rFonts w:ascii="华文细黑" w:eastAsia="华文细黑" w:hAnsi="华文细黑"/>
                <w:sz w:val="13"/>
                <w:szCs w:val="13"/>
              </w:rPr>
            </w:pPr>
            <w:r>
              <w:rPr>
                <w:rFonts w:ascii="华文细黑" w:eastAsia="华文细黑" w:hAnsi="华文细黑" w:hint="eastAsia"/>
                <w:sz w:val="13"/>
                <w:szCs w:val="13"/>
              </w:rPr>
              <w:t>5</w:t>
            </w:r>
          </w:p>
        </w:tc>
        <w:tc>
          <w:tcPr>
            <w:tcW w:w="958" w:type="dxa"/>
            <w:gridSpan w:val="2"/>
            <w:tcBorders>
              <w:top w:val="single" w:sz="4" w:space="0" w:color="auto"/>
              <w:left w:val="nil"/>
              <w:bottom w:val="single" w:sz="4" w:space="0" w:color="auto"/>
              <w:right w:val="single" w:sz="4" w:space="0" w:color="000000"/>
            </w:tcBorders>
            <w:noWrap/>
            <w:vAlign w:val="center"/>
            <w:hideMark/>
          </w:tcPr>
          <w:p w14:paraId="4DECA8D4"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增值税及附加</w:t>
            </w:r>
          </w:p>
        </w:tc>
        <w:tc>
          <w:tcPr>
            <w:tcW w:w="382" w:type="dxa"/>
            <w:tcBorders>
              <w:top w:val="nil"/>
              <w:left w:val="nil"/>
              <w:bottom w:val="single" w:sz="4" w:space="0" w:color="auto"/>
              <w:right w:val="single" w:sz="4" w:space="0" w:color="auto"/>
            </w:tcBorders>
            <w:noWrap/>
            <w:vAlign w:val="center"/>
            <w:hideMark/>
          </w:tcPr>
          <w:p w14:paraId="0B15A8CE"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741" w:type="dxa"/>
            <w:tcBorders>
              <w:top w:val="nil"/>
              <w:left w:val="nil"/>
              <w:bottom w:val="single" w:sz="4" w:space="0" w:color="auto"/>
              <w:right w:val="single" w:sz="4" w:space="0" w:color="auto"/>
            </w:tcBorders>
            <w:noWrap/>
            <w:vAlign w:val="center"/>
            <w:hideMark/>
          </w:tcPr>
          <w:p w14:paraId="58F9ADDE"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7D8FFEFA" w14:textId="582A8E3F"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1835BB27" w14:textId="33C99A20"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60598415" w14:textId="5D80DDCB"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52D0D51" w14:textId="7251753E"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355 </w:t>
            </w:r>
          </w:p>
        </w:tc>
        <w:tc>
          <w:tcPr>
            <w:tcW w:w="656" w:type="dxa"/>
            <w:tcBorders>
              <w:top w:val="nil"/>
              <w:left w:val="nil"/>
              <w:bottom w:val="single" w:sz="4" w:space="0" w:color="auto"/>
              <w:right w:val="single" w:sz="4" w:space="0" w:color="auto"/>
            </w:tcBorders>
            <w:noWrap/>
            <w:vAlign w:val="center"/>
          </w:tcPr>
          <w:p w14:paraId="0C64C7A7" w14:textId="3A0BAEB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14C0260" w14:textId="6D3B024A"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1038 </w:t>
            </w:r>
          </w:p>
        </w:tc>
        <w:tc>
          <w:tcPr>
            <w:tcW w:w="656" w:type="dxa"/>
            <w:tcBorders>
              <w:top w:val="nil"/>
              <w:left w:val="nil"/>
              <w:bottom w:val="single" w:sz="4" w:space="0" w:color="auto"/>
              <w:right w:val="single" w:sz="4" w:space="0" w:color="auto"/>
            </w:tcBorders>
            <w:noWrap/>
            <w:vAlign w:val="center"/>
          </w:tcPr>
          <w:p w14:paraId="2C03D2E6" w14:textId="0BD3C03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29BE99F9" w14:textId="558247C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680 </w:t>
            </w:r>
          </w:p>
        </w:tc>
        <w:tc>
          <w:tcPr>
            <w:tcW w:w="896" w:type="dxa"/>
            <w:tcBorders>
              <w:top w:val="nil"/>
              <w:left w:val="nil"/>
              <w:bottom w:val="single" w:sz="4" w:space="0" w:color="auto"/>
              <w:right w:val="single" w:sz="4" w:space="0" w:color="auto"/>
            </w:tcBorders>
            <w:noWrap/>
            <w:vAlign w:val="center"/>
          </w:tcPr>
          <w:p w14:paraId="1025A5D3" w14:textId="0207E3C1"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0F574441" w14:textId="03B9036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507 </w:t>
            </w:r>
          </w:p>
        </w:tc>
        <w:tc>
          <w:tcPr>
            <w:tcW w:w="656" w:type="dxa"/>
            <w:tcBorders>
              <w:top w:val="nil"/>
              <w:left w:val="nil"/>
              <w:bottom w:val="single" w:sz="4" w:space="0" w:color="auto"/>
              <w:right w:val="single" w:sz="4" w:space="0" w:color="auto"/>
            </w:tcBorders>
            <w:noWrap/>
            <w:vAlign w:val="center"/>
          </w:tcPr>
          <w:p w14:paraId="21E238B9" w14:textId="2BB4EB96" w:rsidR="0095712B" w:rsidRP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7EA6D324" w14:textId="7D9B5A4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-1587</w:t>
            </w:r>
            <w:r w:rsidRPr="0095712B">
              <w:rPr>
                <w:rFonts w:ascii="华文细黑" w:eastAsia="华文细黑" w:hAnsi="华文细黑" w:hint="eastAsia"/>
                <w:sz w:val="13"/>
                <w:szCs w:val="13"/>
              </w:rPr>
              <w:t xml:space="preserve">　</w:t>
            </w:r>
          </w:p>
        </w:tc>
      </w:tr>
      <w:tr w:rsidR="0095712B" w14:paraId="26ED4C52"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22B9F378" w14:textId="6B2D6879" w:rsidR="0095712B" w:rsidRDefault="0095712B">
            <w:pPr>
              <w:rPr>
                <w:rFonts w:ascii="华文细黑" w:eastAsia="华文细黑" w:hAnsi="华文细黑"/>
                <w:sz w:val="13"/>
                <w:szCs w:val="13"/>
              </w:rPr>
            </w:pPr>
            <w:r>
              <w:rPr>
                <w:rFonts w:ascii="华文细黑" w:eastAsia="华文细黑" w:hAnsi="华文细黑" w:hint="eastAsia"/>
                <w:sz w:val="13"/>
                <w:szCs w:val="13"/>
              </w:rPr>
              <w:t>6</w:t>
            </w:r>
          </w:p>
        </w:tc>
        <w:tc>
          <w:tcPr>
            <w:tcW w:w="479" w:type="dxa"/>
            <w:tcBorders>
              <w:top w:val="nil"/>
              <w:left w:val="nil"/>
              <w:bottom w:val="single" w:sz="4" w:space="0" w:color="auto"/>
              <w:right w:val="nil"/>
            </w:tcBorders>
            <w:noWrap/>
            <w:vAlign w:val="center"/>
            <w:hideMark/>
          </w:tcPr>
          <w:p w14:paraId="52BE123E"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其中：</w:t>
            </w:r>
          </w:p>
        </w:tc>
        <w:tc>
          <w:tcPr>
            <w:tcW w:w="479" w:type="dxa"/>
            <w:tcBorders>
              <w:top w:val="nil"/>
              <w:left w:val="nil"/>
              <w:bottom w:val="single" w:sz="4" w:space="0" w:color="auto"/>
              <w:right w:val="single" w:sz="4" w:space="0" w:color="auto"/>
            </w:tcBorders>
            <w:noWrap/>
            <w:vAlign w:val="center"/>
            <w:hideMark/>
          </w:tcPr>
          <w:p w14:paraId="60CEB19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增值税</w:t>
            </w:r>
          </w:p>
        </w:tc>
        <w:tc>
          <w:tcPr>
            <w:tcW w:w="382" w:type="dxa"/>
            <w:tcBorders>
              <w:top w:val="nil"/>
              <w:left w:val="nil"/>
              <w:bottom w:val="single" w:sz="4" w:space="0" w:color="auto"/>
              <w:right w:val="single" w:sz="4" w:space="0" w:color="auto"/>
            </w:tcBorders>
            <w:noWrap/>
            <w:vAlign w:val="center"/>
            <w:hideMark/>
          </w:tcPr>
          <w:p w14:paraId="747F91E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9%</w:t>
            </w:r>
          </w:p>
        </w:tc>
        <w:tc>
          <w:tcPr>
            <w:tcW w:w="741" w:type="dxa"/>
            <w:tcBorders>
              <w:top w:val="nil"/>
              <w:left w:val="nil"/>
              <w:bottom w:val="single" w:sz="4" w:space="0" w:color="auto"/>
              <w:right w:val="single" w:sz="4" w:space="0" w:color="auto"/>
            </w:tcBorders>
            <w:noWrap/>
            <w:vAlign w:val="center"/>
            <w:hideMark/>
          </w:tcPr>
          <w:p w14:paraId="5D0CE631"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52E7C422" w14:textId="30B8452C"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205C407E" w14:textId="7CF727A1"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0E22EA15" w14:textId="306A66D1"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C7AE5F8" w14:textId="10900EFD"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323 </w:t>
            </w:r>
          </w:p>
        </w:tc>
        <w:tc>
          <w:tcPr>
            <w:tcW w:w="656" w:type="dxa"/>
            <w:tcBorders>
              <w:top w:val="nil"/>
              <w:left w:val="nil"/>
              <w:bottom w:val="single" w:sz="4" w:space="0" w:color="auto"/>
              <w:right w:val="single" w:sz="4" w:space="0" w:color="auto"/>
            </w:tcBorders>
            <w:noWrap/>
            <w:vAlign w:val="center"/>
          </w:tcPr>
          <w:p w14:paraId="41D539BA" w14:textId="019BCCA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2C147E4C" w14:textId="5106630E"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944 </w:t>
            </w:r>
          </w:p>
        </w:tc>
        <w:tc>
          <w:tcPr>
            <w:tcW w:w="656" w:type="dxa"/>
            <w:tcBorders>
              <w:top w:val="nil"/>
              <w:left w:val="nil"/>
              <w:bottom w:val="single" w:sz="4" w:space="0" w:color="auto"/>
              <w:right w:val="single" w:sz="4" w:space="0" w:color="auto"/>
            </w:tcBorders>
            <w:noWrap/>
            <w:vAlign w:val="center"/>
          </w:tcPr>
          <w:p w14:paraId="293DE867" w14:textId="7D12E1C1"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47097323" w14:textId="586BB45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618 </w:t>
            </w:r>
          </w:p>
        </w:tc>
        <w:tc>
          <w:tcPr>
            <w:tcW w:w="896" w:type="dxa"/>
            <w:tcBorders>
              <w:top w:val="nil"/>
              <w:left w:val="nil"/>
              <w:bottom w:val="single" w:sz="4" w:space="0" w:color="auto"/>
              <w:right w:val="single" w:sz="4" w:space="0" w:color="auto"/>
            </w:tcBorders>
            <w:noWrap/>
            <w:vAlign w:val="center"/>
          </w:tcPr>
          <w:p w14:paraId="5092D6A3" w14:textId="36F1E716"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2C410BA6" w14:textId="793B186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461 </w:t>
            </w:r>
          </w:p>
        </w:tc>
        <w:tc>
          <w:tcPr>
            <w:tcW w:w="656" w:type="dxa"/>
            <w:tcBorders>
              <w:top w:val="nil"/>
              <w:left w:val="nil"/>
              <w:bottom w:val="single" w:sz="4" w:space="0" w:color="auto"/>
              <w:right w:val="single" w:sz="4" w:space="0" w:color="auto"/>
            </w:tcBorders>
            <w:noWrap/>
            <w:vAlign w:val="center"/>
          </w:tcPr>
          <w:p w14:paraId="5668B060" w14:textId="6B23DFFD"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0943413F" w14:textId="1AC1AF5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-1443 </w:t>
            </w:r>
          </w:p>
        </w:tc>
      </w:tr>
      <w:tr w:rsidR="0095712B" w14:paraId="6A7DB8ED"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895B163" w14:textId="5941940A" w:rsidR="0095712B" w:rsidRDefault="0095712B">
            <w:pPr>
              <w:rPr>
                <w:rFonts w:ascii="华文细黑" w:eastAsia="华文细黑" w:hAnsi="华文细黑"/>
                <w:sz w:val="13"/>
                <w:szCs w:val="13"/>
              </w:rPr>
            </w:pPr>
            <w:r>
              <w:rPr>
                <w:rFonts w:ascii="华文细黑" w:eastAsia="华文细黑" w:hAnsi="华文细黑" w:hint="eastAsia"/>
                <w:sz w:val="13"/>
                <w:szCs w:val="13"/>
              </w:rPr>
              <w:t>7</w:t>
            </w:r>
          </w:p>
        </w:tc>
        <w:tc>
          <w:tcPr>
            <w:tcW w:w="479" w:type="dxa"/>
            <w:tcBorders>
              <w:top w:val="nil"/>
              <w:left w:val="nil"/>
              <w:bottom w:val="single" w:sz="4" w:space="0" w:color="auto"/>
              <w:right w:val="nil"/>
            </w:tcBorders>
            <w:noWrap/>
            <w:vAlign w:val="center"/>
            <w:hideMark/>
          </w:tcPr>
          <w:p w14:paraId="21C32DBC"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57BE480F"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教育费附加</w:t>
            </w:r>
          </w:p>
        </w:tc>
        <w:tc>
          <w:tcPr>
            <w:tcW w:w="382" w:type="dxa"/>
            <w:tcBorders>
              <w:top w:val="nil"/>
              <w:left w:val="nil"/>
              <w:bottom w:val="single" w:sz="4" w:space="0" w:color="auto"/>
              <w:right w:val="single" w:sz="4" w:space="0" w:color="auto"/>
            </w:tcBorders>
            <w:noWrap/>
            <w:vAlign w:val="center"/>
            <w:hideMark/>
          </w:tcPr>
          <w:p w14:paraId="39DF3B38"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3%</w:t>
            </w:r>
          </w:p>
        </w:tc>
        <w:tc>
          <w:tcPr>
            <w:tcW w:w="741" w:type="dxa"/>
            <w:tcBorders>
              <w:top w:val="nil"/>
              <w:left w:val="nil"/>
              <w:bottom w:val="single" w:sz="4" w:space="0" w:color="auto"/>
              <w:right w:val="single" w:sz="4" w:space="0" w:color="auto"/>
            </w:tcBorders>
            <w:noWrap/>
            <w:vAlign w:val="center"/>
            <w:hideMark/>
          </w:tcPr>
          <w:p w14:paraId="43EFB00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5D40F0D5" w14:textId="45D3087F"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1F63F1A0" w14:textId="22663384"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58393D39" w14:textId="58391EFA"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26EE9318" w14:textId="5A54CC2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10 </w:t>
            </w:r>
          </w:p>
        </w:tc>
        <w:tc>
          <w:tcPr>
            <w:tcW w:w="656" w:type="dxa"/>
            <w:tcBorders>
              <w:top w:val="nil"/>
              <w:left w:val="nil"/>
              <w:bottom w:val="single" w:sz="4" w:space="0" w:color="auto"/>
              <w:right w:val="single" w:sz="4" w:space="0" w:color="auto"/>
            </w:tcBorders>
            <w:noWrap/>
            <w:vAlign w:val="center"/>
          </w:tcPr>
          <w:p w14:paraId="298DBBF6" w14:textId="02287C3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3D70A7B5" w14:textId="6631019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28 </w:t>
            </w:r>
          </w:p>
        </w:tc>
        <w:tc>
          <w:tcPr>
            <w:tcW w:w="656" w:type="dxa"/>
            <w:tcBorders>
              <w:top w:val="nil"/>
              <w:left w:val="nil"/>
              <w:bottom w:val="single" w:sz="4" w:space="0" w:color="auto"/>
              <w:right w:val="single" w:sz="4" w:space="0" w:color="auto"/>
            </w:tcBorders>
            <w:noWrap/>
            <w:vAlign w:val="center"/>
          </w:tcPr>
          <w:p w14:paraId="25DE8E57" w14:textId="011815D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6607734C" w14:textId="140ACB3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19 </w:t>
            </w:r>
          </w:p>
        </w:tc>
        <w:tc>
          <w:tcPr>
            <w:tcW w:w="896" w:type="dxa"/>
            <w:tcBorders>
              <w:top w:val="nil"/>
              <w:left w:val="nil"/>
              <w:bottom w:val="single" w:sz="4" w:space="0" w:color="auto"/>
              <w:right w:val="single" w:sz="4" w:space="0" w:color="auto"/>
            </w:tcBorders>
            <w:noWrap/>
            <w:vAlign w:val="center"/>
          </w:tcPr>
          <w:p w14:paraId="46DF26B1" w14:textId="7D2315A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79DC2658" w14:textId="4603C6F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14 </w:t>
            </w:r>
          </w:p>
        </w:tc>
        <w:tc>
          <w:tcPr>
            <w:tcW w:w="656" w:type="dxa"/>
            <w:tcBorders>
              <w:top w:val="nil"/>
              <w:left w:val="nil"/>
              <w:bottom w:val="single" w:sz="4" w:space="0" w:color="auto"/>
              <w:right w:val="single" w:sz="4" w:space="0" w:color="auto"/>
            </w:tcBorders>
            <w:noWrap/>
            <w:vAlign w:val="center"/>
          </w:tcPr>
          <w:p w14:paraId="0DB7FA34" w14:textId="19F4882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66065682" w14:textId="137108B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-43 </w:t>
            </w:r>
          </w:p>
        </w:tc>
      </w:tr>
      <w:tr w:rsidR="0095712B" w14:paraId="1623D8E5"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42C40CC" w14:textId="7C9CCD7F" w:rsidR="0095712B" w:rsidRDefault="0095712B">
            <w:pPr>
              <w:rPr>
                <w:rFonts w:ascii="华文细黑" w:eastAsia="华文细黑" w:hAnsi="华文细黑"/>
                <w:sz w:val="13"/>
                <w:szCs w:val="13"/>
              </w:rPr>
            </w:pPr>
            <w:r>
              <w:rPr>
                <w:rFonts w:ascii="华文细黑" w:eastAsia="华文细黑" w:hAnsi="华文细黑" w:hint="eastAsia"/>
                <w:sz w:val="13"/>
                <w:szCs w:val="13"/>
              </w:rPr>
              <w:t>8</w:t>
            </w:r>
          </w:p>
        </w:tc>
        <w:tc>
          <w:tcPr>
            <w:tcW w:w="479" w:type="dxa"/>
            <w:tcBorders>
              <w:top w:val="nil"/>
              <w:left w:val="nil"/>
              <w:bottom w:val="single" w:sz="4" w:space="0" w:color="auto"/>
              <w:right w:val="nil"/>
            </w:tcBorders>
            <w:noWrap/>
            <w:vAlign w:val="center"/>
            <w:hideMark/>
          </w:tcPr>
          <w:p w14:paraId="60BED71B"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144F1089"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地方教育费附加</w:t>
            </w:r>
          </w:p>
        </w:tc>
        <w:tc>
          <w:tcPr>
            <w:tcW w:w="382" w:type="dxa"/>
            <w:tcBorders>
              <w:top w:val="nil"/>
              <w:left w:val="nil"/>
              <w:bottom w:val="single" w:sz="4" w:space="0" w:color="auto"/>
              <w:right w:val="single" w:sz="4" w:space="0" w:color="auto"/>
            </w:tcBorders>
            <w:noWrap/>
            <w:vAlign w:val="center"/>
            <w:hideMark/>
          </w:tcPr>
          <w:p w14:paraId="383A168F"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w:t>
            </w:r>
          </w:p>
        </w:tc>
        <w:tc>
          <w:tcPr>
            <w:tcW w:w="741" w:type="dxa"/>
            <w:tcBorders>
              <w:top w:val="nil"/>
              <w:left w:val="nil"/>
              <w:bottom w:val="single" w:sz="4" w:space="0" w:color="auto"/>
              <w:right w:val="single" w:sz="4" w:space="0" w:color="auto"/>
            </w:tcBorders>
            <w:noWrap/>
            <w:vAlign w:val="center"/>
            <w:hideMark/>
          </w:tcPr>
          <w:p w14:paraId="27804E0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003E59D5" w14:textId="1026FDB2"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7308FA72" w14:textId="4844BD82"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3A7CDEDA" w14:textId="595C62BC"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37E2796" w14:textId="5517661A"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 </w:t>
            </w:r>
          </w:p>
        </w:tc>
        <w:tc>
          <w:tcPr>
            <w:tcW w:w="656" w:type="dxa"/>
            <w:tcBorders>
              <w:top w:val="nil"/>
              <w:left w:val="nil"/>
              <w:bottom w:val="single" w:sz="4" w:space="0" w:color="auto"/>
              <w:right w:val="single" w:sz="4" w:space="0" w:color="auto"/>
            </w:tcBorders>
            <w:noWrap/>
            <w:vAlign w:val="center"/>
          </w:tcPr>
          <w:p w14:paraId="79C18FE3" w14:textId="7DB4E6E8"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1B9F4F9" w14:textId="200B4EF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19 </w:t>
            </w:r>
          </w:p>
        </w:tc>
        <w:tc>
          <w:tcPr>
            <w:tcW w:w="656" w:type="dxa"/>
            <w:tcBorders>
              <w:top w:val="nil"/>
              <w:left w:val="nil"/>
              <w:bottom w:val="single" w:sz="4" w:space="0" w:color="auto"/>
              <w:right w:val="single" w:sz="4" w:space="0" w:color="auto"/>
            </w:tcBorders>
            <w:noWrap/>
            <w:vAlign w:val="center"/>
          </w:tcPr>
          <w:p w14:paraId="25F7B187" w14:textId="6CE116C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2A623CF2" w14:textId="12346B6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12 </w:t>
            </w:r>
          </w:p>
        </w:tc>
        <w:tc>
          <w:tcPr>
            <w:tcW w:w="896" w:type="dxa"/>
            <w:tcBorders>
              <w:top w:val="nil"/>
              <w:left w:val="nil"/>
              <w:bottom w:val="single" w:sz="4" w:space="0" w:color="auto"/>
              <w:right w:val="single" w:sz="4" w:space="0" w:color="auto"/>
            </w:tcBorders>
            <w:noWrap/>
            <w:vAlign w:val="center"/>
          </w:tcPr>
          <w:p w14:paraId="15C8CC89" w14:textId="0007FE7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535B5539" w14:textId="4DBAFF9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9 </w:t>
            </w:r>
          </w:p>
        </w:tc>
        <w:tc>
          <w:tcPr>
            <w:tcW w:w="656" w:type="dxa"/>
            <w:tcBorders>
              <w:top w:val="nil"/>
              <w:left w:val="nil"/>
              <w:bottom w:val="single" w:sz="4" w:space="0" w:color="auto"/>
              <w:right w:val="single" w:sz="4" w:space="0" w:color="auto"/>
            </w:tcBorders>
            <w:noWrap/>
            <w:vAlign w:val="center"/>
          </w:tcPr>
          <w:p w14:paraId="71E1410C" w14:textId="19EC193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6989654A" w14:textId="7267C8A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-29 </w:t>
            </w:r>
          </w:p>
        </w:tc>
      </w:tr>
      <w:tr w:rsidR="0095712B" w14:paraId="1099443B"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844759F" w14:textId="410CFEB0" w:rsidR="0095712B" w:rsidRDefault="0095712B">
            <w:pPr>
              <w:rPr>
                <w:rFonts w:ascii="华文细黑" w:eastAsia="华文细黑" w:hAnsi="华文细黑"/>
                <w:sz w:val="13"/>
                <w:szCs w:val="13"/>
              </w:rPr>
            </w:pPr>
            <w:r>
              <w:rPr>
                <w:rFonts w:ascii="华文细黑" w:eastAsia="华文细黑" w:hAnsi="华文细黑" w:hint="eastAsia"/>
                <w:sz w:val="13"/>
                <w:szCs w:val="13"/>
              </w:rPr>
              <w:t>9</w:t>
            </w:r>
          </w:p>
        </w:tc>
        <w:tc>
          <w:tcPr>
            <w:tcW w:w="479" w:type="dxa"/>
            <w:tcBorders>
              <w:top w:val="nil"/>
              <w:left w:val="nil"/>
              <w:bottom w:val="single" w:sz="4" w:space="0" w:color="auto"/>
              <w:right w:val="nil"/>
            </w:tcBorders>
            <w:noWrap/>
            <w:vAlign w:val="center"/>
            <w:hideMark/>
          </w:tcPr>
          <w:p w14:paraId="756149F2"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305ECC6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城市维护建设税</w:t>
            </w:r>
          </w:p>
        </w:tc>
        <w:tc>
          <w:tcPr>
            <w:tcW w:w="382" w:type="dxa"/>
            <w:tcBorders>
              <w:top w:val="nil"/>
              <w:left w:val="nil"/>
              <w:bottom w:val="single" w:sz="4" w:space="0" w:color="auto"/>
              <w:right w:val="single" w:sz="4" w:space="0" w:color="auto"/>
            </w:tcBorders>
            <w:noWrap/>
            <w:vAlign w:val="center"/>
            <w:hideMark/>
          </w:tcPr>
          <w:p w14:paraId="3FD4CFF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7%</w:t>
            </w:r>
          </w:p>
        </w:tc>
        <w:tc>
          <w:tcPr>
            <w:tcW w:w="741" w:type="dxa"/>
            <w:tcBorders>
              <w:top w:val="nil"/>
              <w:left w:val="nil"/>
              <w:bottom w:val="single" w:sz="4" w:space="0" w:color="auto"/>
              <w:right w:val="single" w:sz="4" w:space="0" w:color="auto"/>
            </w:tcBorders>
            <w:noWrap/>
            <w:vAlign w:val="center"/>
            <w:hideMark/>
          </w:tcPr>
          <w:p w14:paraId="623AAE7D"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0044CC01" w14:textId="5FB474CA"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6A52E6A0" w14:textId="62CCA3CA"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09668509" w14:textId="07299F30"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3D0A6444" w14:textId="118F9CBC"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16 </w:t>
            </w:r>
          </w:p>
        </w:tc>
        <w:tc>
          <w:tcPr>
            <w:tcW w:w="656" w:type="dxa"/>
            <w:tcBorders>
              <w:top w:val="nil"/>
              <w:left w:val="nil"/>
              <w:bottom w:val="single" w:sz="4" w:space="0" w:color="auto"/>
              <w:right w:val="single" w:sz="4" w:space="0" w:color="auto"/>
            </w:tcBorders>
            <w:noWrap/>
            <w:vAlign w:val="center"/>
          </w:tcPr>
          <w:p w14:paraId="52B54ECE" w14:textId="4D7C9EA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09D2754" w14:textId="40DF5C0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47 </w:t>
            </w:r>
          </w:p>
        </w:tc>
        <w:tc>
          <w:tcPr>
            <w:tcW w:w="656" w:type="dxa"/>
            <w:tcBorders>
              <w:top w:val="nil"/>
              <w:left w:val="nil"/>
              <w:bottom w:val="single" w:sz="4" w:space="0" w:color="auto"/>
              <w:right w:val="single" w:sz="4" w:space="0" w:color="auto"/>
            </w:tcBorders>
            <w:noWrap/>
            <w:vAlign w:val="center"/>
          </w:tcPr>
          <w:p w14:paraId="77FA89F8" w14:textId="53D9B5C8"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618BE1BB" w14:textId="621F999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31 </w:t>
            </w:r>
          </w:p>
        </w:tc>
        <w:tc>
          <w:tcPr>
            <w:tcW w:w="896" w:type="dxa"/>
            <w:tcBorders>
              <w:top w:val="nil"/>
              <w:left w:val="nil"/>
              <w:bottom w:val="single" w:sz="4" w:space="0" w:color="auto"/>
              <w:right w:val="single" w:sz="4" w:space="0" w:color="auto"/>
            </w:tcBorders>
            <w:noWrap/>
            <w:vAlign w:val="center"/>
          </w:tcPr>
          <w:p w14:paraId="4E5FBFB0" w14:textId="7153165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4A49AD56" w14:textId="1B8C9FBC"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23 </w:t>
            </w:r>
          </w:p>
        </w:tc>
        <w:tc>
          <w:tcPr>
            <w:tcW w:w="656" w:type="dxa"/>
            <w:tcBorders>
              <w:top w:val="nil"/>
              <w:left w:val="nil"/>
              <w:bottom w:val="single" w:sz="4" w:space="0" w:color="auto"/>
              <w:right w:val="single" w:sz="4" w:space="0" w:color="auto"/>
            </w:tcBorders>
            <w:noWrap/>
            <w:vAlign w:val="center"/>
          </w:tcPr>
          <w:p w14:paraId="078B9363" w14:textId="7CD8B58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0A1F9F6" w14:textId="128920F6"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-72 </w:t>
            </w:r>
          </w:p>
        </w:tc>
      </w:tr>
    </w:tbl>
    <w:p w14:paraId="137047AA" w14:textId="77777777" w:rsidR="00CC55AB" w:rsidRPr="00553298" w:rsidRDefault="00CC55AB" w:rsidP="00CC55AB">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5579EF3E" w14:textId="7192F3FD" w:rsidR="002E498A" w:rsidRPr="00553298" w:rsidRDefault="002E498A">
      <w:pPr>
        <w:rPr>
          <w:rFonts w:ascii="Arial" w:hAnsi="Arial" w:cs="Arial"/>
          <w:color w:val="000000"/>
          <w:sz w:val="18"/>
          <w:szCs w:val="18"/>
        </w:rPr>
      </w:pPr>
      <w:r w:rsidRPr="00553298">
        <w:rPr>
          <w:rFonts w:ascii="Arial" w:hAnsi="Arial" w:cs="Arial"/>
          <w:color w:val="000000"/>
          <w:sz w:val="18"/>
          <w:szCs w:val="18"/>
        </w:rPr>
        <w:br w:type="page"/>
      </w: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lastRenderedPageBreak/>
        <w:t>附</w:t>
      </w:r>
      <w:r w:rsidRPr="003717D1">
        <w:rPr>
          <w:rFonts w:ascii="Arial" w:hAnsi="Arial" w:cs="Arial" w:hint="eastAsia"/>
          <w:color w:val="000000"/>
          <w:szCs w:val="21"/>
        </w:rPr>
        <w:t>：</w:t>
      </w:r>
    </w:p>
    <w:p w14:paraId="6B74A908" w14:textId="77777777" w:rsidR="00EF09DA" w:rsidRDefault="00EF09DA" w:rsidP="00EF09DA">
      <w:pPr>
        <w:jc w:val="center"/>
        <w:rPr>
          <w:rFonts w:ascii="楷体_GB2312" w:eastAsia="楷体_GB2312"/>
          <w:sz w:val="44"/>
          <w:szCs w:val="44"/>
        </w:rPr>
      </w:pPr>
      <w:r>
        <w:rPr>
          <w:rFonts w:ascii="楷体_GB2312" w:eastAsia="楷体_GB2312" w:hint="eastAsia"/>
          <w:sz w:val="44"/>
          <w:szCs w:val="44"/>
        </w:rPr>
        <w:t>聘用确认单</w:t>
      </w:r>
    </w:p>
    <w:p w14:paraId="758594BC" w14:textId="77777777" w:rsidR="00EF09DA" w:rsidRDefault="00EF09DA" w:rsidP="00EF09DA">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XMJD-0095】</w:t>
      </w:r>
    </w:p>
    <w:p w14:paraId="20A7E1AA" w14:textId="77777777" w:rsidR="00EF09DA" w:rsidRDefault="00EF09DA" w:rsidP="00EF09DA">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638909DA" w14:textId="77777777" w:rsidR="00EF09DA" w:rsidRDefault="00EF09DA" w:rsidP="00EF09DA">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本次我司郭俊团队因</w:t>
      </w:r>
      <w:r>
        <w:rPr>
          <w:rFonts w:ascii="楷体_GB2312" w:eastAsia="楷体_GB2312" w:hint="eastAsia"/>
          <w:color w:val="0070C0"/>
          <w:sz w:val="28"/>
          <w:szCs w:val="28"/>
          <w:u w:val="single"/>
        </w:rPr>
        <w:t>【五矿信托-恒信共筑X号-</w:t>
      </w:r>
      <w:r>
        <w:rPr>
          <w:rFonts w:ascii="微软雅黑" w:eastAsia="微软雅黑" w:hAnsi="微软雅黑" w:cs="微软雅黑" w:hint="eastAsia"/>
          <w:color w:val="0070C0"/>
          <w:sz w:val="28"/>
          <w:szCs w:val="28"/>
          <w:u w:val="single"/>
        </w:rPr>
        <w:t>璟</w:t>
      </w:r>
      <w:r>
        <w:rPr>
          <w:rFonts w:ascii="楷体_GB2312" w:eastAsia="楷体_GB2312" w:hAnsi="楷体_GB2312" w:cs="楷体_GB2312" w:hint="eastAsia"/>
          <w:color w:val="0070C0"/>
          <w:sz w:val="28"/>
          <w:szCs w:val="28"/>
          <w:u w:val="single"/>
        </w:rPr>
        <w:t>荣</w:t>
      </w:r>
      <w:r>
        <w:rPr>
          <w:rFonts w:ascii="楷体_GB2312" w:eastAsia="楷体_GB2312" w:hint="eastAsia"/>
          <w:color w:val="0070C0"/>
          <w:sz w:val="28"/>
          <w:szCs w:val="28"/>
          <w:u w:val="single"/>
        </w:rPr>
        <w:t>27号集合资金信托计划】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EF09DA" w14:paraId="07E3694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hideMark/>
          </w:tcPr>
          <w:p w14:paraId="1B4BDAE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48194FD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E18E45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6BFCB36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587B2911"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EF09DA" w14:paraId="03CBDA0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3A4AF5E1"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郭俊团队</w:t>
            </w:r>
          </w:p>
        </w:tc>
        <w:tc>
          <w:tcPr>
            <w:tcW w:w="2657" w:type="dxa"/>
            <w:tcBorders>
              <w:top w:val="single" w:sz="4" w:space="0" w:color="auto"/>
              <w:left w:val="single" w:sz="4" w:space="0" w:color="auto"/>
              <w:bottom w:val="single" w:sz="4" w:space="0" w:color="auto"/>
              <w:right w:val="single" w:sz="4" w:space="0" w:color="auto"/>
            </w:tcBorders>
            <w:hideMark/>
          </w:tcPr>
          <w:p w14:paraId="68C782D7"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8F3649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50,000元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670A0A"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57F8EDE9"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3E7875AB" w14:textId="77777777" w:rsidR="00EF09DA" w:rsidRDefault="00EF09DA" w:rsidP="00EF09DA">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说明：本次服务主要为就当地市场进行尽调。</w:t>
      </w:r>
    </w:p>
    <w:p w14:paraId="2E46F844" w14:textId="77777777" w:rsidR="00EF09DA" w:rsidRDefault="00EF09DA" w:rsidP="00EF09DA">
      <w:pPr>
        <w:spacing w:line="360" w:lineRule="auto"/>
        <w:ind w:firstLineChars="200" w:firstLine="560"/>
        <w:rPr>
          <w:rFonts w:ascii="楷体_GB2312" w:eastAsia="楷体_GB2312"/>
          <w:sz w:val="28"/>
          <w:szCs w:val="28"/>
        </w:rPr>
      </w:pPr>
      <w:r>
        <w:rPr>
          <w:rFonts w:ascii="楷体_GB2312" w:eastAsia="楷体_GB2312" w:hint="eastAsia"/>
          <w:sz w:val="28"/>
          <w:szCs w:val="28"/>
        </w:rPr>
        <w:t>烦请收到本确认单后，尽快协调安排人员开展本次项目尽调工作。</w:t>
      </w:r>
    </w:p>
    <w:p w14:paraId="73AF05B1"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1C7A51F6"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2020年07月21日</w:t>
      </w:r>
    </w:p>
    <w:p w14:paraId="14AFCBB2" w14:textId="26533E0A" w:rsidR="00EF09DA" w:rsidRDefault="00EF09DA">
      <w:pPr>
        <w:rPr>
          <w:rFonts w:ascii="楷体_GB2312" w:eastAsia="楷体_GB2312"/>
          <w:sz w:val="28"/>
          <w:szCs w:val="28"/>
        </w:rPr>
      </w:pPr>
      <w:r>
        <w:rPr>
          <w:rFonts w:ascii="楷体_GB2312" w:eastAsia="楷体_GB2312"/>
          <w:sz w:val="28"/>
          <w:szCs w:val="28"/>
        </w:rPr>
        <w:br w:type="page"/>
      </w:r>
    </w:p>
    <w:p w14:paraId="7EDFE5D2" w14:textId="77777777" w:rsidR="00EF09DA" w:rsidRDefault="00EF09DA" w:rsidP="00EF09DA">
      <w:pPr>
        <w:jc w:val="center"/>
        <w:rPr>
          <w:rFonts w:ascii="楷体_GB2312" w:eastAsia="楷体_GB2312"/>
          <w:sz w:val="44"/>
          <w:szCs w:val="44"/>
        </w:rPr>
      </w:pPr>
      <w:r>
        <w:rPr>
          <w:rFonts w:ascii="楷体_GB2312" w:eastAsia="楷体_GB2312" w:hint="eastAsia"/>
          <w:sz w:val="44"/>
          <w:szCs w:val="44"/>
        </w:rPr>
        <w:lastRenderedPageBreak/>
        <w:t>聘用确认单</w:t>
      </w:r>
    </w:p>
    <w:p w14:paraId="6E80A8E4" w14:textId="77777777" w:rsidR="00EF09DA" w:rsidRDefault="00EF09DA" w:rsidP="00EF09DA">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XMJD-0101】</w:t>
      </w:r>
    </w:p>
    <w:p w14:paraId="58DC198E" w14:textId="77777777" w:rsidR="00EF09DA" w:rsidRDefault="00EF09DA" w:rsidP="00EF09DA">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ECD37A1" w14:textId="77777777" w:rsidR="00EF09DA" w:rsidRDefault="00EF09DA" w:rsidP="00EF09DA">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本次我司郭俊团队因</w:t>
      </w:r>
      <w:r>
        <w:rPr>
          <w:rFonts w:ascii="楷体_GB2312" w:eastAsia="楷体_GB2312" w:hint="eastAsia"/>
          <w:color w:val="0070C0"/>
          <w:sz w:val="28"/>
          <w:szCs w:val="28"/>
          <w:u w:val="single"/>
        </w:rPr>
        <w:t>【五矿信托-恒信共筑X号-</w:t>
      </w:r>
      <w:r>
        <w:rPr>
          <w:rFonts w:ascii="微软雅黑" w:eastAsia="微软雅黑" w:hAnsi="微软雅黑" w:cs="微软雅黑" w:hint="eastAsia"/>
          <w:color w:val="0070C0"/>
          <w:sz w:val="28"/>
          <w:szCs w:val="28"/>
          <w:u w:val="single"/>
        </w:rPr>
        <w:t>璟</w:t>
      </w:r>
      <w:r>
        <w:rPr>
          <w:rFonts w:ascii="楷体_GB2312" w:eastAsia="楷体_GB2312" w:hAnsi="楷体_GB2312" w:cs="楷体_GB2312" w:hint="eastAsia"/>
          <w:color w:val="0070C0"/>
          <w:sz w:val="28"/>
          <w:szCs w:val="28"/>
          <w:u w:val="single"/>
        </w:rPr>
        <w:t>荣</w:t>
      </w:r>
      <w:r>
        <w:rPr>
          <w:rFonts w:ascii="楷体_GB2312" w:eastAsia="楷体_GB2312" w:hint="eastAsia"/>
          <w:color w:val="0070C0"/>
          <w:sz w:val="28"/>
          <w:szCs w:val="28"/>
          <w:u w:val="single"/>
        </w:rPr>
        <w:t>27号集合资金信托计划】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EF09DA" w14:paraId="314F3BA4"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hideMark/>
          </w:tcPr>
          <w:p w14:paraId="71DBC333"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16DC5FB6"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1F50770D"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6CF3EE7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50FFC4E"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EF09DA" w14:paraId="33629FB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47AFCD5B"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郭俊团队</w:t>
            </w:r>
          </w:p>
        </w:tc>
        <w:tc>
          <w:tcPr>
            <w:tcW w:w="2657" w:type="dxa"/>
            <w:tcBorders>
              <w:top w:val="single" w:sz="4" w:space="0" w:color="auto"/>
              <w:left w:val="single" w:sz="4" w:space="0" w:color="auto"/>
              <w:bottom w:val="single" w:sz="4" w:space="0" w:color="auto"/>
              <w:right w:val="single" w:sz="4" w:space="0" w:color="auto"/>
            </w:tcBorders>
            <w:hideMark/>
          </w:tcPr>
          <w:p w14:paraId="3E66008A" w14:textId="77777777" w:rsidR="00EF09DA" w:rsidRDefault="00EF09DA">
            <w:pPr>
              <w:spacing w:line="360" w:lineRule="auto"/>
              <w:jc w:val="center"/>
              <w:rPr>
                <w:rFonts w:ascii="楷体_GB2312" w:eastAsia="楷体_GB2312" w:cstheme="minorBidi"/>
                <w:sz w:val="28"/>
                <w:szCs w:val="28"/>
              </w:rPr>
            </w:pPr>
            <w:r>
              <w:rPr>
                <w:rFonts w:ascii="楷体_GB2312" w:eastAsia="楷体_GB2312" w:hint="eastAsia"/>
                <w:sz w:val="28"/>
                <w:szCs w:val="28"/>
              </w:rPr>
              <w:t>项目尽调</w:t>
            </w:r>
          </w:p>
          <w:p w14:paraId="6A2F77DC"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（补充测算）</w:t>
            </w:r>
          </w:p>
        </w:tc>
        <w:tc>
          <w:tcPr>
            <w:tcW w:w="2983" w:type="dxa"/>
            <w:tcBorders>
              <w:top w:val="single" w:sz="4" w:space="0" w:color="auto"/>
              <w:left w:val="single" w:sz="4" w:space="0" w:color="auto"/>
              <w:bottom w:val="single" w:sz="4" w:space="0" w:color="auto"/>
              <w:right w:val="single" w:sz="4" w:space="0" w:color="auto"/>
            </w:tcBorders>
            <w:vAlign w:val="center"/>
            <w:hideMark/>
          </w:tcPr>
          <w:p w14:paraId="3A1628EF"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50,000元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2D35E2"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04790FDF"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69966182" w14:textId="77777777" w:rsidR="00EF09DA" w:rsidRDefault="00EF09DA" w:rsidP="00EF09DA">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说明：本次服务主要为就标的项目进行相关测算。</w:t>
      </w:r>
    </w:p>
    <w:p w14:paraId="4927A83E" w14:textId="77777777" w:rsidR="00EF09DA" w:rsidRDefault="00EF09DA" w:rsidP="00EF09DA">
      <w:pPr>
        <w:spacing w:line="360" w:lineRule="auto"/>
        <w:ind w:firstLineChars="200" w:firstLine="560"/>
        <w:rPr>
          <w:rFonts w:ascii="楷体_GB2312" w:eastAsia="楷体_GB2312"/>
          <w:sz w:val="28"/>
          <w:szCs w:val="28"/>
        </w:rPr>
      </w:pPr>
      <w:r>
        <w:rPr>
          <w:rFonts w:ascii="楷体_GB2312" w:eastAsia="楷体_GB2312" w:hint="eastAsia"/>
          <w:sz w:val="28"/>
          <w:szCs w:val="28"/>
        </w:rPr>
        <w:t>烦请收到本确认单后，尽快协调安排人员开展本次项目尽调工作。</w:t>
      </w:r>
    </w:p>
    <w:p w14:paraId="116E4192"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4DD638DB"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2020年08月03日</w:t>
      </w:r>
    </w:p>
    <w:p w14:paraId="627FBBCE" w14:textId="77777777" w:rsidR="00477C54" w:rsidRDefault="00477C54" w:rsidP="00477C54">
      <w:pPr>
        <w:spacing w:line="360" w:lineRule="auto"/>
        <w:ind w:firstLineChars="200" w:firstLine="560"/>
        <w:jc w:val="right"/>
        <w:rPr>
          <w:rFonts w:ascii="楷体_GB2312" w:eastAsia="楷体_GB2312"/>
          <w:sz w:val="28"/>
          <w:szCs w:val="28"/>
        </w:rPr>
      </w:pP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A9D06" w14:textId="77777777" w:rsidR="006B7E2C" w:rsidRDefault="006B7E2C">
      <w:r>
        <w:separator/>
      </w:r>
    </w:p>
  </w:endnote>
  <w:endnote w:type="continuationSeparator" w:id="0">
    <w:p w14:paraId="230666D8" w14:textId="77777777" w:rsidR="006B7E2C" w:rsidRDefault="006B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 New Roman'">
    <w:altName w:val="微软雅黑"/>
    <w:charset w:val="00"/>
    <w:family w:val="roman"/>
    <w:pitch w:val="default"/>
    <w:sig w:usb0="00000000" w:usb1="00000000" w:usb2="00000000" w:usb3="00000000" w:csb0="00040001" w:csb1="00000000"/>
  </w:font>
  <w:font w:name="楷体">
    <w:altName w:val="Arial Unicode MS"/>
    <w:charset w:val="86"/>
    <w:family w:val="modern"/>
    <w:pitch w:val="default"/>
    <w:sig w:usb0="00000000" w:usb1="38CF7CFA" w:usb2="00000016" w:usb3="00000000" w:csb0="00040001" w:csb1="00000000"/>
  </w:font>
  <w:font w:name="仿宋">
    <w:altName w:val="Arial Unicode MS"/>
    <w:charset w:val="86"/>
    <w:family w:val="modern"/>
    <w:pitch w:val="default"/>
    <w:sig w:usb0="00000000" w:usb1="38CF7CFA" w:usb2="00000016" w:usb3="00000000" w:csb0="00040001" w:csb1="00000000"/>
  </w:font>
  <w:font w:name="PingFangSC-light">
    <w:altName w:val="Cambria"/>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D52505" w:rsidRDefault="00D52505">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D52505" w:rsidRDefault="00D52505">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D52505" w:rsidRPr="005B21CF" w:rsidRDefault="00D52505"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6A3CBB">
      <w:rPr>
        <w:rStyle w:val="a4"/>
        <w:rFonts w:ascii="Arial" w:hAnsi="Arial" w:cs="Arial"/>
        <w:noProof/>
      </w:rPr>
      <w:t>56</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D52505" w:rsidRPr="006D7B2E" w:rsidRDefault="00D52505"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6A3CBB">
      <w:rPr>
        <w:rStyle w:val="a4"/>
        <w:rFonts w:ascii="Arial" w:hAnsi="Arial" w:cs="Arial"/>
        <w:noProof/>
      </w:rPr>
      <w:t>58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31B87" w14:textId="77777777" w:rsidR="006B7E2C" w:rsidRDefault="006B7E2C">
      <w:r>
        <w:separator/>
      </w:r>
    </w:p>
  </w:footnote>
  <w:footnote w:type="continuationSeparator" w:id="0">
    <w:p w14:paraId="71573C7F" w14:textId="77777777" w:rsidR="006B7E2C" w:rsidRDefault="006B7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D52505" w:rsidRDefault="006B7E2C">
    <w:pPr>
      <w:pStyle w:val="a5"/>
    </w:pPr>
    <w:r>
      <w:rPr>
        <w:noProof/>
      </w:rPr>
      <w:pict w14:anchorId="2117A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2"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D52505" w:rsidRDefault="006B7E2C">
    <w:pPr>
      <w:pStyle w:val="a5"/>
    </w:pPr>
    <w:r>
      <w:rPr>
        <w:noProof/>
      </w:rPr>
      <w:pict w14:anchorId="02BB1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8" o:spid="_x0000_s2056" type="#_x0000_t136" alt="" style="position:absolute;left:0;text-align:left;margin-left:0;margin-top:0;width:436.95pt;height:218.4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D52505" w:rsidRPr="00500171" w:rsidRDefault="006B7E2C" w:rsidP="009B0B0F">
    <w:pPr>
      <w:pStyle w:val="a5"/>
      <w:pBdr>
        <w:bottom w:val="none" w:sz="0" w:space="0" w:color="auto"/>
      </w:pBdr>
    </w:pPr>
    <w:r>
      <w:rPr>
        <w:noProof/>
      </w:rPr>
      <w:pict w14:anchorId="205A2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7" o:spid="_x0000_s2055" type="#_x0000_t136" alt="" style="position:absolute;left:0;text-align:left;margin-left:0;margin-top:0;width:436.95pt;height:218.4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3BA723CC" wp14:editId="16150CFF">
          <wp:extent cx="5899785" cy="286385"/>
          <wp:effectExtent l="0" t="0" r="5715" b="0"/>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0990" w14:textId="1F50FB12" w:rsidR="00D52505" w:rsidRDefault="006B7E2C">
    <w:pPr>
      <w:pStyle w:val="a5"/>
    </w:pPr>
    <w:r>
      <w:rPr>
        <w:noProof/>
      </w:rPr>
      <w:pict w14:anchorId="7A6B2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1" o:spid="_x0000_s2054" type="#_x0000_t136" alt="" style="position:absolute;left:0;text-align:left;margin-left:0;margin-top:0;width:436.95pt;height:218.4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4AA4A33" w:rsidR="00D52505" w:rsidRPr="00D3274A" w:rsidRDefault="006B7E2C" w:rsidP="009B0B0F">
    <w:pPr>
      <w:pStyle w:val="a5"/>
      <w:pBdr>
        <w:bottom w:val="none" w:sz="0" w:space="0" w:color="auto"/>
      </w:pBdr>
      <w:rPr>
        <w:b/>
        <w:bCs/>
        <w:sz w:val="24"/>
      </w:rPr>
    </w:pPr>
    <w:r>
      <w:rPr>
        <w:noProof/>
      </w:rPr>
      <w:pict w14:anchorId="47DDD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2" o:spid="_x0000_s2053" type="#_x0000_t136" alt="" style="position:absolute;left:0;text-align:left;margin-left:0;margin-top:0;width:436.95pt;height:218.4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FF40" w14:textId="5C9FB38F" w:rsidR="00D52505" w:rsidRDefault="006B7E2C">
    <w:pPr>
      <w:pStyle w:val="a5"/>
    </w:pPr>
    <w:r>
      <w:rPr>
        <w:noProof/>
      </w:rPr>
      <w:pict w14:anchorId="76E37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0" o:spid="_x0000_s2052" type="#_x0000_t136" alt="" style="position:absolute;left:0;text-align:left;margin-left:0;margin-top:0;width:436.95pt;height:218.4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D52505" w:rsidRDefault="006B7E2C">
    <w:pPr>
      <w:pStyle w:val="a5"/>
    </w:pPr>
    <w:r>
      <w:rPr>
        <w:noProof/>
      </w:rPr>
      <w:pict w14:anchorId="185B3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D52505" w:rsidRDefault="006B7E2C">
    <w:pPr>
      <w:pStyle w:val="a5"/>
    </w:pPr>
    <w:r>
      <w:rPr>
        <w:noProof/>
      </w:rPr>
      <w:pict w14:anchorId="31A7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D52505" w:rsidRPr="00500171" w:rsidRDefault="006B7E2C" w:rsidP="009B0B0F">
    <w:pPr>
      <w:pStyle w:val="a5"/>
      <w:pBdr>
        <w:bottom w:val="none" w:sz="0" w:space="0" w:color="auto"/>
      </w:pBdr>
    </w:pPr>
    <w:r>
      <w:rPr>
        <w:noProof/>
      </w:rPr>
      <w:pict w14:anchorId="28D04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33D5F6F0" wp14:editId="326F1CF8">
          <wp:extent cx="5899785" cy="286385"/>
          <wp:effectExtent l="0" t="0" r="5715" b="0"/>
          <wp:docPr id="2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D52505" w:rsidRPr="00D3274A" w:rsidRDefault="006B7E2C" w:rsidP="009B0B0F">
    <w:pPr>
      <w:pStyle w:val="a5"/>
      <w:pBdr>
        <w:bottom w:val="none" w:sz="0" w:space="0" w:color="auto"/>
      </w:pBdr>
      <w:rPr>
        <w:b/>
        <w:bCs/>
        <w:sz w:val="24"/>
      </w:rPr>
    </w:pPr>
    <w:r>
      <w:rPr>
        <w:noProof/>
      </w:rPr>
      <w:pict w14:anchorId="372F5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1"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425BFFA9" wp14:editId="5E6BBB2D">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D52505" w:rsidRPr="009B0B0F" w:rsidRDefault="006B7E2C" w:rsidP="009B0B0F">
    <w:pPr>
      <w:pStyle w:val="a5"/>
      <w:pBdr>
        <w:bottom w:val="none" w:sz="0" w:space="0" w:color="auto"/>
      </w:pBdr>
    </w:pPr>
    <w:r>
      <w:rPr>
        <w:noProof/>
      </w:rPr>
      <w:pict w14:anchorId="49AA2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0"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D52505" w:rsidRDefault="006B7E2C">
    <w:pPr>
      <w:pStyle w:val="a5"/>
    </w:pPr>
    <w:r>
      <w:rPr>
        <w:noProof/>
      </w:rPr>
      <w:pict w14:anchorId="23026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2" o:spid="_x0000_s2059" type="#_x0000_t136" alt="" style="position:absolute;left:0;text-align:left;margin-left:0;margin-top:0;width:436.95pt;height:218.4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D52505" w:rsidRPr="00B82767" w:rsidRDefault="006B7E2C" w:rsidP="009B0B0F">
    <w:pPr>
      <w:pStyle w:val="a5"/>
      <w:pBdr>
        <w:bottom w:val="none" w:sz="0" w:space="0" w:color="auto"/>
      </w:pBdr>
      <w:rPr>
        <w:b/>
        <w:bCs/>
        <w:sz w:val="24"/>
      </w:rPr>
    </w:pPr>
    <w:r>
      <w:rPr>
        <w:noProof/>
      </w:rPr>
      <w:pict w14:anchorId="40812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1" o:spid="_x0000_s2058" type="#_x0000_t136" alt="" style="position:absolute;left:0;text-align:left;margin-left:0;margin-top:0;width:436.95pt;height:218.4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65F8A3CF" wp14:editId="0EB11CB6">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D52505" w:rsidRDefault="006B7E2C">
    <w:pPr>
      <w:pStyle w:val="a5"/>
    </w:pPr>
    <w:r>
      <w:rPr>
        <w:noProof/>
      </w:rPr>
      <w:pict w14:anchorId="6265D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5" o:spid="_x0000_s2057" type="#_x0000_t136" alt="" style="position:absolute;left:0;text-align:left;margin-left:0;margin-top:0;width:436.95pt;height:218.4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3BD46" w14:textId="77777777" w:rsidR="00D52505" w:rsidRDefault="006B7E2C">
    <w:pPr>
      <w:pStyle w:val="a5"/>
    </w:pPr>
    <w:r>
      <w:rPr>
        <w:noProof/>
      </w:rPr>
      <w:pict w14:anchorId="0099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60" o:spid="_x0000_s2064" type="#_x0000_t136" style="position:absolute;left:0;text-align:left;margin-left:0;margin-top:0;width:436.95pt;height:218.45pt;rotation:315;z-index:-2516193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A839" w14:textId="77777777" w:rsidR="00D52505" w:rsidRDefault="006B7E2C" w:rsidP="007135ED">
    <w:pPr>
      <w:pStyle w:val="a5"/>
      <w:pBdr>
        <w:bottom w:val="none" w:sz="0" w:space="0" w:color="auto"/>
      </w:pBdr>
    </w:pPr>
    <w:r>
      <w:rPr>
        <w:noProof/>
      </w:rPr>
      <w:pict w14:anchorId="27750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61" o:spid="_x0000_s2065" type="#_x0000_t136" style="position:absolute;left:0;text-align:left;margin-left:0;margin-top:0;width:436.95pt;height:218.45pt;rotation:315;z-index:-2516183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D52505">
      <w:rPr>
        <w:noProof/>
      </w:rPr>
      <w:drawing>
        <wp:inline distT="0" distB="0" distL="0" distR="0" wp14:anchorId="64AAEC82" wp14:editId="0C401F9B">
          <wp:extent cx="5899785" cy="286385"/>
          <wp:effectExtent l="0" t="0" r="5715" b="0"/>
          <wp:docPr id="241" name="图片 2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865C3" w14:textId="77777777" w:rsidR="00D52505" w:rsidRPr="00500171" w:rsidRDefault="006B7E2C" w:rsidP="009B0B0F">
    <w:pPr>
      <w:pStyle w:val="a5"/>
      <w:pBdr>
        <w:bottom w:val="none" w:sz="0" w:space="0" w:color="auto"/>
      </w:pBdr>
    </w:pPr>
    <w:r>
      <w:rPr>
        <w:noProof/>
      </w:rPr>
      <w:pict w14:anchorId="4F8BD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59" o:spid="_x0000_s2063" type="#_x0000_t136" style="position:absolute;left:0;text-align:left;margin-left:0;margin-top:0;width:436.95pt;height:218.45pt;rotation:315;z-index:-2516203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D52505">
      <w:rPr>
        <w:noProof/>
      </w:rPr>
      <w:drawing>
        <wp:inline distT="0" distB="0" distL="0" distR="0" wp14:anchorId="130931C3" wp14:editId="62C6BF02">
          <wp:extent cx="5899785" cy="286385"/>
          <wp:effectExtent l="0" t="0" r="5715" b="0"/>
          <wp:docPr id="242" name="图片 2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5"/>
  </w:num>
  <w:num w:numId="2">
    <w:abstractNumId w:val="3"/>
  </w:num>
  <w:num w:numId="3">
    <w:abstractNumId w:val="11"/>
  </w:num>
  <w:num w:numId="4">
    <w:abstractNumId w:val="5"/>
  </w:num>
  <w:num w:numId="5">
    <w:abstractNumId w:val="7"/>
  </w:num>
  <w:num w:numId="6">
    <w:abstractNumId w:val="8"/>
  </w:num>
  <w:num w:numId="7">
    <w:abstractNumId w:val="14"/>
  </w:num>
  <w:num w:numId="8">
    <w:abstractNumId w:val="10"/>
  </w:num>
  <w:num w:numId="9">
    <w:abstractNumId w:val="13"/>
  </w:num>
  <w:num w:numId="10">
    <w:abstractNumId w:val="12"/>
  </w:num>
  <w:num w:numId="11">
    <w:abstractNumId w:val="9"/>
  </w:num>
  <w:num w:numId="12">
    <w:abstractNumId w:val="0"/>
  </w:num>
  <w:num w:numId="13">
    <w:abstractNumId w:val="1"/>
  </w:num>
  <w:num w:numId="14">
    <w:abstractNumId w:val="6"/>
  </w:num>
  <w:num w:numId="15">
    <w:abstractNumId w:val="4"/>
  </w:num>
  <w:num w:numId="1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16C45"/>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C2D"/>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6956"/>
    <w:rsid w:val="0007774B"/>
    <w:rsid w:val="00077A4C"/>
    <w:rsid w:val="00077D15"/>
    <w:rsid w:val="000816A6"/>
    <w:rsid w:val="00081769"/>
    <w:rsid w:val="00081F3F"/>
    <w:rsid w:val="0008230F"/>
    <w:rsid w:val="00082956"/>
    <w:rsid w:val="000835E4"/>
    <w:rsid w:val="00083B6A"/>
    <w:rsid w:val="00083DE7"/>
    <w:rsid w:val="0008415D"/>
    <w:rsid w:val="0008453F"/>
    <w:rsid w:val="00084680"/>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7071"/>
    <w:rsid w:val="000C04AD"/>
    <w:rsid w:val="000C083C"/>
    <w:rsid w:val="000C0884"/>
    <w:rsid w:val="000C0A8E"/>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467"/>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2E25"/>
    <w:rsid w:val="000F30A8"/>
    <w:rsid w:val="000F3303"/>
    <w:rsid w:val="000F37C6"/>
    <w:rsid w:val="000F3A63"/>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034"/>
    <w:rsid w:val="001221F7"/>
    <w:rsid w:val="0012276F"/>
    <w:rsid w:val="0012277F"/>
    <w:rsid w:val="00122CBC"/>
    <w:rsid w:val="0012340F"/>
    <w:rsid w:val="00123F12"/>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7A8"/>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3E97"/>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4FF6"/>
    <w:rsid w:val="001865A1"/>
    <w:rsid w:val="00186637"/>
    <w:rsid w:val="00186CFC"/>
    <w:rsid w:val="0018740B"/>
    <w:rsid w:val="00187439"/>
    <w:rsid w:val="00187CF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6C6"/>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871"/>
    <w:rsid w:val="001E6A63"/>
    <w:rsid w:val="001E6B89"/>
    <w:rsid w:val="001E703C"/>
    <w:rsid w:val="001E754B"/>
    <w:rsid w:val="001E75CA"/>
    <w:rsid w:val="001E7B03"/>
    <w:rsid w:val="001E7F52"/>
    <w:rsid w:val="001F0057"/>
    <w:rsid w:val="001F15D9"/>
    <w:rsid w:val="001F17C3"/>
    <w:rsid w:val="001F2001"/>
    <w:rsid w:val="001F2B4C"/>
    <w:rsid w:val="001F34B1"/>
    <w:rsid w:val="001F3FF3"/>
    <w:rsid w:val="001F456C"/>
    <w:rsid w:val="001F4C99"/>
    <w:rsid w:val="001F5150"/>
    <w:rsid w:val="001F5179"/>
    <w:rsid w:val="001F6393"/>
    <w:rsid w:val="001F6C7C"/>
    <w:rsid w:val="001F7BF1"/>
    <w:rsid w:val="00200DDF"/>
    <w:rsid w:val="00201585"/>
    <w:rsid w:val="00201B58"/>
    <w:rsid w:val="00202345"/>
    <w:rsid w:val="00202A60"/>
    <w:rsid w:val="00202FF6"/>
    <w:rsid w:val="0020310D"/>
    <w:rsid w:val="00203680"/>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32B"/>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6E76"/>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D0F"/>
    <w:rsid w:val="002730C2"/>
    <w:rsid w:val="00273199"/>
    <w:rsid w:val="00273C97"/>
    <w:rsid w:val="00274017"/>
    <w:rsid w:val="0027447B"/>
    <w:rsid w:val="002744C9"/>
    <w:rsid w:val="00275008"/>
    <w:rsid w:val="00275C97"/>
    <w:rsid w:val="0027633B"/>
    <w:rsid w:val="002763FE"/>
    <w:rsid w:val="002769EF"/>
    <w:rsid w:val="00276FAE"/>
    <w:rsid w:val="0027722E"/>
    <w:rsid w:val="002775AA"/>
    <w:rsid w:val="00277834"/>
    <w:rsid w:val="00277884"/>
    <w:rsid w:val="00277992"/>
    <w:rsid w:val="0028059E"/>
    <w:rsid w:val="00281252"/>
    <w:rsid w:val="002813E0"/>
    <w:rsid w:val="0028149A"/>
    <w:rsid w:val="00281B62"/>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AFA"/>
    <w:rsid w:val="00286D58"/>
    <w:rsid w:val="00287F23"/>
    <w:rsid w:val="00290265"/>
    <w:rsid w:val="00291643"/>
    <w:rsid w:val="002916AD"/>
    <w:rsid w:val="002923D5"/>
    <w:rsid w:val="00292EE6"/>
    <w:rsid w:val="002931A0"/>
    <w:rsid w:val="00293FFE"/>
    <w:rsid w:val="00294BAA"/>
    <w:rsid w:val="00295483"/>
    <w:rsid w:val="00295C64"/>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65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6D25"/>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E7123"/>
    <w:rsid w:val="002F0164"/>
    <w:rsid w:val="002F03F8"/>
    <w:rsid w:val="002F04CE"/>
    <w:rsid w:val="002F05CA"/>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C78"/>
    <w:rsid w:val="00323DAA"/>
    <w:rsid w:val="00323EA4"/>
    <w:rsid w:val="00323FE3"/>
    <w:rsid w:val="0032409B"/>
    <w:rsid w:val="003243EA"/>
    <w:rsid w:val="0032461D"/>
    <w:rsid w:val="00324A8F"/>
    <w:rsid w:val="003254C2"/>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3AA"/>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0561"/>
    <w:rsid w:val="0037148B"/>
    <w:rsid w:val="003716B1"/>
    <w:rsid w:val="003717D1"/>
    <w:rsid w:val="00372557"/>
    <w:rsid w:val="003727D2"/>
    <w:rsid w:val="0037391A"/>
    <w:rsid w:val="003739FA"/>
    <w:rsid w:val="00373A54"/>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5E0"/>
    <w:rsid w:val="00397A28"/>
    <w:rsid w:val="00397CC8"/>
    <w:rsid w:val="003A0480"/>
    <w:rsid w:val="003A19B5"/>
    <w:rsid w:val="003A2BCE"/>
    <w:rsid w:val="003A2F6C"/>
    <w:rsid w:val="003A3F9B"/>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A1E"/>
    <w:rsid w:val="003C0D73"/>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136"/>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0B3"/>
    <w:rsid w:val="003E2401"/>
    <w:rsid w:val="003E2D83"/>
    <w:rsid w:val="003E3706"/>
    <w:rsid w:val="003E37FC"/>
    <w:rsid w:val="003E3FC3"/>
    <w:rsid w:val="003E3FDE"/>
    <w:rsid w:val="003E43E0"/>
    <w:rsid w:val="003E4775"/>
    <w:rsid w:val="003E4D3C"/>
    <w:rsid w:val="003E4F86"/>
    <w:rsid w:val="003E5009"/>
    <w:rsid w:val="003E5367"/>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804"/>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45"/>
    <w:rsid w:val="004246FC"/>
    <w:rsid w:val="00425265"/>
    <w:rsid w:val="00425763"/>
    <w:rsid w:val="004259AE"/>
    <w:rsid w:val="0042652C"/>
    <w:rsid w:val="00426DEC"/>
    <w:rsid w:val="00427F40"/>
    <w:rsid w:val="0043027C"/>
    <w:rsid w:val="00430EB8"/>
    <w:rsid w:val="00430F18"/>
    <w:rsid w:val="00431497"/>
    <w:rsid w:val="0043188B"/>
    <w:rsid w:val="004319D8"/>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99"/>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CD"/>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4F"/>
    <w:rsid w:val="00463BDC"/>
    <w:rsid w:val="0046405A"/>
    <w:rsid w:val="0046460D"/>
    <w:rsid w:val="004650C6"/>
    <w:rsid w:val="004651D9"/>
    <w:rsid w:val="00465568"/>
    <w:rsid w:val="00465AB2"/>
    <w:rsid w:val="00465B4E"/>
    <w:rsid w:val="00466515"/>
    <w:rsid w:val="00466AE2"/>
    <w:rsid w:val="00466DB2"/>
    <w:rsid w:val="00467510"/>
    <w:rsid w:val="0047035F"/>
    <w:rsid w:val="00470CA4"/>
    <w:rsid w:val="00471A6E"/>
    <w:rsid w:val="00471BE0"/>
    <w:rsid w:val="00471F6B"/>
    <w:rsid w:val="004722EE"/>
    <w:rsid w:val="0047243C"/>
    <w:rsid w:val="004725CC"/>
    <w:rsid w:val="004737F8"/>
    <w:rsid w:val="00473F56"/>
    <w:rsid w:val="00474A2F"/>
    <w:rsid w:val="00474E13"/>
    <w:rsid w:val="00474F6A"/>
    <w:rsid w:val="00474FB1"/>
    <w:rsid w:val="00475A37"/>
    <w:rsid w:val="004760A8"/>
    <w:rsid w:val="00477691"/>
    <w:rsid w:val="00477A3D"/>
    <w:rsid w:val="00477C54"/>
    <w:rsid w:val="004800E3"/>
    <w:rsid w:val="004813FF"/>
    <w:rsid w:val="0048183C"/>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A9"/>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3E4"/>
    <w:rsid w:val="004D2583"/>
    <w:rsid w:val="004D2638"/>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119"/>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5D2"/>
    <w:rsid w:val="00505805"/>
    <w:rsid w:val="00505CFB"/>
    <w:rsid w:val="00505F30"/>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9BB"/>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3AC"/>
    <w:rsid w:val="0056142D"/>
    <w:rsid w:val="005616F7"/>
    <w:rsid w:val="005617E2"/>
    <w:rsid w:val="00561A43"/>
    <w:rsid w:val="00561CC0"/>
    <w:rsid w:val="00561D8D"/>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5335"/>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6FF1"/>
    <w:rsid w:val="005D7587"/>
    <w:rsid w:val="005D75AA"/>
    <w:rsid w:val="005D7B4C"/>
    <w:rsid w:val="005E1BCC"/>
    <w:rsid w:val="005E21CF"/>
    <w:rsid w:val="005E2305"/>
    <w:rsid w:val="005E2B95"/>
    <w:rsid w:val="005E2C47"/>
    <w:rsid w:val="005E2F78"/>
    <w:rsid w:val="005E32BE"/>
    <w:rsid w:val="005E3DD3"/>
    <w:rsid w:val="005E401E"/>
    <w:rsid w:val="005E430B"/>
    <w:rsid w:val="005E43AD"/>
    <w:rsid w:val="005E448D"/>
    <w:rsid w:val="005E45FC"/>
    <w:rsid w:val="005E4CAB"/>
    <w:rsid w:val="005E5223"/>
    <w:rsid w:val="005E53FD"/>
    <w:rsid w:val="005E5FE2"/>
    <w:rsid w:val="005E69EB"/>
    <w:rsid w:val="005E6AE0"/>
    <w:rsid w:val="005E6B8A"/>
    <w:rsid w:val="005E7389"/>
    <w:rsid w:val="005F03D8"/>
    <w:rsid w:val="005F087C"/>
    <w:rsid w:val="005F0F6F"/>
    <w:rsid w:val="005F1041"/>
    <w:rsid w:val="005F1447"/>
    <w:rsid w:val="005F1AE0"/>
    <w:rsid w:val="005F205A"/>
    <w:rsid w:val="005F22D3"/>
    <w:rsid w:val="005F2477"/>
    <w:rsid w:val="005F2C17"/>
    <w:rsid w:val="005F2C53"/>
    <w:rsid w:val="005F2E26"/>
    <w:rsid w:val="005F3061"/>
    <w:rsid w:val="005F380F"/>
    <w:rsid w:val="005F3991"/>
    <w:rsid w:val="005F3C2A"/>
    <w:rsid w:val="005F49BB"/>
    <w:rsid w:val="005F4B80"/>
    <w:rsid w:val="005F4E24"/>
    <w:rsid w:val="005F534B"/>
    <w:rsid w:val="005F571A"/>
    <w:rsid w:val="005F58D2"/>
    <w:rsid w:val="005F6108"/>
    <w:rsid w:val="005F698E"/>
    <w:rsid w:val="005F6AEF"/>
    <w:rsid w:val="005F71AA"/>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9C3"/>
    <w:rsid w:val="00611FA9"/>
    <w:rsid w:val="006133B9"/>
    <w:rsid w:val="0061396C"/>
    <w:rsid w:val="00613B33"/>
    <w:rsid w:val="00613E2A"/>
    <w:rsid w:val="0061430A"/>
    <w:rsid w:val="0061439A"/>
    <w:rsid w:val="00614594"/>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412"/>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8E1"/>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1ABF"/>
    <w:rsid w:val="006A37BD"/>
    <w:rsid w:val="006A3A37"/>
    <w:rsid w:val="006A3BF3"/>
    <w:rsid w:val="006A3CBB"/>
    <w:rsid w:val="006A3ED5"/>
    <w:rsid w:val="006A4087"/>
    <w:rsid w:val="006A4A08"/>
    <w:rsid w:val="006A526C"/>
    <w:rsid w:val="006A544F"/>
    <w:rsid w:val="006A56AF"/>
    <w:rsid w:val="006A584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4A7"/>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B7E2C"/>
    <w:rsid w:val="006C0D86"/>
    <w:rsid w:val="006C0EA6"/>
    <w:rsid w:val="006C15DA"/>
    <w:rsid w:val="006C1890"/>
    <w:rsid w:val="006C1BC1"/>
    <w:rsid w:val="006C1BC2"/>
    <w:rsid w:val="006C1DDE"/>
    <w:rsid w:val="006C3396"/>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AD4"/>
    <w:rsid w:val="006E7D3F"/>
    <w:rsid w:val="006E7DBB"/>
    <w:rsid w:val="006F0081"/>
    <w:rsid w:val="006F077B"/>
    <w:rsid w:val="006F07BF"/>
    <w:rsid w:val="006F140C"/>
    <w:rsid w:val="006F16A7"/>
    <w:rsid w:val="006F16E5"/>
    <w:rsid w:val="006F2437"/>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DF4"/>
    <w:rsid w:val="006F7FE7"/>
    <w:rsid w:val="007000A2"/>
    <w:rsid w:val="00700240"/>
    <w:rsid w:val="007005FD"/>
    <w:rsid w:val="007016D2"/>
    <w:rsid w:val="00701EE8"/>
    <w:rsid w:val="007020CD"/>
    <w:rsid w:val="00702C22"/>
    <w:rsid w:val="00702D4C"/>
    <w:rsid w:val="00703500"/>
    <w:rsid w:val="00703A67"/>
    <w:rsid w:val="00703C12"/>
    <w:rsid w:val="00704A8C"/>
    <w:rsid w:val="00704D25"/>
    <w:rsid w:val="007055CF"/>
    <w:rsid w:val="00705691"/>
    <w:rsid w:val="007058B6"/>
    <w:rsid w:val="00705E93"/>
    <w:rsid w:val="007061D9"/>
    <w:rsid w:val="007068B2"/>
    <w:rsid w:val="00706AB6"/>
    <w:rsid w:val="00706B9D"/>
    <w:rsid w:val="007071A3"/>
    <w:rsid w:val="00707201"/>
    <w:rsid w:val="00707D4C"/>
    <w:rsid w:val="00710610"/>
    <w:rsid w:val="0071072F"/>
    <w:rsid w:val="00711E1B"/>
    <w:rsid w:val="007126A1"/>
    <w:rsid w:val="007135ED"/>
    <w:rsid w:val="00713F4E"/>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1251"/>
    <w:rsid w:val="00722065"/>
    <w:rsid w:val="007221C5"/>
    <w:rsid w:val="00722DD2"/>
    <w:rsid w:val="00723926"/>
    <w:rsid w:val="00723C25"/>
    <w:rsid w:val="00724488"/>
    <w:rsid w:val="007245A7"/>
    <w:rsid w:val="00724D10"/>
    <w:rsid w:val="00725E53"/>
    <w:rsid w:val="00725EB5"/>
    <w:rsid w:val="00725F91"/>
    <w:rsid w:val="007260B8"/>
    <w:rsid w:val="00726224"/>
    <w:rsid w:val="0072671C"/>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73DA"/>
    <w:rsid w:val="007378BD"/>
    <w:rsid w:val="0073798A"/>
    <w:rsid w:val="00737E1A"/>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A59"/>
    <w:rsid w:val="00766CC9"/>
    <w:rsid w:val="0076793D"/>
    <w:rsid w:val="00767D7F"/>
    <w:rsid w:val="00767F26"/>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8B6"/>
    <w:rsid w:val="00777B8E"/>
    <w:rsid w:val="00777C35"/>
    <w:rsid w:val="00777E1C"/>
    <w:rsid w:val="00780A5D"/>
    <w:rsid w:val="0078139B"/>
    <w:rsid w:val="007815FF"/>
    <w:rsid w:val="00782190"/>
    <w:rsid w:val="00783472"/>
    <w:rsid w:val="007836FE"/>
    <w:rsid w:val="007837BD"/>
    <w:rsid w:val="00783907"/>
    <w:rsid w:val="00783C52"/>
    <w:rsid w:val="00783EBA"/>
    <w:rsid w:val="00784967"/>
    <w:rsid w:val="00785386"/>
    <w:rsid w:val="007854F2"/>
    <w:rsid w:val="0078573E"/>
    <w:rsid w:val="007857FB"/>
    <w:rsid w:val="00785A02"/>
    <w:rsid w:val="0078607F"/>
    <w:rsid w:val="00786261"/>
    <w:rsid w:val="007868E8"/>
    <w:rsid w:val="00786FBE"/>
    <w:rsid w:val="0078717B"/>
    <w:rsid w:val="0078746A"/>
    <w:rsid w:val="0078746E"/>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2E1"/>
    <w:rsid w:val="007A5421"/>
    <w:rsid w:val="007A5B27"/>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7D2"/>
    <w:rsid w:val="007C087A"/>
    <w:rsid w:val="007C0C78"/>
    <w:rsid w:val="007C1339"/>
    <w:rsid w:val="007C1445"/>
    <w:rsid w:val="007C185B"/>
    <w:rsid w:val="007C209E"/>
    <w:rsid w:val="007C23B0"/>
    <w:rsid w:val="007C285C"/>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7F7AA6"/>
    <w:rsid w:val="008007F3"/>
    <w:rsid w:val="00800B09"/>
    <w:rsid w:val="00801122"/>
    <w:rsid w:val="008013F7"/>
    <w:rsid w:val="00801F4F"/>
    <w:rsid w:val="00802894"/>
    <w:rsid w:val="00803C32"/>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2B17"/>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680"/>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540"/>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9D5"/>
    <w:rsid w:val="00886AFD"/>
    <w:rsid w:val="00887030"/>
    <w:rsid w:val="00887541"/>
    <w:rsid w:val="00887E10"/>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D74"/>
    <w:rsid w:val="008B5E91"/>
    <w:rsid w:val="008B5FD1"/>
    <w:rsid w:val="008B6237"/>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CAC"/>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A6E"/>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24E"/>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BC1"/>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46B"/>
    <w:rsid w:val="009448E7"/>
    <w:rsid w:val="0094538B"/>
    <w:rsid w:val="0094543C"/>
    <w:rsid w:val="00945D08"/>
    <w:rsid w:val="009460A1"/>
    <w:rsid w:val="00946A5C"/>
    <w:rsid w:val="00946B95"/>
    <w:rsid w:val="00946E98"/>
    <w:rsid w:val="00947359"/>
    <w:rsid w:val="0094799D"/>
    <w:rsid w:val="00950F70"/>
    <w:rsid w:val="00950FF1"/>
    <w:rsid w:val="00951202"/>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12B"/>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2D9E"/>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2C87"/>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392"/>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3F88"/>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4DE3"/>
    <w:rsid w:val="00A05056"/>
    <w:rsid w:val="00A054C3"/>
    <w:rsid w:val="00A057F6"/>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A46"/>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427"/>
    <w:rsid w:val="00A338C3"/>
    <w:rsid w:val="00A33CDC"/>
    <w:rsid w:val="00A34383"/>
    <w:rsid w:val="00A34428"/>
    <w:rsid w:val="00A34D5F"/>
    <w:rsid w:val="00A34DAC"/>
    <w:rsid w:val="00A3550F"/>
    <w:rsid w:val="00A3559C"/>
    <w:rsid w:val="00A359D5"/>
    <w:rsid w:val="00A35E87"/>
    <w:rsid w:val="00A36178"/>
    <w:rsid w:val="00A364C9"/>
    <w:rsid w:val="00A36970"/>
    <w:rsid w:val="00A369DF"/>
    <w:rsid w:val="00A37644"/>
    <w:rsid w:val="00A37685"/>
    <w:rsid w:val="00A376DA"/>
    <w:rsid w:val="00A377F8"/>
    <w:rsid w:val="00A37935"/>
    <w:rsid w:val="00A37E57"/>
    <w:rsid w:val="00A40111"/>
    <w:rsid w:val="00A40D88"/>
    <w:rsid w:val="00A415DE"/>
    <w:rsid w:val="00A4184D"/>
    <w:rsid w:val="00A41A41"/>
    <w:rsid w:val="00A41ECD"/>
    <w:rsid w:val="00A423A1"/>
    <w:rsid w:val="00A42D4B"/>
    <w:rsid w:val="00A44218"/>
    <w:rsid w:val="00A44424"/>
    <w:rsid w:val="00A444B5"/>
    <w:rsid w:val="00A453CE"/>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688"/>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0F42"/>
    <w:rsid w:val="00AC1EB8"/>
    <w:rsid w:val="00AC1F23"/>
    <w:rsid w:val="00AC1F62"/>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17"/>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2FD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44D"/>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07F"/>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1FA6"/>
    <w:rsid w:val="00B52D07"/>
    <w:rsid w:val="00B530DD"/>
    <w:rsid w:val="00B533D4"/>
    <w:rsid w:val="00B5364D"/>
    <w:rsid w:val="00B53734"/>
    <w:rsid w:val="00B5424F"/>
    <w:rsid w:val="00B54984"/>
    <w:rsid w:val="00B553FD"/>
    <w:rsid w:val="00B55DA7"/>
    <w:rsid w:val="00B56405"/>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B75"/>
    <w:rsid w:val="00B67E63"/>
    <w:rsid w:val="00B67EBE"/>
    <w:rsid w:val="00B701BC"/>
    <w:rsid w:val="00B710E1"/>
    <w:rsid w:val="00B712AD"/>
    <w:rsid w:val="00B7189D"/>
    <w:rsid w:val="00B71903"/>
    <w:rsid w:val="00B71BA0"/>
    <w:rsid w:val="00B71F77"/>
    <w:rsid w:val="00B72096"/>
    <w:rsid w:val="00B72371"/>
    <w:rsid w:val="00B72492"/>
    <w:rsid w:val="00B72862"/>
    <w:rsid w:val="00B7291F"/>
    <w:rsid w:val="00B72F80"/>
    <w:rsid w:val="00B73022"/>
    <w:rsid w:val="00B73A31"/>
    <w:rsid w:val="00B73AB9"/>
    <w:rsid w:val="00B73BAA"/>
    <w:rsid w:val="00B7450B"/>
    <w:rsid w:val="00B745F9"/>
    <w:rsid w:val="00B75213"/>
    <w:rsid w:val="00B75498"/>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64B8"/>
    <w:rsid w:val="00B8716A"/>
    <w:rsid w:val="00B8730B"/>
    <w:rsid w:val="00B87BA8"/>
    <w:rsid w:val="00B87DA5"/>
    <w:rsid w:val="00B90160"/>
    <w:rsid w:val="00B9027B"/>
    <w:rsid w:val="00B9044A"/>
    <w:rsid w:val="00B905A1"/>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ED6"/>
    <w:rsid w:val="00BC0F77"/>
    <w:rsid w:val="00BC1140"/>
    <w:rsid w:val="00BC14E8"/>
    <w:rsid w:val="00BC28F2"/>
    <w:rsid w:val="00BC2D69"/>
    <w:rsid w:val="00BC397C"/>
    <w:rsid w:val="00BC4B86"/>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CBA"/>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099"/>
    <w:rsid w:val="00BE42A7"/>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3DC"/>
    <w:rsid w:val="00C15CEB"/>
    <w:rsid w:val="00C15E7A"/>
    <w:rsid w:val="00C16E89"/>
    <w:rsid w:val="00C178C1"/>
    <w:rsid w:val="00C1795B"/>
    <w:rsid w:val="00C17AA6"/>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C2F"/>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349"/>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A42"/>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8E1"/>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69A"/>
    <w:rsid w:val="00CB7C15"/>
    <w:rsid w:val="00CB7E44"/>
    <w:rsid w:val="00CC0C33"/>
    <w:rsid w:val="00CC12CB"/>
    <w:rsid w:val="00CC12E4"/>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24B3"/>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4D25"/>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EED"/>
    <w:rsid w:val="00D050B4"/>
    <w:rsid w:val="00D0552E"/>
    <w:rsid w:val="00D06943"/>
    <w:rsid w:val="00D07104"/>
    <w:rsid w:val="00D07242"/>
    <w:rsid w:val="00D07401"/>
    <w:rsid w:val="00D0754D"/>
    <w:rsid w:val="00D07941"/>
    <w:rsid w:val="00D10702"/>
    <w:rsid w:val="00D1091F"/>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590"/>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4DE"/>
    <w:rsid w:val="00D52505"/>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2A1"/>
    <w:rsid w:val="00D6275D"/>
    <w:rsid w:val="00D62A07"/>
    <w:rsid w:val="00D62BE7"/>
    <w:rsid w:val="00D62DC9"/>
    <w:rsid w:val="00D631D9"/>
    <w:rsid w:val="00D63265"/>
    <w:rsid w:val="00D63666"/>
    <w:rsid w:val="00D641C9"/>
    <w:rsid w:val="00D64BFB"/>
    <w:rsid w:val="00D65176"/>
    <w:rsid w:val="00D653E2"/>
    <w:rsid w:val="00D65C76"/>
    <w:rsid w:val="00D65DAA"/>
    <w:rsid w:val="00D66209"/>
    <w:rsid w:val="00D66D97"/>
    <w:rsid w:val="00D67C79"/>
    <w:rsid w:val="00D700AC"/>
    <w:rsid w:val="00D7078D"/>
    <w:rsid w:val="00D709CC"/>
    <w:rsid w:val="00D71B3A"/>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CD8"/>
    <w:rsid w:val="00D91D91"/>
    <w:rsid w:val="00D93823"/>
    <w:rsid w:val="00D93AF3"/>
    <w:rsid w:val="00D946C7"/>
    <w:rsid w:val="00D94BEC"/>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A7EF2"/>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722"/>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12C"/>
    <w:rsid w:val="00E31883"/>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4E9D"/>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575"/>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55C"/>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1D47"/>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157"/>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9B2"/>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9DA"/>
    <w:rsid w:val="00EF0AAC"/>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B3C"/>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4B5A"/>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2F94"/>
    <w:rsid w:val="00F4325B"/>
    <w:rsid w:val="00F43717"/>
    <w:rsid w:val="00F437EB"/>
    <w:rsid w:val="00F438D0"/>
    <w:rsid w:val="00F43B36"/>
    <w:rsid w:val="00F43D75"/>
    <w:rsid w:val="00F448F1"/>
    <w:rsid w:val="00F45002"/>
    <w:rsid w:val="00F45CAE"/>
    <w:rsid w:val="00F467BB"/>
    <w:rsid w:val="00F46A2E"/>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2A9"/>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495"/>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369"/>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DB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870">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1512332">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073574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84447716">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57762287">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799084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067573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1248161">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5720675">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1982340">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190980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2973224">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47860153">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105642">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161256">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132454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24.jpg"/><Relationship Id="rId52" Type="http://schemas.openxmlformats.org/officeDocument/2006/relationships/header" Target="header11.xml"/><Relationship Id="rId60" Type="http://schemas.openxmlformats.org/officeDocument/2006/relationships/image" Target="media/image38.jpeg"/><Relationship Id="rId6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jpeg"/><Relationship Id="rId67" Type="http://schemas.openxmlformats.org/officeDocument/2006/relationships/header" Target="header14.xml"/><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17.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DA243-D67B-41E0-BE8A-6E7FAB05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1615</TotalTime>
  <Pages>64</Pages>
  <Words>6489</Words>
  <Characters>36992</Characters>
  <Application>Microsoft Office Word</Application>
  <DocSecurity>0</DocSecurity>
  <Lines>308</Lines>
  <Paragraphs>86</Paragraphs>
  <ScaleCrop>false</ScaleCrop>
  <Company>ICBCOA</Company>
  <LinksUpToDate>false</LinksUpToDate>
  <CharactersWithSpaces>43395</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137</cp:revision>
  <cp:lastPrinted>2020-06-10T16:06:00Z</cp:lastPrinted>
  <dcterms:created xsi:type="dcterms:W3CDTF">2020-05-17T07:23:00Z</dcterms:created>
  <dcterms:modified xsi:type="dcterms:W3CDTF">2020-08-06T09:00:00Z</dcterms:modified>
</cp:coreProperties>
</file>