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88EF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r w:rsidRPr="00783C56">
        <w:rPr>
          <w:rFonts w:ascii="楷体_GB2312" w:eastAsia="楷体_GB2312"/>
          <w:sz w:val="28"/>
        </w:rPr>
        <w:fldChar w:fldCharType="begin"/>
      </w:r>
      <w:r w:rsidRPr="00783C56">
        <w:rPr>
          <w:rFonts w:ascii="楷体_GB2312" w:eastAsia="楷体_GB2312"/>
          <w:sz w:val="28"/>
        </w:rPr>
        <w:instrText xml:space="preserve"> =3160.2/1868.1 \# "0.00" </w:instrText>
      </w:r>
      <w:r w:rsidRPr="00783C56">
        <w:rPr>
          <w:rFonts w:ascii="楷体_GB2312" w:eastAsia="楷体_GB2312"/>
          <w:sz w:val="28"/>
        </w:rPr>
        <w:fldChar w:fldCharType="end"/>
      </w:r>
      <w:r w:rsidRPr="00783C56">
        <w:rPr>
          <w:rFonts w:ascii="楷体_GB2312" w:eastAsia="楷体_GB2312"/>
          <w:sz w:val="28"/>
        </w:rPr>
        <w:t xml:space="preserve">      </w:t>
      </w:r>
    </w:p>
    <w:p w14:paraId="45407EB4" w14:textId="77777777" w:rsidR="00321E5B" w:rsidRDefault="00321E5B">
      <w:pPr>
        <w:spacing w:line="320" w:lineRule="exact"/>
        <w:ind w:left="2242" w:right="-93" w:hanging="2242"/>
        <w:outlineLvl w:val="0"/>
        <w:rPr>
          <w:rFonts w:ascii="Adobe 黑体 Std R" w:eastAsia="Adobe 黑体 Std R" w:hAnsi="Adobe 黑体 Std R" w:hint="eastAsia"/>
          <w:b/>
          <w:bCs/>
          <w:szCs w:val="21"/>
        </w:rPr>
        <w:sectPr w:rsidR="00321E5B">
          <w:headerReference w:type="default" r:id="rId8"/>
          <w:footerReference w:type="default" r:id="rId9"/>
          <w:headerReference w:type="first" r:id="rId10"/>
          <w:pgSz w:w="11907" w:h="16840"/>
          <w:pgMar w:top="1843" w:right="1304" w:bottom="1134" w:left="1304" w:header="720" w:footer="720" w:gutter="0"/>
          <w:pgNumType w:start="1"/>
          <w:cols w:space="720"/>
          <w:titlePg/>
          <w:docGrid w:linePitch="326"/>
        </w:sectPr>
      </w:pPr>
    </w:p>
    <w:p w14:paraId="5649A05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19951D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1E4B6CF"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E461504"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1A110EB"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B12F8B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1DD3DC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F96FFD0"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EE09B37"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9AF5FD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7FD03F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08EDA0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34E0AB8"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3FDEAB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F225F5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4AFBBC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4C2DBB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272E373"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4C8C9DE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9935D3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56B27AC"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ADDC986"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598903ED" w14:textId="77777777" w:rsidR="00F14655" w:rsidRPr="00783C56" w:rsidRDefault="00F14655">
      <w:pPr>
        <w:pStyle w:val="-310"/>
        <w:numPr>
          <w:ilvl w:val="0"/>
          <w:numId w:val="5"/>
        </w:numPr>
        <w:spacing w:line="320" w:lineRule="exact"/>
        <w:ind w:left="0" w:firstLineChars="0" w:firstLine="0"/>
        <w:rPr>
          <w:rFonts w:ascii="Adobe 黑体 Std R" w:eastAsia="Adobe 黑体 Std R" w:hAnsi="Adobe 黑体 Std R" w:hint="eastAsia"/>
          <w:b/>
          <w:sz w:val="21"/>
          <w:szCs w:val="21"/>
        </w:rPr>
      </w:pPr>
      <w:r w:rsidRPr="00783C56">
        <w:rPr>
          <w:rFonts w:ascii="Arial" w:eastAsia="方正黑体简体" w:hAnsi="Arial" w:hint="eastAsia"/>
          <w:b/>
          <w:bCs/>
          <w:sz w:val="21"/>
          <w:szCs w:val="21"/>
        </w:rPr>
        <w:t>估价报告编号：</w:t>
      </w:r>
    </w:p>
    <w:p w14:paraId="78688AD0" w14:textId="3C821210" w:rsidR="00F14655" w:rsidRPr="00783C56" w:rsidRDefault="00F14655">
      <w:pPr>
        <w:pStyle w:val="-310"/>
        <w:spacing w:line="320" w:lineRule="exact"/>
        <w:textAlignment w:val="bottom"/>
        <w:rPr>
          <w:rFonts w:ascii="Arial" w:eastAsia="方正黑体简体" w:hAnsi="Arial" w:cs="Arial"/>
          <w:sz w:val="21"/>
          <w:szCs w:val="21"/>
        </w:rPr>
      </w:pPr>
      <w:proofErr w:type="gramStart"/>
      <w:r w:rsidRPr="00783C56">
        <w:rPr>
          <w:rFonts w:ascii="Arial" w:eastAsia="方正黑体简体" w:hAnsi="Arial" w:cs="Arial" w:hint="eastAsia"/>
          <w:sz w:val="21"/>
          <w:szCs w:val="21"/>
        </w:rPr>
        <w:t>康正评</w:t>
      </w:r>
      <w:proofErr w:type="gramEnd"/>
      <w:r w:rsidRPr="00783C56">
        <w:rPr>
          <w:rFonts w:ascii="Arial" w:eastAsia="方正黑体简体" w:hAnsi="Arial" w:cs="Arial" w:hint="eastAsia"/>
          <w:sz w:val="21"/>
          <w:szCs w:val="21"/>
        </w:rPr>
        <w:t>字</w:t>
      </w:r>
      <w:r w:rsidR="002011AF" w:rsidRPr="002011AF">
        <w:rPr>
          <w:rFonts w:ascii="Arial" w:eastAsia="方正黑体简体" w:hAnsi="Arial" w:cs="Arial"/>
          <w:sz w:val="21"/>
          <w:szCs w:val="21"/>
        </w:rPr>
        <w:t>2024-1-0935-F01ZLGJ6</w:t>
      </w:r>
      <w:r w:rsidRPr="00783C56">
        <w:rPr>
          <w:rFonts w:ascii="Arial" w:eastAsia="方正黑体简体" w:hAnsi="Arial" w:cs="Arial" w:hint="eastAsia"/>
          <w:sz w:val="21"/>
          <w:szCs w:val="21"/>
        </w:rPr>
        <w:t>号</w:t>
      </w:r>
    </w:p>
    <w:p w14:paraId="5DA24718"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358E5589"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估价项目名称：</w:t>
      </w:r>
    </w:p>
    <w:p w14:paraId="30743F3D" w14:textId="0717CA4B" w:rsidR="00F14655" w:rsidRPr="00783C56" w:rsidRDefault="00AE104A">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北京市</w:t>
      </w:r>
      <w:bookmarkStart w:id="0" w:name="_Hlk184320868"/>
      <w:r w:rsidR="002011AF">
        <w:rPr>
          <w:rFonts w:ascii="Arial" w:eastAsia="方正黑体简体" w:hAnsi="Arial" w:cs="Arial" w:hint="eastAsia"/>
          <w:sz w:val="21"/>
          <w:szCs w:val="21"/>
        </w:rPr>
        <w:t>通州区张家湾镇南火</w:t>
      </w:r>
      <w:proofErr w:type="gramStart"/>
      <w:r w:rsidR="002011AF">
        <w:rPr>
          <w:rFonts w:ascii="Arial" w:eastAsia="方正黑体简体" w:hAnsi="Arial" w:cs="Arial" w:hint="eastAsia"/>
          <w:sz w:val="21"/>
          <w:szCs w:val="21"/>
        </w:rPr>
        <w:t>垡</w:t>
      </w:r>
      <w:proofErr w:type="gramEnd"/>
      <w:r w:rsidR="002011AF">
        <w:rPr>
          <w:rFonts w:ascii="Arial" w:eastAsia="方正黑体简体" w:hAnsi="Arial" w:cs="Arial" w:hint="eastAsia"/>
          <w:sz w:val="21"/>
          <w:szCs w:val="21"/>
        </w:rPr>
        <w:t>村</w:t>
      </w:r>
      <w:r w:rsidR="002011AF">
        <w:rPr>
          <w:rFonts w:ascii="Arial" w:eastAsia="方正黑体简体" w:hAnsi="Arial" w:cs="Arial" w:hint="eastAsia"/>
          <w:sz w:val="21"/>
          <w:szCs w:val="21"/>
        </w:rPr>
        <w:t>TZ04-0200-0001</w:t>
      </w:r>
      <w:r w:rsidR="002011AF">
        <w:rPr>
          <w:rFonts w:ascii="Arial" w:eastAsia="方正黑体简体" w:hAnsi="Arial" w:cs="Arial" w:hint="eastAsia"/>
          <w:sz w:val="21"/>
          <w:szCs w:val="21"/>
        </w:rPr>
        <w:t>、</w:t>
      </w:r>
      <w:r w:rsidR="002011AF">
        <w:rPr>
          <w:rFonts w:ascii="Arial" w:eastAsia="方正黑体简体" w:hAnsi="Arial" w:cs="Arial" w:hint="eastAsia"/>
          <w:sz w:val="21"/>
          <w:szCs w:val="21"/>
        </w:rPr>
        <w:t>0002</w:t>
      </w:r>
      <w:r w:rsidR="002011AF">
        <w:rPr>
          <w:rFonts w:ascii="Arial" w:eastAsia="方正黑体简体" w:hAnsi="Arial" w:cs="Arial" w:hint="eastAsia"/>
          <w:sz w:val="21"/>
          <w:szCs w:val="21"/>
        </w:rPr>
        <w:t>、</w:t>
      </w:r>
      <w:r w:rsidR="002011AF">
        <w:rPr>
          <w:rFonts w:ascii="Arial" w:eastAsia="方正黑体简体" w:hAnsi="Arial" w:cs="Arial" w:hint="eastAsia"/>
          <w:sz w:val="21"/>
          <w:szCs w:val="21"/>
        </w:rPr>
        <w:t>0003</w:t>
      </w:r>
      <w:r w:rsidR="002011AF">
        <w:rPr>
          <w:rFonts w:ascii="Arial" w:eastAsia="方正黑体简体" w:hAnsi="Arial" w:cs="Arial" w:hint="eastAsia"/>
          <w:sz w:val="21"/>
          <w:szCs w:val="21"/>
        </w:rPr>
        <w:t>、</w:t>
      </w:r>
      <w:r w:rsidR="002011AF">
        <w:rPr>
          <w:rFonts w:ascii="Arial" w:eastAsia="方正黑体简体" w:hAnsi="Arial" w:cs="Arial" w:hint="eastAsia"/>
          <w:sz w:val="21"/>
          <w:szCs w:val="21"/>
        </w:rPr>
        <w:t>0004</w:t>
      </w:r>
      <w:r w:rsidR="002011AF">
        <w:rPr>
          <w:rFonts w:ascii="Arial" w:eastAsia="方正黑体简体" w:hAnsi="Arial" w:cs="Arial" w:hint="eastAsia"/>
          <w:sz w:val="21"/>
          <w:szCs w:val="21"/>
        </w:rPr>
        <w:t>、</w:t>
      </w:r>
      <w:r w:rsidR="002011AF">
        <w:rPr>
          <w:rFonts w:ascii="Arial" w:eastAsia="方正黑体简体" w:hAnsi="Arial" w:cs="Arial" w:hint="eastAsia"/>
          <w:sz w:val="21"/>
          <w:szCs w:val="21"/>
        </w:rPr>
        <w:t>0005</w:t>
      </w:r>
      <w:r w:rsidR="002011AF">
        <w:rPr>
          <w:rFonts w:ascii="Arial" w:eastAsia="方正黑体简体" w:hAnsi="Arial" w:cs="Arial" w:hint="eastAsia"/>
          <w:sz w:val="21"/>
          <w:szCs w:val="21"/>
        </w:rPr>
        <w:t>地块保障性租赁住房项目</w:t>
      </w:r>
      <w:r w:rsidR="00697D64">
        <w:rPr>
          <w:rFonts w:ascii="Arial" w:eastAsia="方正黑体简体" w:hAnsi="Arial" w:cs="Arial" w:hint="eastAsia"/>
          <w:sz w:val="21"/>
          <w:szCs w:val="21"/>
        </w:rPr>
        <w:t>同地段、同品质</w:t>
      </w:r>
      <w:r w:rsidR="009142B2" w:rsidRPr="009142B2">
        <w:rPr>
          <w:rFonts w:ascii="Arial" w:eastAsia="方正黑体简体" w:hAnsi="Arial" w:cs="Arial" w:hint="eastAsia"/>
          <w:sz w:val="21"/>
          <w:szCs w:val="21"/>
        </w:rPr>
        <w:t>市场租赁住房</w:t>
      </w:r>
      <w:bookmarkEnd w:id="0"/>
      <w:r w:rsidR="009142B2" w:rsidRPr="009142B2">
        <w:rPr>
          <w:rFonts w:ascii="Arial" w:eastAsia="方正黑体简体" w:hAnsi="Arial" w:cs="Arial" w:hint="eastAsia"/>
          <w:sz w:val="21"/>
          <w:szCs w:val="21"/>
        </w:rPr>
        <w:t>租金</w:t>
      </w:r>
      <w:r w:rsidR="00F14655" w:rsidRPr="00783C56">
        <w:rPr>
          <w:rFonts w:ascii="Arial" w:eastAsia="方正黑体简体" w:hAnsi="Arial" w:cs="Arial" w:hint="eastAsia"/>
          <w:sz w:val="21"/>
          <w:szCs w:val="21"/>
        </w:rPr>
        <w:t>评估</w:t>
      </w:r>
    </w:p>
    <w:p w14:paraId="76AAD229" w14:textId="77777777" w:rsidR="00F14655" w:rsidRPr="00783C56" w:rsidRDefault="00F14655">
      <w:pPr>
        <w:spacing w:line="320" w:lineRule="exact"/>
        <w:ind w:leftChars="135" w:left="324" w:right="-93"/>
        <w:outlineLvl w:val="0"/>
        <w:rPr>
          <w:rFonts w:ascii="Adobe 黑体 Std R" w:eastAsia="Adobe 黑体 Std R" w:hAnsi="Adobe 黑体 Std R" w:hint="eastAsia"/>
          <w:b/>
          <w:bCs/>
          <w:szCs w:val="21"/>
        </w:rPr>
      </w:pPr>
    </w:p>
    <w:p w14:paraId="124D6848"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估价委托人：</w:t>
      </w:r>
    </w:p>
    <w:p w14:paraId="3EA64F86" w14:textId="47F698D0" w:rsidR="00F14655" w:rsidRPr="00783C56" w:rsidRDefault="002011AF">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北京</w:t>
      </w:r>
      <w:proofErr w:type="gramStart"/>
      <w:r>
        <w:rPr>
          <w:rFonts w:ascii="Arial" w:eastAsia="方正黑体简体" w:hAnsi="Arial" w:cs="Arial" w:hint="eastAsia"/>
          <w:sz w:val="21"/>
          <w:szCs w:val="21"/>
        </w:rPr>
        <w:t>通投兴运</w:t>
      </w:r>
      <w:proofErr w:type="gramEnd"/>
      <w:r>
        <w:rPr>
          <w:rFonts w:ascii="Arial" w:eastAsia="方正黑体简体" w:hAnsi="Arial" w:cs="Arial" w:hint="eastAsia"/>
          <w:sz w:val="21"/>
          <w:szCs w:val="21"/>
        </w:rPr>
        <w:t>置业有限公司</w:t>
      </w:r>
    </w:p>
    <w:p w14:paraId="0D459875" w14:textId="77777777" w:rsidR="00F14655" w:rsidRPr="00783C56" w:rsidRDefault="00F14655">
      <w:pPr>
        <w:spacing w:line="320" w:lineRule="exact"/>
        <w:rPr>
          <w:rFonts w:ascii="Adobe 黑体 Std R" w:eastAsia="Adobe 黑体 Std R" w:hAnsi="Adobe 黑体 Std R" w:hint="eastAsia"/>
          <w:b/>
          <w:szCs w:val="21"/>
        </w:rPr>
      </w:pPr>
    </w:p>
    <w:p w14:paraId="41F66CA3"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房地产估价机构：</w:t>
      </w:r>
    </w:p>
    <w:p w14:paraId="25B28288" w14:textId="77777777" w:rsidR="00F14655" w:rsidRPr="00783C56" w:rsidRDefault="00F14655">
      <w:pPr>
        <w:pStyle w:val="-310"/>
        <w:spacing w:line="320" w:lineRule="exact"/>
        <w:textAlignment w:val="bottom"/>
        <w:rPr>
          <w:rFonts w:ascii="Arial" w:eastAsia="方正黑体简体" w:hAnsi="Arial" w:cs="Arial"/>
          <w:sz w:val="21"/>
          <w:szCs w:val="21"/>
        </w:rPr>
      </w:pPr>
      <w:proofErr w:type="gramStart"/>
      <w:r w:rsidRPr="00783C56">
        <w:rPr>
          <w:rFonts w:ascii="Arial" w:eastAsia="方正黑体简体" w:hAnsi="Arial" w:cs="Arial" w:hint="eastAsia"/>
          <w:sz w:val="21"/>
          <w:szCs w:val="21"/>
        </w:rPr>
        <w:t>北京康正宏</w:t>
      </w:r>
      <w:proofErr w:type="gramEnd"/>
      <w:r w:rsidRPr="00783C56">
        <w:rPr>
          <w:rFonts w:ascii="Arial" w:eastAsia="方正黑体简体" w:hAnsi="Arial" w:cs="Arial" w:hint="eastAsia"/>
          <w:sz w:val="21"/>
          <w:szCs w:val="21"/>
        </w:rPr>
        <w:t>基房地产评估有限公司</w:t>
      </w:r>
    </w:p>
    <w:p w14:paraId="4C4662AA" w14:textId="77777777" w:rsidR="00F14655" w:rsidRPr="00783C56" w:rsidRDefault="00F14655">
      <w:pPr>
        <w:pStyle w:val="-310"/>
        <w:spacing w:line="320" w:lineRule="exact"/>
        <w:textAlignment w:val="bottom"/>
        <w:rPr>
          <w:rFonts w:ascii="Arial" w:eastAsia="方正黑体简体" w:hAnsi="Arial" w:cs="Arial"/>
          <w:sz w:val="21"/>
          <w:szCs w:val="21"/>
        </w:rPr>
      </w:pPr>
    </w:p>
    <w:p w14:paraId="4343E3A2"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注册房地产估价师：</w:t>
      </w:r>
    </w:p>
    <w:p w14:paraId="1E808975" w14:textId="54B3CA77" w:rsidR="00F14655" w:rsidRPr="00783C56" w:rsidRDefault="002011AF">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黄英</w:t>
      </w:r>
      <w:r w:rsidR="00F14655" w:rsidRPr="00783C56">
        <w:rPr>
          <w:rFonts w:ascii="Arial" w:eastAsia="方正黑体简体" w:hAnsi="Arial" w:cs="Arial" w:hint="eastAsia"/>
          <w:sz w:val="21"/>
          <w:szCs w:val="21"/>
        </w:rPr>
        <w:t>（注册号：</w:t>
      </w:r>
      <w:r>
        <w:rPr>
          <w:rFonts w:ascii="Arial" w:eastAsia="方正黑体简体" w:hAnsi="Arial" w:cs="Arial"/>
          <w:sz w:val="21"/>
          <w:szCs w:val="21"/>
        </w:rPr>
        <w:t>1120240053</w:t>
      </w:r>
      <w:r w:rsidR="00F14655" w:rsidRPr="00783C56">
        <w:rPr>
          <w:rFonts w:ascii="Arial" w:eastAsia="方正黑体简体" w:hAnsi="Arial" w:cs="Arial" w:hint="eastAsia"/>
          <w:sz w:val="21"/>
          <w:szCs w:val="21"/>
        </w:rPr>
        <w:t>）、</w:t>
      </w:r>
      <w:r w:rsidR="0006584F">
        <w:rPr>
          <w:rFonts w:ascii="Arial" w:eastAsia="方正黑体简体" w:hAnsi="Arial" w:cs="Arial" w:hint="eastAsia"/>
          <w:sz w:val="21"/>
          <w:szCs w:val="21"/>
        </w:rPr>
        <w:t>许皓源</w:t>
      </w:r>
      <w:r w:rsidR="00F14655" w:rsidRPr="00783C56">
        <w:rPr>
          <w:rFonts w:ascii="Arial" w:eastAsia="方正黑体简体" w:hAnsi="Arial" w:cs="Arial" w:hint="eastAsia"/>
          <w:sz w:val="21"/>
          <w:szCs w:val="21"/>
        </w:rPr>
        <w:t>（注册号：</w:t>
      </w:r>
      <w:r w:rsidR="0006584F">
        <w:rPr>
          <w:rFonts w:ascii="Arial" w:eastAsia="方正黑体简体" w:hAnsi="Arial" w:cs="Arial" w:hint="eastAsia"/>
          <w:sz w:val="21"/>
          <w:szCs w:val="21"/>
        </w:rPr>
        <w:t>1119980019</w:t>
      </w:r>
      <w:r w:rsidR="00F14655" w:rsidRPr="00783C56">
        <w:rPr>
          <w:rFonts w:ascii="Arial" w:eastAsia="方正黑体简体" w:hAnsi="Arial" w:cs="Arial" w:hint="eastAsia"/>
          <w:sz w:val="21"/>
          <w:szCs w:val="21"/>
        </w:rPr>
        <w:t>）</w:t>
      </w:r>
    </w:p>
    <w:p w14:paraId="44260B8B" w14:textId="77777777" w:rsidR="00F14655" w:rsidRPr="00783C56" w:rsidRDefault="00F14655">
      <w:pPr>
        <w:spacing w:line="320" w:lineRule="exact"/>
        <w:rPr>
          <w:rFonts w:ascii="Adobe 黑体 Std R" w:eastAsia="Adobe 黑体 Std R" w:hAnsi="Adobe 黑体 Std R" w:hint="eastAsia"/>
          <w:b/>
          <w:szCs w:val="21"/>
        </w:rPr>
      </w:pPr>
    </w:p>
    <w:p w14:paraId="0295BCA0"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估价报告出具日期：</w:t>
      </w:r>
    </w:p>
    <w:p w14:paraId="4571F388" w14:textId="08050EA3" w:rsidR="00F14655" w:rsidRPr="00783C56" w:rsidRDefault="004833CD">
      <w:pPr>
        <w:pStyle w:val="-310"/>
        <w:spacing w:line="320" w:lineRule="exact"/>
        <w:textAlignment w:val="bottom"/>
        <w:rPr>
          <w:rFonts w:ascii="Arial" w:eastAsia="方正黑体简体" w:hAnsi="Arial" w:cs="Arial"/>
          <w:sz w:val="21"/>
          <w:szCs w:val="21"/>
        </w:rPr>
      </w:pPr>
      <w:bookmarkStart w:id="1" w:name="OLE_LINK4"/>
      <w:r>
        <w:rPr>
          <w:rFonts w:ascii="Arial" w:eastAsia="方正黑体简体" w:hAnsi="Arial" w:cs="Arial" w:hint="eastAsia"/>
          <w:sz w:val="21"/>
          <w:szCs w:val="21"/>
        </w:rPr>
        <w:t>2025</w:t>
      </w:r>
      <w:r>
        <w:rPr>
          <w:rFonts w:ascii="Arial" w:eastAsia="方正黑体简体" w:hAnsi="Arial" w:cs="Arial" w:hint="eastAsia"/>
          <w:sz w:val="21"/>
          <w:szCs w:val="21"/>
        </w:rPr>
        <w:t>年</w:t>
      </w:r>
      <w:r>
        <w:rPr>
          <w:rFonts w:ascii="Arial" w:eastAsia="方正黑体简体" w:hAnsi="Arial" w:cs="Arial" w:hint="eastAsia"/>
          <w:sz w:val="21"/>
          <w:szCs w:val="21"/>
        </w:rPr>
        <w:t>5</w:t>
      </w:r>
      <w:r>
        <w:rPr>
          <w:rFonts w:ascii="Arial" w:eastAsia="方正黑体简体" w:hAnsi="Arial" w:cs="Arial" w:hint="eastAsia"/>
          <w:sz w:val="21"/>
          <w:szCs w:val="21"/>
        </w:rPr>
        <w:t>月</w:t>
      </w:r>
      <w:r>
        <w:rPr>
          <w:rFonts w:ascii="Arial" w:eastAsia="方正黑体简体" w:hAnsi="Arial" w:cs="Arial" w:hint="eastAsia"/>
          <w:sz w:val="21"/>
          <w:szCs w:val="21"/>
        </w:rPr>
        <w:t>13</w:t>
      </w:r>
      <w:r>
        <w:rPr>
          <w:rFonts w:ascii="Arial" w:eastAsia="方正黑体简体" w:hAnsi="Arial" w:cs="Arial" w:hint="eastAsia"/>
          <w:sz w:val="21"/>
          <w:szCs w:val="21"/>
        </w:rPr>
        <w:t>日</w:t>
      </w:r>
    </w:p>
    <w:bookmarkEnd w:id="1"/>
    <w:p w14:paraId="3F988518" w14:textId="77777777" w:rsidR="00F14655" w:rsidRPr="00783C56" w:rsidRDefault="00F14655">
      <w:pPr>
        <w:pStyle w:val="-310"/>
        <w:spacing w:line="320" w:lineRule="exact"/>
        <w:textAlignment w:val="bottom"/>
        <w:rPr>
          <w:rFonts w:ascii="Arial" w:eastAsia="方正黑体简体" w:hAnsi="Arial" w:cs="Arial"/>
          <w:sz w:val="21"/>
          <w:szCs w:val="21"/>
        </w:rPr>
        <w:sectPr w:rsidR="00F14655" w:rsidRPr="00783C56">
          <w:pgSz w:w="11907" w:h="16840"/>
          <w:pgMar w:top="1843" w:right="1304" w:bottom="1134" w:left="1304" w:header="720" w:footer="720" w:gutter="0"/>
          <w:pgNumType w:start="1"/>
          <w:cols w:space="720"/>
          <w:titlePg/>
          <w:docGrid w:linePitch="326"/>
        </w:sectPr>
      </w:pPr>
    </w:p>
    <w:p w14:paraId="5936CEA5" w14:textId="77777777" w:rsidR="00F14655" w:rsidRPr="00783C56" w:rsidRDefault="00F14655">
      <w:pPr>
        <w:spacing w:line="360" w:lineRule="auto"/>
        <w:jc w:val="center"/>
        <w:rPr>
          <w:rFonts w:ascii="Arial" w:eastAsia="方正黑体简体" w:hAnsi="Arial"/>
          <w:kern w:val="2"/>
          <w:sz w:val="32"/>
          <w:szCs w:val="32"/>
        </w:rPr>
      </w:pPr>
      <w:r w:rsidRPr="00783C56">
        <w:rPr>
          <w:rFonts w:ascii="Arial" w:eastAsia="方正黑体简体" w:hAnsi="Arial" w:hint="eastAsia"/>
          <w:kern w:val="2"/>
          <w:sz w:val="32"/>
          <w:szCs w:val="32"/>
        </w:rPr>
        <w:lastRenderedPageBreak/>
        <w:t>致估价委托人函</w:t>
      </w:r>
    </w:p>
    <w:p w14:paraId="26A2837C" w14:textId="7BAFF2F0" w:rsidR="00F14655" w:rsidRPr="00783C56" w:rsidRDefault="002011AF">
      <w:pPr>
        <w:pStyle w:val="-310"/>
        <w:spacing w:line="480" w:lineRule="auto"/>
        <w:ind w:firstLineChars="0" w:firstLine="0"/>
        <w:rPr>
          <w:rFonts w:ascii="Arial" w:hAnsi="Arial"/>
          <w:b/>
          <w:kern w:val="2"/>
          <w:sz w:val="21"/>
        </w:rPr>
      </w:pPr>
      <w:r>
        <w:rPr>
          <w:rFonts w:ascii="Arial" w:hAnsi="Arial" w:hint="eastAsia"/>
          <w:b/>
          <w:kern w:val="2"/>
          <w:sz w:val="21"/>
        </w:rPr>
        <w:t>北京</w:t>
      </w:r>
      <w:proofErr w:type="gramStart"/>
      <w:r>
        <w:rPr>
          <w:rFonts w:ascii="Arial" w:hAnsi="Arial" w:hint="eastAsia"/>
          <w:b/>
          <w:kern w:val="2"/>
          <w:sz w:val="21"/>
        </w:rPr>
        <w:t>通投兴运</w:t>
      </w:r>
      <w:proofErr w:type="gramEnd"/>
      <w:r>
        <w:rPr>
          <w:rFonts w:ascii="Arial" w:hAnsi="Arial" w:hint="eastAsia"/>
          <w:b/>
          <w:kern w:val="2"/>
          <w:sz w:val="21"/>
        </w:rPr>
        <w:t>置业有限公司</w:t>
      </w:r>
      <w:r w:rsidR="00F14655" w:rsidRPr="00783C56">
        <w:rPr>
          <w:rFonts w:ascii="Arial" w:hAnsi="Arial" w:hint="eastAsia"/>
          <w:b/>
          <w:kern w:val="2"/>
          <w:sz w:val="21"/>
        </w:rPr>
        <w:t>：</w:t>
      </w:r>
    </w:p>
    <w:p w14:paraId="439AE2F8" w14:textId="58477502" w:rsidR="00F14655" w:rsidRPr="00783C56" w:rsidRDefault="00AE104A">
      <w:pPr>
        <w:spacing w:before="0" w:after="0" w:line="480" w:lineRule="auto"/>
        <w:ind w:firstLineChars="200" w:firstLine="420"/>
        <w:rPr>
          <w:rFonts w:ascii="楷体_GB2312" w:eastAsia="楷体_GB2312"/>
          <w:b/>
          <w:bCs/>
          <w:sz w:val="28"/>
        </w:rPr>
      </w:pPr>
      <w:r w:rsidRPr="00783C56">
        <w:rPr>
          <w:rFonts w:ascii="Arial" w:hAnsi="Arial" w:hint="eastAsia"/>
          <w:bCs/>
          <w:sz w:val="21"/>
        </w:rPr>
        <w:t>受贵公司的委托，我公司对北京市</w:t>
      </w:r>
      <w:r w:rsidR="009142B2" w:rsidRPr="009142B2">
        <w:rPr>
          <w:rFonts w:ascii="Arial" w:hAnsi="Arial" w:hint="eastAsia"/>
          <w:bCs/>
          <w:sz w:val="21"/>
        </w:rPr>
        <w:t>通州区张家湾镇南火</w:t>
      </w:r>
      <w:proofErr w:type="gramStart"/>
      <w:r w:rsidR="009142B2" w:rsidRPr="009142B2">
        <w:rPr>
          <w:rFonts w:ascii="Arial" w:hAnsi="Arial" w:hint="eastAsia"/>
          <w:bCs/>
          <w:sz w:val="21"/>
        </w:rPr>
        <w:t>垡</w:t>
      </w:r>
      <w:proofErr w:type="gramEnd"/>
      <w:r w:rsidR="009142B2" w:rsidRPr="009142B2">
        <w:rPr>
          <w:rFonts w:ascii="Arial" w:hAnsi="Arial" w:hint="eastAsia"/>
          <w:bCs/>
          <w:sz w:val="21"/>
        </w:rPr>
        <w:t>村</w:t>
      </w:r>
      <w:r w:rsidR="009142B2" w:rsidRPr="009142B2">
        <w:rPr>
          <w:rFonts w:ascii="Arial" w:hAnsi="Arial" w:hint="eastAsia"/>
          <w:bCs/>
          <w:sz w:val="21"/>
        </w:rPr>
        <w:t>TZ04-0200-0001</w:t>
      </w:r>
      <w:r w:rsidR="009142B2" w:rsidRPr="009142B2">
        <w:rPr>
          <w:rFonts w:ascii="Arial" w:hAnsi="Arial" w:hint="eastAsia"/>
          <w:bCs/>
          <w:sz w:val="21"/>
        </w:rPr>
        <w:t>、</w:t>
      </w:r>
      <w:r w:rsidR="009142B2" w:rsidRPr="009142B2">
        <w:rPr>
          <w:rFonts w:ascii="Arial" w:hAnsi="Arial" w:hint="eastAsia"/>
          <w:bCs/>
          <w:sz w:val="21"/>
        </w:rPr>
        <w:t>0002</w:t>
      </w:r>
      <w:r w:rsidR="009142B2" w:rsidRPr="009142B2">
        <w:rPr>
          <w:rFonts w:ascii="Arial" w:hAnsi="Arial" w:hint="eastAsia"/>
          <w:bCs/>
          <w:sz w:val="21"/>
        </w:rPr>
        <w:t>、</w:t>
      </w:r>
      <w:r w:rsidR="009142B2" w:rsidRPr="009142B2">
        <w:rPr>
          <w:rFonts w:ascii="Arial" w:hAnsi="Arial" w:hint="eastAsia"/>
          <w:bCs/>
          <w:sz w:val="21"/>
        </w:rPr>
        <w:t>0003</w:t>
      </w:r>
      <w:r w:rsidR="009142B2" w:rsidRPr="009142B2">
        <w:rPr>
          <w:rFonts w:ascii="Arial" w:hAnsi="Arial" w:hint="eastAsia"/>
          <w:bCs/>
          <w:sz w:val="21"/>
        </w:rPr>
        <w:t>、</w:t>
      </w:r>
      <w:r w:rsidR="009142B2" w:rsidRPr="009142B2">
        <w:rPr>
          <w:rFonts w:ascii="Arial" w:hAnsi="Arial" w:hint="eastAsia"/>
          <w:bCs/>
          <w:sz w:val="21"/>
        </w:rPr>
        <w:t>0004</w:t>
      </w:r>
      <w:r w:rsidR="009142B2" w:rsidRPr="009142B2">
        <w:rPr>
          <w:rFonts w:ascii="Arial" w:hAnsi="Arial" w:hint="eastAsia"/>
          <w:bCs/>
          <w:sz w:val="21"/>
        </w:rPr>
        <w:t>、</w:t>
      </w:r>
      <w:r w:rsidR="009142B2" w:rsidRPr="009142B2">
        <w:rPr>
          <w:rFonts w:ascii="Arial" w:hAnsi="Arial" w:hint="eastAsia"/>
          <w:bCs/>
          <w:sz w:val="21"/>
        </w:rPr>
        <w:t>0005</w:t>
      </w:r>
      <w:r w:rsidR="009142B2" w:rsidRPr="009142B2">
        <w:rPr>
          <w:rFonts w:ascii="Arial" w:hAnsi="Arial" w:hint="eastAsia"/>
          <w:bCs/>
          <w:sz w:val="21"/>
        </w:rPr>
        <w:t>地块保障性租赁住房项目</w:t>
      </w:r>
      <w:r w:rsidR="00697D64">
        <w:rPr>
          <w:rFonts w:ascii="Arial" w:hAnsi="Arial" w:hint="eastAsia"/>
          <w:bCs/>
          <w:sz w:val="21"/>
        </w:rPr>
        <w:t>同地段、同品质</w:t>
      </w:r>
      <w:r w:rsidR="009142B2" w:rsidRPr="009142B2">
        <w:rPr>
          <w:rFonts w:ascii="Arial" w:hAnsi="Arial" w:hint="eastAsia"/>
          <w:bCs/>
          <w:sz w:val="21"/>
        </w:rPr>
        <w:t>市场租赁住房</w:t>
      </w:r>
      <w:r w:rsidRPr="00783C56">
        <w:rPr>
          <w:rFonts w:ascii="Arial" w:hAnsi="Arial" w:cs="Arial" w:hint="eastAsia"/>
          <w:sz w:val="21"/>
          <w:szCs w:val="21"/>
        </w:rPr>
        <w:t>租金水平</w:t>
      </w:r>
      <w:r w:rsidR="00F14655" w:rsidRPr="00783C56">
        <w:rPr>
          <w:rFonts w:ascii="Arial" w:hAnsi="Arial" w:hint="eastAsia"/>
          <w:bCs/>
          <w:sz w:val="21"/>
        </w:rPr>
        <w:t>进行了评估。</w:t>
      </w:r>
    </w:p>
    <w:p w14:paraId="28022368" w14:textId="76917788" w:rsidR="00F14655" w:rsidRPr="00783C56" w:rsidRDefault="00F14655" w:rsidP="002011AF">
      <w:pPr>
        <w:overflowPunct w:val="0"/>
        <w:spacing w:line="480" w:lineRule="auto"/>
        <w:ind w:firstLineChars="200" w:firstLine="422"/>
        <w:jc w:val="both"/>
        <w:textAlignment w:val="auto"/>
        <w:rPr>
          <w:rFonts w:ascii="Arial" w:hAnsi="Arial"/>
          <w:bCs/>
          <w:sz w:val="21"/>
        </w:rPr>
      </w:pPr>
      <w:r w:rsidRPr="00783C56">
        <w:rPr>
          <w:rFonts w:ascii="Arial" w:hAnsi="Arial" w:hint="eastAsia"/>
          <w:b/>
          <w:bCs/>
          <w:sz w:val="21"/>
        </w:rPr>
        <w:t>估价对象：</w:t>
      </w:r>
      <w:r w:rsidR="002011AF" w:rsidRPr="00911BE0">
        <w:rPr>
          <w:rFonts w:ascii="Arial" w:hAnsi="Arial" w:cs="Arial" w:hint="eastAsia"/>
          <w:sz w:val="21"/>
          <w:szCs w:val="21"/>
        </w:rPr>
        <w:t>根据估价委托人提供的</w:t>
      </w:r>
      <w:r w:rsidR="002011AF" w:rsidRPr="00911BE0">
        <w:rPr>
          <w:rFonts w:ascii="Arial" w:hAnsi="Arial" w:cs="Arial" w:hint="eastAsia"/>
          <w:kern w:val="2"/>
          <w:sz w:val="21"/>
          <w:szCs w:val="21"/>
        </w:rPr>
        <w:t>《不动产权证书》</w:t>
      </w:r>
      <w:r w:rsidR="002011AF" w:rsidRPr="00911BE0">
        <w:rPr>
          <w:rFonts w:ascii="Arial" w:hAnsi="Arial" w:cs="Arial" w:hint="eastAsia"/>
          <w:kern w:val="2"/>
          <w:sz w:val="21"/>
          <w:szCs w:val="21"/>
        </w:rPr>
        <w:t>[</w:t>
      </w:r>
      <w:r w:rsidR="002011AF">
        <w:rPr>
          <w:rFonts w:ascii="Arial" w:hAnsi="Arial" w:cs="Arial" w:hint="eastAsia"/>
          <w:kern w:val="2"/>
          <w:sz w:val="21"/>
          <w:szCs w:val="21"/>
        </w:rPr>
        <w:t>京（</w:t>
      </w:r>
      <w:r w:rsidR="002011AF">
        <w:rPr>
          <w:rFonts w:ascii="Arial" w:hAnsi="Arial" w:cs="Arial" w:hint="eastAsia"/>
          <w:kern w:val="2"/>
          <w:sz w:val="21"/>
          <w:szCs w:val="21"/>
        </w:rPr>
        <w:t>2022</w:t>
      </w:r>
      <w:r w:rsidR="002011AF">
        <w:rPr>
          <w:rFonts w:ascii="Arial" w:hAnsi="Arial" w:cs="Arial" w:hint="eastAsia"/>
          <w:kern w:val="2"/>
          <w:sz w:val="21"/>
          <w:szCs w:val="21"/>
        </w:rPr>
        <w:t>）通不动产权第</w:t>
      </w:r>
      <w:r w:rsidR="002011AF">
        <w:rPr>
          <w:rFonts w:ascii="Arial" w:hAnsi="Arial" w:cs="Arial" w:hint="eastAsia"/>
          <w:kern w:val="2"/>
          <w:sz w:val="21"/>
          <w:szCs w:val="21"/>
        </w:rPr>
        <w:t>0002252</w:t>
      </w:r>
      <w:r w:rsidR="002011AF">
        <w:rPr>
          <w:rFonts w:ascii="Arial" w:hAnsi="Arial" w:cs="Arial" w:hint="eastAsia"/>
          <w:kern w:val="2"/>
          <w:sz w:val="21"/>
          <w:szCs w:val="21"/>
        </w:rPr>
        <w:t>、</w:t>
      </w:r>
      <w:r w:rsidR="002011AF">
        <w:rPr>
          <w:rFonts w:ascii="Arial" w:hAnsi="Arial" w:cs="Arial" w:hint="eastAsia"/>
          <w:kern w:val="2"/>
          <w:sz w:val="21"/>
          <w:szCs w:val="21"/>
        </w:rPr>
        <w:t>0002237</w:t>
      </w:r>
      <w:r w:rsidR="002011AF">
        <w:rPr>
          <w:rFonts w:ascii="Arial" w:hAnsi="Arial" w:cs="Arial" w:hint="eastAsia"/>
          <w:kern w:val="2"/>
          <w:sz w:val="21"/>
          <w:szCs w:val="21"/>
        </w:rPr>
        <w:t>、</w:t>
      </w:r>
      <w:r w:rsidR="002011AF">
        <w:rPr>
          <w:rFonts w:ascii="Arial" w:hAnsi="Arial" w:cs="Arial" w:hint="eastAsia"/>
          <w:kern w:val="2"/>
          <w:sz w:val="21"/>
          <w:szCs w:val="21"/>
        </w:rPr>
        <w:t>0002251</w:t>
      </w:r>
      <w:r w:rsidR="002011AF">
        <w:rPr>
          <w:rFonts w:ascii="Arial" w:hAnsi="Arial" w:cs="Arial" w:hint="eastAsia"/>
          <w:kern w:val="2"/>
          <w:sz w:val="21"/>
          <w:szCs w:val="21"/>
        </w:rPr>
        <w:t>、</w:t>
      </w:r>
      <w:r w:rsidR="002011AF">
        <w:rPr>
          <w:rFonts w:ascii="Arial" w:hAnsi="Arial" w:cs="Arial" w:hint="eastAsia"/>
          <w:kern w:val="2"/>
          <w:sz w:val="21"/>
          <w:szCs w:val="21"/>
        </w:rPr>
        <w:t>0002253</w:t>
      </w:r>
      <w:r w:rsidR="002011AF">
        <w:rPr>
          <w:rFonts w:ascii="Arial" w:hAnsi="Arial" w:cs="Arial" w:hint="eastAsia"/>
          <w:kern w:val="2"/>
          <w:sz w:val="21"/>
          <w:szCs w:val="21"/>
        </w:rPr>
        <w:t>、</w:t>
      </w:r>
      <w:r w:rsidR="002011AF">
        <w:rPr>
          <w:rFonts w:ascii="Arial" w:hAnsi="Arial" w:cs="Arial" w:hint="eastAsia"/>
          <w:kern w:val="2"/>
          <w:sz w:val="21"/>
          <w:szCs w:val="21"/>
        </w:rPr>
        <w:t>0002254</w:t>
      </w:r>
      <w:r w:rsidR="002011AF">
        <w:rPr>
          <w:rFonts w:ascii="Arial" w:hAnsi="Arial" w:cs="Arial" w:hint="eastAsia"/>
          <w:kern w:val="2"/>
          <w:sz w:val="21"/>
          <w:szCs w:val="21"/>
        </w:rPr>
        <w:t>号</w:t>
      </w:r>
      <w:r w:rsidR="002011AF" w:rsidRPr="00911BE0">
        <w:rPr>
          <w:rFonts w:ascii="Arial" w:hAnsi="Arial" w:cs="Arial"/>
          <w:kern w:val="2"/>
          <w:sz w:val="21"/>
          <w:szCs w:val="21"/>
        </w:rPr>
        <w:t>]</w:t>
      </w:r>
      <w:r w:rsidR="002011AF">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[2022</w:t>
      </w:r>
      <w:proofErr w:type="gramStart"/>
      <w:r w:rsidR="004614E3" w:rsidRPr="004614E3">
        <w:rPr>
          <w:rFonts w:ascii="Arial" w:hAnsi="Arial" w:cs="Arial" w:hint="eastAsia"/>
          <w:kern w:val="2"/>
          <w:sz w:val="21"/>
          <w:szCs w:val="21"/>
        </w:rPr>
        <w:t>规</w:t>
      </w:r>
      <w:proofErr w:type="gramEnd"/>
      <w:r w:rsidR="004614E3" w:rsidRPr="004614E3">
        <w:rPr>
          <w:rFonts w:ascii="Arial" w:hAnsi="Arial" w:cs="Arial" w:hint="eastAsia"/>
          <w:kern w:val="2"/>
          <w:sz w:val="21"/>
          <w:szCs w:val="21"/>
        </w:rPr>
        <w:t>自（通）乡建字</w:t>
      </w:r>
      <w:r w:rsidR="004614E3" w:rsidRPr="004614E3">
        <w:rPr>
          <w:rFonts w:ascii="Arial" w:hAnsi="Arial" w:cs="Arial" w:hint="eastAsia"/>
          <w:kern w:val="2"/>
          <w:sz w:val="21"/>
          <w:szCs w:val="21"/>
        </w:rPr>
        <w:t>0001</w:t>
      </w:r>
      <w:r w:rsidR="004614E3" w:rsidRPr="004614E3">
        <w:rPr>
          <w:rFonts w:ascii="Arial" w:hAnsi="Arial" w:cs="Arial" w:hint="eastAsia"/>
          <w:kern w:val="2"/>
          <w:sz w:val="21"/>
          <w:szCs w:val="21"/>
        </w:rPr>
        <w:t>、</w:t>
      </w:r>
      <w:r w:rsidR="004614E3" w:rsidRPr="004614E3">
        <w:rPr>
          <w:rFonts w:ascii="Arial" w:hAnsi="Arial" w:cs="Arial" w:hint="eastAsia"/>
          <w:kern w:val="2"/>
          <w:sz w:val="21"/>
          <w:szCs w:val="21"/>
        </w:rPr>
        <w:t>0002</w:t>
      </w:r>
      <w:r w:rsidR="004614E3" w:rsidRPr="004614E3">
        <w:rPr>
          <w:rFonts w:ascii="Arial" w:hAnsi="Arial" w:cs="Arial" w:hint="eastAsia"/>
          <w:kern w:val="2"/>
          <w:sz w:val="21"/>
          <w:szCs w:val="21"/>
        </w:rPr>
        <w:t>、</w:t>
      </w:r>
      <w:r w:rsidR="004614E3" w:rsidRPr="004614E3">
        <w:rPr>
          <w:rFonts w:ascii="Arial" w:hAnsi="Arial" w:cs="Arial" w:hint="eastAsia"/>
          <w:kern w:val="2"/>
          <w:sz w:val="21"/>
          <w:szCs w:val="21"/>
        </w:rPr>
        <w:t>0003</w:t>
      </w:r>
      <w:r w:rsidR="004614E3" w:rsidRPr="004614E3">
        <w:rPr>
          <w:rFonts w:ascii="Arial" w:hAnsi="Arial" w:cs="Arial" w:hint="eastAsia"/>
          <w:kern w:val="2"/>
          <w:sz w:val="21"/>
          <w:szCs w:val="21"/>
        </w:rPr>
        <w:t>、</w:t>
      </w:r>
      <w:r w:rsidR="004614E3" w:rsidRPr="004614E3">
        <w:rPr>
          <w:rFonts w:ascii="Arial" w:hAnsi="Arial" w:cs="Arial" w:hint="eastAsia"/>
          <w:kern w:val="2"/>
          <w:sz w:val="21"/>
          <w:szCs w:val="21"/>
        </w:rPr>
        <w:t>0004</w:t>
      </w:r>
      <w:r w:rsidR="004614E3" w:rsidRPr="004614E3">
        <w:rPr>
          <w:rFonts w:ascii="Arial" w:hAnsi="Arial" w:cs="Arial" w:hint="eastAsia"/>
          <w:kern w:val="2"/>
          <w:sz w:val="21"/>
          <w:szCs w:val="21"/>
        </w:rPr>
        <w:t>号</w:t>
      </w:r>
      <w:r w:rsidR="004614E3" w:rsidRPr="004614E3">
        <w:rPr>
          <w:rFonts w:ascii="Arial" w:hAnsi="Arial" w:cs="Arial" w:hint="eastAsia"/>
          <w:kern w:val="2"/>
          <w:sz w:val="21"/>
          <w:szCs w:val="21"/>
        </w:rPr>
        <w:t>]</w:t>
      </w:r>
      <w:r w:rsidR="002011AF">
        <w:rPr>
          <w:rFonts w:ascii="Arial" w:hAnsi="Arial" w:cs="Arial" w:hint="eastAsia"/>
          <w:kern w:val="2"/>
          <w:sz w:val="21"/>
          <w:szCs w:val="21"/>
        </w:rPr>
        <w:t>、《建筑工程施工许可证》</w:t>
      </w:r>
      <w:r w:rsidR="002011AF">
        <w:rPr>
          <w:rFonts w:ascii="Arial" w:hAnsi="Arial" w:cs="Arial" w:hint="eastAsia"/>
          <w:kern w:val="2"/>
          <w:sz w:val="21"/>
          <w:szCs w:val="21"/>
        </w:rPr>
        <w:t>[</w:t>
      </w:r>
      <w:r w:rsidR="002011AF">
        <w:rPr>
          <w:rFonts w:ascii="Arial" w:hAnsi="Arial" w:cs="Arial" w:hint="eastAsia"/>
          <w:kern w:val="2"/>
          <w:sz w:val="21"/>
          <w:szCs w:val="21"/>
        </w:rPr>
        <w:t>编号：</w:t>
      </w:r>
      <w:r w:rsidR="002011AF">
        <w:rPr>
          <w:rFonts w:ascii="Arial" w:hAnsi="Arial" w:cs="Arial" w:hint="eastAsia"/>
          <w:kern w:val="2"/>
          <w:sz w:val="21"/>
          <w:szCs w:val="21"/>
        </w:rPr>
        <w:t>110112202204290101</w:t>
      </w:r>
      <w:r w:rsidR="002011AF">
        <w:rPr>
          <w:rFonts w:ascii="Arial" w:hAnsi="Arial" w:cs="Arial" w:hint="eastAsia"/>
          <w:kern w:val="2"/>
          <w:sz w:val="21"/>
          <w:szCs w:val="21"/>
        </w:rPr>
        <w:t>、</w:t>
      </w:r>
      <w:r w:rsidR="002011AF">
        <w:rPr>
          <w:rFonts w:ascii="Arial" w:hAnsi="Arial" w:cs="Arial" w:hint="eastAsia"/>
          <w:kern w:val="2"/>
          <w:sz w:val="21"/>
          <w:szCs w:val="21"/>
        </w:rPr>
        <w:t>110112202204250101]</w:t>
      </w:r>
      <w:r w:rsidR="002011AF" w:rsidRPr="00911BE0">
        <w:rPr>
          <w:rFonts w:ascii="Arial" w:hAnsi="Arial" w:cs="Arial" w:hint="eastAsia"/>
          <w:kern w:val="2"/>
          <w:sz w:val="21"/>
          <w:szCs w:val="21"/>
        </w:rPr>
        <w:t>，</w:t>
      </w:r>
      <w:r w:rsidR="002011AF">
        <w:rPr>
          <w:rFonts w:ascii="Arial" w:hAnsi="Arial" w:cs="Arial" w:hint="eastAsia"/>
          <w:kern w:val="2"/>
          <w:sz w:val="21"/>
          <w:szCs w:val="21"/>
        </w:rPr>
        <w:t>估价对象</w:t>
      </w:r>
      <w:r w:rsidR="002011AF" w:rsidRPr="00911BE0">
        <w:rPr>
          <w:rFonts w:ascii="Arial" w:hAnsi="Arial" w:cs="Arial" w:hint="eastAsia"/>
          <w:kern w:val="2"/>
          <w:sz w:val="21"/>
          <w:szCs w:val="21"/>
        </w:rPr>
        <w:t>为北京市</w:t>
      </w:r>
      <w:r w:rsidR="002011AF">
        <w:rPr>
          <w:rFonts w:ascii="Arial" w:hAnsi="Arial" w:cs="Arial" w:hint="eastAsia"/>
          <w:kern w:val="2"/>
          <w:sz w:val="21"/>
          <w:szCs w:val="21"/>
        </w:rPr>
        <w:t>通州区张家湾镇南火</w:t>
      </w:r>
      <w:proofErr w:type="gramStart"/>
      <w:r w:rsidR="002011AF">
        <w:rPr>
          <w:rFonts w:ascii="Arial" w:hAnsi="Arial" w:cs="Arial" w:hint="eastAsia"/>
          <w:kern w:val="2"/>
          <w:sz w:val="21"/>
          <w:szCs w:val="21"/>
        </w:rPr>
        <w:t>垡</w:t>
      </w:r>
      <w:proofErr w:type="gramEnd"/>
      <w:r w:rsidR="002011AF">
        <w:rPr>
          <w:rFonts w:ascii="Arial" w:hAnsi="Arial" w:cs="Arial" w:hint="eastAsia"/>
          <w:kern w:val="2"/>
          <w:sz w:val="21"/>
          <w:szCs w:val="21"/>
        </w:rPr>
        <w:t>村</w:t>
      </w:r>
      <w:r w:rsidR="002011AF">
        <w:rPr>
          <w:rFonts w:ascii="Arial" w:hAnsi="Arial" w:cs="Arial" w:hint="eastAsia"/>
          <w:kern w:val="2"/>
          <w:sz w:val="21"/>
          <w:szCs w:val="21"/>
        </w:rPr>
        <w:t>TZ04-0200-0001</w:t>
      </w:r>
      <w:r w:rsidR="002011AF">
        <w:rPr>
          <w:rFonts w:ascii="Arial" w:hAnsi="Arial" w:cs="Arial" w:hint="eastAsia"/>
          <w:kern w:val="2"/>
          <w:sz w:val="21"/>
          <w:szCs w:val="21"/>
        </w:rPr>
        <w:t>、</w:t>
      </w:r>
      <w:r w:rsidR="002011AF">
        <w:rPr>
          <w:rFonts w:ascii="Arial" w:hAnsi="Arial" w:cs="Arial" w:hint="eastAsia"/>
          <w:kern w:val="2"/>
          <w:sz w:val="21"/>
          <w:szCs w:val="21"/>
        </w:rPr>
        <w:t>0002</w:t>
      </w:r>
      <w:r w:rsidR="002011AF">
        <w:rPr>
          <w:rFonts w:ascii="Arial" w:hAnsi="Arial" w:cs="Arial" w:hint="eastAsia"/>
          <w:kern w:val="2"/>
          <w:sz w:val="21"/>
          <w:szCs w:val="21"/>
        </w:rPr>
        <w:t>、</w:t>
      </w:r>
      <w:r w:rsidR="002011AF">
        <w:rPr>
          <w:rFonts w:ascii="Arial" w:hAnsi="Arial" w:cs="Arial" w:hint="eastAsia"/>
          <w:kern w:val="2"/>
          <w:sz w:val="21"/>
          <w:szCs w:val="21"/>
        </w:rPr>
        <w:t>0003</w:t>
      </w:r>
      <w:r w:rsidR="002011AF">
        <w:rPr>
          <w:rFonts w:ascii="Arial" w:hAnsi="Arial" w:cs="Arial" w:hint="eastAsia"/>
          <w:kern w:val="2"/>
          <w:sz w:val="21"/>
          <w:szCs w:val="21"/>
        </w:rPr>
        <w:t>、</w:t>
      </w:r>
      <w:r w:rsidR="002011AF">
        <w:rPr>
          <w:rFonts w:ascii="Arial" w:hAnsi="Arial" w:cs="Arial" w:hint="eastAsia"/>
          <w:kern w:val="2"/>
          <w:sz w:val="21"/>
          <w:szCs w:val="21"/>
        </w:rPr>
        <w:t>0004</w:t>
      </w:r>
      <w:r w:rsidR="002011AF">
        <w:rPr>
          <w:rFonts w:ascii="Arial" w:hAnsi="Arial" w:cs="Arial" w:hint="eastAsia"/>
          <w:kern w:val="2"/>
          <w:sz w:val="21"/>
          <w:szCs w:val="21"/>
        </w:rPr>
        <w:t>、</w:t>
      </w:r>
      <w:r w:rsidR="002011AF">
        <w:rPr>
          <w:rFonts w:ascii="Arial" w:hAnsi="Arial" w:cs="Arial" w:hint="eastAsia"/>
          <w:kern w:val="2"/>
          <w:sz w:val="21"/>
          <w:szCs w:val="21"/>
        </w:rPr>
        <w:t>0005</w:t>
      </w:r>
      <w:r w:rsidR="002011AF">
        <w:rPr>
          <w:rFonts w:ascii="Arial" w:hAnsi="Arial" w:cs="Arial" w:hint="eastAsia"/>
          <w:kern w:val="2"/>
          <w:sz w:val="21"/>
          <w:szCs w:val="21"/>
        </w:rPr>
        <w:t>地块集体土地租赁住房项目</w:t>
      </w:r>
      <w:r w:rsidR="002011AF" w:rsidRPr="00911BE0">
        <w:rPr>
          <w:rFonts w:ascii="Arial" w:hAnsi="Arial" w:cs="Arial" w:hint="eastAsia"/>
          <w:kern w:val="2"/>
          <w:sz w:val="21"/>
          <w:szCs w:val="21"/>
        </w:rPr>
        <w:t>。估价对象权利人为</w:t>
      </w:r>
      <w:r w:rsidR="002011AF">
        <w:rPr>
          <w:rFonts w:ascii="Arial" w:hAnsi="Arial" w:cs="Arial" w:hint="eastAsia"/>
          <w:kern w:val="2"/>
          <w:sz w:val="21"/>
          <w:szCs w:val="21"/>
        </w:rPr>
        <w:t>北京</w:t>
      </w:r>
      <w:proofErr w:type="gramStart"/>
      <w:r w:rsidR="002011AF">
        <w:rPr>
          <w:rFonts w:ascii="Arial" w:hAnsi="Arial" w:cs="Arial" w:hint="eastAsia"/>
          <w:kern w:val="2"/>
          <w:sz w:val="21"/>
          <w:szCs w:val="21"/>
        </w:rPr>
        <w:t>通投兴运</w:t>
      </w:r>
      <w:proofErr w:type="gramEnd"/>
      <w:r w:rsidR="002011AF">
        <w:rPr>
          <w:rFonts w:ascii="Arial" w:hAnsi="Arial" w:cs="Arial" w:hint="eastAsia"/>
          <w:kern w:val="2"/>
          <w:sz w:val="21"/>
          <w:szCs w:val="21"/>
        </w:rPr>
        <w:t>置业有限公司</w:t>
      </w:r>
      <w:r w:rsidR="002011AF" w:rsidRPr="00911BE0">
        <w:rPr>
          <w:rFonts w:ascii="Arial" w:hAnsi="Arial" w:cs="Arial" w:hint="eastAsia"/>
          <w:kern w:val="2"/>
          <w:sz w:val="21"/>
          <w:szCs w:val="21"/>
        </w:rPr>
        <w:t>，所在项目现状四至为</w:t>
      </w:r>
      <w:r w:rsidR="002011AF">
        <w:rPr>
          <w:rFonts w:ascii="Arial" w:hAnsi="Arial" w:cs="Arial" w:hint="eastAsia"/>
          <w:kern w:val="2"/>
          <w:sz w:val="21"/>
          <w:szCs w:val="21"/>
        </w:rPr>
        <w:t>东至南火</w:t>
      </w:r>
      <w:proofErr w:type="gramStart"/>
      <w:r w:rsidR="002011AF">
        <w:rPr>
          <w:rFonts w:ascii="Arial" w:hAnsi="Arial" w:cs="Arial" w:hint="eastAsia"/>
          <w:kern w:val="2"/>
          <w:sz w:val="21"/>
          <w:szCs w:val="21"/>
        </w:rPr>
        <w:t>垡</w:t>
      </w:r>
      <w:proofErr w:type="gramEnd"/>
      <w:r w:rsidR="002011AF">
        <w:rPr>
          <w:rFonts w:ascii="Arial" w:hAnsi="Arial" w:cs="Arial" w:hint="eastAsia"/>
          <w:kern w:val="2"/>
          <w:sz w:val="21"/>
          <w:szCs w:val="21"/>
        </w:rPr>
        <w:t>路，西</w:t>
      </w:r>
      <w:proofErr w:type="gramStart"/>
      <w:r w:rsidR="002011AF">
        <w:rPr>
          <w:rFonts w:ascii="Arial" w:hAnsi="Arial" w:cs="Arial" w:hint="eastAsia"/>
          <w:kern w:val="2"/>
          <w:sz w:val="21"/>
          <w:szCs w:val="21"/>
        </w:rPr>
        <w:t>至沈高</w:t>
      </w:r>
      <w:proofErr w:type="gramEnd"/>
      <w:r w:rsidR="002011AF">
        <w:rPr>
          <w:rFonts w:ascii="Arial" w:hAnsi="Arial" w:cs="Arial" w:hint="eastAsia"/>
          <w:kern w:val="2"/>
          <w:sz w:val="21"/>
          <w:szCs w:val="21"/>
        </w:rPr>
        <w:t>路，南至潞西路，北至市政道路</w:t>
      </w:r>
      <w:r w:rsidR="002011AF" w:rsidRPr="00911BE0">
        <w:rPr>
          <w:rFonts w:ascii="Arial" w:hAnsi="Arial" w:cs="Arial" w:hint="eastAsia"/>
          <w:kern w:val="2"/>
          <w:sz w:val="21"/>
          <w:szCs w:val="21"/>
        </w:rPr>
        <w:t>。</w:t>
      </w:r>
      <w:r w:rsidR="002011AF" w:rsidRPr="00911BE0">
        <w:rPr>
          <w:rFonts w:ascii="Arial" w:hAnsi="Arial" w:cs="Arial" w:hint="eastAsia"/>
          <w:sz w:val="21"/>
          <w:szCs w:val="21"/>
        </w:rPr>
        <w:t>根据委托方介绍及</w:t>
      </w:r>
      <w:r w:rsidR="006E0CFE" w:rsidRPr="00911BE0">
        <w:rPr>
          <w:rFonts w:ascii="Arial" w:hAnsi="Arial" w:cs="Arial" w:hint="eastAsia"/>
          <w:sz w:val="21"/>
          <w:szCs w:val="21"/>
        </w:rPr>
        <w:t>《估价委托书》</w:t>
      </w:r>
      <w:r w:rsidR="004833CD">
        <w:rPr>
          <w:rFonts w:ascii="Arial" w:hAnsi="Arial" w:cs="Arial" w:hint="eastAsia"/>
          <w:sz w:val="21"/>
          <w:szCs w:val="21"/>
        </w:rPr>
        <w:t>及其附件</w:t>
      </w:r>
      <w:r w:rsidR="006E0CFE" w:rsidRPr="00911BE0">
        <w:rPr>
          <w:rFonts w:ascii="Arial" w:hAnsi="Arial" w:cs="Arial" w:hint="eastAsia"/>
          <w:sz w:val="21"/>
          <w:szCs w:val="21"/>
        </w:rPr>
        <w:t>、</w:t>
      </w:r>
      <w:r w:rsidR="002011AF" w:rsidRPr="00911BE0">
        <w:rPr>
          <w:rFonts w:ascii="Arial" w:hAnsi="Arial" w:cs="Arial" w:hint="eastAsia"/>
          <w:sz w:val="21"/>
          <w:szCs w:val="21"/>
        </w:rPr>
        <w:t>《保障性租赁住房项目认定书》</w:t>
      </w:r>
      <w:r w:rsidR="002011AF" w:rsidRPr="00911BE0">
        <w:rPr>
          <w:rFonts w:ascii="Arial" w:hAnsi="Arial" w:cs="Arial" w:hint="eastAsia"/>
          <w:sz w:val="21"/>
          <w:szCs w:val="21"/>
        </w:rPr>
        <w:t>[</w:t>
      </w:r>
      <w:proofErr w:type="gramStart"/>
      <w:r w:rsidR="002011AF">
        <w:rPr>
          <w:rFonts w:ascii="Arial" w:hAnsi="Arial" w:cs="Arial" w:hint="eastAsia"/>
          <w:sz w:val="21"/>
          <w:szCs w:val="21"/>
        </w:rPr>
        <w:t>京保租认定</w:t>
      </w:r>
      <w:proofErr w:type="gramEnd"/>
      <w:r w:rsidR="002011AF">
        <w:rPr>
          <w:rFonts w:ascii="Arial" w:hAnsi="Arial" w:cs="Arial" w:hint="eastAsia"/>
          <w:sz w:val="21"/>
          <w:szCs w:val="21"/>
        </w:rPr>
        <w:t>（</w:t>
      </w:r>
      <w:r w:rsidR="002011AF">
        <w:rPr>
          <w:rFonts w:ascii="Arial" w:hAnsi="Arial" w:cs="Arial" w:hint="eastAsia"/>
          <w:sz w:val="21"/>
          <w:szCs w:val="21"/>
        </w:rPr>
        <w:t>2022</w:t>
      </w:r>
      <w:r w:rsidR="002011AF">
        <w:rPr>
          <w:rFonts w:ascii="Arial" w:hAnsi="Arial" w:cs="Arial" w:hint="eastAsia"/>
          <w:sz w:val="21"/>
          <w:szCs w:val="21"/>
        </w:rPr>
        <w:t>）</w:t>
      </w:r>
      <w:r w:rsidR="002011AF">
        <w:rPr>
          <w:rFonts w:ascii="Arial" w:hAnsi="Arial" w:cs="Arial" w:hint="eastAsia"/>
          <w:sz w:val="21"/>
          <w:szCs w:val="21"/>
        </w:rPr>
        <w:t>5</w:t>
      </w:r>
      <w:r w:rsidR="002011AF">
        <w:rPr>
          <w:rFonts w:ascii="Arial" w:hAnsi="Arial" w:cs="Arial" w:hint="eastAsia"/>
          <w:sz w:val="21"/>
          <w:szCs w:val="21"/>
        </w:rPr>
        <w:t>号</w:t>
      </w:r>
      <w:r w:rsidR="002011AF" w:rsidRPr="00911BE0">
        <w:rPr>
          <w:rFonts w:ascii="Arial" w:hAnsi="Arial" w:cs="Arial" w:hint="eastAsia"/>
          <w:sz w:val="21"/>
          <w:szCs w:val="21"/>
        </w:rPr>
        <w:t>]</w:t>
      </w:r>
      <w:r w:rsidR="004833CD">
        <w:rPr>
          <w:rFonts w:ascii="Arial" w:hAnsi="Arial" w:cs="Arial" w:hint="eastAsia"/>
          <w:sz w:val="21"/>
          <w:szCs w:val="21"/>
        </w:rPr>
        <w:t>、</w:t>
      </w:r>
      <w:r w:rsidR="004833CD" w:rsidRPr="004833CD">
        <w:rPr>
          <w:rFonts w:ascii="Arial" w:hAnsi="Arial" w:cs="Arial" w:hint="eastAsia"/>
          <w:sz w:val="21"/>
          <w:szCs w:val="21"/>
          <w:highlight w:val="yellow"/>
        </w:rPr>
        <w:t>《房源表》</w:t>
      </w:r>
      <w:r w:rsidR="002011AF" w:rsidRPr="00911BE0">
        <w:rPr>
          <w:rFonts w:ascii="Arial" w:hAnsi="Arial" w:cs="Arial" w:hint="eastAsia"/>
          <w:kern w:val="2"/>
          <w:sz w:val="21"/>
          <w:szCs w:val="21"/>
        </w:rPr>
        <w:t>，估价对象用途为</w:t>
      </w:r>
      <w:r w:rsidR="002011AF">
        <w:rPr>
          <w:rFonts w:ascii="Arial" w:hAnsi="Arial" w:cs="Arial" w:hint="eastAsia"/>
          <w:kern w:val="2"/>
          <w:sz w:val="21"/>
          <w:szCs w:val="21"/>
        </w:rPr>
        <w:t>保障性租赁住房</w:t>
      </w:r>
      <w:r w:rsidR="002011AF" w:rsidRPr="00911BE0">
        <w:rPr>
          <w:rFonts w:ascii="Arial" w:hAnsi="Arial" w:cs="Arial" w:hint="eastAsia"/>
          <w:kern w:val="2"/>
          <w:sz w:val="21"/>
          <w:szCs w:val="21"/>
        </w:rPr>
        <w:t>，建筑面积为</w:t>
      </w:r>
      <w:r w:rsidR="004833CD">
        <w:rPr>
          <w:rFonts w:ascii="Arial" w:hAnsi="Arial" w:cs="Arial"/>
          <w:kern w:val="2"/>
          <w:sz w:val="21"/>
          <w:szCs w:val="21"/>
        </w:rPr>
        <w:t>156331.21</w:t>
      </w:r>
      <w:r w:rsidR="002011AF" w:rsidRPr="00911BE0">
        <w:rPr>
          <w:rFonts w:ascii="Arial" w:hAnsi="Arial" w:cs="Arial" w:hint="eastAsia"/>
          <w:kern w:val="2"/>
          <w:sz w:val="21"/>
          <w:szCs w:val="21"/>
        </w:rPr>
        <w:t>平方米。</w:t>
      </w:r>
      <w:r w:rsidR="002011AF" w:rsidRPr="00911BE0">
        <w:rPr>
          <w:rFonts w:ascii="Arial" w:hAnsi="Arial" w:cs="Arial" w:hint="eastAsia"/>
          <w:sz w:val="21"/>
          <w:szCs w:val="21"/>
        </w:rPr>
        <w:t>具体情况如下：</w:t>
      </w:r>
    </w:p>
    <w:p w14:paraId="5D7CFAAA" w14:textId="77777777" w:rsidR="00067D4E" w:rsidRDefault="00067D4E" w:rsidP="00067D4E">
      <w:pPr>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134"/>
        <w:gridCol w:w="2134"/>
        <w:gridCol w:w="2095"/>
        <w:gridCol w:w="2096"/>
      </w:tblGrid>
      <w:tr w:rsidR="004D0778" w:rsidRPr="00783C56" w14:paraId="32AD20E6" w14:textId="77777777" w:rsidTr="00621EA1">
        <w:trPr>
          <w:trHeight w:val="270"/>
          <w:tblHeader/>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353E3A00" w14:textId="77777777" w:rsidR="004D0778" w:rsidRPr="00783C56" w:rsidRDefault="004D0778" w:rsidP="00621EA1">
            <w:pPr>
              <w:widowControl/>
              <w:snapToGrid w:val="0"/>
              <w:spacing w:line="240" w:lineRule="atLeast"/>
              <w:rPr>
                <w:rFonts w:ascii="华文细黑" w:eastAsia="华文细黑" w:hAnsi="华文细黑" w:cs="宋体" w:hint="eastAsia"/>
                <w:sz w:val="18"/>
                <w:szCs w:val="18"/>
              </w:rPr>
            </w:pPr>
            <w:r w:rsidRPr="00783C56">
              <w:rPr>
                <w:rFonts w:ascii="华文细黑" w:eastAsia="华文细黑" w:hAnsi="华文细黑" w:cs="宋体" w:hint="eastAsia"/>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2F43E373" w14:textId="77777777" w:rsidR="004D0778" w:rsidRPr="00783C56" w:rsidRDefault="004D0778" w:rsidP="00621EA1">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5A797743" w14:textId="19186C77" w:rsidR="004D0778" w:rsidRPr="00783C56" w:rsidRDefault="004D0778" w:rsidP="00621EA1">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w:t>
            </w:r>
            <w:r w:rsidR="004833CD">
              <w:rPr>
                <w:rFonts w:ascii="华文细黑" w:eastAsia="华文细黑" w:hAnsi="华文细黑" w:cs="宋体" w:hint="eastAsia"/>
                <w:b/>
                <w:bCs/>
                <w:sz w:val="18"/>
                <w:szCs w:val="18"/>
              </w:rPr>
              <w:t>区间</w:t>
            </w:r>
            <w:r>
              <w:rPr>
                <w:rFonts w:ascii="华文细黑" w:eastAsia="华文细黑" w:hAnsi="华文细黑" w:cs="宋体" w:hint="eastAsia"/>
                <w:b/>
                <w:bCs/>
                <w:sz w:val="18"/>
                <w:szCs w:val="18"/>
              </w:rPr>
              <w:t>（平方米）</w:t>
            </w:r>
          </w:p>
        </w:tc>
        <w:tc>
          <w:tcPr>
            <w:tcW w:w="2095" w:type="dxa"/>
            <w:tcBorders>
              <w:top w:val="single" w:sz="4" w:space="0" w:color="auto"/>
              <w:left w:val="single" w:sz="4" w:space="0" w:color="auto"/>
              <w:bottom w:val="single" w:sz="4" w:space="0" w:color="auto"/>
              <w:right w:val="single" w:sz="4" w:space="0" w:color="auto"/>
            </w:tcBorders>
          </w:tcPr>
          <w:p w14:paraId="00E11FEF" w14:textId="7981E463" w:rsidR="004D0778" w:rsidRDefault="004D0778" w:rsidP="00621EA1">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w:t>
            </w:r>
            <w:r w:rsidR="00F27A0A">
              <w:rPr>
                <w:rFonts w:ascii="华文细黑" w:eastAsia="华文细黑" w:hAnsi="华文细黑" w:cs="宋体" w:hint="eastAsia"/>
                <w:b/>
                <w:bCs/>
                <w:sz w:val="18"/>
                <w:szCs w:val="18"/>
              </w:rPr>
              <w:t>（套）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5792B817" w14:textId="77777777" w:rsidR="004D0778" w:rsidRPr="00783C56" w:rsidRDefault="004D0778" w:rsidP="00621EA1">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4833CD" w:rsidRPr="00783C56" w14:paraId="7DF190E8" w14:textId="77777777" w:rsidTr="00441B8C">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36D3F4FE" w14:textId="77777777" w:rsidR="004833CD" w:rsidRPr="00783C56" w:rsidRDefault="004833CD" w:rsidP="004833CD">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vAlign w:val="center"/>
            <w:hideMark/>
          </w:tcPr>
          <w:p w14:paraId="7C6A7B27" w14:textId="1398CE92"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宿舍</w:t>
            </w:r>
          </w:p>
        </w:tc>
        <w:tc>
          <w:tcPr>
            <w:tcW w:w="2134" w:type="dxa"/>
            <w:tcBorders>
              <w:top w:val="single" w:sz="4" w:space="0" w:color="auto"/>
              <w:left w:val="single" w:sz="4" w:space="0" w:color="auto"/>
              <w:bottom w:val="single" w:sz="4" w:space="0" w:color="auto"/>
              <w:right w:val="single" w:sz="4" w:space="0" w:color="auto"/>
            </w:tcBorders>
            <w:vAlign w:val="center"/>
          </w:tcPr>
          <w:p w14:paraId="1C0380EE" w14:textId="4AA6D34D"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39.4-62.65</w:t>
            </w:r>
          </w:p>
        </w:tc>
        <w:tc>
          <w:tcPr>
            <w:tcW w:w="2095" w:type="dxa"/>
            <w:tcBorders>
              <w:top w:val="single" w:sz="4" w:space="0" w:color="auto"/>
              <w:left w:val="single" w:sz="4" w:space="0" w:color="auto"/>
              <w:bottom w:val="single" w:sz="4" w:space="0" w:color="auto"/>
              <w:right w:val="single" w:sz="4" w:space="0" w:color="auto"/>
            </w:tcBorders>
          </w:tcPr>
          <w:p w14:paraId="4D75E461" w14:textId="77777777" w:rsidR="004833CD" w:rsidRPr="00EB45D0"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199</w:t>
            </w:r>
          </w:p>
        </w:tc>
        <w:tc>
          <w:tcPr>
            <w:tcW w:w="2096" w:type="dxa"/>
            <w:tcBorders>
              <w:top w:val="single" w:sz="4" w:space="0" w:color="auto"/>
              <w:left w:val="single" w:sz="4" w:space="0" w:color="auto"/>
              <w:bottom w:val="single" w:sz="4" w:space="0" w:color="auto"/>
              <w:right w:val="single" w:sz="4" w:space="0" w:color="auto"/>
            </w:tcBorders>
            <w:noWrap/>
            <w:hideMark/>
          </w:tcPr>
          <w:p w14:paraId="3EC746BD" w14:textId="0B6B704D"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8063.99</w:t>
            </w:r>
          </w:p>
        </w:tc>
      </w:tr>
      <w:tr w:rsidR="004833CD" w:rsidRPr="00783C56" w14:paraId="0D54B9B7" w14:textId="77777777" w:rsidTr="00441B8C">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375102BA" w14:textId="77777777" w:rsidR="004833CD" w:rsidRPr="00783C56" w:rsidRDefault="004833CD" w:rsidP="004833CD">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vAlign w:val="center"/>
          </w:tcPr>
          <w:p w14:paraId="39E26985" w14:textId="77777777"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proofErr w:type="gramStart"/>
            <w:r>
              <w:rPr>
                <w:rFonts w:ascii="华文细黑" w:eastAsia="华文细黑" w:hAnsi="华文细黑" w:cs="宋体" w:hint="eastAsia"/>
                <w:sz w:val="18"/>
                <w:szCs w:val="18"/>
              </w:rPr>
              <w:t>一</w:t>
            </w:r>
            <w:proofErr w:type="gramEnd"/>
            <w:r>
              <w:rPr>
                <w:rFonts w:ascii="华文细黑" w:eastAsia="华文细黑" w:hAnsi="华文细黑" w:cs="宋体" w:hint="eastAsia"/>
                <w:sz w:val="18"/>
                <w:szCs w:val="18"/>
              </w:rPr>
              <w:t>居室</w:t>
            </w:r>
          </w:p>
        </w:tc>
        <w:tc>
          <w:tcPr>
            <w:tcW w:w="2134" w:type="dxa"/>
            <w:tcBorders>
              <w:top w:val="single" w:sz="4" w:space="0" w:color="auto"/>
              <w:left w:val="single" w:sz="4" w:space="0" w:color="auto"/>
              <w:bottom w:val="single" w:sz="4" w:space="0" w:color="auto"/>
              <w:right w:val="single" w:sz="4" w:space="0" w:color="auto"/>
            </w:tcBorders>
            <w:vAlign w:val="center"/>
          </w:tcPr>
          <w:p w14:paraId="3DF6E5E3" w14:textId="48A14767"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34.72-60.41</w:t>
            </w:r>
          </w:p>
        </w:tc>
        <w:tc>
          <w:tcPr>
            <w:tcW w:w="2095" w:type="dxa"/>
            <w:tcBorders>
              <w:top w:val="single" w:sz="4" w:space="0" w:color="auto"/>
              <w:left w:val="single" w:sz="4" w:space="0" w:color="auto"/>
              <w:bottom w:val="single" w:sz="4" w:space="0" w:color="auto"/>
              <w:right w:val="single" w:sz="4" w:space="0" w:color="auto"/>
            </w:tcBorders>
          </w:tcPr>
          <w:p w14:paraId="43DE15BF" w14:textId="77777777" w:rsidR="004833CD" w:rsidRPr="00EB45D0"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1207</w:t>
            </w:r>
          </w:p>
        </w:tc>
        <w:tc>
          <w:tcPr>
            <w:tcW w:w="2096" w:type="dxa"/>
            <w:tcBorders>
              <w:top w:val="single" w:sz="4" w:space="0" w:color="auto"/>
              <w:left w:val="single" w:sz="4" w:space="0" w:color="auto"/>
              <w:bottom w:val="single" w:sz="4" w:space="0" w:color="auto"/>
              <w:right w:val="single" w:sz="4" w:space="0" w:color="auto"/>
            </w:tcBorders>
            <w:noWrap/>
            <w:hideMark/>
          </w:tcPr>
          <w:p w14:paraId="39F529E3" w14:textId="66529772"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63810.35</w:t>
            </w:r>
          </w:p>
        </w:tc>
      </w:tr>
      <w:tr w:rsidR="004833CD" w:rsidRPr="00783C56" w14:paraId="6CEF6717" w14:textId="77777777" w:rsidTr="00441B8C">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6656991" w14:textId="77777777" w:rsidR="004833CD" w:rsidRPr="00783C56" w:rsidRDefault="004833CD" w:rsidP="004833CD">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vAlign w:val="center"/>
          </w:tcPr>
          <w:p w14:paraId="7B8F891C" w14:textId="77777777"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二居室</w:t>
            </w:r>
          </w:p>
        </w:tc>
        <w:tc>
          <w:tcPr>
            <w:tcW w:w="2134" w:type="dxa"/>
            <w:tcBorders>
              <w:top w:val="single" w:sz="4" w:space="0" w:color="auto"/>
              <w:left w:val="single" w:sz="4" w:space="0" w:color="auto"/>
              <w:bottom w:val="single" w:sz="4" w:space="0" w:color="auto"/>
              <w:right w:val="single" w:sz="4" w:space="0" w:color="auto"/>
            </w:tcBorders>
            <w:vAlign w:val="center"/>
          </w:tcPr>
          <w:p w14:paraId="4C8BE22B" w14:textId="0AE7C012"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61.17-67.2</w:t>
            </w:r>
          </w:p>
        </w:tc>
        <w:tc>
          <w:tcPr>
            <w:tcW w:w="2095" w:type="dxa"/>
            <w:tcBorders>
              <w:top w:val="single" w:sz="4" w:space="0" w:color="auto"/>
              <w:left w:val="single" w:sz="4" w:space="0" w:color="auto"/>
              <w:bottom w:val="single" w:sz="4" w:space="0" w:color="auto"/>
              <w:right w:val="single" w:sz="4" w:space="0" w:color="auto"/>
            </w:tcBorders>
          </w:tcPr>
          <w:p w14:paraId="2D707426" w14:textId="77777777" w:rsidR="004833CD" w:rsidRPr="00EB45D0"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850</w:t>
            </w:r>
          </w:p>
        </w:tc>
        <w:tc>
          <w:tcPr>
            <w:tcW w:w="2096" w:type="dxa"/>
            <w:tcBorders>
              <w:top w:val="single" w:sz="4" w:space="0" w:color="auto"/>
              <w:left w:val="single" w:sz="4" w:space="0" w:color="auto"/>
              <w:bottom w:val="single" w:sz="4" w:space="0" w:color="auto"/>
              <w:right w:val="single" w:sz="4" w:space="0" w:color="auto"/>
            </w:tcBorders>
            <w:noWrap/>
            <w:hideMark/>
          </w:tcPr>
          <w:p w14:paraId="4E249831" w14:textId="62CC0E5E"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54090.15</w:t>
            </w:r>
          </w:p>
        </w:tc>
      </w:tr>
      <w:tr w:rsidR="004833CD" w:rsidRPr="00783C56" w14:paraId="6B08E7CA" w14:textId="77777777" w:rsidTr="00441B8C">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3752CEA6" w14:textId="77777777" w:rsidR="004833CD" w:rsidRPr="00783C56" w:rsidRDefault="004833CD" w:rsidP="004833CD">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4</w:t>
            </w:r>
          </w:p>
        </w:tc>
        <w:tc>
          <w:tcPr>
            <w:tcW w:w="2134" w:type="dxa"/>
            <w:tcBorders>
              <w:top w:val="single" w:sz="4" w:space="0" w:color="auto"/>
              <w:left w:val="single" w:sz="4" w:space="0" w:color="auto"/>
              <w:bottom w:val="single" w:sz="4" w:space="0" w:color="auto"/>
              <w:right w:val="single" w:sz="4" w:space="0" w:color="auto"/>
            </w:tcBorders>
            <w:vAlign w:val="center"/>
          </w:tcPr>
          <w:p w14:paraId="7ECE825A" w14:textId="77777777"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二居室</w:t>
            </w:r>
          </w:p>
        </w:tc>
        <w:tc>
          <w:tcPr>
            <w:tcW w:w="2134" w:type="dxa"/>
            <w:tcBorders>
              <w:top w:val="single" w:sz="4" w:space="0" w:color="auto"/>
              <w:left w:val="single" w:sz="4" w:space="0" w:color="auto"/>
              <w:bottom w:val="single" w:sz="4" w:space="0" w:color="auto"/>
              <w:right w:val="single" w:sz="4" w:space="0" w:color="auto"/>
            </w:tcBorders>
            <w:vAlign w:val="center"/>
          </w:tcPr>
          <w:p w14:paraId="536BC4E9" w14:textId="6224DA53"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95-95.93</w:t>
            </w:r>
          </w:p>
        </w:tc>
        <w:tc>
          <w:tcPr>
            <w:tcW w:w="2095" w:type="dxa"/>
            <w:tcBorders>
              <w:top w:val="single" w:sz="4" w:space="0" w:color="auto"/>
              <w:left w:val="single" w:sz="4" w:space="0" w:color="auto"/>
              <w:bottom w:val="single" w:sz="4" w:space="0" w:color="auto"/>
              <w:right w:val="single" w:sz="4" w:space="0" w:color="auto"/>
            </w:tcBorders>
          </w:tcPr>
          <w:p w14:paraId="686DEF31" w14:textId="77777777" w:rsidR="004833CD" w:rsidRPr="00EB45D0"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128</w:t>
            </w:r>
          </w:p>
        </w:tc>
        <w:tc>
          <w:tcPr>
            <w:tcW w:w="2096" w:type="dxa"/>
            <w:tcBorders>
              <w:top w:val="single" w:sz="4" w:space="0" w:color="auto"/>
              <w:left w:val="single" w:sz="4" w:space="0" w:color="auto"/>
              <w:bottom w:val="single" w:sz="4" w:space="0" w:color="auto"/>
              <w:right w:val="single" w:sz="4" w:space="0" w:color="auto"/>
            </w:tcBorders>
            <w:noWrap/>
            <w:hideMark/>
          </w:tcPr>
          <w:p w14:paraId="5C7E0EC1" w14:textId="1DEB8D9E"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12207.68</w:t>
            </w:r>
          </w:p>
        </w:tc>
      </w:tr>
      <w:tr w:rsidR="004833CD" w:rsidRPr="00783C56" w14:paraId="7EF95B7A" w14:textId="77777777" w:rsidTr="00441B8C">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4FB11CE1" w14:textId="77777777" w:rsidR="004833CD" w:rsidRPr="00783C56" w:rsidRDefault="004833CD" w:rsidP="004833CD">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5</w:t>
            </w:r>
          </w:p>
        </w:tc>
        <w:tc>
          <w:tcPr>
            <w:tcW w:w="2134" w:type="dxa"/>
            <w:tcBorders>
              <w:top w:val="single" w:sz="4" w:space="0" w:color="auto"/>
              <w:left w:val="single" w:sz="4" w:space="0" w:color="auto"/>
              <w:bottom w:val="single" w:sz="4" w:space="0" w:color="auto"/>
              <w:right w:val="single" w:sz="4" w:space="0" w:color="auto"/>
            </w:tcBorders>
            <w:vAlign w:val="center"/>
          </w:tcPr>
          <w:p w14:paraId="58ADBE2D" w14:textId="77777777"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三居室</w:t>
            </w:r>
          </w:p>
        </w:tc>
        <w:tc>
          <w:tcPr>
            <w:tcW w:w="2134" w:type="dxa"/>
            <w:tcBorders>
              <w:top w:val="single" w:sz="4" w:space="0" w:color="auto"/>
              <w:left w:val="single" w:sz="4" w:space="0" w:color="auto"/>
              <w:bottom w:val="single" w:sz="4" w:space="0" w:color="auto"/>
              <w:right w:val="single" w:sz="4" w:space="0" w:color="auto"/>
            </w:tcBorders>
            <w:vAlign w:val="center"/>
          </w:tcPr>
          <w:p w14:paraId="1C65A768" w14:textId="7331AAA2"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95.42-96.78</w:t>
            </w:r>
          </w:p>
        </w:tc>
        <w:tc>
          <w:tcPr>
            <w:tcW w:w="2095" w:type="dxa"/>
            <w:tcBorders>
              <w:top w:val="single" w:sz="4" w:space="0" w:color="auto"/>
              <w:left w:val="single" w:sz="4" w:space="0" w:color="auto"/>
              <w:bottom w:val="single" w:sz="4" w:space="0" w:color="auto"/>
              <w:right w:val="single" w:sz="4" w:space="0" w:color="auto"/>
            </w:tcBorders>
          </w:tcPr>
          <w:p w14:paraId="02D3F935" w14:textId="77777777" w:rsidR="004833CD" w:rsidRPr="00EB45D0"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112</w:t>
            </w:r>
          </w:p>
        </w:tc>
        <w:tc>
          <w:tcPr>
            <w:tcW w:w="2096" w:type="dxa"/>
            <w:tcBorders>
              <w:top w:val="single" w:sz="4" w:space="0" w:color="auto"/>
              <w:left w:val="single" w:sz="4" w:space="0" w:color="auto"/>
              <w:bottom w:val="single" w:sz="4" w:space="0" w:color="auto"/>
              <w:right w:val="single" w:sz="4" w:space="0" w:color="auto"/>
            </w:tcBorders>
            <w:noWrap/>
            <w:hideMark/>
          </w:tcPr>
          <w:p w14:paraId="190C111E" w14:textId="7A8F7FEB"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10766.24</w:t>
            </w:r>
          </w:p>
        </w:tc>
      </w:tr>
      <w:tr w:rsidR="004833CD" w:rsidRPr="00783C56" w14:paraId="1597643D" w14:textId="77777777" w:rsidTr="00441B8C">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3F375546" w14:textId="77777777" w:rsidR="004833CD" w:rsidRPr="00783C56" w:rsidRDefault="004833CD" w:rsidP="004833CD">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6</w:t>
            </w:r>
          </w:p>
        </w:tc>
        <w:tc>
          <w:tcPr>
            <w:tcW w:w="2134" w:type="dxa"/>
            <w:tcBorders>
              <w:top w:val="single" w:sz="4" w:space="0" w:color="auto"/>
              <w:left w:val="single" w:sz="4" w:space="0" w:color="auto"/>
              <w:bottom w:val="single" w:sz="4" w:space="0" w:color="auto"/>
              <w:right w:val="single" w:sz="4" w:space="0" w:color="auto"/>
            </w:tcBorders>
            <w:vAlign w:val="center"/>
          </w:tcPr>
          <w:p w14:paraId="48CF454E" w14:textId="77777777"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三居室</w:t>
            </w:r>
          </w:p>
        </w:tc>
        <w:tc>
          <w:tcPr>
            <w:tcW w:w="2134" w:type="dxa"/>
            <w:tcBorders>
              <w:top w:val="single" w:sz="4" w:space="0" w:color="auto"/>
              <w:left w:val="single" w:sz="4" w:space="0" w:color="auto"/>
              <w:bottom w:val="single" w:sz="4" w:space="0" w:color="auto"/>
              <w:right w:val="single" w:sz="4" w:space="0" w:color="auto"/>
            </w:tcBorders>
            <w:vAlign w:val="center"/>
          </w:tcPr>
          <w:p w14:paraId="52A2AA3C" w14:textId="7D486B0C"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114.53-115.84</w:t>
            </w:r>
          </w:p>
        </w:tc>
        <w:tc>
          <w:tcPr>
            <w:tcW w:w="2095" w:type="dxa"/>
            <w:tcBorders>
              <w:top w:val="single" w:sz="4" w:space="0" w:color="auto"/>
              <w:left w:val="single" w:sz="4" w:space="0" w:color="auto"/>
              <w:bottom w:val="single" w:sz="4" w:space="0" w:color="auto"/>
              <w:right w:val="single" w:sz="4" w:space="0" w:color="auto"/>
            </w:tcBorders>
          </w:tcPr>
          <w:p w14:paraId="4569A506" w14:textId="77777777" w:rsidR="004833CD" w:rsidRPr="00EB45D0" w:rsidRDefault="004833CD" w:rsidP="004833CD">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64</w:t>
            </w:r>
          </w:p>
        </w:tc>
        <w:tc>
          <w:tcPr>
            <w:tcW w:w="2096" w:type="dxa"/>
            <w:tcBorders>
              <w:top w:val="single" w:sz="4" w:space="0" w:color="auto"/>
              <w:left w:val="single" w:sz="4" w:space="0" w:color="auto"/>
              <w:bottom w:val="single" w:sz="4" w:space="0" w:color="auto"/>
              <w:right w:val="single" w:sz="4" w:space="0" w:color="auto"/>
            </w:tcBorders>
            <w:noWrap/>
            <w:hideMark/>
          </w:tcPr>
          <w:p w14:paraId="00ECC03C" w14:textId="0C9B350E" w:rsidR="004833CD" w:rsidRPr="00783C56" w:rsidRDefault="004833CD" w:rsidP="004833CD">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7392.8</w:t>
            </w:r>
          </w:p>
        </w:tc>
      </w:tr>
      <w:tr w:rsidR="004D0778" w:rsidRPr="00783C56" w14:paraId="29355EAA" w14:textId="77777777" w:rsidTr="00621EA1">
        <w:trPr>
          <w:trHeight w:val="2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6BED329A" w14:textId="77777777" w:rsidR="004D0778" w:rsidRDefault="004D0778" w:rsidP="00621EA1">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tcPr>
          <w:p w14:paraId="05BB3D5D" w14:textId="77777777" w:rsidR="004D0778" w:rsidRDefault="004D0778" w:rsidP="00621EA1">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2560</w:t>
            </w:r>
          </w:p>
        </w:tc>
        <w:tc>
          <w:tcPr>
            <w:tcW w:w="2096" w:type="dxa"/>
            <w:tcBorders>
              <w:top w:val="single" w:sz="4" w:space="0" w:color="auto"/>
              <w:left w:val="single" w:sz="4" w:space="0" w:color="auto"/>
              <w:bottom w:val="single" w:sz="4" w:space="0" w:color="auto"/>
              <w:right w:val="single" w:sz="4" w:space="0" w:color="auto"/>
            </w:tcBorders>
            <w:noWrap/>
            <w:vAlign w:val="center"/>
          </w:tcPr>
          <w:p w14:paraId="7B2DDAF2" w14:textId="05DC7E28" w:rsidR="004D0778" w:rsidRPr="00783C56" w:rsidRDefault="004833CD" w:rsidP="00621EA1">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156331.21</w:t>
            </w:r>
          </w:p>
        </w:tc>
      </w:tr>
    </w:tbl>
    <w:p w14:paraId="76EBDD88" w14:textId="3F961103" w:rsidR="00F14655" w:rsidRPr="00783C56" w:rsidRDefault="00F14655" w:rsidP="008F0E01">
      <w:pPr>
        <w:spacing w:beforeLines="100" w:before="240" w:after="0" w:line="480" w:lineRule="auto"/>
        <w:ind w:firstLineChars="200" w:firstLine="422"/>
        <w:rPr>
          <w:rFonts w:ascii="Arial" w:hAnsi="Arial"/>
          <w:bCs/>
          <w:sz w:val="21"/>
        </w:rPr>
      </w:pPr>
      <w:r w:rsidRPr="00783C56">
        <w:rPr>
          <w:rFonts w:ascii="Arial" w:hAnsi="Arial" w:hint="eastAsia"/>
          <w:b/>
          <w:bCs/>
          <w:sz w:val="21"/>
        </w:rPr>
        <w:t>估价目的：</w:t>
      </w:r>
      <w:r w:rsidR="009142B2" w:rsidRPr="009142B2">
        <w:rPr>
          <w:rFonts w:ascii="Arial" w:hAnsi="Arial" w:hint="eastAsia"/>
          <w:kern w:val="2"/>
          <w:sz w:val="21"/>
        </w:rPr>
        <w:t>评估保障性租赁住房项目</w:t>
      </w:r>
      <w:bookmarkStart w:id="2" w:name="_Hlk184320844"/>
      <w:r w:rsidR="00697D64">
        <w:rPr>
          <w:rFonts w:ascii="Arial" w:hAnsi="Arial" w:hint="eastAsia"/>
          <w:kern w:val="2"/>
          <w:sz w:val="21"/>
        </w:rPr>
        <w:t>同地段、同品质</w:t>
      </w:r>
      <w:r w:rsidR="009142B2" w:rsidRPr="009142B2">
        <w:rPr>
          <w:rFonts w:ascii="Arial" w:hAnsi="Arial" w:hint="eastAsia"/>
          <w:kern w:val="2"/>
          <w:sz w:val="21"/>
        </w:rPr>
        <w:t>市场租赁住房租金</w:t>
      </w:r>
      <w:bookmarkEnd w:id="2"/>
      <w:r w:rsidR="009142B2" w:rsidRPr="009142B2">
        <w:rPr>
          <w:rFonts w:ascii="Arial" w:hAnsi="Arial" w:hint="eastAsia"/>
          <w:kern w:val="2"/>
          <w:sz w:val="21"/>
        </w:rPr>
        <w:t>，为有关单位合理确定或调整保障性租赁住房项目租金提供参考依据</w:t>
      </w:r>
      <w:r w:rsidRPr="00783C56">
        <w:rPr>
          <w:rFonts w:ascii="Arial" w:hAnsi="Arial" w:hint="eastAsia"/>
          <w:bCs/>
          <w:sz w:val="21"/>
        </w:rPr>
        <w:t>。</w:t>
      </w:r>
    </w:p>
    <w:p w14:paraId="519EA510" w14:textId="04F73BB7" w:rsidR="00F14655" w:rsidRPr="00783C56" w:rsidRDefault="00F14655" w:rsidP="008F0E01">
      <w:pPr>
        <w:spacing w:before="0" w:after="0" w:line="480" w:lineRule="auto"/>
        <w:ind w:firstLineChars="200" w:firstLine="422"/>
        <w:rPr>
          <w:rFonts w:ascii="楷体_GB2312" w:eastAsia="楷体_GB2312"/>
          <w:sz w:val="28"/>
        </w:rPr>
      </w:pPr>
      <w:r w:rsidRPr="00783C56">
        <w:rPr>
          <w:rFonts w:ascii="Arial" w:hAnsi="Arial" w:hint="eastAsia"/>
          <w:b/>
          <w:bCs/>
          <w:sz w:val="21"/>
        </w:rPr>
        <w:t>价值时点：</w:t>
      </w:r>
      <w:r w:rsidR="002011AF">
        <w:rPr>
          <w:rFonts w:ascii="Arial" w:hAnsi="Arial" w:cs="Arial"/>
          <w:sz w:val="21"/>
          <w:szCs w:val="21"/>
        </w:rPr>
        <w:t>2024</w:t>
      </w:r>
      <w:r w:rsidR="002011AF">
        <w:rPr>
          <w:rFonts w:ascii="Arial" w:hAnsi="Arial" w:cs="Arial"/>
          <w:sz w:val="21"/>
          <w:szCs w:val="21"/>
        </w:rPr>
        <w:t>年</w:t>
      </w:r>
      <w:r w:rsidR="002011AF">
        <w:rPr>
          <w:rFonts w:ascii="Arial" w:hAnsi="Arial" w:cs="Arial"/>
          <w:sz w:val="21"/>
          <w:szCs w:val="21"/>
        </w:rPr>
        <w:t>12</w:t>
      </w:r>
      <w:r w:rsidR="002011AF">
        <w:rPr>
          <w:rFonts w:ascii="Arial" w:hAnsi="Arial" w:cs="Arial"/>
          <w:sz w:val="21"/>
          <w:szCs w:val="21"/>
        </w:rPr>
        <w:t>月</w:t>
      </w:r>
      <w:r w:rsidR="002011AF">
        <w:rPr>
          <w:rFonts w:ascii="Arial" w:hAnsi="Arial" w:cs="Arial"/>
          <w:sz w:val="21"/>
          <w:szCs w:val="21"/>
        </w:rPr>
        <w:t>2</w:t>
      </w:r>
      <w:r w:rsidR="002011AF">
        <w:rPr>
          <w:rFonts w:ascii="Arial" w:hAnsi="Arial" w:cs="Arial"/>
          <w:sz w:val="21"/>
          <w:szCs w:val="21"/>
        </w:rPr>
        <w:t>日</w:t>
      </w:r>
    </w:p>
    <w:p w14:paraId="0569F153" w14:textId="075C4D04" w:rsidR="00F14655" w:rsidRPr="00783C56" w:rsidRDefault="00F14655" w:rsidP="00CC00F2">
      <w:pPr>
        <w:spacing w:line="480" w:lineRule="auto"/>
        <w:ind w:firstLineChars="196" w:firstLine="413"/>
        <w:jc w:val="both"/>
        <w:rPr>
          <w:rFonts w:ascii="楷体_GB2312" w:eastAsia="楷体_GB2312"/>
          <w:sz w:val="28"/>
        </w:rPr>
      </w:pPr>
      <w:r w:rsidRPr="00783C56">
        <w:rPr>
          <w:rFonts w:ascii="Arial" w:hAnsi="Arial" w:hint="eastAsia"/>
          <w:b/>
          <w:bCs/>
          <w:sz w:val="21"/>
        </w:rPr>
        <w:t>价值类型：</w:t>
      </w:r>
      <w:bookmarkStart w:id="3" w:name="OLE_LINK11"/>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00CC00F2" w:rsidRPr="00911BE0">
        <w:rPr>
          <w:rFonts w:ascii="Arial" w:hAnsi="Arial" w:cs="Arial" w:hint="eastAsia"/>
          <w:sz w:val="21"/>
          <w:szCs w:val="21"/>
        </w:rPr>
        <w:t>市场租赁住房租金是指市场租赁住房于价值时点在公开市场上的平均租金</w:t>
      </w:r>
      <w:r w:rsidR="00DF38D9">
        <w:rPr>
          <w:rFonts w:ascii="Arial" w:hAnsi="Arial" w:cs="Arial" w:hint="eastAsia"/>
          <w:sz w:val="21"/>
          <w:szCs w:val="21"/>
        </w:rPr>
        <w:t>，</w:t>
      </w:r>
      <w:bookmarkStart w:id="4" w:name="_Hlk184312490"/>
      <w:r w:rsidR="00D448AD">
        <w:rPr>
          <w:rFonts w:ascii="Arial" w:hAnsi="Arial" w:cs="Arial" w:hint="eastAsia"/>
          <w:sz w:val="21"/>
          <w:szCs w:val="21"/>
        </w:rPr>
        <w:t>包含</w:t>
      </w:r>
      <w:proofErr w:type="gramStart"/>
      <w:r w:rsidR="00D448AD">
        <w:rPr>
          <w:rFonts w:ascii="Arial" w:hAnsi="Arial" w:cs="Arial" w:hint="eastAsia"/>
          <w:sz w:val="21"/>
          <w:szCs w:val="21"/>
        </w:rPr>
        <w:t>物业费</w:t>
      </w:r>
      <w:proofErr w:type="gramEnd"/>
      <w:r w:rsidR="00D448AD">
        <w:rPr>
          <w:rFonts w:ascii="Arial" w:hAnsi="Arial" w:cs="Arial" w:hint="eastAsia"/>
          <w:sz w:val="21"/>
          <w:szCs w:val="21"/>
        </w:rPr>
        <w:t>及租赁税费，</w:t>
      </w:r>
      <w:r w:rsidR="00DF38D9" w:rsidRPr="00911BE0">
        <w:rPr>
          <w:rFonts w:ascii="Arial" w:hAnsi="Arial" w:cs="Arial" w:hint="eastAsia"/>
          <w:sz w:val="21"/>
          <w:szCs w:val="21"/>
        </w:rPr>
        <w:t>不包</w:t>
      </w:r>
      <w:r w:rsidR="00D448AD">
        <w:rPr>
          <w:rFonts w:ascii="Arial" w:hAnsi="Arial" w:cs="Arial" w:hint="eastAsia"/>
          <w:sz w:val="21"/>
          <w:szCs w:val="21"/>
        </w:rPr>
        <w:lastRenderedPageBreak/>
        <w:t>含</w:t>
      </w:r>
      <w:r w:rsidR="00DF38D9" w:rsidRPr="00911BE0">
        <w:rPr>
          <w:rFonts w:ascii="Arial" w:hAnsi="Arial" w:cs="Arial" w:hint="eastAsia"/>
          <w:sz w:val="21"/>
          <w:szCs w:val="21"/>
        </w:rPr>
        <w:t>车位使用费、能源费、增值服务费</w:t>
      </w:r>
      <w:r w:rsidR="009142B2">
        <w:rPr>
          <w:rFonts w:ascii="Arial" w:hAnsi="Arial" w:cs="Arial" w:hint="eastAsia"/>
          <w:sz w:val="21"/>
          <w:szCs w:val="21"/>
        </w:rPr>
        <w:t>、家具家电使用费</w:t>
      </w:r>
      <w:r w:rsidR="00DF38D9" w:rsidRPr="00911BE0">
        <w:rPr>
          <w:rFonts w:ascii="Arial" w:hAnsi="Arial" w:cs="Arial" w:hint="eastAsia"/>
          <w:sz w:val="21"/>
          <w:szCs w:val="21"/>
        </w:rPr>
        <w:t>等</w:t>
      </w:r>
      <w:bookmarkEnd w:id="4"/>
      <w:r w:rsidRPr="00783C56">
        <w:rPr>
          <w:rFonts w:ascii="Arial" w:hAnsi="Arial" w:hint="eastAsia"/>
          <w:bCs/>
          <w:sz w:val="21"/>
        </w:rPr>
        <w:t>。</w:t>
      </w:r>
      <w:bookmarkEnd w:id="3"/>
    </w:p>
    <w:p w14:paraId="4C5BAB88" w14:textId="045F183E" w:rsidR="00F14655" w:rsidRPr="00783C56" w:rsidRDefault="00F14655" w:rsidP="008F0E01">
      <w:pPr>
        <w:spacing w:line="480" w:lineRule="auto"/>
        <w:ind w:firstLineChars="200" w:firstLine="422"/>
        <w:jc w:val="both"/>
        <w:rPr>
          <w:rFonts w:ascii="Arial" w:hAnsi="Arial" w:cs="Arial"/>
          <w:sz w:val="21"/>
          <w:szCs w:val="21"/>
        </w:rPr>
      </w:pPr>
      <w:r w:rsidRPr="00783C56">
        <w:rPr>
          <w:rFonts w:ascii="Arial" w:hAnsi="Arial" w:cs="Arial"/>
          <w:b/>
          <w:bCs/>
          <w:sz w:val="21"/>
        </w:rPr>
        <w:t>估价方法：</w:t>
      </w:r>
      <w:r w:rsidRPr="00783C56">
        <w:rPr>
          <w:rFonts w:ascii="Arial" w:hAnsi="Arial" w:cs="Arial"/>
          <w:bCs/>
          <w:sz w:val="21"/>
          <w:szCs w:val="21"/>
        </w:rPr>
        <w:t>本次评估采用的估价方法</w:t>
      </w:r>
      <w:r w:rsidRPr="00783C56">
        <w:rPr>
          <w:rFonts w:ascii="Arial" w:hAnsi="Arial" w:cs="Arial" w:hint="eastAsia"/>
          <w:bCs/>
          <w:sz w:val="21"/>
          <w:szCs w:val="21"/>
        </w:rPr>
        <w:t>为</w:t>
      </w:r>
      <w:r w:rsidRPr="00783C56">
        <w:rPr>
          <w:rFonts w:ascii="Arial" w:hAnsi="Arial" w:cs="宋体" w:hint="eastAsia"/>
          <w:sz w:val="21"/>
          <w:szCs w:val="21"/>
        </w:rPr>
        <w:t>比较法</w:t>
      </w:r>
      <w:r w:rsidRPr="00783C56">
        <w:rPr>
          <w:rFonts w:ascii="Arial" w:hAnsi="Arial" w:cs="Arial"/>
          <w:sz w:val="21"/>
          <w:szCs w:val="21"/>
        </w:rPr>
        <w:t>。</w:t>
      </w:r>
    </w:p>
    <w:p w14:paraId="73D06AF4" w14:textId="06AA1881" w:rsidR="00F14655" w:rsidRPr="00783C56" w:rsidRDefault="00F14655" w:rsidP="008F0E01">
      <w:pPr>
        <w:spacing w:line="480" w:lineRule="auto"/>
        <w:ind w:firstLineChars="200" w:firstLine="422"/>
        <w:jc w:val="both"/>
        <w:rPr>
          <w:rFonts w:ascii="楷体_GB2312" w:eastAsia="楷体_GB2312"/>
          <w:sz w:val="28"/>
        </w:rPr>
      </w:pPr>
      <w:r w:rsidRPr="00783C56">
        <w:rPr>
          <w:rFonts w:ascii="Arial" w:hAnsi="Arial" w:cs="Arial" w:hint="eastAsia"/>
          <w:b/>
          <w:bCs/>
          <w:sz w:val="21"/>
        </w:rPr>
        <w:t>估价结果：</w:t>
      </w:r>
      <w:r w:rsidRPr="00783C56">
        <w:rPr>
          <w:rFonts w:ascii="Arial" w:hAnsi="Arial" w:cs="Arial"/>
          <w:bCs/>
          <w:sz w:val="21"/>
          <w:szCs w:val="21"/>
        </w:rPr>
        <w:t>评估专业人员根据估价的目的，按照估价的程序，采用科学的估价方法，在认真分析现有资料的基础上，</w:t>
      </w:r>
      <w:r w:rsidRPr="00783C56">
        <w:rPr>
          <w:rFonts w:ascii="Arial" w:hAnsi="Arial" w:cs="Arial" w:hint="eastAsia"/>
          <w:bCs/>
          <w:sz w:val="21"/>
          <w:szCs w:val="21"/>
        </w:rPr>
        <w:t>结合本次估价的</w:t>
      </w:r>
      <w:r w:rsidR="006C27F3">
        <w:rPr>
          <w:rFonts w:ascii="Arial" w:hAnsi="Arial" w:cs="Arial" w:hint="eastAsia"/>
          <w:bCs/>
          <w:sz w:val="21"/>
          <w:szCs w:val="21"/>
        </w:rPr>
        <w:t>估价目的</w:t>
      </w:r>
      <w:r w:rsidRPr="00783C56">
        <w:rPr>
          <w:rFonts w:ascii="Arial" w:hAnsi="Arial" w:cs="Arial"/>
          <w:bCs/>
          <w:sz w:val="21"/>
          <w:szCs w:val="21"/>
        </w:rPr>
        <w:t>通过仔细测算和认真分析各种影响房地产</w:t>
      </w:r>
      <w:r w:rsidRPr="00783C56">
        <w:rPr>
          <w:rFonts w:ascii="Arial" w:hAnsi="Arial" w:cs="Arial" w:hint="eastAsia"/>
          <w:bCs/>
          <w:sz w:val="21"/>
          <w:szCs w:val="21"/>
        </w:rPr>
        <w:t>租赁</w:t>
      </w:r>
      <w:r w:rsidRPr="00783C56">
        <w:rPr>
          <w:rFonts w:ascii="Arial" w:hAnsi="Arial" w:cs="Arial"/>
          <w:bCs/>
          <w:sz w:val="21"/>
          <w:szCs w:val="21"/>
        </w:rPr>
        <w:t>价格的因素</w:t>
      </w:r>
      <w:r w:rsidRPr="00783C56">
        <w:rPr>
          <w:rFonts w:ascii="Arial" w:hAnsi="Arial" w:cs="Arial" w:hint="eastAsia"/>
          <w:bCs/>
          <w:sz w:val="21"/>
          <w:szCs w:val="21"/>
        </w:rPr>
        <w:t>，</w:t>
      </w:r>
      <w:r w:rsidRPr="00783C56">
        <w:rPr>
          <w:rFonts w:ascii="Arial" w:hAnsi="Arial" w:cs="Arial"/>
          <w:bCs/>
          <w:sz w:val="21"/>
          <w:szCs w:val="21"/>
        </w:rPr>
        <w:t>确定估价对象</w:t>
      </w:r>
      <w:r w:rsidRPr="00783C56">
        <w:rPr>
          <w:rFonts w:ascii="Arial" w:hAnsi="Arial" w:cs="Arial" w:hint="eastAsia"/>
          <w:bCs/>
          <w:sz w:val="21"/>
          <w:szCs w:val="21"/>
        </w:rPr>
        <w:t>于价值时点的房地产市场租金水平，详见估价结果一览表。</w:t>
      </w:r>
      <w:r w:rsidRPr="00783C56">
        <w:rPr>
          <w:rFonts w:ascii="楷体_GB2312" w:eastAsia="楷体_GB2312" w:hint="eastAsia"/>
          <w:sz w:val="28"/>
        </w:rPr>
        <w:t xml:space="preserve"> </w:t>
      </w:r>
    </w:p>
    <w:p w14:paraId="1DA3F7B9" w14:textId="77777777" w:rsidR="00E87660" w:rsidRPr="00783C56" w:rsidRDefault="00E87660" w:rsidP="0035516C">
      <w:pPr>
        <w:spacing w:line="240" w:lineRule="auto"/>
        <w:jc w:val="center"/>
        <w:outlineLvl w:val="0"/>
        <w:rPr>
          <w:rFonts w:ascii="Arial" w:eastAsia="方正黑体简体" w:hAnsi="Arial"/>
          <w:szCs w:val="24"/>
        </w:rPr>
      </w:pPr>
      <w:bookmarkStart w:id="5" w:name="OLE_LINK7"/>
      <w:bookmarkStart w:id="6" w:name="OLE_LINK6"/>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4F3B6F" w:rsidRPr="00783C56" w14:paraId="69D8C359" w14:textId="77777777" w:rsidTr="004F3B6F">
        <w:trPr>
          <w:cantSplit/>
          <w:trHeight w:val="20"/>
          <w:jc w:val="center"/>
        </w:trPr>
        <w:tc>
          <w:tcPr>
            <w:tcW w:w="4735" w:type="dxa"/>
            <w:vAlign w:val="center"/>
          </w:tcPr>
          <w:p w14:paraId="53801A4A" w14:textId="3BCB2AC3" w:rsidR="004F3B6F" w:rsidRPr="004F3B6F" w:rsidRDefault="004F3B6F"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747D6C29" w14:textId="39B92978" w:rsidR="004F3B6F" w:rsidRPr="0035516C" w:rsidRDefault="004F3B6F"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0AAB5496" w14:textId="456C2002" w:rsidR="004F3B6F" w:rsidRPr="0035516C" w:rsidRDefault="004F3B6F"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4F3B6F" w:rsidRPr="00783C56" w14:paraId="27603702" w14:textId="77777777" w:rsidTr="004F3B6F">
        <w:trPr>
          <w:cantSplit/>
          <w:trHeight w:val="20"/>
          <w:jc w:val="center"/>
        </w:trPr>
        <w:tc>
          <w:tcPr>
            <w:tcW w:w="4735" w:type="dxa"/>
            <w:vAlign w:val="center"/>
          </w:tcPr>
          <w:p w14:paraId="4520B21E" w14:textId="3BE2782B" w:rsidR="004F3B6F" w:rsidRPr="0035516C" w:rsidRDefault="004F3B6F" w:rsidP="0035516C">
            <w:pPr>
              <w:widowControl/>
              <w:adjustRightInd/>
              <w:snapToGrid w:val="0"/>
              <w:spacing w:before="0" w:after="0" w:line="240" w:lineRule="atLeast"/>
              <w:jc w:val="both"/>
              <w:textAlignment w:val="auto"/>
              <w:rPr>
                <w:rFonts w:ascii="Arial" w:eastAsia="华文细黑" w:hAnsi="Arial" w:cs="Arial"/>
                <w:sz w:val="18"/>
                <w:szCs w:val="18"/>
              </w:rPr>
            </w:pPr>
            <w:bookmarkStart w:id="7" w:name="OLE_LINK23"/>
            <w:r w:rsidRPr="004F3B6F">
              <w:rPr>
                <w:rFonts w:ascii="Arial" w:eastAsia="华文细黑" w:hAnsi="Arial" w:cs="Arial" w:hint="eastAsia"/>
                <w:sz w:val="18"/>
                <w:szCs w:val="18"/>
              </w:rPr>
              <w:t>北京市通州区</w:t>
            </w:r>
            <w:r w:rsidR="009142B2" w:rsidRPr="009142B2">
              <w:rPr>
                <w:rFonts w:ascii="Arial" w:eastAsia="华文细黑" w:hAnsi="Arial" w:cs="Arial" w:hint="eastAsia"/>
                <w:sz w:val="18"/>
                <w:szCs w:val="18"/>
              </w:rPr>
              <w:t>张家湾镇南火</w:t>
            </w:r>
            <w:proofErr w:type="gramStart"/>
            <w:r w:rsidR="009142B2" w:rsidRPr="009142B2">
              <w:rPr>
                <w:rFonts w:ascii="Arial" w:eastAsia="华文细黑" w:hAnsi="Arial" w:cs="Arial" w:hint="eastAsia"/>
                <w:sz w:val="18"/>
                <w:szCs w:val="18"/>
              </w:rPr>
              <w:t>垡</w:t>
            </w:r>
            <w:proofErr w:type="gramEnd"/>
            <w:r w:rsidR="009142B2" w:rsidRPr="009142B2">
              <w:rPr>
                <w:rFonts w:ascii="Arial" w:eastAsia="华文细黑" w:hAnsi="Arial" w:cs="Arial" w:hint="eastAsia"/>
                <w:sz w:val="18"/>
                <w:szCs w:val="18"/>
              </w:rPr>
              <w:t>村</w:t>
            </w:r>
            <w:r w:rsidR="009142B2" w:rsidRPr="009142B2">
              <w:rPr>
                <w:rFonts w:ascii="Arial" w:eastAsia="华文细黑" w:hAnsi="Arial" w:cs="Arial" w:hint="eastAsia"/>
                <w:sz w:val="18"/>
                <w:szCs w:val="18"/>
              </w:rPr>
              <w:t>TZ04-0200-0001</w:t>
            </w:r>
            <w:r w:rsidR="009142B2" w:rsidRPr="009142B2">
              <w:rPr>
                <w:rFonts w:ascii="Arial" w:eastAsia="华文细黑" w:hAnsi="Arial" w:cs="Arial" w:hint="eastAsia"/>
                <w:sz w:val="18"/>
                <w:szCs w:val="18"/>
              </w:rPr>
              <w:t>、</w:t>
            </w:r>
            <w:r w:rsidR="009142B2" w:rsidRPr="009142B2">
              <w:rPr>
                <w:rFonts w:ascii="Arial" w:eastAsia="华文细黑" w:hAnsi="Arial" w:cs="Arial" w:hint="eastAsia"/>
                <w:sz w:val="18"/>
                <w:szCs w:val="18"/>
              </w:rPr>
              <w:t>0002</w:t>
            </w:r>
            <w:r w:rsidR="009142B2" w:rsidRPr="009142B2">
              <w:rPr>
                <w:rFonts w:ascii="Arial" w:eastAsia="华文细黑" w:hAnsi="Arial" w:cs="Arial" w:hint="eastAsia"/>
                <w:sz w:val="18"/>
                <w:szCs w:val="18"/>
              </w:rPr>
              <w:t>、</w:t>
            </w:r>
            <w:r w:rsidR="009142B2" w:rsidRPr="009142B2">
              <w:rPr>
                <w:rFonts w:ascii="Arial" w:eastAsia="华文细黑" w:hAnsi="Arial" w:cs="Arial" w:hint="eastAsia"/>
                <w:sz w:val="18"/>
                <w:szCs w:val="18"/>
              </w:rPr>
              <w:t>0003</w:t>
            </w:r>
            <w:r w:rsidR="009142B2" w:rsidRPr="009142B2">
              <w:rPr>
                <w:rFonts w:ascii="Arial" w:eastAsia="华文细黑" w:hAnsi="Arial" w:cs="Arial" w:hint="eastAsia"/>
                <w:sz w:val="18"/>
                <w:szCs w:val="18"/>
              </w:rPr>
              <w:t>、</w:t>
            </w:r>
            <w:r w:rsidR="009142B2" w:rsidRPr="009142B2">
              <w:rPr>
                <w:rFonts w:ascii="Arial" w:eastAsia="华文细黑" w:hAnsi="Arial" w:cs="Arial" w:hint="eastAsia"/>
                <w:sz w:val="18"/>
                <w:szCs w:val="18"/>
              </w:rPr>
              <w:t>0004</w:t>
            </w:r>
            <w:r w:rsidR="009142B2" w:rsidRPr="009142B2">
              <w:rPr>
                <w:rFonts w:ascii="Arial" w:eastAsia="华文细黑" w:hAnsi="Arial" w:cs="Arial" w:hint="eastAsia"/>
                <w:sz w:val="18"/>
                <w:szCs w:val="18"/>
              </w:rPr>
              <w:t>、</w:t>
            </w:r>
            <w:r w:rsidR="009142B2" w:rsidRPr="009142B2">
              <w:rPr>
                <w:rFonts w:ascii="Arial" w:eastAsia="华文细黑" w:hAnsi="Arial" w:cs="Arial" w:hint="eastAsia"/>
                <w:sz w:val="18"/>
                <w:szCs w:val="18"/>
              </w:rPr>
              <w:t>0005</w:t>
            </w:r>
            <w:r w:rsidR="009142B2" w:rsidRPr="009142B2">
              <w:rPr>
                <w:rFonts w:ascii="Arial" w:eastAsia="华文细黑" w:hAnsi="Arial" w:cs="Arial" w:hint="eastAsia"/>
                <w:sz w:val="18"/>
                <w:szCs w:val="18"/>
              </w:rPr>
              <w:t>地块保障性租赁住房项目</w:t>
            </w:r>
          </w:p>
        </w:tc>
        <w:tc>
          <w:tcPr>
            <w:tcW w:w="1701" w:type="dxa"/>
            <w:vAlign w:val="center"/>
          </w:tcPr>
          <w:p w14:paraId="125E10AD" w14:textId="1AE1C7FD" w:rsidR="004F3B6F" w:rsidRPr="0035516C" w:rsidRDefault="004833CD" w:rsidP="0035516C">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156331.21</w:t>
            </w:r>
          </w:p>
        </w:tc>
        <w:tc>
          <w:tcPr>
            <w:tcW w:w="2977" w:type="dxa"/>
            <w:vAlign w:val="center"/>
          </w:tcPr>
          <w:p w14:paraId="04D62BF0" w14:textId="58F8E7FD" w:rsidR="004F3B6F" w:rsidRPr="0035516C" w:rsidRDefault="00673CC4" w:rsidP="0035516C">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35.2</w:t>
            </w:r>
          </w:p>
        </w:tc>
      </w:tr>
    </w:tbl>
    <w:bookmarkEnd w:id="7"/>
    <w:p w14:paraId="02C15B96" w14:textId="0EA7BAC1" w:rsidR="00F66F40" w:rsidRPr="00783C56" w:rsidRDefault="00D448AD" w:rsidP="00E87660">
      <w:pPr>
        <w:widowControl/>
        <w:adjustRightInd/>
        <w:spacing w:before="0" w:after="0"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备注：以上租金</w:t>
      </w:r>
      <w:r w:rsidRPr="00D448AD">
        <w:rPr>
          <w:rFonts w:ascii="Arial" w:eastAsia="华文细黑" w:hAnsi="Arial" w:cs="宋体" w:hint="eastAsia"/>
          <w:sz w:val="18"/>
          <w:szCs w:val="18"/>
        </w:rPr>
        <w:t>包含</w:t>
      </w:r>
      <w:proofErr w:type="gramStart"/>
      <w:r w:rsidRPr="00D448AD">
        <w:rPr>
          <w:rFonts w:ascii="Arial" w:eastAsia="华文细黑" w:hAnsi="Arial" w:cs="宋体" w:hint="eastAsia"/>
          <w:sz w:val="18"/>
          <w:szCs w:val="18"/>
        </w:rPr>
        <w:t>物业费</w:t>
      </w:r>
      <w:proofErr w:type="gramEnd"/>
      <w:r w:rsidRPr="00D448AD">
        <w:rPr>
          <w:rFonts w:ascii="Arial" w:eastAsia="华文细黑" w:hAnsi="Arial" w:cs="宋体" w:hint="eastAsia"/>
          <w:sz w:val="18"/>
          <w:szCs w:val="18"/>
        </w:rPr>
        <w:t>及租赁税费，不包含车位使用费、能源费、增值服务费</w:t>
      </w:r>
      <w:r w:rsidR="009142B2">
        <w:rPr>
          <w:rFonts w:ascii="Arial" w:eastAsia="华文细黑" w:hAnsi="Arial" w:cs="宋体" w:hint="eastAsia"/>
          <w:sz w:val="18"/>
          <w:szCs w:val="18"/>
        </w:rPr>
        <w:t>、家具家电使用费</w:t>
      </w:r>
      <w:r w:rsidRPr="00D448AD">
        <w:rPr>
          <w:rFonts w:ascii="Arial" w:eastAsia="华文细黑" w:hAnsi="Arial" w:cs="宋体" w:hint="eastAsia"/>
          <w:sz w:val="18"/>
          <w:szCs w:val="18"/>
        </w:rPr>
        <w:t>等</w:t>
      </w:r>
    </w:p>
    <w:p w14:paraId="4EE33B65" w14:textId="77777777" w:rsidR="00F14655" w:rsidRPr="00783C56" w:rsidRDefault="00F14655" w:rsidP="0035516C">
      <w:pPr>
        <w:spacing w:line="240" w:lineRule="atLeast"/>
        <w:jc w:val="both"/>
        <w:rPr>
          <w:rFonts w:ascii="Arial" w:hAnsi="Arial" w:cs="Arial"/>
          <w:b/>
          <w:bCs/>
          <w:sz w:val="21"/>
        </w:rPr>
      </w:pPr>
      <w:r w:rsidRPr="00783C56">
        <w:rPr>
          <w:rFonts w:ascii="Arial" w:hAnsi="Arial" w:cs="Arial" w:hint="eastAsia"/>
          <w:b/>
          <w:bCs/>
          <w:sz w:val="21"/>
        </w:rPr>
        <w:t>特别提示：</w:t>
      </w:r>
    </w:p>
    <w:p w14:paraId="7E6A6A7B" w14:textId="77777777" w:rsidR="00F14655" w:rsidRPr="00783C56" w:rsidRDefault="00F14655" w:rsidP="0035516C">
      <w:pPr>
        <w:spacing w:line="240" w:lineRule="atLeast"/>
        <w:jc w:val="both"/>
        <w:rPr>
          <w:rFonts w:ascii="Arial" w:hAnsi="Arial"/>
          <w:bCs/>
          <w:sz w:val="21"/>
          <w:szCs w:val="21"/>
        </w:rPr>
      </w:pPr>
      <w:r w:rsidRPr="00783C56">
        <w:rPr>
          <w:rFonts w:ascii="Arial" w:hAnsi="Arial" w:hint="eastAsia"/>
          <w:bCs/>
          <w:sz w:val="21"/>
        </w:rPr>
        <w:t>1.</w:t>
      </w:r>
      <w:r w:rsidRPr="00783C56">
        <w:rPr>
          <w:rFonts w:ascii="Arial" w:hAnsi="Arial" w:hint="eastAsia"/>
          <w:bCs/>
          <w:sz w:val="21"/>
          <w:szCs w:val="21"/>
        </w:rPr>
        <w:t>本次评估设定估价对象权属清晰、合法、无争议，未被查封或者以其他形式限制其房地产权利，不涉及第三方权利义务。</w:t>
      </w:r>
    </w:p>
    <w:p w14:paraId="5383EAE4" w14:textId="77777777" w:rsidR="00F66F40" w:rsidRPr="0054506B" w:rsidRDefault="00F14655" w:rsidP="0035516C">
      <w:pPr>
        <w:spacing w:before="0" w:after="0" w:line="240" w:lineRule="atLeast"/>
        <w:rPr>
          <w:rFonts w:ascii="Arial" w:hAnsi="Arial"/>
          <w:bCs/>
          <w:sz w:val="21"/>
        </w:rPr>
      </w:pPr>
      <w:r w:rsidRPr="00783C56">
        <w:rPr>
          <w:rFonts w:ascii="Arial" w:hAnsi="Arial" w:hint="eastAsia"/>
          <w:bCs/>
          <w:sz w:val="21"/>
        </w:rPr>
        <w:t>2.</w:t>
      </w:r>
      <w:r w:rsidRPr="00783C56">
        <w:rPr>
          <w:rFonts w:ascii="Arial" w:hAnsi="Arial" w:hint="eastAsia"/>
          <w:bCs/>
          <w:sz w:val="21"/>
        </w:rPr>
        <w:t>本估价结果同时受本报告正文中“估价的假设和限制条件”限制。</w:t>
      </w:r>
      <w:bookmarkEnd w:id="5"/>
      <w:bookmarkEnd w:id="6"/>
    </w:p>
    <w:p w14:paraId="5CEA3C4C" w14:textId="77777777" w:rsidR="00A81A87" w:rsidRDefault="00A81A87" w:rsidP="0054506B">
      <w:pPr>
        <w:spacing w:line="480" w:lineRule="auto"/>
        <w:ind w:firstLineChars="500" w:firstLine="1050"/>
        <w:rPr>
          <w:rFonts w:ascii="Arial" w:hAnsi="Arial"/>
          <w:sz w:val="21"/>
        </w:rPr>
      </w:pPr>
    </w:p>
    <w:p w14:paraId="7CACC273" w14:textId="77777777" w:rsidR="00A81A87" w:rsidRDefault="00A81A87" w:rsidP="0054506B">
      <w:pPr>
        <w:spacing w:line="480" w:lineRule="auto"/>
        <w:ind w:firstLineChars="500" w:firstLine="1050"/>
        <w:rPr>
          <w:rFonts w:ascii="Arial" w:hAnsi="Arial"/>
          <w:sz w:val="21"/>
        </w:rPr>
      </w:pPr>
    </w:p>
    <w:p w14:paraId="06D71090" w14:textId="71C06342" w:rsidR="00897F9B" w:rsidRPr="00783C56" w:rsidRDefault="00F14655" w:rsidP="0054506B">
      <w:pPr>
        <w:spacing w:line="480" w:lineRule="auto"/>
        <w:ind w:firstLineChars="500" w:firstLine="1050"/>
        <w:rPr>
          <w:rFonts w:ascii="Arial" w:hAnsi="Arial"/>
          <w:sz w:val="21"/>
        </w:rPr>
      </w:pPr>
      <w:r w:rsidRPr="00783C56">
        <w:rPr>
          <w:rFonts w:ascii="Arial" w:hAnsi="Arial" w:hint="eastAsia"/>
          <w:sz w:val="21"/>
        </w:rPr>
        <w:t>顺致</w:t>
      </w:r>
    </w:p>
    <w:tbl>
      <w:tblPr>
        <w:tblpPr w:leftFromText="180" w:rightFromText="180" w:vertAnchor="text" w:horzAnchor="margin" w:tblpXSpec="right" w:tblpY="214"/>
        <w:tblW w:w="0" w:type="auto"/>
        <w:tblLook w:val="0000" w:firstRow="0" w:lastRow="0" w:firstColumn="0" w:lastColumn="0" w:noHBand="0" w:noVBand="0"/>
      </w:tblPr>
      <w:tblGrid>
        <w:gridCol w:w="3402"/>
      </w:tblGrid>
      <w:tr w:rsidR="00684E9F" w:rsidRPr="00783C56" w14:paraId="2BE04FB5" w14:textId="77777777" w:rsidTr="00684E9F">
        <w:tc>
          <w:tcPr>
            <w:tcW w:w="3402" w:type="dxa"/>
          </w:tcPr>
          <w:p w14:paraId="03A30EBA" w14:textId="77777777" w:rsidR="00684E9F" w:rsidRPr="00783C56" w:rsidRDefault="00684E9F" w:rsidP="00684E9F">
            <w:pPr>
              <w:spacing w:line="480" w:lineRule="auto"/>
              <w:rPr>
                <w:rFonts w:ascii="Arial" w:hAnsi="Arial" w:cs="Arial"/>
                <w:sz w:val="21"/>
                <w:szCs w:val="21"/>
              </w:rPr>
            </w:pPr>
          </w:p>
          <w:p w14:paraId="2178A1B5" w14:textId="77777777" w:rsidR="00684E9F" w:rsidRPr="00783C56" w:rsidRDefault="00684E9F" w:rsidP="00684E9F">
            <w:pPr>
              <w:spacing w:line="480" w:lineRule="auto"/>
              <w:rPr>
                <w:rFonts w:ascii="Arial" w:hAnsi="Arial" w:cs="Arial"/>
                <w:sz w:val="21"/>
                <w:szCs w:val="21"/>
              </w:rPr>
            </w:pPr>
            <w:proofErr w:type="gramStart"/>
            <w:r w:rsidRPr="00783C56">
              <w:rPr>
                <w:rFonts w:ascii="Arial" w:hAnsi="Arial" w:cs="Arial"/>
                <w:sz w:val="21"/>
                <w:szCs w:val="21"/>
              </w:rPr>
              <w:t>北京康正宏</w:t>
            </w:r>
            <w:proofErr w:type="gramEnd"/>
            <w:r w:rsidRPr="00783C56">
              <w:rPr>
                <w:rFonts w:ascii="Arial" w:hAnsi="Arial" w:cs="Arial"/>
                <w:sz w:val="21"/>
                <w:szCs w:val="21"/>
              </w:rPr>
              <w:t>基房地产评估有限公司</w:t>
            </w:r>
          </w:p>
        </w:tc>
      </w:tr>
      <w:tr w:rsidR="00684E9F" w:rsidRPr="00783C56" w14:paraId="634734F6" w14:textId="77777777" w:rsidTr="00684E9F">
        <w:trPr>
          <w:trHeight w:val="1431"/>
        </w:trPr>
        <w:tc>
          <w:tcPr>
            <w:tcW w:w="3402" w:type="dxa"/>
          </w:tcPr>
          <w:p w14:paraId="575E9A02" w14:textId="77777777" w:rsidR="00684E9F" w:rsidRPr="00783C56" w:rsidRDefault="00684E9F" w:rsidP="00684E9F">
            <w:pPr>
              <w:spacing w:line="480" w:lineRule="auto"/>
              <w:rPr>
                <w:rFonts w:ascii="Arial" w:hAnsi="Arial" w:cs="Arial"/>
                <w:sz w:val="21"/>
                <w:szCs w:val="21"/>
              </w:rPr>
            </w:pPr>
            <w:r w:rsidRPr="00783C56">
              <w:rPr>
                <w:rFonts w:ascii="Arial" w:hAnsi="Arial" w:cs="Arial"/>
                <w:sz w:val="21"/>
                <w:szCs w:val="21"/>
              </w:rPr>
              <w:t>法定代表人：</w:t>
            </w:r>
          </w:p>
        </w:tc>
      </w:tr>
      <w:tr w:rsidR="00684E9F" w:rsidRPr="00783C56" w14:paraId="3137A849" w14:textId="77777777" w:rsidTr="00684E9F">
        <w:tc>
          <w:tcPr>
            <w:tcW w:w="3402" w:type="dxa"/>
          </w:tcPr>
          <w:p w14:paraId="3DC7B355" w14:textId="5061DF5B" w:rsidR="00684E9F" w:rsidRPr="00783C56" w:rsidRDefault="008C2740" w:rsidP="00684E9F">
            <w:pPr>
              <w:spacing w:line="480" w:lineRule="auto"/>
              <w:jc w:val="right"/>
              <w:rPr>
                <w:rFonts w:ascii="Arial" w:hAnsi="Arial" w:cs="Arial"/>
                <w:sz w:val="21"/>
                <w:szCs w:val="21"/>
              </w:rPr>
            </w:pPr>
            <w:r w:rsidRPr="00783C56">
              <w:rPr>
                <w:rFonts w:ascii="Arial" w:hAnsi="Arial" w:cs="Arial"/>
                <w:sz w:val="21"/>
                <w:szCs w:val="21"/>
              </w:rPr>
              <w:t>二〇二</w:t>
            </w:r>
            <w:r w:rsidR="004833CD">
              <w:rPr>
                <w:rFonts w:ascii="Arial" w:hAnsi="Arial" w:cs="Arial" w:hint="eastAsia"/>
                <w:sz w:val="21"/>
                <w:szCs w:val="21"/>
              </w:rPr>
              <w:t>五</w:t>
            </w:r>
            <w:r w:rsidRPr="00783C56">
              <w:rPr>
                <w:rFonts w:ascii="Arial" w:hAnsi="Arial" w:cs="Arial"/>
                <w:sz w:val="21"/>
                <w:szCs w:val="21"/>
              </w:rPr>
              <w:t>年</w:t>
            </w:r>
            <w:r w:rsidR="004833CD">
              <w:rPr>
                <w:rFonts w:ascii="Arial" w:hAnsi="Arial" w:cs="Arial" w:hint="eastAsia"/>
                <w:sz w:val="21"/>
                <w:szCs w:val="21"/>
              </w:rPr>
              <w:t>五</w:t>
            </w:r>
            <w:r w:rsidRPr="00783C56">
              <w:rPr>
                <w:rFonts w:ascii="Arial" w:hAnsi="Arial" w:cs="Arial"/>
                <w:sz w:val="21"/>
                <w:szCs w:val="21"/>
              </w:rPr>
              <w:t>月</w:t>
            </w:r>
            <w:r w:rsidR="004833CD">
              <w:rPr>
                <w:rFonts w:ascii="Arial" w:hAnsi="Arial" w:cs="Arial" w:hint="eastAsia"/>
                <w:sz w:val="21"/>
                <w:szCs w:val="21"/>
              </w:rPr>
              <w:t>十三</w:t>
            </w:r>
            <w:r w:rsidRPr="00783C56">
              <w:rPr>
                <w:rFonts w:ascii="Arial" w:hAnsi="Arial" w:cs="Arial"/>
                <w:sz w:val="21"/>
                <w:szCs w:val="21"/>
              </w:rPr>
              <w:t>日</w:t>
            </w:r>
          </w:p>
        </w:tc>
      </w:tr>
    </w:tbl>
    <w:p w14:paraId="3F3FBB48" w14:textId="77777777" w:rsidR="00897F9B" w:rsidRPr="00783C56" w:rsidRDefault="00F14655" w:rsidP="00897F9B">
      <w:pPr>
        <w:spacing w:line="480" w:lineRule="auto"/>
        <w:rPr>
          <w:rFonts w:ascii="Arial" w:eastAsia="楷体_GB2312" w:hAnsi="Arial"/>
          <w:sz w:val="28"/>
        </w:rPr>
      </w:pPr>
      <w:r w:rsidRPr="00783C56">
        <w:rPr>
          <w:rFonts w:ascii="Arial" w:hAnsi="Arial" w:hint="eastAsia"/>
          <w:sz w:val="21"/>
        </w:rPr>
        <w:t>商祺</w:t>
      </w:r>
      <w:r w:rsidRPr="00783C56">
        <w:rPr>
          <w:rFonts w:ascii="Arial" w:eastAsia="楷体_GB2312" w:hAnsi="Arial" w:hint="eastAsia"/>
          <w:sz w:val="28"/>
        </w:rPr>
        <w:t xml:space="preserve">                                       </w:t>
      </w:r>
    </w:p>
    <w:p w14:paraId="0B008CEE" w14:textId="77777777" w:rsidR="00897F9B" w:rsidRPr="00783C56" w:rsidRDefault="00897F9B" w:rsidP="00897F9B">
      <w:pPr>
        <w:spacing w:line="480" w:lineRule="auto"/>
        <w:rPr>
          <w:rFonts w:ascii="Arial" w:eastAsia="楷体_GB2312" w:hAnsi="Arial"/>
          <w:sz w:val="28"/>
        </w:rPr>
      </w:pPr>
    </w:p>
    <w:p w14:paraId="2F2B3CC9" w14:textId="77777777" w:rsidR="00F14655" w:rsidRPr="00783C56" w:rsidRDefault="00F14655">
      <w:pPr>
        <w:spacing w:line="360" w:lineRule="auto"/>
        <w:jc w:val="right"/>
        <w:rPr>
          <w:rFonts w:ascii="Arial" w:eastAsia="楷体_GB2312" w:hAnsi="Arial"/>
          <w:sz w:val="28"/>
        </w:rPr>
        <w:sectPr w:rsidR="00F14655" w:rsidRPr="00783C56">
          <w:headerReference w:type="first" r:id="rId11"/>
          <w:footerReference w:type="first" r:id="rId12"/>
          <w:pgSz w:w="11907" w:h="16840"/>
          <w:pgMar w:top="1843" w:right="1304" w:bottom="1191" w:left="1304" w:header="1134" w:footer="907" w:gutter="0"/>
          <w:pgNumType w:start="1"/>
          <w:cols w:space="720"/>
          <w:titlePg/>
          <w:docGrid w:linePitch="326"/>
        </w:sectPr>
      </w:pPr>
    </w:p>
    <w:p w14:paraId="28C7B8F2" w14:textId="77777777" w:rsidR="00F14655" w:rsidRPr="00783C56" w:rsidRDefault="00F14655">
      <w:pPr>
        <w:spacing w:line="360" w:lineRule="auto"/>
        <w:jc w:val="right"/>
        <w:rPr>
          <w:rFonts w:ascii="Arial" w:eastAsia="楷体_GB2312" w:hAnsi="Arial"/>
          <w:sz w:val="28"/>
        </w:rPr>
      </w:pPr>
      <w:r w:rsidRPr="00783C56">
        <w:rPr>
          <w:rFonts w:ascii="Arial" w:eastAsia="楷体_GB2312" w:hAnsi="Arial" w:hint="eastAsia"/>
          <w:sz w:val="28"/>
        </w:rPr>
        <w:lastRenderedPageBreak/>
        <w:t xml:space="preserve">                                               </w:t>
      </w:r>
    </w:p>
    <w:p w14:paraId="110EF229" w14:textId="77777777" w:rsidR="00F14655" w:rsidRPr="00783C56" w:rsidRDefault="00F14655">
      <w:pPr>
        <w:spacing w:before="0" w:after="0" w:line="360" w:lineRule="auto"/>
        <w:jc w:val="center"/>
        <w:outlineLvl w:val="0"/>
        <w:rPr>
          <w:rFonts w:ascii="楷体_GB2312" w:eastAsia="楷体_GB2312"/>
          <w:b/>
          <w:sz w:val="36"/>
        </w:rPr>
      </w:pPr>
      <w:r w:rsidRPr="00783C56">
        <w:rPr>
          <w:rFonts w:ascii="楷体_GB2312" w:eastAsia="楷体_GB2312" w:hint="eastAsia"/>
          <w:b/>
          <w:sz w:val="36"/>
        </w:rPr>
        <w:t>目   录</w:t>
      </w:r>
    </w:p>
    <w:p w14:paraId="5B41185B" w14:textId="0E4F7509" w:rsidR="0089416B" w:rsidRDefault="00F14655">
      <w:pPr>
        <w:pStyle w:val="TOC1"/>
        <w:rPr>
          <w:rFonts w:asciiTheme="minorHAnsi" w:eastAsiaTheme="minorEastAsia" w:hAnsiTheme="minorHAnsi" w:cstheme="minorBidi" w:hint="eastAsia"/>
          <w:b w:val="0"/>
          <w:bCs w:val="0"/>
          <w:noProof/>
          <w:kern w:val="2"/>
          <w:sz w:val="21"/>
          <w:szCs w:val="22"/>
          <w14:ligatures w14:val="standardContextual"/>
        </w:rPr>
      </w:pPr>
      <w:r w:rsidRPr="00783C56">
        <w:rPr>
          <w:rFonts w:ascii="Arial" w:eastAsia="宋体" w:hAnsi="Arial" w:cs="Arial"/>
          <w:sz w:val="21"/>
          <w:szCs w:val="21"/>
        </w:rPr>
        <w:fldChar w:fldCharType="begin"/>
      </w:r>
      <w:r w:rsidRPr="00783C56">
        <w:rPr>
          <w:rFonts w:ascii="Arial" w:eastAsia="宋体" w:hAnsi="Arial" w:cs="Arial"/>
          <w:sz w:val="21"/>
          <w:szCs w:val="21"/>
        </w:rPr>
        <w:instrText xml:space="preserve"> TOC \o "1-3" \h \z </w:instrText>
      </w:r>
      <w:r w:rsidRPr="00783C56">
        <w:rPr>
          <w:rFonts w:ascii="Arial" w:eastAsia="宋体" w:hAnsi="Arial" w:cs="Arial"/>
          <w:sz w:val="21"/>
          <w:szCs w:val="21"/>
        </w:rPr>
        <w:fldChar w:fldCharType="separate"/>
      </w:r>
      <w:hyperlink w:anchor="_Toc184372544" w:history="1">
        <w:r w:rsidR="0089416B" w:rsidRPr="00755921">
          <w:rPr>
            <w:rStyle w:val="afd"/>
            <w:rFonts w:eastAsia="方正黑体简体" w:hint="eastAsia"/>
            <w:noProof/>
          </w:rPr>
          <w:t>估价师声明</w:t>
        </w:r>
        <w:r w:rsidR="0089416B">
          <w:rPr>
            <w:rFonts w:hint="eastAsia"/>
            <w:noProof/>
            <w:webHidden/>
          </w:rPr>
          <w:tab/>
        </w:r>
        <w:r w:rsidR="0089416B">
          <w:rPr>
            <w:rFonts w:hint="eastAsia"/>
            <w:noProof/>
            <w:webHidden/>
          </w:rPr>
          <w:fldChar w:fldCharType="begin"/>
        </w:r>
        <w:r w:rsidR="0089416B">
          <w:rPr>
            <w:rFonts w:hint="eastAsia"/>
            <w:noProof/>
            <w:webHidden/>
          </w:rPr>
          <w:instrText xml:space="preserve"> </w:instrText>
        </w:r>
        <w:r w:rsidR="0089416B">
          <w:rPr>
            <w:noProof/>
            <w:webHidden/>
          </w:rPr>
          <w:instrText>PAGEREF _Toc184372544 \h</w:instrText>
        </w:r>
        <w:r w:rsidR="0089416B">
          <w:rPr>
            <w:rFonts w:hint="eastAsia"/>
            <w:noProof/>
            <w:webHidden/>
          </w:rPr>
          <w:instrText xml:space="preserve"> </w:instrText>
        </w:r>
        <w:r w:rsidR="0089416B">
          <w:rPr>
            <w:rFonts w:hint="eastAsia"/>
            <w:noProof/>
            <w:webHidden/>
          </w:rPr>
        </w:r>
        <w:r w:rsidR="0089416B">
          <w:rPr>
            <w:rFonts w:hint="eastAsia"/>
            <w:noProof/>
            <w:webHidden/>
          </w:rPr>
          <w:fldChar w:fldCharType="separate"/>
        </w:r>
        <w:r w:rsidR="004833CD">
          <w:rPr>
            <w:noProof/>
            <w:webHidden/>
          </w:rPr>
          <w:t>5</w:t>
        </w:r>
        <w:r w:rsidR="0089416B">
          <w:rPr>
            <w:rFonts w:hint="eastAsia"/>
            <w:noProof/>
            <w:webHidden/>
          </w:rPr>
          <w:fldChar w:fldCharType="end"/>
        </w:r>
      </w:hyperlink>
    </w:p>
    <w:p w14:paraId="6B504FF2" w14:textId="3459FADF" w:rsidR="0089416B"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5" w:history="1">
        <w:r w:rsidRPr="00755921">
          <w:rPr>
            <w:rStyle w:val="afd"/>
            <w:rFonts w:eastAsia="方正黑体简体" w:hint="eastAsia"/>
            <w:noProof/>
          </w:rPr>
          <w:t>估价假设和限制条件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_Toc184372545 \h</w:instrText>
        </w:r>
        <w:r>
          <w:rPr>
            <w:rFonts w:hint="eastAsia"/>
            <w:noProof/>
            <w:webHidden/>
          </w:rPr>
          <w:instrText xml:space="preserve"> </w:instrText>
        </w:r>
        <w:r>
          <w:rPr>
            <w:rFonts w:hint="eastAsia"/>
            <w:noProof/>
            <w:webHidden/>
          </w:rPr>
        </w:r>
        <w:r>
          <w:rPr>
            <w:rFonts w:hint="eastAsia"/>
            <w:noProof/>
            <w:webHidden/>
          </w:rPr>
          <w:fldChar w:fldCharType="separate"/>
        </w:r>
        <w:r w:rsidR="004833CD">
          <w:rPr>
            <w:noProof/>
            <w:webHidden/>
          </w:rPr>
          <w:t>6</w:t>
        </w:r>
        <w:r>
          <w:rPr>
            <w:rFonts w:hint="eastAsia"/>
            <w:noProof/>
            <w:webHidden/>
          </w:rPr>
          <w:fldChar w:fldCharType="end"/>
        </w:r>
      </w:hyperlink>
    </w:p>
    <w:p w14:paraId="0317DE8B" w14:textId="67067DF8" w:rsidR="0089416B"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6" w:history="1">
        <w:r w:rsidRPr="00755921">
          <w:rPr>
            <w:rStyle w:val="afd"/>
            <w:rFonts w:eastAsia="方正黑体简体" w:hint="eastAsia"/>
            <w:noProof/>
          </w:rPr>
          <w:t>估价结果报告</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_Toc184372546 \h</w:instrText>
        </w:r>
        <w:r>
          <w:rPr>
            <w:rFonts w:hint="eastAsia"/>
            <w:noProof/>
            <w:webHidden/>
          </w:rPr>
          <w:instrText xml:space="preserve"> </w:instrText>
        </w:r>
        <w:r>
          <w:rPr>
            <w:rFonts w:hint="eastAsia"/>
            <w:noProof/>
            <w:webHidden/>
          </w:rPr>
        </w:r>
        <w:r>
          <w:rPr>
            <w:rFonts w:hint="eastAsia"/>
            <w:noProof/>
            <w:webHidden/>
          </w:rPr>
          <w:fldChar w:fldCharType="separate"/>
        </w:r>
        <w:r w:rsidR="004833CD">
          <w:rPr>
            <w:noProof/>
            <w:webHidden/>
          </w:rPr>
          <w:t>9</w:t>
        </w:r>
        <w:r>
          <w:rPr>
            <w:rFonts w:hint="eastAsia"/>
            <w:noProof/>
            <w:webHidden/>
          </w:rPr>
          <w:fldChar w:fldCharType="end"/>
        </w:r>
      </w:hyperlink>
    </w:p>
    <w:p w14:paraId="45C13610" w14:textId="5D7638BB" w:rsidR="0089416B" w:rsidRPr="0089416B" w:rsidRDefault="0089416B">
      <w:pPr>
        <w:pStyle w:val="TOC2"/>
        <w:rPr>
          <w:rFonts w:ascii="Arial" w:eastAsiaTheme="minorEastAsia" w:hAnsi="Arial" w:cs="Arial"/>
          <w:noProof/>
          <w:kern w:val="2"/>
          <w:sz w:val="21"/>
          <w:szCs w:val="21"/>
          <w14:ligatures w14:val="standardContextual"/>
        </w:rPr>
      </w:pPr>
      <w:hyperlink w:anchor="_Toc184372547" w:history="1">
        <w:r w:rsidRPr="0089416B">
          <w:rPr>
            <w:rStyle w:val="afd"/>
            <w:rFonts w:ascii="Arial" w:hAnsi="Arial" w:cs="Arial"/>
            <w:noProof/>
            <w:sz w:val="21"/>
            <w:szCs w:val="21"/>
          </w:rPr>
          <w:t>一、估价委托人</w:t>
        </w:r>
        <w:r w:rsidRPr="0089416B">
          <w:rPr>
            <w:rFonts w:ascii="Arial" w:hAnsi="Arial" w:cs="Arial"/>
            <w:noProof/>
            <w:webHidden/>
            <w:sz w:val="21"/>
            <w:szCs w:val="21"/>
          </w:rPr>
          <w:tab/>
        </w:r>
        <w:r w:rsidRPr="0089416B">
          <w:rPr>
            <w:rFonts w:ascii="Arial" w:hAnsi="Arial" w:cs="Arial"/>
            <w:noProof/>
            <w:webHidden/>
            <w:sz w:val="21"/>
            <w:szCs w:val="21"/>
          </w:rPr>
          <w:fldChar w:fldCharType="begin"/>
        </w:r>
        <w:r w:rsidRPr="0089416B">
          <w:rPr>
            <w:rFonts w:ascii="Arial" w:hAnsi="Arial" w:cs="Arial"/>
            <w:noProof/>
            <w:webHidden/>
            <w:sz w:val="21"/>
            <w:szCs w:val="21"/>
          </w:rPr>
          <w:instrText xml:space="preserve"> PAGEREF _Toc184372547 \h </w:instrText>
        </w:r>
        <w:r w:rsidRPr="0089416B">
          <w:rPr>
            <w:rFonts w:ascii="Arial" w:hAnsi="Arial" w:cs="Arial"/>
            <w:noProof/>
            <w:webHidden/>
            <w:sz w:val="21"/>
            <w:szCs w:val="21"/>
          </w:rPr>
        </w:r>
        <w:r w:rsidRPr="0089416B">
          <w:rPr>
            <w:rFonts w:ascii="Arial" w:hAnsi="Arial" w:cs="Arial"/>
            <w:noProof/>
            <w:webHidden/>
            <w:sz w:val="21"/>
            <w:szCs w:val="21"/>
          </w:rPr>
          <w:fldChar w:fldCharType="separate"/>
        </w:r>
        <w:r w:rsidR="004833CD">
          <w:rPr>
            <w:rFonts w:ascii="Arial" w:hAnsi="Arial" w:cs="Arial"/>
            <w:noProof/>
            <w:webHidden/>
            <w:sz w:val="21"/>
            <w:szCs w:val="21"/>
          </w:rPr>
          <w:t>9</w:t>
        </w:r>
        <w:r w:rsidRPr="0089416B">
          <w:rPr>
            <w:rFonts w:ascii="Arial" w:hAnsi="Arial" w:cs="Arial"/>
            <w:noProof/>
            <w:webHidden/>
            <w:sz w:val="21"/>
            <w:szCs w:val="21"/>
          </w:rPr>
          <w:fldChar w:fldCharType="end"/>
        </w:r>
      </w:hyperlink>
    </w:p>
    <w:p w14:paraId="2043ED2B" w14:textId="7EDF4F37" w:rsidR="0089416B" w:rsidRPr="0089416B" w:rsidRDefault="0089416B">
      <w:pPr>
        <w:pStyle w:val="TOC2"/>
        <w:rPr>
          <w:rFonts w:ascii="Arial" w:eastAsiaTheme="minorEastAsia" w:hAnsi="Arial" w:cs="Arial"/>
          <w:noProof/>
          <w:kern w:val="2"/>
          <w:sz w:val="21"/>
          <w:szCs w:val="21"/>
          <w14:ligatures w14:val="standardContextual"/>
        </w:rPr>
      </w:pPr>
      <w:hyperlink w:anchor="_Toc184372548" w:history="1">
        <w:r w:rsidRPr="0089416B">
          <w:rPr>
            <w:rStyle w:val="afd"/>
            <w:rFonts w:ascii="Arial" w:hAnsi="Arial" w:cs="Arial"/>
            <w:noProof/>
            <w:sz w:val="21"/>
            <w:szCs w:val="21"/>
          </w:rPr>
          <w:t>二、房地产估价机构</w:t>
        </w:r>
        <w:r w:rsidRPr="0089416B">
          <w:rPr>
            <w:rFonts w:ascii="Arial" w:hAnsi="Arial" w:cs="Arial"/>
            <w:noProof/>
            <w:webHidden/>
            <w:sz w:val="21"/>
            <w:szCs w:val="21"/>
          </w:rPr>
          <w:tab/>
        </w:r>
        <w:r w:rsidRPr="0089416B">
          <w:rPr>
            <w:rFonts w:ascii="Arial" w:hAnsi="Arial" w:cs="Arial"/>
            <w:noProof/>
            <w:webHidden/>
            <w:sz w:val="21"/>
            <w:szCs w:val="21"/>
          </w:rPr>
          <w:fldChar w:fldCharType="begin"/>
        </w:r>
        <w:r w:rsidRPr="0089416B">
          <w:rPr>
            <w:rFonts w:ascii="Arial" w:hAnsi="Arial" w:cs="Arial"/>
            <w:noProof/>
            <w:webHidden/>
            <w:sz w:val="21"/>
            <w:szCs w:val="21"/>
          </w:rPr>
          <w:instrText xml:space="preserve"> PAGEREF _Toc184372548 \h </w:instrText>
        </w:r>
        <w:r w:rsidRPr="0089416B">
          <w:rPr>
            <w:rFonts w:ascii="Arial" w:hAnsi="Arial" w:cs="Arial"/>
            <w:noProof/>
            <w:webHidden/>
            <w:sz w:val="21"/>
            <w:szCs w:val="21"/>
          </w:rPr>
        </w:r>
        <w:r w:rsidRPr="0089416B">
          <w:rPr>
            <w:rFonts w:ascii="Arial" w:hAnsi="Arial" w:cs="Arial"/>
            <w:noProof/>
            <w:webHidden/>
            <w:sz w:val="21"/>
            <w:szCs w:val="21"/>
          </w:rPr>
          <w:fldChar w:fldCharType="separate"/>
        </w:r>
        <w:r w:rsidR="004833CD">
          <w:rPr>
            <w:rFonts w:ascii="Arial" w:hAnsi="Arial" w:cs="Arial"/>
            <w:noProof/>
            <w:webHidden/>
            <w:sz w:val="21"/>
            <w:szCs w:val="21"/>
          </w:rPr>
          <w:t>9</w:t>
        </w:r>
        <w:r w:rsidRPr="0089416B">
          <w:rPr>
            <w:rFonts w:ascii="Arial" w:hAnsi="Arial" w:cs="Arial"/>
            <w:noProof/>
            <w:webHidden/>
            <w:sz w:val="21"/>
            <w:szCs w:val="21"/>
          </w:rPr>
          <w:fldChar w:fldCharType="end"/>
        </w:r>
      </w:hyperlink>
    </w:p>
    <w:p w14:paraId="68EE3D92" w14:textId="026E436E" w:rsidR="0089416B" w:rsidRPr="0089416B" w:rsidRDefault="0089416B">
      <w:pPr>
        <w:pStyle w:val="TOC2"/>
        <w:rPr>
          <w:rFonts w:ascii="Arial" w:eastAsiaTheme="minorEastAsia" w:hAnsi="Arial" w:cs="Arial"/>
          <w:noProof/>
          <w:kern w:val="2"/>
          <w:sz w:val="21"/>
          <w:szCs w:val="21"/>
          <w14:ligatures w14:val="standardContextual"/>
        </w:rPr>
      </w:pPr>
      <w:hyperlink w:anchor="_Toc184372549" w:history="1">
        <w:r w:rsidRPr="0089416B">
          <w:rPr>
            <w:rStyle w:val="afd"/>
            <w:rFonts w:ascii="Arial" w:hAnsi="Arial" w:cs="Arial"/>
            <w:noProof/>
            <w:sz w:val="21"/>
            <w:szCs w:val="21"/>
          </w:rPr>
          <w:t>三、估价目的</w:t>
        </w:r>
        <w:r w:rsidRPr="0089416B">
          <w:rPr>
            <w:rFonts w:ascii="Arial" w:hAnsi="Arial" w:cs="Arial"/>
            <w:noProof/>
            <w:webHidden/>
            <w:sz w:val="21"/>
            <w:szCs w:val="21"/>
          </w:rPr>
          <w:tab/>
        </w:r>
        <w:r w:rsidRPr="0089416B">
          <w:rPr>
            <w:rFonts w:ascii="Arial" w:hAnsi="Arial" w:cs="Arial"/>
            <w:noProof/>
            <w:webHidden/>
            <w:sz w:val="21"/>
            <w:szCs w:val="21"/>
          </w:rPr>
          <w:fldChar w:fldCharType="begin"/>
        </w:r>
        <w:r w:rsidRPr="0089416B">
          <w:rPr>
            <w:rFonts w:ascii="Arial" w:hAnsi="Arial" w:cs="Arial"/>
            <w:noProof/>
            <w:webHidden/>
            <w:sz w:val="21"/>
            <w:szCs w:val="21"/>
          </w:rPr>
          <w:instrText xml:space="preserve"> PAGEREF _Toc184372549 \h </w:instrText>
        </w:r>
        <w:r w:rsidRPr="0089416B">
          <w:rPr>
            <w:rFonts w:ascii="Arial" w:hAnsi="Arial" w:cs="Arial"/>
            <w:noProof/>
            <w:webHidden/>
            <w:sz w:val="21"/>
            <w:szCs w:val="21"/>
          </w:rPr>
        </w:r>
        <w:r w:rsidRPr="0089416B">
          <w:rPr>
            <w:rFonts w:ascii="Arial" w:hAnsi="Arial" w:cs="Arial"/>
            <w:noProof/>
            <w:webHidden/>
            <w:sz w:val="21"/>
            <w:szCs w:val="21"/>
          </w:rPr>
          <w:fldChar w:fldCharType="separate"/>
        </w:r>
        <w:r w:rsidR="004833CD">
          <w:rPr>
            <w:rFonts w:ascii="Arial" w:hAnsi="Arial" w:cs="Arial"/>
            <w:noProof/>
            <w:webHidden/>
            <w:sz w:val="21"/>
            <w:szCs w:val="21"/>
          </w:rPr>
          <w:t>9</w:t>
        </w:r>
        <w:r w:rsidRPr="0089416B">
          <w:rPr>
            <w:rFonts w:ascii="Arial" w:hAnsi="Arial" w:cs="Arial"/>
            <w:noProof/>
            <w:webHidden/>
            <w:sz w:val="21"/>
            <w:szCs w:val="21"/>
          </w:rPr>
          <w:fldChar w:fldCharType="end"/>
        </w:r>
      </w:hyperlink>
    </w:p>
    <w:p w14:paraId="16BCF7A9" w14:textId="19420B44" w:rsidR="0089416B" w:rsidRPr="0089416B" w:rsidRDefault="0089416B">
      <w:pPr>
        <w:pStyle w:val="TOC2"/>
        <w:rPr>
          <w:rFonts w:ascii="Arial" w:eastAsiaTheme="minorEastAsia" w:hAnsi="Arial" w:cs="Arial"/>
          <w:noProof/>
          <w:kern w:val="2"/>
          <w:sz w:val="21"/>
          <w:szCs w:val="21"/>
          <w14:ligatures w14:val="standardContextual"/>
        </w:rPr>
      </w:pPr>
      <w:hyperlink w:anchor="_Toc184372550" w:history="1">
        <w:r w:rsidRPr="0089416B">
          <w:rPr>
            <w:rStyle w:val="afd"/>
            <w:rFonts w:ascii="Arial" w:hAnsi="Arial" w:cs="Arial"/>
            <w:noProof/>
            <w:sz w:val="21"/>
            <w:szCs w:val="21"/>
          </w:rPr>
          <w:t>四、估价对象</w:t>
        </w:r>
        <w:r w:rsidRPr="0089416B">
          <w:rPr>
            <w:rFonts w:ascii="Arial" w:hAnsi="Arial" w:cs="Arial"/>
            <w:noProof/>
            <w:webHidden/>
            <w:sz w:val="21"/>
            <w:szCs w:val="21"/>
          </w:rPr>
          <w:tab/>
        </w:r>
        <w:r w:rsidRPr="0089416B">
          <w:rPr>
            <w:rFonts w:ascii="Arial" w:hAnsi="Arial" w:cs="Arial"/>
            <w:noProof/>
            <w:webHidden/>
            <w:sz w:val="21"/>
            <w:szCs w:val="21"/>
          </w:rPr>
          <w:fldChar w:fldCharType="begin"/>
        </w:r>
        <w:r w:rsidRPr="0089416B">
          <w:rPr>
            <w:rFonts w:ascii="Arial" w:hAnsi="Arial" w:cs="Arial"/>
            <w:noProof/>
            <w:webHidden/>
            <w:sz w:val="21"/>
            <w:szCs w:val="21"/>
          </w:rPr>
          <w:instrText xml:space="preserve"> PAGEREF _Toc184372550 \h </w:instrText>
        </w:r>
        <w:r w:rsidRPr="0089416B">
          <w:rPr>
            <w:rFonts w:ascii="Arial" w:hAnsi="Arial" w:cs="Arial"/>
            <w:noProof/>
            <w:webHidden/>
            <w:sz w:val="21"/>
            <w:szCs w:val="21"/>
          </w:rPr>
        </w:r>
        <w:r w:rsidRPr="0089416B">
          <w:rPr>
            <w:rFonts w:ascii="Arial" w:hAnsi="Arial" w:cs="Arial"/>
            <w:noProof/>
            <w:webHidden/>
            <w:sz w:val="21"/>
            <w:szCs w:val="21"/>
          </w:rPr>
          <w:fldChar w:fldCharType="separate"/>
        </w:r>
        <w:r w:rsidR="004833CD">
          <w:rPr>
            <w:rFonts w:ascii="Arial" w:hAnsi="Arial" w:cs="Arial"/>
            <w:noProof/>
            <w:webHidden/>
            <w:sz w:val="21"/>
            <w:szCs w:val="21"/>
          </w:rPr>
          <w:t>9</w:t>
        </w:r>
        <w:r w:rsidRPr="0089416B">
          <w:rPr>
            <w:rFonts w:ascii="Arial" w:hAnsi="Arial" w:cs="Arial"/>
            <w:noProof/>
            <w:webHidden/>
            <w:sz w:val="21"/>
            <w:szCs w:val="21"/>
          </w:rPr>
          <w:fldChar w:fldCharType="end"/>
        </w:r>
      </w:hyperlink>
    </w:p>
    <w:p w14:paraId="6A75DE44" w14:textId="269D51B5" w:rsidR="0089416B" w:rsidRPr="0089416B" w:rsidRDefault="0089416B">
      <w:pPr>
        <w:pStyle w:val="TOC2"/>
        <w:rPr>
          <w:rFonts w:ascii="Arial" w:eastAsiaTheme="minorEastAsia" w:hAnsi="Arial" w:cs="Arial"/>
          <w:noProof/>
          <w:kern w:val="2"/>
          <w:sz w:val="21"/>
          <w:szCs w:val="21"/>
          <w14:ligatures w14:val="standardContextual"/>
        </w:rPr>
      </w:pPr>
      <w:hyperlink w:anchor="_Toc184372551" w:history="1">
        <w:r w:rsidRPr="0089416B">
          <w:rPr>
            <w:rStyle w:val="afd"/>
            <w:rFonts w:ascii="Arial" w:hAnsi="Arial" w:cs="Arial"/>
            <w:noProof/>
            <w:sz w:val="21"/>
            <w:szCs w:val="21"/>
          </w:rPr>
          <w:t>五、价值时点</w:t>
        </w:r>
        <w:r w:rsidRPr="0089416B">
          <w:rPr>
            <w:rFonts w:ascii="Arial" w:hAnsi="Arial" w:cs="Arial"/>
            <w:noProof/>
            <w:webHidden/>
            <w:sz w:val="21"/>
            <w:szCs w:val="21"/>
          </w:rPr>
          <w:tab/>
        </w:r>
        <w:r w:rsidRPr="0089416B">
          <w:rPr>
            <w:rFonts w:ascii="Arial" w:hAnsi="Arial" w:cs="Arial"/>
            <w:noProof/>
            <w:webHidden/>
            <w:sz w:val="21"/>
            <w:szCs w:val="21"/>
          </w:rPr>
          <w:fldChar w:fldCharType="begin"/>
        </w:r>
        <w:r w:rsidRPr="0089416B">
          <w:rPr>
            <w:rFonts w:ascii="Arial" w:hAnsi="Arial" w:cs="Arial"/>
            <w:noProof/>
            <w:webHidden/>
            <w:sz w:val="21"/>
            <w:szCs w:val="21"/>
          </w:rPr>
          <w:instrText xml:space="preserve"> PAGEREF _Toc184372551 \h </w:instrText>
        </w:r>
        <w:r w:rsidRPr="0089416B">
          <w:rPr>
            <w:rFonts w:ascii="Arial" w:hAnsi="Arial" w:cs="Arial"/>
            <w:noProof/>
            <w:webHidden/>
            <w:sz w:val="21"/>
            <w:szCs w:val="21"/>
          </w:rPr>
        </w:r>
        <w:r w:rsidRPr="0089416B">
          <w:rPr>
            <w:rFonts w:ascii="Arial" w:hAnsi="Arial" w:cs="Arial"/>
            <w:noProof/>
            <w:webHidden/>
            <w:sz w:val="21"/>
            <w:szCs w:val="21"/>
          </w:rPr>
          <w:fldChar w:fldCharType="separate"/>
        </w:r>
        <w:r w:rsidR="004833CD">
          <w:rPr>
            <w:rFonts w:ascii="Arial" w:hAnsi="Arial" w:cs="Arial"/>
            <w:noProof/>
            <w:webHidden/>
            <w:sz w:val="21"/>
            <w:szCs w:val="21"/>
          </w:rPr>
          <w:t>12</w:t>
        </w:r>
        <w:r w:rsidRPr="0089416B">
          <w:rPr>
            <w:rFonts w:ascii="Arial" w:hAnsi="Arial" w:cs="Arial"/>
            <w:noProof/>
            <w:webHidden/>
            <w:sz w:val="21"/>
            <w:szCs w:val="21"/>
          </w:rPr>
          <w:fldChar w:fldCharType="end"/>
        </w:r>
      </w:hyperlink>
    </w:p>
    <w:p w14:paraId="46DCC8AB" w14:textId="4CF0A6E4" w:rsidR="0089416B" w:rsidRPr="0089416B" w:rsidRDefault="0089416B">
      <w:pPr>
        <w:pStyle w:val="TOC2"/>
        <w:rPr>
          <w:rFonts w:ascii="Arial" w:eastAsiaTheme="minorEastAsia" w:hAnsi="Arial" w:cs="Arial"/>
          <w:noProof/>
          <w:kern w:val="2"/>
          <w:sz w:val="21"/>
          <w:szCs w:val="21"/>
          <w14:ligatures w14:val="standardContextual"/>
        </w:rPr>
      </w:pPr>
      <w:hyperlink w:anchor="_Toc184372552" w:history="1">
        <w:r w:rsidRPr="0089416B">
          <w:rPr>
            <w:rStyle w:val="afd"/>
            <w:rFonts w:ascii="Arial" w:hAnsi="Arial" w:cs="Arial"/>
            <w:noProof/>
            <w:sz w:val="21"/>
            <w:szCs w:val="21"/>
          </w:rPr>
          <w:t>六、价值类型</w:t>
        </w:r>
        <w:r w:rsidRPr="0089416B">
          <w:rPr>
            <w:rFonts w:ascii="Arial" w:hAnsi="Arial" w:cs="Arial"/>
            <w:noProof/>
            <w:webHidden/>
            <w:sz w:val="21"/>
            <w:szCs w:val="21"/>
          </w:rPr>
          <w:tab/>
        </w:r>
        <w:r w:rsidRPr="0089416B">
          <w:rPr>
            <w:rFonts w:ascii="Arial" w:hAnsi="Arial" w:cs="Arial"/>
            <w:noProof/>
            <w:webHidden/>
            <w:sz w:val="21"/>
            <w:szCs w:val="21"/>
          </w:rPr>
          <w:fldChar w:fldCharType="begin"/>
        </w:r>
        <w:r w:rsidRPr="0089416B">
          <w:rPr>
            <w:rFonts w:ascii="Arial" w:hAnsi="Arial" w:cs="Arial"/>
            <w:noProof/>
            <w:webHidden/>
            <w:sz w:val="21"/>
            <w:szCs w:val="21"/>
          </w:rPr>
          <w:instrText xml:space="preserve"> PAGEREF _Toc184372552 \h </w:instrText>
        </w:r>
        <w:r w:rsidRPr="0089416B">
          <w:rPr>
            <w:rFonts w:ascii="Arial" w:hAnsi="Arial" w:cs="Arial"/>
            <w:noProof/>
            <w:webHidden/>
            <w:sz w:val="21"/>
            <w:szCs w:val="21"/>
          </w:rPr>
        </w:r>
        <w:r w:rsidRPr="0089416B">
          <w:rPr>
            <w:rFonts w:ascii="Arial" w:hAnsi="Arial" w:cs="Arial"/>
            <w:noProof/>
            <w:webHidden/>
            <w:sz w:val="21"/>
            <w:szCs w:val="21"/>
          </w:rPr>
          <w:fldChar w:fldCharType="separate"/>
        </w:r>
        <w:r w:rsidR="004833CD">
          <w:rPr>
            <w:rFonts w:ascii="Arial" w:hAnsi="Arial" w:cs="Arial"/>
            <w:noProof/>
            <w:webHidden/>
            <w:sz w:val="21"/>
            <w:szCs w:val="21"/>
          </w:rPr>
          <w:t>12</w:t>
        </w:r>
        <w:r w:rsidRPr="0089416B">
          <w:rPr>
            <w:rFonts w:ascii="Arial" w:hAnsi="Arial" w:cs="Arial"/>
            <w:noProof/>
            <w:webHidden/>
            <w:sz w:val="21"/>
            <w:szCs w:val="21"/>
          </w:rPr>
          <w:fldChar w:fldCharType="end"/>
        </w:r>
      </w:hyperlink>
    </w:p>
    <w:p w14:paraId="1F0B2C87" w14:textId="6347BC4F" w:rsidR="0089416B" w:rsidRPr="0089416B" w:rsidRDefault="0089416B">
      <w:pPr>
        <w:pStyle w:val="TOC2"/>
        <w:rPr>
          <w:rFonts w:ascii="Arial" w:eastAsiaTheme="minorEastAsia" w:hAnsi="Arial" w:cs="Arial"/>
          <w:noProof/>
          <w:kern w:val="2"/>
          <w:sz w:val="21"/>
          <w:szCs w:val="21"/>
          <w14:ligatures w14:val="standardContextual"/>
        </w:rPr>
      </w:pPr>
      <w:hyperlink w:anchor="_Toc184372553" w:history="1">
        <w:r w:rsidRPr="0089416B">
          <w:rPr>
            <w:rStyle w:val="afd"/>
            <w:rFonts w:ascii="Arial" w:hAnsi="Arial" w:cs="Arial"/>
            <w:noProof/>
            <w:sz w:val="21"/>
            <w:szCs w:val="21"/>
          </w:rPr>
          <w:t>七、估价原则</w:t>
        </w:r>
        <w:r w:rsidRPr="0089416B">
          <w:rPr>
            <w:rFonts w:ascii="Arial" w:hAnsi="Arial" w:cs="Arial"/>
            <w:noProof/>
            <w:webHidden/>
            <w:sz w:val="21"/>
            <w:szCs w:val="21"/>
          </w:rPr>
          <w:tab/>
        </w:r>
        <w:r w:rsidRPr="0089416B">
          <w:rPr>
            <w:rFonts w:ascii="Arial" w:hAnsi="Arial" w:cs="Arial"/>
            <w:noProof/>
            <w:webHidden/>
            <w:sz w:val="21"/>
            <w:szCs w:val="21"/>
          </w:rPr>
          <w:fldChar w:fldCharType="begin"/>
        </w:r>
        <w:r w:rsidRPr="0089416B">
          <w:rPr>
            <w:rFonts w:ascii="Arial" w:hAnsi="Arial" w:cs="Arial"/>
            <w:noProof/>
            <w:webHidden/>
            <w:sz w:val="21"/>
            <w:szCs w:val="21"/>
          </w:rPr>
          <w:instrText xml:space="preserve"> PAGEREF _Toc184372553 \h </w:instrText>
        </w:r>
        <w:r w:rsidRPr="0089416B">
          <w:rPr>
            <w:rFonts w:ascii="Arial" w:hAnsi="Arial" w:cs="Arial"/>
            <w:noProof/>
            <w:webHidden/>
            <w:sz w:val="21"/>
            <w:szCs w:val="21"/>
          </w:rPr>
        </w:r>
        <w:r w:rsidRPr="0089416B">
          <w:rPr>
            <w:rFonts w:ascii="Arial" w:hAnsi="Arial" w:cs="Arial"/>
            <w:noProof/>
            <w:webHidden/>
            <w:sz w:val="21"/>
            <w:szCs w:val="21"/>
          </w:rPr>
          <w:fldChar w:fldCharType="separate"/>
        </w:r>
        <w:r w:rsidR="004833CD">
          <w:rPr>
            <w:rFonts w:ascii="Arial" w:hAnsi="Arial" w:cs="Arial"/>
            <w:noProof/>
            <w:webHidden/>
            <w:sz w:val="21"/>
            <w:szCs w:val="21"/>
          </w:rPr>
          <w:t>12</w:t>
        </w:r>
        <w:r w:rsidRPr="0089416B">
          <w:rPr>
            <w:rFonts w:ascii="Arial" w:hAnsi="Arial" w:cs="Arial"/>
            <w:noProof/>
            <w:webHidden/>
            <w:sz w:val="21"/>
            <w:szCs w:val="21"/>
          </w:rPr>
          <w:fldChar w:fldCharType="end"/>
        </w:r>
      </w:hyperlink>
    </w:p>
    <w:p w14:paraId="0AB7F9CF" w14:textId="4CBF3021" w:rsidR="0089416B" w:rsidRPr="0089416B" w:rsidRDefault="0089416B">
      <w:pPr>
        <w:pStyle w:val="TOC2"/>
        <w:rPr>
          <w:rFonts w:ascii="Arial" w:eastAsiaTheme="minorEastAsia" w:hAnsi="Arial" w:cs="Arial"/>
          <w:noProof/>
          <w:kern w:val="2"/>
          <w:sz w:val="21"/>
          <w:szCs w:val="21"/>
          <w14:ligatures w14:val="standardContextual"/>
        </w:rPr>
      </w:pPr>
      <w:hyperlink w:anchor="_Toc184372554" w:history="1">
        <w:r w:rsidRPr="0089416B">
          <w:rPr>
            <w:rStyle w:val="afd"/>
            <w:rFonts w:ascii="Arial" w:hAnsi="Arial" w:cs="Arial"/>
            <w:noProof/>
            <w:sz w:val="21"/>
            <w:szCs w:val="21"/>
          </w:rPr>
          <w:t>八、估价依据</w:t>
        </w:r>
        <w:r w:rsidRPr="0089416B">
          <w:rPr>
            <w:rFonts w:ascii="Arial" w:hAnsi="Arial" w:cs="Arial"/>
            <w:noProof/>
            <w:webHidden/>
            <w:sz w:val="21"/>
            <w:szCs w:val="21"/>
          </w:rPr>
          <w:tab/>
        </w:r>
        <w:r w:rsidRPr="0089416B">
          <w:rPr>
            <w:rFonts w:ascii="Arial" w:hAnsi="Arial" w:cs="Arial"/>
            <w:noProof/>
            <w:webHidden/>
            <w:sz w:val="21"/>
            <w:szCs w:val="21"/>
          </w:rPr>
          <w:fldChar w:fldCharType="begin"/>
        </w:r>
        <w:r w:rsidRPr="0089416B">
          <w:rPr>
            <w:rFonts w:ascii="Arial" w:hAnsi="Arial" w:cs="Arial"/>
            <w:noProof/>
            <w:webHidden/>
            <w:sz w:val="21"/>
            <w:szCs w:val="21"/>
          </w:rPr>
          <w:instrText xml:space="preserve"> PAGEREF _Toc184372554 \h </w:instrText>
        </w:r>
        <w:r w:rsidRPr="0089416B">
          <w:rPr>
            <w:rFonts w:ascii="Arial" w:hAnsi="Arial" w:cs="Arial"/>
            <w:noProof/>
            <w:webHidden/>
            <w:sz w:val="21"/>
            <w:szCs w:val="21"/>
          </w:rPr>
        </w:r>
        <w:r w:rsidRPr="0089416B">
          <w:rPr>
            <w:rFonts w:ascii="Arial" w:hAnsi="Arial" w:cs="Arial"/>
            <w:noProof/>
            <w:webHidden/>
            <w:sz w:val="21"/>
            <w:szCs w:val="21"/>
          </w:rPr>
          <w:fldChar w:fldCharType="separate"/>
        </w:r>
        <w:r w:rsidR="004833CD">
          <w:rPr>
            <w:rFonts w:ascii="Arial" w:hAnsi="Arial" w:cs="Arial"/>
            <w:noProof/>
            <w:webHidden/>
            <w:sz w:val="21"/>
            <w:szCs w:val="21"/>
          </w:rPr>
          <w:t>13</w:t>
        </w:r>
        <w:r w:rsidRPr="0089416B">
          <w:rPr>
            <w:rFonts w:ascii="Arial" w:hAnsi="Arial" w:cs="Arial"/>
            <w:noProof/>
            <w:webHidden/>
            <w:sz w:val="21"/>
            <w:szCs w:val="21"/>
          </w:rPr>
          <w:fldChar w:fldCharType="end"/>
        </w:r>
      </w:hyperlink>
    </w:p>
    <w:p w14:paraId="4EF7279B" w14:textId="4D5205B0" w:rsidR="0089416B" w:rsidRPr="0089416B" w:rsidRDefault="0089416B">
      <w:pPr>
        <w:pStyle w:val="TOC2"/>
        <w:rPr>
          <w:rFonts w:ascii="Arial" w:eastAsiaTheme="minorEastAsia" w:hAnsi="Arial" w:cs="Arial"/>
          <w:noProof/>
          <w:kern w:val="2"/>
          <w:sz w:val="21"/>
          <w:szCs w:val="21"/>
          <w14:ligatures w14:val="standardContextual"/>
        </w:rPr>
      </w:pPr>
      <w:hyperlink w:anchor="_Toc184372555" w:history="1">
        <w:r w:rsidRPr="0089416B">
          <w:rPr>
            <w:rStyle w:val="afd"/>
            <w:rFonts w:ascii="Arial" w:hAnsi="Arial" w:cs="Arial"/>
            <w:noProof/>
            <w:sz w:val="21"/>
            <w:szCs w:val="21"/>
          </w:rPr>
          <w:t>九、估价方法</w:t>
        </w:r>
        <w:r w:rsidRPr="0089416B">
          <w:rPr>
            <w:rFonts w:ascii="Arial" w:hAnsi="Arial" w:cs="Arial"/>
            <w:noProof/>
            <w:webHidden/>
            <w:sz w:val="21"/>
            <w:szCs w:val="21"/>
          </w:rPr>
          <w:tab/>
        </w:r>
        <w:r w:rsidRPr="0089416B">
          <w:rPr>
            <w:rFonts w:ascii="Arial" w:hAnsi="Arial" w:cs="Arial"/>
            <w:noProof/>
            <w:webHidden/>
            <w:sz w:val="21"/>
            <w:szCs w:val="21"/>
          </w:rPr>
          <w:fldChar w:fldCharType="begin"/>
        </w:r>
        <w:r w:rsidRPr="0089416B">
          <w:rPr>
            <w:rFonts w:ascii="Arial" w:hAnsi="Arial" w:cs="Arial"/>
            <w:noProof/>
            <w:webHidden/>
            <w:sz w:val="21"/>
            <w:szCs w:val="21"/>
          </w:rPr>
          <w:instrText xml:space="preserve"> PAGEREF _Toc184372555 \h </w:instrText>
        </w:r>
        <w:r w:rsidRPr="0089416B">
          <w:rPr>
            <w:rFonts w:ascii="Arial" w:hAnsi="Arial" w:cs="Arial"/>
            <w:noProof/>
            <w:webHidden/>
            <w:sz w:val="21"/>
            <w:szCs w:val="21"/>
          </w:rPr>
        </w:r>
        <w:r w:rsidRPr="0089416B">
          <w:rPr>
            <w:rFonts w:ascii="Arial" w:hAnsi="Arial" w:cs="Arial"/>
            <w:noProof/>
            <w:webHidden/>
            <w:sz w:val="21"/>
            <w:szCs w:val="21"/>
          </w:rPr>
          <w:fldChar w:fldCharType="separate"/>
        </w:r>
        <w:r w:rsidR="004833CD">
          <w:rPr>
            <w:rFonts w:ascii="Arial" w:hAnsi="Arial" w:cs="Arial"/>
            <w:noProof/>
            <w:webHidden/>
            <w:sz w:val="21"/>
            <w:szCs w:val="21"/>
          </w:rPr>
          <w:t>16</w:t>
        </w:r>
        <w:r w:rsidRPr="0089416B">
          <w:rPr>
            <w:rFonts w:ascii="Arial" w:hAnsi="Arial" w:cs="Arial"/>
            <w:noProof/>
            <w:webHidden/>
            <w:sz w:val="21"/>
            <w:szCs w:val="21"/>
          </w:rPr>
          <w:fldChar w:fldCharType="end"/>
        </w:r>
      </w:hyperlink>
    </w:p>
    <w:p w14:paraId="7AB741FE" w14:textId="48E606BE" w:rsidR="0089416B" w:rsidRPr="0089416B" w:rsidRDefault="0089416B">
      <w:pPr>
        <w:pStyle w:val="TOC2"/>
        <w:rPr>
          <w:rFonts w:ascii="Arial" w:eastAsiaTheme="minorEastAsia" w:hAnsi="Arial" w:cs="Arial"/>
          <w:noProof/>
          <w:kern w:val="2"/>
          <w:sz w:val="21"/>
          <w:szCs w:val="21"/>
          <w14:ligatures w14:val="standardContextual"/>
        </w:rPr>
      </w:pPr>
      <w:hyperlink w:anchor="_Toc184372556" w:history="1">
        <w:r w:rsidRPr="0089416B">
          <w:rPr>
            <w:rStyle w:val="afd"/>
            <w:rFonts w:ascii="Arial" w:hAnsi="Arial" w:cs="Arial"/>
            <w:noProof/>
            <w:sz w:val="21"/>
            <w:szCs w:val="21"/>
          </w:rPr>
          <w:t>十、估价结果</w:t>
        </w:r>
        <w:r w:rsidRPr="0089416B">
          <w:rPr>
            <w:rFonts w:ascii="Arial" w:hAnsi="Arial" w:cs="Arial"/>
            <w:noProof/>
            <w:webHidden/>
            <w:sz w:val="21"/>
            <w:szCs w:val="21"/>
          </w:rPr>
          <w:tab/>
        </w:r>
        <w:r w:rsidRPr="0089416B">
          <w:rPr>
            <w:rFonts w:ascii="Arial" w:hAnsi="Arial" w:cs="Arial"/>
            <w:noProof/>
            <w:webHidden/>
            <w:sz w:val="21"/>
            <w:szCs w:val="21"/>
          </w:rPr>
          <w:fldChar w:fldCharType="begin"/>
        </w:r>
        <w:r w:rsidRPr="0089416B">
          <w:rPr>
            <w:rFonts w:ascii="Arial" w:hAnsi="Arial" w:cs="Arial"/>
            <w:noProof/>
            <w:webHidden/>
            <w:sz w:val="21"/>
            <w:szCs w:val="21"/>
          </w:rPr>
          <w:instrText xml:space="preserve"> PAGEREF _Toc184372556 \h </w:instrText>
        </w:r>
        <w:r w:rsidRPr="0089416B">
          <w:rPr>
            <w:rFonts w:ascii="Arial" w:hAnsi="Arial" w:cs="Arial"/>
            <w:noProof/>
            <w:webHidden/>
            <w:sz w:val="21"/>
            <w:szCs w:val="21"/>
          </w:rPr>
        </w:r>
        <w:r w:rsidRPr="0089416B">
          <w:rPr>
            <w:rFonts w:ascii="Arial" w:hAnsi="Arial" w:cs="Arial"/>
            <w:noProof/>
            <w:webHidden/>
            <w:sz w:val="21"/>
            <w:szCs w:val="21"/>
          </w:rPr>
          <w:fldChar w:fldCharType="separate"/>
        </w:r>
        <w:r w:rsidR="004833CD">
          <w:rPr>
            <w:rFonts w:ascii="Arial" w:hAnsi="Arial" w:cs="Arial"/>
            <w:noProof/>
            <w:webHidden/>
            <w:sz w:val="21"/>
            <w:szCs w:val="21"/>
          </w:rPr>
          <w:t>16</w:t>
        </w:r>
        <w:r w:rsidRPr="0089416B">
          <w:rPr>
            <w:rFonts w:ascii="Arial" w:hAnsi="Arial" w:cs="Arial"/>
            <w:noProof/>
            <w:webHidden/>
            <w:sz w:val="21"/>
            <w:szCs w:val="21"/>
          </w:rPr>
          <w:fldChar w:fldCharType="end"/>
        </w:r>
      </w:hyperlink>
    </w:p>
    <w:p w14:paraId="636BA18F" w14:textId="22490846" w:rsidR="0089416B" w:rsidRPr="0089416B" w:rsidRDefault="0089416B">
      <w:pPr>
        <w:pStyle w:val="TOC2"/>
        <w:rPr>
          <w:rFonts w:ascii="Arial" w:eastAsiaTheme="minorEastAsia" w:hAnsi="Arial" w:cs="Arial"/>
          <w:noProof/>
          <w:kern w:val="2"/>
          <w:sz w:val="21"/>
          <w:szCs w:val="21"/>
          <w14:ligatures w14:val="standardContextual"/>
        </w:rPr>
      </w:pPr>
      <w:hyperlink w:anchor="_Toc184372557" w:history="1">
        <w:r w:rsidRPr="0089416B">
          <w:rPr>
            <w:rStyle w:val="afd"/>
            <w:rFonts w:ascii="Arial" w:hAnsi="Arial" w:cs="Arial"/>
            <w:noProof/>
            <w:sz w:val="21"/>
            <w:szCs w:val="21"/>
          </w:rPr>
          <w:t>十一、参与本次估价工作的评估专业人员</w:t>
        </w:r>
        <w:r w:rsidRPr="0089416B">
          <w:rPr>
            <w:rFonts w:ascii="Arial" w:hAnsi="Arial" w:cs="Arial"/>
            <w:noProof/>
            <w:webHidden/>
            <w:sz w:val="21"/>
            <w:szCs w:val="21"/>
          </w:rPr>
          <w:tab/>
        </w:r>
        <w:r w:rsidRPr="0089416B">
          <w:rPr>
            <w:rFonts w:ascii="Arial" w:hAnsi="Arial" w:cs="Arial"/>
            <w:noProof/>
            <w:webHidden/>
            <w:sz w:val="21"/>
            <w:szCs w:val="21"/>
          </w:rPr>
          <w:fldChar w:fldCharType="begin"/>
        </w:r>
        <w:r w:rsidRPr="0089416B">
          <w:rPr>
            <w:rFonts w:ascii="Arial" w:hAnsi="Arial" w:cs="Arial"/>
            <w:noProof/>
            <w:webHidden/>
            <w:sz w:val="21"/>
            <w:szCs w:val="21"/>
          </w:rPr>
          <w:instrText xml:space="preserve"> PAGEREF _Toc184372557 \h </w:instrText>
        </w:r>
        <w:r w:rsidRPr="0089416B">
          <w:rPr>
            <w:rFonts w:ascii="Arial" w:hAnsi="Arial" w:cs="Arial"/>
            <w:noProof/>
            <w:webHidden/>
            <w:sz w:val="21"/>
            <w:szCs w:val="21"/>
          </w:rPr>
        </w:r>
        <w:r w:rsidRPr="0089416B">
          <w:rPr>
            <w:rFonts w:ascii="Arial" w:hAnsi="Arial" w:cs="Arial"/>
            <w:noProof/>
            <w:webHidden/>
            <w:sz w:val="21"/>
            <w:szCs w:val="21"/>
          </w:rPr>
          <w:fldChar w:fldCharType="separate"/>
        </w:r>
        <w:r w:rsidR="004833CD">
          <w:rPr>
            <w:rFonts w:ascii="Arial" w:hAnsi="Arial" w:cs="Arial"/>
            <w:noProof/>
            <w:webHidden/>
            <w:sz w:val="21"/>
            <w:szCs w:val="21"/>
          </w:rPr>
          <w:t>17</w:t>
        </w:r>
        <w:r w:rsidRPr="0089416B">
          <w:rPr>
            <w:rFonts w:ascii="Arial" w:hAnsi="Arial" w:cs="Arial"/>
            <w:noProof/>
            <w:webHidden/>
            <w:sz w:val="21"/>
            <w:szCs w:val="21"/>
          </w:rPr>
          <w:fldChar w:fldCharType="end"/>
        </w:r>
      </w:hyperlink>
    </w:p>
    <w:p w14:paraId="3321E78E" w14:textId="330981CC" w:rsidR="0089416B" w:rsidRPr="0089416B" w:rsidRDefault="0089416B">
      <w:pPr>
        <w:pStyle w:val="TOC2"/>
        <w:rPr>
          <w:rFonts w:ascii="Arial" w:eastAsiaTheme="minorEastAsia" w:hAnsi="Arial" w:cs="Arial"/>
          <w:noProof/>
          <w:kern w:val="2"/>
          <w:sz w:val="21"/>
          <w:szCs w:val="21"/>
          <w14:ligatures w14:val="standardContextual"/>
        </w:rPr>
      </w:pPr>
      <w:hyperlink w:anchor="_Toc184372558" w:history="1">
        <w:r w:rsidRPr="0089416B">
          <w:rPr>
            <w:rStyle w:val="afd"/>
            <w:rFonts w:ascii="Arial" w:hAnsi="Arial" w:cs="Arial"/>
            <w:noProof/>
            <w:sz w:val="21"/>
            <w:szCs w:val="21"/>
          </w:rPr>
          <w:t>十二、实地查勘期</w:t>
        </w:r>
        <w:r w:rsidRPr="0089416B">
          <w:rPr>
            <w:rFonts w:ascii="Arial" w:hAnsi="Arial" w:cs="Arial"/>
            <w:noProof/>
            <w:webHidden/>
            <w:sz w:val="21"/>
            <w:szCs w:val="21"/>
          </w:rPr>
          <w:tab/>
        </w:r>
        <w:r w:rsidRPr="0089416B">
          <w:rPr>
            <w:rFonts w:ascii="Arial" w:hAnsi="Arial" w:cs="Arial"/>
            <w:noProof/>
            <w:webHidden/>
            <w:sz w:val="21"/>
            <w:szCs w:val="21"/>
          </w:rPr>
          <w:fldChar w:fldCharType="begin"/>
        </w:r>
        <w:r w:rsidRPr="0089416B">
          <w:rPr>
            <w:rFonts w:ascii="Arial" w:hAnsi="Arial" w:cs="Arial"/>
            <w:noProof/>
            <w:webHidden/>
            <w:sz w:val="21"/>
            <w:szCs w:val="21"/>
          </w:rPr>
          <w:instrText xml:space="preserve"> PAGEREF _Toc184372558 \h </w:instrText>
        </w:r>
        <w:r w:rsidRPr="0089416B">
          <w:rPr>
            <w:rFonts w:ascii="Arial" w:hAnsi="Arial" w:cs="Arial"/>
            <w:noProof/>
            <w:webHidden/>
            <w:sz w:val="21"/>
            <w:szCs w:val="21"/>
          </w:rPr>
        </w:r>
        <w:r w:rsidRPr="0089416B">
          <w:rPr>
            <w:rFonts w:ascii="Arial" w:hAnsi="Arial" w:cs="Arial"/>
            <w:noProof/>
            <w:webHidden/>
            <w:sz w:val="21"/>
            <w:szCs w:val="21"/>
          </w:rPr>
          <w:fldChar w:fldCharType="separate"/>
        </w:r>
        <w:r w:rsidR="004833CD">
          <w:rPr>
            <w:rFonts w:ascii="Arial" w:hAnsi="Arial" w:cs="Arial"/>
            <w:noProof/>
            <w:webHidden/>
            <w:sz w:val="21"/>
            <w:szCs w:val="21"/>
          </w:rPr>
          <w:t>17</w:t>
        </w:r>
        <w:r w:rsidRPr="0089416B">
          <w:rPr>
            <w:rFonts w:ascii="Arial" w:hAnsi="Arial" w:cs="Arial"/>
            <w:noProof/>
            <w:webHidden/>
            <w:sz w:val="21"/>
            <w:szCs w:val="21"/>
          </w:rPr>
          <w:fldChar w:fldCharType="end"/>
        </w:r>
      </w:hyperlink>
    </w:p>
    <w:p w14:paraId="36BD0F0C" w14:textId="40EB6B31" w:rsidR="0089416B" w:rsidRPr="0089416B" w:rsidRDefault="0089416B">
      <w:pPr>
        <w:pStyle w:val="TOC2"/>
        <w:rPr>
          <w:rFonts w:ascii="Arial" w:eastAsiaTheme="minorEastAsia" w:hAnsi="Arial" w:cs="Arial"/>
          <w:noProof/>
          <w:kern w:val="2"/>
          <w:sz w:val="21"/>
          <w:szCs w:val="21"/>
          <w14:ligatures w14:val="standardContextual"/>
        </w:rPr>
      </w:pPr>
      <w:hyperlink w:anchor="_Toc184372559" w:history="1">
        <w:r w:rsidRPr="0089416B">
          <w:rPr>
            <w:rStyle w:val="afd"/>
            <w:rFonts w:ascii="Arial" w:hAnsi="Arial" w:cs="Arial"/>
            <w:noProof/>
            <w:sz w:val="21"/>
            <w:szCs w:val="21"/>
          </w:rPr>
          <w:t>十三、估价作业期</w:t>
        </w:r>
        <w:r w:rsidRPr="0089416B">
          <w:rPr>
            <w:rFonts w:ascii="Arial" w:hAnsi="Arial" w:cs="Arial"/>
            <w:noProof/>
            <w:webHidden/>
            <w:sz w:val="21"/>
            <w:szCs w:val="21"/>
          </w:rPr>
          <w:tab/>
        </w:r>
        <w:r w:rsidRPr="0089416B">
          <w:rPr>
            <w:rFonts w:ascii="Arial" w:hAnsi="Arial" w:cs="Arial"/>
            <w:noProof/>
            <w:webHidden/>
            <w:sz w:val="21"/>
            <w:szCs w:val="21"/>
          </w:rPr>
          <w:fldChar w:fldCharType="begin"/>
        </w:r>
        <w:r w:rsidRPr="0089416B">
          <w:rPr>
            <w:rFonts w:ascii="Arial" w:hAnsi="Arial" w:cs="Arial"/>
            <w:noProof/>
            <w:webHidden/>
            <w:sz w:val="21"/>
            <w:szCs w:val="21"/>
          </w:rPr>
          <w:instrText xml:space="preserve"> PAGEREF _Toc184372559 \h </w:instrText>
        </w:r>
        <w:r w:rsidRPr="0089416B">
          <w:rPr>
            <w:rFonts w:ascii="Arial" w:hAnsi="Arial" w:cs="Arial"/>
            <w:noProof/>
            <w:webHidden/>
            <w:sz w:val="21"/>
            <w:szCs w:val="21"/>
          </w:rPr>
        </w:r>
        <w:r w:rsidRPr="0089416B">
          <w:rPr>
            <w:rFonts w:ascii="Arial" w:hAnsi="Arial" w:cs="Arial"/>
            <w:noProof/>
            <w:webHidden/>
            <w:sz w:val="21"/>
            <w:szCs w:val="21"/>
          </w:rPr>
          <w:fldChar w:fldCharType="separate"/>
        </w:r>
        <w:r w:rsidR="004833CD">
          <w:rPr>
            <w:rFonts w:ascii="Arial" w:hAnsi="Arial" w:cs="Arial"/>
            <w:noProof/>
            <w:webHidden/>
            <w:sz w:val="21"/>
            <w:szCs w:val="21"/>
          </w:rPr>
          <w:t>17</w:t>
        </w:r>
        <w:r w:rsidRPr="0089416B">
          <w:rPr>
            <w:rFonts w:ascii="Arial" w:hAnsi="Arial" w:cs="Arial"/>
            <w:noProof/>
            <w:webHidden/>
            <w:sz w:val="21"/>
            <w:szCs w:val="21"/>
          </w:rPr>
          <w:fldChar w:fldCharType="end"/>
        </w:r>
      </w:hyperlink>
    </w:p>
    <w:p w14:paraId="0DF71EBF" w14:textId="0C9CF4FF" w:rsidR="0089416B"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0" w:history="1">
        <w:r w:rsidRPr="00755921">
          <w:rPr>
            <w:rStyle w:val="afd"/>
            <w:rFonts w:eastAsia="方正黑体简体" w:cs="Arial" w:hint="eastAsia"/>
            <w:noProof/>
          </w:rPr>
          <w:t>估价技术报告</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_Toc184372560 \h</w:instrText>
        </w:r>
        <w:r>
          <w:rPr>
            <w:rFonts w:hint="eastAsia"/>
            <w:noProof/>
            <w:webHidden/>
          </w:rPr>
          <w:instrText xml:space="preserve"> </w:instrText>
        </w:r>
        <w:r>
          <w:rPr>
            <w:rFonts w:hint="eastAsia"/>
            <w:noProof/>
            <w:webHidden/>
          </w:rPr>
        </w:r>
        <w:r>
          <w:rPr>
            <w:rFonts w:hint="eastAsia"/>
            <w:noProof/>
            <w:webHidden/>
          </w:rPr>
          <w:fldChar w:fldCharType="separate"/>
        </w:r>
        <w:r w:rsidR="004833CD">
          <w:rPr>
            <w:noProof/>
            <w:webHidden/>
          </w:rPr>
          <w:t>18</w:t>
        </w:r>
        <w:r>
          <w:rPr>
            <w:rFonts w:hint="eastAsia"/>
            <w:noProof/>
            <w:webHidden/>
          </w:rPr>
          <w:fldChar w:fldCharType="end"/>
        </w:r>
      </w:hyperlink>
    </w:p>
    <w:p w14:paraId="5C6341A1" w14:textId="5D5E4F35" w:rsidR="0089416B" w:rsidRPr="0089416B" w:rsidRDefault="0089416B">
      <w:pPr>
        <w:pStyle w:val="TOC2"/>
        <w:rPr>
          <w:rFonts w:ascii="Arial" w:eastAsiaTheme="minorEastAsia" w:hAnsi="Arial" w:cs="Arial"/>
          <w:noProof/>
          <w:kern w:val="2"/>
          <w:sz w:val="21"/>
          <w:szCs w:val="21"/>
          <w14:ligatures w14:val="standardContextual"/>
        </w:rPr>
      </w:pPr>
      <w:hyperlink w:anchor="_Toc184372561" w:history="1">
        <w:r w:rsidRPr="0089416B">
          <w:rPr>
            <w:rStyle w:val="afd"/>
            <w:rFonts w:ascii="Arial" w:hAnsi="Arial" w:cs="Arial"/>
            <w:noProof/>
            <w:sz w:val="21"/>
            <w:szCs w:val="21"/>
          </w:rPr>
          <w:t>一、估价对象描述与分析</w:t>
        </w:r>
        <w:r w:rsidRPr="0089416B">
          <w:rPr>
            <w:rFonts w:ascii="Arial" w:hAnsi="Arial" w:cs="Arial"/>
            <w:noProof/>
            <w:webHidden/>
            <w:sz w:val="21"/>
            <w:szCs w:val="21"/>
          </w:rPr>
          <w:tab/>
        </w:r>
        <w:r w:rsidRPr="0089416B">
          <w:rPr>
            <w:rFonts w:ascii="Arial" w:hAnsi="Arial" w:cs="Arial"/>
            <w:noProof/>
            <w:webHidden/>
            <w:sz w:val="21"/>
            <w:szCs w:val="21"/>
          </w:rPr>
          <w:fldChar w:fldCharType="begin"/>
        </w:r>
        <w:r w:rsidRPr="0089416B">
          <w:rPr>
            <w:rFonts w:ascii="Arial" w:hAnsi="Arial" w:cs="Arial"/>
            <w:noProof/>
            <w:webHidden/>
            <w:sz w:val="21"/>
            <w:szCs w:val="21"/>
          </w:rPr>
          <w:instrText xml:space="preserve"> PAGEREF _Toc184372561 \h </w:instrText>
        </w:r>
        <w:r w:rsidRPr="0089416B">
          <w:rPr>
            <w:rFonts w:ascii="Arial" w:hAnsi="Arial" w:cs="Arial"/>
            <w:noProof/>
            <w:webHidden/>
            <w:sz w:val="21"/>
            <w:szCs w:val="21"/>
          </w:rPr>
        </w:r>
        <w:r w:rsidRPr="0089416B">
          <w:rPr>
            <w:rFonts w:ascii="Arial" w:hAnsi="Arial" w:cs="Arial"/>
            <w:noProof/>
            <w:webHidden/>
            <w:sz w:val="21"/>
            <w:szCs w:val="21"/>
          </w:rPr>
          <w:fldChar w:fldCharType="separate"/>
        </w:r>
        <w:r w:rsidR="004833CD">
          <w:rPr>
            <w:rFonts w:ascii="Arial" w:hAnsi="Arial" w:cs="Arial"/>
            <w:noProof/>
            <w:webHidden/>
            <w:sz w:val="21"/>
            <w:szCs w:val="21"/>
          </w:rPr>
          <w:t>18</w:t>
        </w:r>
        <w:r w:rsidRPr="0089416B">
          <w:rPr>
            <w:rFonts w:ascii="Arial" w:hAnsi="Arial" w:cs="Arial"/>
            <w:noProof/>
            <w:webHidden/>
            <w:sz w:val="21"/>
            <w:szCs w:val="21"/>
          </w:rPr>
          <w:fldChar w:fldCharType="end"/>
        </w:r>
      </w:hyperlink>
    </w:p>
    <w:p w14:paraId="66D998D3" w14:textId="6ABA1262" w:rsidR="0089416B" w:rsidRPr="0089416B" w:rsidRDefault="0089416B">
      <w:pPr>
        <w:pStyle w:val="TOC2"/>
        <w:rPr>
          <w:rFonts w:ascii="Arial" w:eastAsiaTheme="minorEastAsia" w:hAnsi="Arial" w:cs="Arial"/>
          <w:noProof/>
          <w:kern w:val="2"/>
          <w:sz w:val="21"/>
          <w:szCs w:val="21"/>
          <w14:ligatures w14:val="standardContextual"/>
        </w:rPr>
      </w:pPr>
      <w:hyperlink w:anchor="_Toc184372562" w:history="1">
        <w:r w:rsidRPr="0089416B">
          <w:rPr>
            <w:rStyle w:val="afd"/>
            <w:rFonts w:ascii="Arial" w:hAnsi="Arial" w:cs="Arial"/>
            <w:noProof/>
            <w:sz w:val="21"/>
            <w:szCs w:val="21"/>
          </w:rPr>
          <w:t>二、市场背景描述与分析</w:t>
        </w:r>
        <w:r w:rsidRPr="0089416B">
          <w:rPr>
            <w:rFonts w:ascii="Arial" w:hAnsi="Arial" w:cs="Arial"/>
            <w:noProof/>
            <w:webHidden/>
            <w:sz w:val="21"/>
            <w:szCs w:val="21"/>
          </w:rPr>
          <w:tab/>
        </w:r>
        <w:r w:rsidRPr="0089416B">
          <w:rPr>
            <w:rFonts w:ascii="Arial" w:hAnsi="Arial" w:cs="Arial"/>
            <w:noProof/>
            <w:webHidden/>
            <w:sz w:val="21"/>
            <w:szCs w:val="21"/>
          </w:rPr>
          <w:fldChar w:fldCharType="begin"/>
        </w:r>
        <w:r w:rsidRPr="0089416B">
          <w:rPr>
            <w:rFonts w:ascii="Arial" w:hAnsi="Arial" w:cs="Arial"/>
            <w:noProof/>
            <w:webHidden/>
            <w:sz w:val="21"/>
            <w:szCs w:val="21"/>
          </w:rPr>
          <w:instrText xml:space="preserve"> PAGEREF _Toc184372562 \h </w:instrText>
        </w:r>
        <w:r w:rsidRPr="0089416B">
          <w:rPr>
            <w:rFonts w:ascii="Arial" w:hAnsi="Arial" w:cs="Arial"/>
            <w:noProof/>
            <w:webHidden/>
            <w:sz w:val="21"/>
            <w:szCs w:val="21"/>
          </w:rPr>
        </w:r>
        <w:r w:rsidRPr="0089416B">
          <w:rPr>
            <w:rFonts w:ascii="Arial" w:hAnsi="Arial" w:cs="Arial"/>
            <w:noProof/>
            <w:webHidden/>
            <w:sz w:val="21"/>
            <w:szCs w:val="21"/>
          </w:rPr>
          <w:fldChar w:fldCharType="separate"/>
        </w:r>
        <w:r w:rsidR="004833CD">
          <w:rPr>
            <w:rFonts w:ascii="Arial" w:hAnsi="Arial" w:cs="Arial"/>
            <w:noProof/>
            <w:webHidden/>
            <w:sz w:val="21"/>
            <w:szCs w:val="21"/>
          </w:rPr>
          <w:t>21</w:t>
        </w:r>
        <w:r w:rsidRPr="0089416B">
          <w:rPr>
            <w:rFonts w:ascii="Arial" w:hAnsi="Arial" w:cs="Arial"/>
            <w:noProof/>
            <w:webHidden/>
            <w:sz w:val="21"/>
            <w:szCs w:val="21"/>
          </w:rPr>
          <w:fldChar w:fldCharType="end"/>
        </w:r>
      </w:hyperlink>
    </w:p>
    <w:p w14:paraId="44C8C09A" w14:textId="29F8211D" w:rsidR="0089416B" w:rsidRPr="0089416B" w:rsidRDefault="0089416B">
      <w:pPr>
        <w:pStyle w:val="TOC2"/>
        <w:rPr>
          <w:rFonts w:ascii="Arial" w:eastAsiaTheme="minorEastAsia" w:hAnsi="Arial" w:cs="Arial"/>
          <w:noProof/>
          <w:kern w:val="2"/>
          <w:sz w:val="21"/>
          <w:szCs w:val="21"/>
          <w14:ligatures w14:val="standardContextual"/>
        </w:rPr>
      </w:pPr>
      <w:hyperlink w:anchor="_Toc184372563" w:history="1">
        <w:r w:rsidRPr="0089416B">
          <w:rPr>
            <w:rStyle w:val="afd"/>
            <w:rFonts w:ascii="Arial" w:hAnsi="Arial" w:cs="Arial"/>
            <w:noProof/>
            <w:sz w:val="21"/>
            <w:szCs w:val="21"/>
          </w:rPr>
          <w:t>三、最高最佳利用分析</w:t>
        </w:r>
        <w:r w:rsidRPr="0089416B">
          <w:rPr>
            <w:rFonts w:ascii="Arial" w:hAnsi="Arial" w:cs="Arial"/>
            <w:noProof/>
            <w:webHidden/>
            <w:sz w:val="21"/>
            <w:szCs w:val="21"/>
          </w:rPr>
          <w:tab/>
        </w:r>
        <w:r w:rsidRPr="0089416B">
          <w:rPr>
            <w:rFonts w:ascii="Arial" w:hAnsi="Arial" w:cs="Arial"/>
            <w:noProof/>
            <w:webHidden/>
            <w:sz w:val="21"/>
            <w:szCs w:val="21"/>
          </w:rPr>
          <w:fldChar w:fldCharType="begin"/>
        </w:r>
        <w:r w:rsidRPr="0089416B">
          <w:rPr>
            <w:rFonts w:ascii="Arial" w:hAnsi="Arial" w:cs="Arial"/>
            <w:noProof/>
            <w:webHidden/>
            <w:sz w:val="21"/>
            <w:szCs w:val="21"/>
          </w:rPr>
          <w:instrText xml:space="preserve"> PAGEREF _Toc184372563 \h </w:instrText>
        </w:r>
        <w:r w:rsidRPr="0089416B">
          <w:rPr>
            <w:rFonts w:ascii="Arial" w:hAnsi="Arial" w:cs="Arial"/>
            <w:noProof/>
            <w:webHidden/>
            <w:sz w:val="21"/>
            <w:szCs w:val="21"/>
          </w:rPr>
        </w:r>
        <w:r w:rsidRPr="0089416B">
          <w:rPr>
            <w:rFonts w:ascii="Arial" w:hAnsi="Arial" w:cs="Arial"/>
            <w:noProof/>
            <w:webHidden/>
            <w:sz w:val="21"/>
            <w:szCs w:val="21"/>
          </w:rPr>
          <w:fldChar w:fldCharType="separate"/>
        </w:r>
        <w:r w:rsidR="004833CD">
          <w:rPr>
            <w:rFonts w:ascii="Arial" w:hAnsi="Arial" w:cs="Arial"/>
            <w:noProof/>
            <w:webHidden/>
            <w:sz w:val="21"/>
            <w:szCs w:val="21"/>
          </w:rPr>
          <w:t>38</w:t>
        </w:r>
        <w:r w:rsidRPr="0089416B">
          <w:rPr>
            <w:rFonts w:ascii="Arial" w:hAnsi="Arial" w:cs="Arial"/>
            <w:noProof/>
            <w:webHidden/>
            <w:sz w:val="21"/>
            <w:szCs w:val="21"/>
          </w:rPr>
          <w:fldChar w:fldCharType="end"/>
        </w:r>
      </w:hyperlink>
    </w:p>
    <w:p w14:paraId="6491A7A3" w14:textId="3D23F385" w:rsidR="0089416B" w:rsidRPr="0089416B" w:rsidRDefault="0089416B">
      <w:pPr>
        <w:pStyle w:val="TOC2"/>
        <w:rPr>
          <w:rFonts w:ascii="Arial" w:eastAsiaTheme="minorEastAsia" w:hAnsi="Arial" w:cs="Arial"/>
          <w:noProof/>
          <w:kern w:val="2"/>
          <w:sz w:val="21"/>
          <w:szCs w:val="21"/>
          <w14:ligatures w14:val="standardContextual"/>
        </w:rPr>
      </w:pPr>
      <w:hyperlink w:anchor="_Toc184372564" w:history="1">
        <w:r w:rsidRPr="0089416B">
          <w:rPr>
            <w:rStyle w:val="afd"/>
            <w:rFonts w:ascii="Arial" w:hAnsi="Arial" w:cs="Arial"/>
            <w:noProof/>
            <w:sz w:val="21"/>
            <w:szCs w:val="21"/>
          </w:rPr>
          <w:t>四、估价方法适用性分析</w:t>
        </w:r>
        <w:r w:rsidRPr="0089416B">
          <w:rPr>
            <w:rFonts w:ascii="Arial" w:hAnsi="Arial" w:cs="Arial"/>
            <w:noProof/>
            <w:webHidden/>
            <w:sz w:val="21"/>
            <w:szCs w:val="21"/>
          </w:rPr>
          <w:tab/>
        </w:r>
        <w:r w:rsidRPr="0089416B">
          <w:rPr>
            <w:rFonts w:ascii="Arial" w:hAnsi="Arial" w:cs="Arial"/>
            <w:noProof/>
            <w:webHidden/>
            <w:sz w:val="21"/>
            <w:szCs w:val="21"/>
          </w:rPr>
          <w:fldChar w:fldCharType="begin"/>
        </w:r>
        <w:r w:rsidRPr="0089416B">
          <w:rPr>
            <w:rFonts w:ascii="Arial" w:hAnsi="Arial" w:cs="Arial"/>
            <w:noProof/>
            <w:webHidden/>
            <w:sz w:val="21"/>
            <w:szCs w:val="21"/>
          </w:rPr>
          <w:instrText xml:space="preserve"> PAGEREF _Toc184372564 \h </w:instrText>
        </w:r>
        <w:r w:rsidRPr="0089416B">
          <w:rPr>
            <w:rFonts w:ascii="Arial" w:hAnsi="Arial" w:cs="Arial"/>
            <w:noProof/>
            <w:webHidden/>
            <w:sz w:val="21"/>
            <w:szCs w:val="21"/>
          </w:rPr>
        </w:r>
        <w:r w:rsidRPr="0089416B">
          <w:rPr>
            <w:rFonts w:ascii="Arial" w:hAnsi="Arial" w:cs="Arial"/>
            <w:noProof/>
            <w:webHidden/>
            <w:sz w:val="21"/>
            <w:szCs w:val="21"/>
          </w:rPr>
          <w:fldChar w:fldCharType="separate"/>
        </w:r>
        <w:r w:rsidR="004833CD">
          <w:rPr>
            <w:rFonts w:ascii="Arial" w:hAnsi="Arial" w:cs="Arial"/>
            <w:noProof/>
            <w:webHidden/>
            <w:sz w:val="21"/>
            <w:szCs w:val="21"/>
          </w:rPr>
          <w:t>40</w:t>
        </w:r>
        <w:r w:rsidRPr="0089416B">
          <w:rPr>
            <w:rFonts w:ascii="Arial" w:hAnsi="Arial" w:cs="Arial"/>
            <w:noProof/>
            <w:webHidden/>
            <w:sz w:val="21"/>
            <w:szCs w:val="21"/>
          </w:rPr>
          <w:fldChar w:fldCharType="end"/>
        </w:r>
      </w:hyperlink>
    </w:p>
    <w:p w14:paraId="42D9144C" w14:textId="297DA389" w:rsidR="0089416B" w:rsidRPr="0089416B" w:rsidRDefault="0089416B">
      <w:pPr>
        <w:pStyle w:val="TOC2"/>
        <w:rPr>
          <w:rFonts w:ascii="Arial" w:eastAsiaTheme="minorEastAsia" w:hAnsi="Arial" w:cs="Arial"/>
          <w:noProof/>
          <w:kern w:val="2"/>
          <w:sz w:val="21"/>
          <w:szCs w:val="21"/>
          <w14:ligatures w14:val="standardContextual"/>
        </w:rPr>
      </w:pPr>
      <w:hyperlink w:anchor="_Toc184372565" w:history="1">
        <w:r w:rsidRPr="0089416B">
          <w:rPr>
            <w:rStyle w:val="afd"/>
            <w:rFonts w:ascii="Arial" w:hAnsi="Arial" w:cs="Arial"/>
            <w:noProof/>
            <w:sz w:val="21"/>
            <w:szCs w:val="21"/>
          </w:rPr>
          <w:t>五、估价测算过</w:t>
        </w:r>
        <w:r w:rsidRPr="0089416B">
          <w:rPr>
            <w:rStyle w:val="afd"/>
            <w:rFonts w:ascii="Arial" w:hAnsi="Arial" w:cs="Arial"/>
            <w:noProof/>
            <w:sz w:val="21"/>
            <w:szCs w:val="21"/>
          </w:rPr>
          <w:t>程</w:t>
        </w:r>
        <w:r w:rsidRPr="0089416B">
          <w:rPr>
            <w:rFonts w:ascii="Arial" w:hAnsi="Arial" w:cs="Arial"/>
            <w:noProof/>
            <w:webHidden/>
            <w:sz w:val="21"/>
            <w:szCs w:val="21"/>
          </w:rPr>
          <w:tab/>
        </w:r>
        <w:r w:rsidRPr="0089416B">
          <w:rPr>
            <w:rFonts w:ascii="Arial" w:hAnsi="Arial" w:cs="Arial"/>
            <w:noProof/>
            <w:webHidden/>
            <w:sz w:val="21"/>
            <w:szCs w:val="21"/>
          </w:rPr>
          <w:fldChar w:fldCharType="begin"/>
        </w:r>
        <w:r w:rsidRPr="0089416B">
          <w:rPr>
            <w:rFonts w:ascii="Arial" w:hAnsi="Arial" w:cs="Arial"/>
            <w:noProof/>
            <w:webHidden/>
            <w:sz w:val="21"/>
            <w:szCs w:val="21"/>
          </w:rPr>
          <w:instrText xml:space="preserve"> PAGEREF _Toc184372565 \h </w:instrText>
        </w:r>
        <w:r w:rsidRPr="0089416B">
          <w:rPr>
            <w:rFonts w:ascii="Arial" w:hAnsi="Arial" w:cs="Arial"/>
            <w:noProof/>
            <w:webHidden/>
            <w:sz w:val="21"/>
            <w:szCs w:val="21"/>
          </w:rPr>
        </w:r>
        <w:r w:rsidRPr="0089416B">
          <w:rPr>
            <w:rFonts w:ascii="Arial" w:hAnsi="Arial" w:cs="Arial"/>
            <w:noProof/>
            <w:webHidden/>
            <w:sz w:val="21"/>
            <w:szCs w:val="21"/>
          </w:rPr>
          <w:fldChar w:fldCharType="separate"/>
        </w:r>
        <w:r w:rsidR="004833CD">
          <w:rPr>
            <w:rFonts w:ascii="Arial" w:hAnsi="Arial" w:cs="Arial"/>
            <w:noProof/>
            <w:webHidden/>
            <w:sz w:val="21"/>
            <w:szCs w:val="21"/>
          </w:rPr>
          <w:t>42</w:t>
        </w:r>
        <w:r w:rsidRPr="0089416B">
          <w:rPr>
            <w:rFonts w:ascii="Arial" w:hAnsi="Arial" w:cs="Arial"/>
            <w:noProof/>
            <w:webHidden/>
            <w:sz w:val="21"/>
            <w:szCs w:val="21"/>
          </w:rPr>
          <w:fldChar w:fldCharType="end"/>
        </w:r>
      </w:hyperlink>
    </w:p>
    <w:p w14:paraId="1CEC79A9" w14:textId="5BC074B0" w:rsidR="0089416B" w:rsidRPr="0089416B" w:rsidRDefault="0089416B">
      <w:pPr>
        <w:pStyle w:val="TOC2"/>
        <w:rPr>
          <w:rFonts w:ascii="Arial" w:eastAsiaTheme="minorEastAsia" w:hAnsi="Arial" w:cs="Arial"/>
          <w:noProof/>
          <w:kern w:val="2"/>
          <w:sz w:val="21"/>
          <w:szCs w:val="21"/>
          <w14:ligatures w14:val="standardContextual"/>
        </w:rPr>
      </w:pPr>
      <w:hyperlink w:anchor="_Toc184372566" w:history="1">
        <w:r w:rsidRPr="0089416B">
          <w:rPr>
            <w:rStyle w:val="afd"/>
            <w:rFonts w:ascii="Arial" w:hAnsi="Arial" w:cs="Arial"/>
            <w:noProof/>
            <w:sz w:val="21"/>
            <w:szCs w:val="21"/>
          </w:rPr>
          <w:t>六、估价结果确定</w:t>
        </w:r>
        <w:r w:rsidRPr="0089416B">
          <w:rPr>
            <w:rFonts w:ascii="Arial" w:hAnsi="Arial" w:cs="Arial"/>
            <w:noProof/>
            <w:webHidden/>
            <w:sz w:val="21"/>
            <w:szCs w:val="21"/>
          </w:rPr>
          <w:tab/>
        </w:r>
        <w:r w:rsidRPr="0089416B">
          <w:rPr>
            <w:rFonts w:ascii="Arial" w:hAnsi="Arial" w:cs="Arial"/>
            <w:noProof/>
            <w:webHidden/>
            <w:sz w:val="21"/>
            <w:szCs w:val="21"/>
          </w:rPr>
          <w:fldChar w:fldCharType="begin"/>
        </w:r>
        <w:r w:rsidRPr="0089416B">
          <w:rPr>
            <w:rFonts w:ascii="Arial" w:hAnsi="Arial" w:cs="Arial"/>
            <w:noProof/>
            <w:webHidden/>
            <w:sz w:val="21"/>
            <w:szCs w:val="21"/>
          </w:rPr>
          <w:instrText xml:space="preserve"> PAGEREF _Toc184372566 \h </w:instrText>
        </w:r>
        <w:r w:rsidRPr="0089416B">
          <w:rPr>
            <w:rFonts w:ascii="Arial" w:hAnsi="Arial" w:cs="Arial"/>
            <w:noProof/>
            <w:webHidden/>
            <w:sz w:val="21"/>
            <w:szCs w:val="21"/>
          </w:rPr>
        </w:r>
        <w:r w:rsidRPr="0089416B">
          <w:rPr>
            <w:rFonts w:ascii="Arial" w:hAnsi="Arial" w:cs="Arial"/>
            <w:noProof/>
            <w:webHidden/>
            <w:sz w:val="21"/>
            <w:szCs w:val="21"/>
          </w:rPr>
          <w:fldChar w:fldCharType="separate"/>
        </w:r>
        <w:r w:rsidR="004833CD">
          <w:rPr>
            <w:rFonts w:ascii="Arial" w:hAnsi="Arial" w:cs="Arial"/>
            <w:noProof/>
            <w:webHidden/>
            <w:sz w:val="21"/>
            <w:szCs w:val="21"/>
          </w:rPr>
          <w:t>55</w:t>
        </w:r>
        <w:r w:rsidRPr="0089416B">
          <w:rPr>
            <w:rFonts w:ascii="Arial" w:hAnsi="Arial" w:cs="Arial"/>
            <w:noProof/>
            <w:webHidden/>
            <w:sz w:val="21"/>
            <w:szCs w:val="21"/>
          </w:rPr>
          <w:fldChar w:fldCharType="end"/>
        </w:r>
      </w:hyperlink>
    </w:p>
    <w:p w14:paraId="3703F7E6" w14:textId="79F8066C" w:rsidR="0089416B"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7" w:history="1">
        <w:r w:rsidRPr="00755921">
          <w:rPr>
            <w:rStyle w:val="afd"/>
            <w:rFonts w:eastAsia="方正黑体简体" w:hint="eastAsia"/>
            <w:noProof/>
          </w:rPr>
          <w:t>附</w:t>
        </w:r>
        <w:r w:rsidRPr="00755921">
          <w:rPr>
            <w:rStyle w:val="afd"/>
            <w:rFonts w:eastAsia="方正黑体简体" w:hint="eastAsia"/>
            <w:noProof/>
          </w:rPr>
          <w:t xml:space="preserve">   </w:t>
        </w:r>
        <w:r w:rsidRPr="00755921">
          <w:rPr>
            <w:rStyle w:val="afd"/>
            <w:rFonts w:eastAsia="方正黑体简体" w:hint="eastAsia"/>
            <w:noProof/>
          </w:rPr>
          <w:t>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_Toc184372567 \h</w:instrText>
        </w:r>
        <w:r>
          <w:rPr>
            <w:rFonts w:hint="eastAsia"/>
            <w:noProof/>
            <w:webHidden/>
          </w:rPr>
          <w:instrText xml:space="preserve"> </w:instrText>
        </w:r>
        <w:r>
          <w:rPr>
            <w:rFonts w:hint="eastAsia"/>
            <w:noProof/>
            <w:webHidden/>
          </w:rPr>
        </w:r>
        <w:r>
          <w:rPr>
            <w:rFonts w:hint="eastAsia"/>
            <w:noProof/>
            <w:webHidden/>
          </w:rPr>
          <w:fldChar w:fldCharType="separate"/>
        </w:r>
        <w:r w:rsidR="004833CD">
          <w:rPr>
            <w:noProof/>
            <w:webHidden/>
          </w:rPr>
          <w:t>56</w:t>
        </w:r>
        <w:r>
          <w:rPr>
            <w:rFonts w:hint="eastAsia"/>
            <w:noProof/>
            <w:webHidden/>
          </w:rPr>
          <w:fldChar w:fldCharType="end"/>
        </w:r>
      </w:hyperlink>
    </w:p>
    <w:p w14:paraId="206483DE" w14:textId="0FCD51B1" w:rsidR="00F14655" w:rsidRPr="00697D64" w:rsidRDefault="00F14655">
      <w:pPr>
        <w:numPr>
          <w:ilvl w:val="0"/>
          <w:numId w:val="6"/>
        </w:numPr>
        <w:spacing w:before="0" w:after="0" w:line="360" w:lineRule="auto"/>
        <w:jc w:val="both"/>
        <w:rPr>
          <w:rFonts w:ascii="Arial" w:hAnsi="Arial"/>
          <w:sz w:val="21"/>
          <w:szCs w:val="24"/>
          <w:highlight w:val="yellow"/>
        </w:rPr>
      </w:pPr>
      <w:r w:rsidRPr="00783C56">
        <w:rPr>
          <w:rFonts w:ascii="Arial" w:hAnsi="Arial" w:cs="Arial"/>
          <w:sz w:val="21"/>
          <w:szCs w:val="21"/>
        </w:rPr>
        <w:fldChar w:fldCharType="end"/>
      </w:r>
      <w:bookmarkStart w:id="8" w:name="OLE_LINK5"/>
      <w:r w:rsidRPr="00697D64">
        <w:rPr>
          <w:rFonts w:ascii="Arial" w:hAnsi="Arial" w:cs="Arial" w:hint="eastAsia"/>
          <w:sz w:val="21"/>
          <w:szCs w:val="21"/>
          <w:highlight w:val="yellow"/>
        </w:rPr>
        <w:t>《估价委托书》复印件</w:t>
      </w:r>
    </w:p>
    <w:p w14:paraId="4B23A6A7" w14:textId="77777777" w:rsidR="00F14655" w:rsidRPr="00783C56" w:rsidRDefault="00F14655">
      <w:pPr>
        <w:numPr>
          <w:ilvl w:val="0"/>
          <w:numId w:val="6"/>
        </w:numPr>
        <w:spacing w:before="0" w:after="0" w:line="360" w:lineRule="auto"/>
        <w:jc w:val="both"/>
        <w:rPr>
          <w:rFonts w:ascii="Arial" w:hAnsi="Arial"/>
          <w:sz w:val="21"/>
          <w:szCs w:val="24"/>
        </w:rPr>
      </w:pPr>
      <w:r w:rsidRPr="00783C56">
        <w:rPr>
          <w:rFonts w:ascii="Arial" w:hAnsi="Arial" w:cs="Arial"/>
          <w:sz w:val="21"/>
          <w:szCs w:val="21"/>
        </w:rPr>
        <w:t>估价对象所在位置示意图</w:t>
      </w:r>
    </w:p>
    <w:p w14:paraId="31BD27B1" w14:textId="77777777" w:rsidR="00F14655" w:rsidRPr="00846BE2" w:rsidRDefault="00F14655">
      <w:pPr>
        <w:numPr>
          <w:ilvl w:val="0"/>
          <w:numId w:val="6"/>
        </w:numPr>
        <w:spacing w:before="0" w:after="0" w:line="360" w:lineRule="auto"/>
        <w:jc w:val="both"/>
        <w:rPr>
          <w:rFonts w:ascii="Arial" w:hAnsi="Arial"/>
          <w:sz w:val="21"/>
          <w:szCs w:val="24"/>
        </w:rPr>
      </w:pPr>
      <w:r w:rsidRPr="00783C56">
        <w:rPr>
          <w:rFonts w:ascii="Arial" w:hAnsi="Arial" w:cs="Arial"/>
          <w:sz w:val="21"/>
          <w:szCs w:val="21"/>
        </w:rPr>
        <w:t>估</w:t>
      </w:r>
      <w:r w:rsidRPr="00783C56">
        <w:rPr>
          <w:rFonts w:ascii="Arial" w:hAnsi="Arial"/>
          <w:bCs/>
          <w:sz w:val="21"/>
        </w:rPr>
        <w:t>价对象实地查勘相关照片</w:t>
      </w:r>
    </w:p>
    <w:p w14:paraId="6AF3ABDD" w14:textId="2DBF1B9C" w:rsidR="00846BE2" w:rsidRPr="00783C56" w:rsidRDefault="00846BE2">
      <w:pPr>
        <w:numPr>
          <w:ilvl w:val="0"/>
          <w:numId w:val="6"/>
        </w:numPr>
        <w:spacing w:before="0" w:after="0" w:line="360" w:lineRule="auto"/>
        <w:jc w:val="both"/>
        <w:rPr>
          <w:rFonts w:ascii="Arial" w:hAnsi="Arial"/>
          <w:sz w:val="21"/>
          <w:szCs w:val="24"/>
        </w:rPr>
      </w:pPr>
      <w:r>
        <w:rPr>
          <w:rFonts w:ascii="Arial" w:hAnsi="Arial" w:hint="eastAsia"/>
          <w:bCs/>
          <w:sz w:val="21"/>
        </w:rPr>
        <w:t>《北京市人民政府关于通州区二〇一八年度批次建设用地的批复》</w:t>
      </w:r>
      <w:r>
        <w:rPr>
          <w:rFonts w:ascii="Arial" w:hAnsi="Arial" w:hint="eastAsia"/>
          <w:bCs/>
          <w:sz w:val="21"/>
        </w:rPr>
        <w:t>[</w:t>
      </w:r>
      <w:proofErr w:type="gramStart"/>
      <w:r>
        <w:rPr>
          <w:rFonts w:ascii="Arial" w:hAnsi="Arial" w:hint="eastAsia"/>
          <w:bCs/>
          <w:sz w:val="21"/>
        </w:rPr>
        <w:t>京政地字</w:t>
      </w:r>
      <w:proofErr w:type="gramEnd"/>
      <w:r>
        <w:rPr>
          <w:rFonts w:ascii="Arial" w:hAnsi="Arial" w:hint="eastAsia"/>
          <w:bCs/>
          <w:sz w:val="21"/>
        </w:rPr>
        <w:t>（</w:t>
      </w:r>
      <w:r>
        <w:rPr>
          <w:rFonts w:ascii="Arial" w:hAnsi="Arial" w:hint="eastAsia"/>
          <w:bCs/>
          <w:sz w:val="21"/>
        </w:rPr>
        <w:t>2018</w:t>
      </w:r>
      <w:r>
        <w:rPr>
          <w:rFonts w:ascii="Arial" w:hAnsi="Arial" w:hint="eastAsia"/>
          <w:bCs/>
          <w:sz w:val="21"/>
        </w:rPr>
        <w:t>）</w:t>
      </w:r>
      <w:r>
        <w:rPr>
          <w:rFonts w:ascii="Arial" w:hAnsi="Arial" w:hint="eastAsia"/>
          <w:bCs/>
          <w:sz w:val="21"/>
        </w:rPr>
        <w:t>82</w:t>
      </w:r>
      <w:r>
        <w:rPr>
          <w:rFonts w:ascii="Arial" w:hAnsi="Arial" w:hint="eastAsia"/>
          <w:bCs/>
          <w:sz w:val="21"/>
        </w:rPr>
        <w:t>号</w:t>
      </w:r>
      <w:r>
        <w:rPr>
          <w:rFonts w:ascii="Arial" w:hAnsi="Arial" w:hint="eastAsia"/>
          <w:bCs/>
          <w:sz w:val="21"/>
        </w:rPr>
        <w:t>]</w:t>
      </w:r>
      <w:r>
        <w:rPr>
          <w:rFonts w:ascii="Arial" w:hAnsi="Arial" w:hint="eastAsia"/>
          <w:bCs/>
          <w:sz w:val="21"/>
        </w:rPr>
        <w:t>复印件</w:t>
      </w:r>
    </w:p>
    <w:p w14:paraId="40A86EAB" w14:textId="24B2D73A" w:rsidR="00F14655" w:rsidRPr="004F3B6F" w:rsidRDefault="004F3B6F" w:rsidP="00433508">
      <w:pPr>
        <w:numPr>
          <w:ilvl w:val="0"/>
          <w:numId w:val="6"/>
        </w:numPr>
        <w:spacing w:before="0" w:after="0" w:line="360" w:lineRule="auto"/>
        <w:jc w:val="both"/>
        <w:rPr>
          <w:rFonts w:ascii="Arial" w:hAnsi="Arial"/>
          <w:sz w:val="21"/>
          <w:szCs w:val="24"/>
        </w:rPr>
      </w:pPr>
      <w:r w:rsidRPr="004F3B6F">
        <w:rPr>
          <w:rFonts w:ascii="Arial" w:hAnsi="Arial" w:cs="Arial" w:hint="eastAsia"/>
          <w:kern w:val="2"/>
          <w:sz w:val="21"/>
          <w:szCs w:val="21"/>
        </w:rPr>
        <w:lastRenderedPageBreak/>
        <w:t>《不动产权证书》</w:t>
      </w:r>
      <w:r w:rsidRPr="004F3B6F">
        <w:rPr>
          <w:rFonts w:ascii="Arial" w:hAnsi="Arial" w:cs="Arial" w:hint="eastAsia"/>
          <w:kern w:val="2"/>
          <w:sz w:val="21"/>
          <w:szCs w:val="21"/>
        </w:rPr>
        <w:t>[</w:t>
      </w:r>
      <w:r w:rsidR="00664986">
        <w:rPr>
          <w:rFonts w:ascii="Arial" w:hAnsi="Arial" w:cs="Arial" w:hint="eastAsia"/>
          <w:kern w:val="2"/>
          <w:sz w:val="21"/>
          <w:szCs w:val="21"/>
        </w:rPr>
        <w:t>京（</w:t>
      </w:r>
      <w:r w:rsidR="00664986">
        <w:rPr>
          <w:rFonts w:ascii="Arial" w:hAnsi="Arial" w:cs="Arial" w:hint="eastAsia"/>
          <w:kern w:val="2"/>
          <w:sz w:val="21"/>
          <w:szCs w:val="21"/>
        </w:rPr>
        <w:t>2022</w:t>
      </w:r>
      <w:r w:rsidR="00664986">
        <w:rPr>
          <w:rFonts w:ascii="Arial" w:hAnsi="Arial" w:cs="Arial" w:hint="eastAsia"/>
          <w:kern w:val="2"/>
          <w:sz w:val="21"/>
          <w:szCs w:val="21"/>
        </w:rPr>
        <w:t>）通不动产权第</w:t>
      </w:r>
      <w:r w:rsidR="00664986">
        <w:rPr>
          <w:rFonts w:ascii="Arial" w:hAnsi="Arial" w:cs="Arial" w:hint="eastAsia"/>
          <w:kern w:val="2"/>
          <w:sz w:val="21"/>
          <w:szCs w:val="21"/>
        </w:rPr>
        <w:t>0002252</w:t>
      </w:r>
      <w:r w:rsidR="00664986">
        <w:rPr>
          <w:rFonts w:ascii="Arial" w:hAnsi="Arial" w:cs="Arial" w:hint="eastAsia"/>
          <w:kern w:val="2"/>
          <w:sz w:val="21"/>
          <w:szCs w:val="21"/>
        </w:rPr>
        <w:t>、</w:t>
      </w:r>
      <w:r w:rsidR="00664986">
        <w:rPr>
          <w:rFonts w:ascii="Arial" w:hAnsi="Arial" w:cs="Arial" w:hint="eastAsia"/>
          <w:kern w:val="2"/>
          <w:sz w:val="21"/>
          <w:szCs w:val="21"/>
        </w:rPr>
        <w:t>0002237</w:t>
      </w:r>
      <w:r w:rsidR="00664986">
        <w:rPr>
          <w:rFonts w:ascii="Arial" w:hAnsi="Arial" w:cs="Arial" w:hint="eastAsia"/>
          <w:kern w:val="2"/>
          <w:sz w:val="21"/>
          <w:szCs w:val="21"/>
        </w:rPr>
        <w:t>、</w:t>
      </w:r>
      <w:r w:rsidR="00664986">
        <w:rPr>
          <w:rFonts w:ascii="Arial" w:hAnsi="Arial" w:cs="Arial" w:hint="eastAsia"/>
          <w:kern w:val="2"/>
          <w:sz w:val="21"/>
          <w:szCs w:val="21"/>
        </w:rPr>
        <w:t>0002251</w:t>
      </w:r>
      <w:r w:rsidR="00664986">
        <w:rPr>
          <w:rFonts w:ascii="Arial" w:hAnsi="Arial" w:cs="Arial" w:hint="eastAsia"/>
          <w:kern w:val="2"/>
          <w:sz w:val="21"/>
          <w:szCs w:val="21"/>
        </w:rPr>
        <w:t>、</w:t>
      </w:r>
      <w:r w:rsidR="00664986">
        <w:rPr>
          <w:rFonts w:ascii="Arial" w:hAnsi="Arial" w:cs="Arial" w:hint="eastAsia"/>
          <w:kern w:val="2"/>
          <w:sz w:val="21"/>
          <w:szCs w:val="21"/>
        </w:rPr>
        <w:t>0002253</w:t>
      </w:r>
      <w:r w:rsidR="00664986">
        <w:rPr>
          <w:rFonts w:ascii="Arial" w:hAnsi="Arial" w:cs="Arial" w:hint="eastAsia"/>
          <w:kern w:val="2"/>
          <w:sz w:val="21"/>
          <w:szCs w:val="21"/>
        </w:rPr>
        <w:t>、</w:t>
      </w:r>
      <w:r w:rsidR="00664986">
        <w:rPr>
          <w:rFonts w:ascii="Arial" w:hAnsi="Arial" w:cs="Arial" w:hint="eastAsia"/>
          <w:kern w:val="2"/>
          <w:sz w:val="21"/>
          <w:szCs w:val="21"/>
        </w:rPr>
        <w:t>0002254</w:t>
      </w:r>
      <w:r w:rsidR="00664986">
        <w:rPr>
          <w:rFonts w:ascii="Arial" w:hAnsi="Arial" w:cs="Arial" w:hint="eastAsia"/>
          <w:kern w:val="2"/>
          <w:sz w:val="21"/>
          <w:szCs w:val="21"/>
        </w:rPr>
        <w:t>号</w:t>
      </w:r>
      <w:r w:rsidR="00EA6EC1">
        <w:rPr>
          <w:rFonts w:ascii="Arial" w:hAnsi="Arial" w:cs="Arial" w:hint="eastAsia"/>
          <w:kern w:val="2"/>
          <w:sz w:val="21"/>
          <w:szCs w:val="21"/>
        </w:rPr>
        <w:t>]</w:t>
      </w:r>
      <w:r w:rsidRPr="004F3B6F">
        <w:rPr>
          <w:rFonts w:ascii="Arial" w:hAnsi="Arial" w:cs="Arial" w:hint="eastAsia"/>
          <w:kern w:val="2"/>
          <w:sz w:val="21"/>
          <w:szCs w:val="21"/>
        </w:rPr>
        <w:t>复印件</w:t>
      </w:r>
    </w:p>
    <w:p w14:paraId="693B622F" w14:textId="4D259F3F" w:rsidR="004F3B6F" w:rsidRPr="004F3B6F" w:rsidRDefault="004F3B6F" w:rsidP="00433508">
      <w:pPr>
        <w:numPr>
          <w:ilvl w:val="0"/>
          <w:numId w:val="6"/>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[2022</w:t>
      </w:r>
      <w:proofErr w:type="gramStart"/>
      <w:r>
        <w:rPr>
          <w:rFonts w:ascii="Arial" w:hAnsi="Arial" w:hint="eastAsia"/>
          <w:sz w:val="21"/>
          <w:szCs w:val="24"/>
        </w:rPr>
        <w:t>规</w:t>
      </w:r>
      <w:proofErr w:type="gramEnd"/>
      <w:r>
        <w:rPr>
          <w:rFonts w:ascii="Arial" w:hAnsi="Arial" w:hint="eastAsia"/>
          <w:sz w:val="21"/>
          <w:szCs w:val="24"/>
        </w:rPr>
        <w:t>自（通）乡建字</w:t>
      </w:r>
      <w:r>
        <w:rPr>
          <w:rFonts w:ascii="Arial" w:hAnsi="Arial" w:hint="eastAsia"/>
          <w:sz w:val="21"/>
          <w:szCs w:val="24"/>
        </w:rPr>
        <w:t>0001</w:t>
      </w:r>
      <w:r w:rsidR="009F221E">
        <w:rPr>
          <w:rFonts w:ascii="Arial" w:hAnsi="Arial" w:hint="eastAsia"/>
          <w:sz w:val="21"/>
          <w:szCs w:val="24"/>
        </w:rPr>
        <w:t>、</w:t>
      </w:r>
      <w:r w:rsidR="009F221E">
        <w:rPr>
          <w:rFonts w:ascii="Arial" w:hAnsi="Arial" w:hint="eastAsia"/>
          <w:sz w:val="21"/>
          <w:szCs w:val="24"/>
        </w:rPr>
        <w:t>0002</w:t>
      </w:r>
      <w:r w:rsidR="009F221E">
        <w:rPr>
          <w:rFonts w:ascii="Arial" w:hAnsi="Arial" w:hint="eastAsia"/>
          <w:sz w:val="21"/>
          <w:szCs w:val="24"/>
        </w:rPr>
        <w:t>、</w:t>
      </w:r>
      <w:r w:rsidR="009F221E">
        <w:rPr>
          <w:rFonts w:ascii="Arial" w:hAnsi="Arial" w:hint="eastAsia"/>
          <w:sz w:val="21"/>
          <w:szCs w:val="24"/>
        </w:rPr>
        <w:t>0003</w:t>
      </w:r>
      <w:r w:rsidR="009F221E">
        <w:rPr>
          <w:rFonts w:ascii="Arial" w:hAnsi="Arial" w:hint="eastAsia"/>
          <w:sz w:val="21"/>
          <w:szCs w:val="24"/>
        </w:rPr>
        <w:t>、</w:t>
      </w:r>
      <w:r w:rsidR="009F221E">
        <w:rPr>
          <w:rFonts w:ascii="Arial" w:hAnsi="Arial" w:hint="eastAsia"/>
          <w:sz w:val="21"/>
          <w:szCs w:val="24"/>
        </w:rPr>
        <w:t>0004</w:t>
      </w:r>
      <w:r>
        <w:rPr>
          <w:rFonts w:ascii="Arial" w:hAnsi="Arial" w:hint="eastAsia"/>
          <w:sz w:val="21"/>
          <w:szCs w:val="24"/>
        </w:rPr>
        <w:t>号</w:t>
      </w:r>
      <w:r>
        <w:rPr>
          <w:rFonts w:ascii="Arial" w:hAnsi="Arial" w:hint="eastAsia"/>
          <w:sz w:val="21"/>
          <w:szCs w:val="24"/>
        </w:rPr>
        <w:t>]</w:t>
      </w:r>
      <w:r w:rsidR="009F221E">
        <w:rPr>
          <w:rFonts w:ascii="Arial" w:hAnsi="Arial" w:hint="eastAsia"/>
          <w:sz w:val="21"/>
          <w:szCs w:val="24"/>
        </w:rPr>
        <w:t>复印件</w:t>
      </w:r>
    </w:p>
    <w:p w14:paraId="10DC8C83" w14:textId="71A1DA2A" w:rsidR="004F3B6F" w:rsidRPr="004F3B6F" w:rsidRDefault="004F3B6F" w:rsidP="00433508">
      <w:pPr>
        <w:numPr>
          <w:ilvl w:val="0"/>
          <w:numId w:val="6"/>
        </w:numPr>
        <w:spacing w:before="0" w:after="0" w:line="360" w:lineRule="auto"/>
        <w:jc w:val="both"/>
        <w:rPr>
          <w:rFonts w:ascii="Arial" w:hAnsi="Arial"/>
          <w:sz w:val="21"/>
          <w:szCs w:val="24"/>
        </w:rPr>
      </w:pPr>
      <w:r>
        <w:rPr>
          <w:rFonts w:ascii="Arial" w:hAnsi="Arial" w:cs="Arial" w:hint="eastAsia"/>
          <w:kern w:val="2"/>
          <w:sz w:val="21"/>
          <w:szCs w:val="21"/>
        </w:rPr>
        <w:t>《建筑工程施工许可证》</w:t>
      </w:r>
      <w:r>
        <w:rPr>
          <w:rFonts w:ascii="Arial" w:hAnsi="Arial" w:cs="Arial" w:hint="eastAsia"/>
          <w:kern w:val="2"/>
          <w:sz w:val="21"/>
          <w:szCs w:val="21"/>
        </w:rPr>
        <w:t>[</w:t>
      </w:r>
      <w:r>
        <w:rPr>
          <w:rFonts w:ascii="Arial" w:hAnsi="Arial" w:cs="Arial" w:hint="eastAsia"/>
          <w:kern w:val="2"/>
          <w:sz w:val="21"/>
          <w:szCs w:val="21"/>
        </w:rPr>
        <w:t>编号：</w:t>
      </w:r>
      <w:r>
        <w:rPr>
          <w:rFonts w:ascii="Arial" w:hAnsi="Arial" w:cs="Arial" w:hint="eastAsia"/>
          <w:kern w:val="2"/>
          <w:sz w:val="21"/>
          <w:szCs w:val="21"/>
        </w:rPr>
        <w:t>110112202204290101</w:t>
      </w:r>
      <w:r>
        <w:rPr>
          <w:rFonts w:ascii="Arial" w:hAnsi="Arial" w:cs="Arial" w:hint="eastAsia"/>
          <w:kern w:val="2"/>
          <w:sz w:val="21"/>
          <w:szCs w:val="21"/>
        </w:rPr>
        <w:t>、</w:t>
      </w:r>
      <w:r>
        <w:rPr>
          <w:rFonts w:ascii="Arial" w:hAnsi="Arial" w:cs="Arial" w:hint="eastAsia"/>
          <w:kern w:val="2"/>
          <w:sz w:val="21"/>
          <w:szCs w:val="21"/>
        </w:rPr>
        <w:t>110112202204250101]</w:t>
      </w:r>
      <w:r>
        <w:rPr>
          <w:rFonts w:ascii="Arial" w:hAnsi="Arial" w:cs="Arial" w:hint="eastAsia"/>
          <w:kern w:val="2"/>
          <w:sz w:val="21"/>
          <w:szCs w:val="21"/>
        </w:rPr>
        <w:t>复印件</w:t>
      </w:r>
    </w:p>
    <w:p w14:paraId="5EDCDE21" w14:textId="0A12EB3A" w:rsidR="004F3B6F" w:rsidRPr="004833CD" w:rsidRDefault="004F3B6F" w:rsidP="00433508">
      <w:pPr>
        <w:numPr>
          <w:ilvl w:val="0"/>
          <w:numId w:val="6"/>
        </w:numPr>
        <w:spacing w:before="0" w:after="0" w:line="360" w:lineRule="auto"/>
        <w:jc w:val="both"/>
        <w:rPr>
          <w:rFonts w:ascii="Arial" w:hAnsi="Arial"/>
          <w:sz w:val="21"/>
          <w:szCs w:val="24"/>
        </w:rPr>
      </w:pPr>
      <w:r w:rsidRPr="004F3B6F">
        <w:rPr>
          <w:rFonts w:ascii="Arial" w:hAnsi="Arial" w:cs="Arial" w:hint="eastAsia"/>
          <w:kern w:val="2"/>
          <w:sz w:val="21"/>
          <w:szCs w:val="21"/>
        </w:rPr>
        <w:t>《保障性租赁住房项目认定书》</w:t>
      </w:r>
      <w:r w:rsidRPr="004F3B6F">
        <w:rPr>
          <w:rFonts w:ascii="Arial" w:hAnsi="Arial" w:cs="Arial" w:hint="eastAsia"/>
          <w:kern w:val="2"/>
          <w:sz w:val="21"/>
          <w:szCs w:val="21"/>
        </w:rPr>
        <w:t>[</w:t>
      </w:r>
      <w:proofErr w:type="gramStart"/>
      <w:r w:rsidRPr="004F3B6F">
        <w:rPr>
          <w:rFonts w:ascii="Arial" w:hAnsi="Arial" w:cs="Arial" w:hint="eastAsia"/>
          <w:kern w:val="2"/>
          <w:sz w:val="21"/>
          <w:szCs w:val="21"/>
        </w:rPr>
        <w:t>京保租认定</w:t>
      </w:r>
      <w:proofErr w:type="gramEnd"/>
      <w:r w:rsidRPr="004F3B6F">
        <w:rPr>
          <w:rFonts w:ascii="Arial" w:hAnsi="Arial" w:cs="Arial" w:hint="eastAsia"/>
          <w:kern w:val="2"/>
          <w:sz w:val="21"/>
          <w:szCs w:val="21"/>
        </w:rPr>
        <w:t>（</w:t>
      </w:r>
      <w:r w:rsidRPr="004F3B6F">
        <w:rPr>
          <w:rFonts w:ascii="Arial" w:hAnsi="Arial" w:cs="Arial" w:hint="eastAsia"/>
          <w:kern w:val="2"/>
          <w:sz w:val="21"/>
          <w:szCs w:val="21"/>
        </w:rPr>
        <w:t>2022</w:t>
      </w:r>
      <w:r w:rsidRPr="004F3B6F">
        <w:rPr>
          <w:rFonts w:ascii="Arial" w:hAnsi="Arial" w:cs="Arial" w:hint="eastAsia"/>
          <w:kern w:val="2"/>
          <w:sz w:val="21"/>
          <w:szCs w:val="21"/>
        </w:rPr>
        <w:t>）</w:t>
      </w:r>
      <w:r w:rsidRPr="004F3B6F">
        <w:rPr>
          <w:rFonts w:ascii="Arial" w:hAnsi="Arial" w:cs="Arial" w:hint="eastAsia"/>
          <w:kern w:val="2"/>
          <w:sz w:val="21"/>
          <w:szCs w:val="21"/>
        </w:rPr>
        <w:t>5</w:t>
      </w:r>
      <w:r w:rsidRPr="004F3B6F">
        <w:rPr>
          <w:rFonts w:ascii="Arial" w:hAnsi="Arial" w:cs="Arial" w:hint="eastAsia"/>
          <w:kern w:val="2"/>
          <w:sz w:val="21"/>
          <w:szCs w:val="21"/>
        </w:rPr>
        <w:t>号</w:t>
      </w:r>
      <w:r w:rsidRPr="004F3B6F">
        <w:rPr>
          <w:rFonts w:ascii="Arial" w:hAnsi="Arial" w:cs="Arial"/>
          <w:kern w:val="2"/>
          <w:sz w:val="21"/>
          <w:szCs w:val="21"/>
        </w:rPr>
        <w:t>]</w:t>
      </w:r>
      <w:r w:rsidRPr="004F3B6F">
        <w:rPr>
          <w:rFonts w:ascii="Arial" w:hAnsi="Arial" w:cs="Arial" w:hint="eastAsia"/>
          <w:kern w:val="2"/>
          <w:sz w:val="21"/>
          <w:szCs w:val="21"/>
        </w:rPr>
        <w:t>复印件</w:t>
      </w:r>
    </w:p>
    <w:p w14:paraId="621B9BDF" w14:textId="30767F97" w:rsidR="004833CD" w:rsidRPr="004833CD" w:rsidRDefault="004833CD" w:rsidP="00433508">
      <w:pPr>
        <w:numPr>
          <w:ilvl w:val="0"/>
          <w:numId w:val="6"/>
        </w:numPr>
        <w:spacing w:before="0" w:after="0" w:line="360" w:lineRule="auto"/>
        <w:jc w:val="both"/>
        <w:rPr>
          <w:rFonts w:ascii="Arial" w:hAnsi="Arial"/>
          <w:sz w:val="21"/>
          <w:szCs w:val="24"/>
          <w:highlight w:val="yellow"/>
        </w:rPr>
      </w:pPr>
      <w:r w:rsidRPr="004833CD">
        <w:rPr>
          <w:rFonts w:ascii="Arial" w:hAnsi="Arial" w:cs="Arial" w:hint="eastAsia"/>
          <w:kern w:val="2"/>
          <w:sz w:val="21"/>
          <w:szCs w:val="21"/>
          <w:highlight w:val="yellow"/>
        </w:rPr>
        <w:t>《房源表》复印件</w:t>
      </w:r>
    </w:p>
    <w:p w14:paraId="18AA66E6" w14:textId="77777777" w:rsidR="00684E9F" w:rsidRPr="00783C56" w:rsidRDefault="00F14655" w:rsidP="008C2740">
      <w:pPr>
        <w:numPr>
          <w:ilvl w:val="0"/>
          <w:numId w:val="6"/>
        </w:numPr>
        <w:spacing w:before="0" w:after="0" w:line="360" w:lineRule="auto"/>
        <w:jc w:val="both"/>
        <w:rPr>
          <w:rFonts w:ascii="Arial" w:hAnsi="Arial"/>
          <w:sz w:val="21"/>
          <w:szCs w:val="24"/>
        </w:rPr>
      </w:pPr>
      <w:r w:rsidRPr="00783C56">
        <w:rPr>
          <w:rFonts w:ascii="Arial" w:hAnsi="Arial" w:hint="eastAsia"/>
          <w:bCs/>
          <w:sz w:val="21"/>
        </w:rPr>
        <w:t>估价委托人</w:t>
      </w:r>
      <w:r w:rsidRPr="00783C56">
        <w:rPr>
          <w:rFonts w:ascii="Arial" w:hAnsi="Arial"/>
          <w:sz w:val="21"/>
          <w:szCs w:val="24"/>
        </w:rPr>
        <w:t>《营业执照（副本）》复印件</w:t>
      </w:r>
    </w:p>
    <w:p w14:paraId="5C3A31B0" w14:textId="77777777" w:rsidR="00F14655" w:rsidRPr="00783C56" w:rsidRDefault="00F14655">
      <w:pPr>
        <w:numPr>
          <w:ilvl w:val="0"/>
          <w:numId w:val="6"/>
        </w:numPr>
        <w:spacing w:before="0" w:after="0" w:line="360" w:lineRule="auto"/>
        <w:jc w:val="both"/>
        <w:rPr>
          <w:rFonts w:ascii="Arial" w:hAnsi="Arial"/>
          <w:sz w:val="21"/>
          <w:szCs w:val="24"/>
        </w:rPr>
      </w:pPr>
      <w:r w:rsidRPr="00783C56">
        <w:rPr>
          <w:rFonts w:ascii="Arial" w:hAnsi="Arial"/>
          <w:sz w:val="21"/>
          <w:szCs w:val="24"/>
        </w:rPr>
        <w:t>房地产估价机构《营业执照（副本）》复印件</w:t>
      </w:r>
    </w:p>
    <w:p w14:paraId="3F910641" w14:textId="77777777" w:rsidR="00F14655" w:rsidRPr="00783C56" w:rsidRDefault="00F14655">
      <w:pPr>
        <w:numPr>
          <w:ilvl w:val="0"/>
          <w:numId w:val="6"/>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36A2DEAE" w14:textId="16FACB96" w:rsidR="006E0CFE" w:rsidRPr="006E0CFE" w:rsidRDefault="00F14655" w:rsidP="00005C64">
      <w:pPr>
        <w:numPr>
          <w:ilvl w:val="0"/>
          <w:numId w:val="6"/>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3277C442" w14:textId="77777777" w:rsidR="006E0CFE" w:rsidRPr="006E0CFE" w:rsidRDefault="006E0CFE" w:rsidP="006E0CFE">
      <w:pPr>
        <w:rPr>
          <w:rFonts w:ascii="Arial" w:hAnsi="Arial"/>
          <w:sz w:val="21"/>
          <w:szCs w:val="24"/>
        </w:rPr>
      </w:pPr>
    </w:p>
    <w:p w14:paraId="16122073" w14:textId="77777777" w:rsidR="006E0CFE" w:rsidRPr="006E0CFE" w:rsidRDefault="006E0CFE" w:rsidP="006E0CFE">
      <w:pPr>
        <w:rPr>
          <w:rFonts w:ascii="Arial" w:hAnsi="Arial"/>
          <w:sz w:val="21"/>
          <w:szCs w:val="24"/>
        </w:rPr>
      </w:pPr>
    </w:p>
    <w:p w14:paraId="008451AA" w14:textId="77777777" w:rsidR="006E0CFE" w:rsidRPr="006E0CFE" w:rsidRDefault="006E0CFE" w:rsidP="006E0CFE">
      <w:pPr>
        <w:rPr>
          <w:rFonts w:ascii="Arial" w:hAnsi="Arial"/>
          <w:sz w:val="21"/>
          <w:szCs w:val="24"/>
        </w:rPr>
      </w:pPr>
    </w:p>
    <w:p w14:paraId="27029C1D" w14:textId="77777777" w:rsidR="006E0CFE" w:rsidRPr="006E0CFE" w:rsidRDefault="006E0CFE" w:rsidP="006E0CFE">
      <w:pPr>
        <w:rPr>
          <w:rFonts w:ascii="Arial" w:hAnsi="Arial"/>
          <w:sz w:val="21"/>
          <w:szCs w:val="24"/>
        </w:rPr>
      </w:pPr>
    </w:p>
    <w:p w14:paraId="6CA64115" w14:textId="77777777" w:rsidR="006E0CFE" w:rsidRPr="006E0CFE" w:rsidRDefault="006E0CFE" w:rsidP="006E0CFE">
      <w:pPr>
        <w:rPr>
          <w:rFonts w:ascii="Arial" w:hAnsi="Arial"/>
          <w:sz w:val="21"/>
          <w:szCs w:val="24"/>
        </w:rPr>
      </w:pPr>
    </w:p>
    <w:p w14:paraId="610E3720" w14:textId="77777777" w:rsidR="006E0CFE" w:rsidRPr="006E0CFE" w:rsidRDefault="006E0CFE" w:rsidP="006E0CFE">
      <w:pPr>
        <w:rPr>
          <w:rFonts w:ascii="Arial" w:hAnsi="Arial"/>
          <w:sz w:val="21"/>
          <w:szCs w:val="24"/>
        </w:rPr>
      </w:pPr>
    </w:p>
    <w:p w14:paraId="4BC3DBA7" w14:textId="77777777" w:rsidR="006E0CFE" w:rsidRPr="006E0CFE" w:rsidRDefault="006E0CFE" w:rsidP="006E0CFE">
      <w:pPr>
        <w:rPr>
          <w:rFonts w:ascii="Arial" w:hAnsi="Arial"/>
          <w:sz w:val="21"/>
          <w:szCs w:val="24"/>
        </w:rPr>
      </w:pPr>
    </w:p>
    <w:p w14:paraId="0F8D7770" w14:textId="77777777" w:rsidR="006E0CFE" w:rsidRPr="006E0CFE" w:rsidRDefault="006E0CFE" w:rsidP="006E0CFE">
      <w:pPr>
        <w:rPr>
          <w:rFonts w:ascii="Arial" w:hAnsi="Arial"/>
          <w:sz w:val="21"/>
          <w:szCs w:val="24"/>
        </w:rPr>
      </w:pPr>
    </w:p>
    <w:p w14:paraId="4837F43C" w14:textId="77777777" w:rsidR="006E0CFE" w:rsidRPr="006E0CFE" w:rsidRDefault="006E0CFE" w:rsidP="006E0CFE">
      <w:pPr>
        <w:rPr>
          <w:rFonts w:ascii="Arial" w:hAnsi="Arial"/>
          <w:sz w:val="21"/>
          <w:szCs w:val="24"/>
        </w:rPr>
      </w:pPr>
    </w:p>
    <w:p w14:paraId="41051762" w14:textId="77777777" w:rsidR="006E0CFE" w:rsidRPr="006E0CFE" w:rsidRDefault="006E0CFE" w:rsidP="006E0CFE">
      <w:pPr>
        <w:rPr>
          <w:rFonts w:ascii="Arial" w:hAnsi="Arial"/>
          <w:sz w:val="21"/>
          <w:szCs w:val="24"/>
        </w:rPr>
      </w:pPr>
    </w:p>
    <w:p w14:paraId="04238112" w14:textId="77777777" w:rsidR="006E0CFE" w:rsidRPr="006E0CFE" w:rsidRDefault="006E0CFE" w:rsidP="006E0CFE">
      <w:pPr>
        <w:rPr>
          <w:rFonts w:ascii="Arial" w:hAnsi="Arial"/>
          <w:sz w:val="21"/>
          <w:szCs w:val="24"/>
        </w:rPr>
      </w:pPr>
    </w:p>
    <w:p w14:paraId="6BF8585E" w14:textId="77777777" w:rsidR="006E0CFE" w:rsidRPr="006E0CFE" w:rsidRDefault="006E0CFE" w:rsidP="006E0CFE">
      <w:pPr>
        <w:rPr>
          <w:rFonts w:ascii="Arial" w:hAnsi="Arial"/>
          <w:sz w:val="21"/>
          <w:szCs w:val="24"/>
        </w:rPr>
      </w:pPr>
    </w:p>
    <w:p w14:paraId="3D16C7E1" w14:textId="77777777" w:rsidR="006E0CFE" w:rsidRPr="006E0CFE" w:rsidRDefault="006E0CFE" w:rsidP="006E0CFE">
      <w:pPr>
        <w:rPr>
          <w:rFonts w:ascii="Arial" w:hAnsi="Arial"/>
          <w:sz w:val="21"/>
          <w:szCs w:val="24"/>
        </w:rPr>
      </w:pPr>
    </w:p>
    <w:p w14:paraId="231965B1" w14:textId="77777777" w:rsidR="006E0CFE" w:rsidRPr="006E0CFE" w:rsidRDefault="006E0CFE" w:rsidP="006E0CFE">
      <w:pPr>
        <w:rPr>
          <w:rFonts w:ascii="Arial" w:hAnsi="Arial"/>
          <w:sz w:val="21"/>
          <w:szCs w:val="24"/>
        </w:rPr>
      </w:pPr>
    </w:p>
    <w:p w14:paraId="78F39153" w14:textId="77777777" w:rsidR="006E0CFE" w:rsidRPr="006E0CFE" w:rsidRDefault="006E0CFE" w:rsidP="006E0CFE">
      <w:pPr>
        <w:rPr>
          <w:rFonts w:ascii="Arial" w:hAnsi="Arial"/>
          <w:sz w:val="21"/>
          <w:szCs w:val="24"/>
        </w:rPr>
      </w:pPr>
    </w:p>
    <w:p w14:paraId="33CBCC04" w14:textId="77777777" w:rsidR="006E0CFE" w:rsidRPr="006E0CFE" w:rsidRDefault="006E0CFE" w:rsidP="006E0CFE">
      <w:pPr>
        <w:rPr>
          <w:rFonts w:ascii="Arial" w:hAnsi="Arial"/>
          <w:sz w:val="21"/>
          <w:szCs w:val="24"/>
        </w:rPr>
      </w:pPr>
    </w:p>
    <w:p w14:paraId="3E7BD228" w14:textId="77777777" w:rsidR="006E0CFE" w:rsidRPr="006E0CFE" w:rsidRDefault="006E0CFE" w:rsidP="006E0CFE">
      <w:pPr>
        <w:rPr>
          <w:rFonts w:ascii="Arial" w:hAnsi="Arial"/>
          <w:sz w:val="21"/>
          <w:szCs w:val="24"/>
        </w:rPr>
      </w:pPr>
    </w:p>
    <w:p w14:paraId="6498C46E" w14:textId="77777777" w:rsidR="006E0CFE" w:rsidRPr="006E0CFE" w:rsidRDefault="006E0CFE" w:rsidP="006E0CFE">
      <w:pPr>
        <w:rPr>
          <w:rFonts w:ascii="Arial" w:hAnsi="Arial"/>
          <w:sz w:val="21"/>
          <w:szCs w:val="24"/>
        </w:rPr>
      </w:pPr>
    </w:p>
    <w:p w14:paraId="551C3556" w14:textId="77777777" w:rsidR="006E0CFE" w:rsidRPr="006E0CFE" w:rsidRDefault="006E0CFE" w:rsidP="006E0CFE">
      <w:pPr>
        <w:rPr>
          <w:rFonts w:ascii="Arial" w:hAnsi="Arial"/>
          <w:sz w:val="21"/>
          <w:szCs w:val="24"/>
        </w:rPr>
      </w:pPr>
    </w:p>
    <w:p w14:paraId="76931F3D" w14:textId="77777777" w:rsidR="006E0CFE" w:rsidRPr="006E0CFE" w:rsidRDefault="006E0CFE" w:rsidP="006E0CFE">
      <w:pPr>
        <w:rPr>
          <w:rFonts w:ascii="Arial" w:hAnsi="Arial"/>
          <w:sz w:val="21"/>
          <w:szCs w:val="24"/>
        </w:rPr>
      </w:pPr>
    </w:p>
    <w:p w14:paraId="1196E71F" w14:textId="77777777" w:rsidR="006E0CFE" w:rsidRPr="006E0CFE" w:rsidRDefault="006E0CFE" w:rsidP="006E0CFE">
      <w:pPr>
        <w:rPr>
          <w:rFonts w:ascii="Arial" w:hAnsi="Arial"/>
          <w:sz w:val="21"/>
          <w:szCs w:val="24"/>
        </w:rPr>
      </w:pPr>
    </w:p>
    <w:p w14:paraId="16B182A2" w14:textId="77777777" w:rsidR="006E0CFE" w:rsidRPr="006E0CFE" w:rsidRDefault="006E0CFE" w:rsidP="006E0CFE">
      <w:pPr>
        <w:rPr>
          <w:rFonts w:ascii="Arial" w:hAnsi="Arial"/>
          <w:sz w:val="21"/>
          <w:szCs w:val="24"/>
        </w:rPr>
      </w:pPr>
    </w:p>
    <w:p w14:paraId="53B20D05" w14:textId="77777777" w:rsidR="006E0CFE" w:rsidRPr="006E0CFE" w:rsidRDefault="006E0CFE" w:rsidP="006E0CFE">
      <w:pPr>
        <w:rPr>
          <w:rFonts w:ascii="Arial" w:hAnsi="Arial"/>
          <w:sz w:val="21"/>
          <w:szCs w:val="24"/>
        </w:rPr>
      </w:pPr>
    </w:p>
    <w:p w14:paraId="51C4621B" w14:textId="1FF0832D" w:rsidR="006E0CFE" w:rsidRDefault="006E0CFE" w:rsidP="006E0CFE">
      <w:pPr>
        <w:tabs>
          <w:tab w:val="left" w:pos="3468"/>
        </w:tabs>
        <w:rPr>
          <w:rFonts w:ascii="Arial" w:hAnsi="Arial"/>
          <w:sz w:val="21"/>
          <w:szCs w:val="24"/>
        </w:rPr>
      </w:pPr>
      <w:r>
        <w:rPr>
          <w:rFonts w:ascii="Arial" w:hAnsi="Arial"/>
          <w:sz w:val="21"/>
          <w:szCs w:val="24"/>
        </w:rPr>
        <w:tab/>
      </w:r>
    </w:p>
    <w:p w14:paraId="39A9B2DF" w14:textId="6CA8B9E5" w:rsidR="006E0CFE" w:rsidRPr="006E0CFE" w:rsidRDefault="006E0CFE" w:rsidP="006E0CFE">
      <w:pPr>
        <w:tabs>
          <w:tab w:val="left" w:pos="3468"/>
        </w:tabs>
        <w:rPr>
          <w:rFonts w:ascii="Arial" w:hAnsi="Arial"/>
          <w:sz w:val="21"/>
          <w:szCs w:val="24"/>
        </w:rPr>
        <w:sectPr w:rsidR="006E0CFE" w:rsidRPr="006E0CFE">
          <w:pgSz w:w="11907" w:h="16840"/>
          <w:pgMar w:top="1843" w:right="1304" w:bottom="1191" w:left="1304" w:header="1134" w:footer="907" w:gutter="0"/>
          <w:cols w:space="720"/>
          <w:titlePg/>
          <w:docGrid w:linePitch="326"/>
        </w:sectPr>
      </w:pPr>
      <w:r>
        <w:rPr>
          <w:rFonts w:ascii="Arial" w:hAnsi="Arial"/>
          <w:sz w:val="21"/>
          <w:szCs w:val="24"/>
        </w:rPr>
        <w:tab/>
      </w:r>
    </w:p>
    <w:p w14:paraId="3E3FE4E3"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9" w:name="_Toc379795041"/>
      <w:bookmarkStart w:id="10" w:name="_Toc469298293"/>
      <w:bookmarkStart w:id="11" w:name="_Toc184372544"/>
      <w:bookmarkEnd w:id="8"/>
      <w:r w:rsidRPr="00783C56">
        <w:rPr>
          <w:rFonts w:eastAsia="方正黑体简体" w:hint="eastAsia"/>
          <w:b w:val="0"/>
          <w:kern w:val="2"/>
          <w:sz w:val="32"/>
          <w:szCs w:val="32"/>
        </w:rPr>
        <w:lastRenderedPageBreak/>
        <w:t>估价师声明</w:t>
      </w:r>
      <w:bookmarkEnd w:id="9"/>
      <w:bookmarkEnd w:id="10"/>
      <w:bookmarkEnd w:id="11"/>
    </w:p>
    <w:p w14:paraId="343CA412"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注册房地产估价师郑重声明：</w:t>
      </w:r>
      <w:r w:rsidRPr="00783C56">
        <w:rPr>
          <w:rFonts w:ascii="Arial" w:hAnsi="Arial"/>
          <w:i/>
          <w:kern w:val="2"/>
          <w:sz w:val="21"/>
          <w:szCs w:val="21"/>
        </w:rPr>
        <w:br/>
      </w:r>
      <w:r w:rsidRPr="00783C56">
        <w:rPr>
          <w:rFonts w:ascii="Arial" w:hAnsi="Arial" w:cs="Arial"/>
          <w:kern w:val="2"/>
          <w:sz w:val="21"/>
          <w:szCs w:val="21"/>
        </w:rPr>
        <w:t>（一</w:t>
      </w:r>
      <w:r w:rsidRPr="00783C56">
        <w:rPr>
          <w:rFonts w:ascii="Arial" w:hAnsi="Arial" w:cs="Arial" w:hint="eastAsia"/>
          <w:kern w:val="2"/>
          <w:sz w:val="21"/>
          <w:szCs w:val="21"/>
        </w:rPr>
        <w:t>）</w:t>
      </w:r>
      <w:r w:rsidRPr="00783C56">
        <w:rPr>
          <w:rFonts w:ascii="Arial" w:hAnsi="Arial" w:cs="Arial"/>
          <w:kern w:val="2"/>
          <w:sz w:val="21"/>
          <w:szCs w:val="21"/>
        </w:rPr>
        <w:t>注册房地产估价师在本估价报告中对事实的说明是真实的和准确的，没有虚假记载、误导性陈述和重大遗漏。</w:t>
      </w:r>
    </w:p>
    <w:p w14:paraId="156F0495"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hint="eastAsia"/>
          <w:kern w:val="2"/>
          <w:sz w:val="21"/>
          <w:szCs w:val="21"/>
        </w:rPr>
        <w:t>（二）</w:t>
      </w:r>
      <w:r w:rsidRPr="00783C56">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5F0F8AE3"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72502098" w14:textId="71150F6C" w:rsidR="00F14655" w:rsidRPr="00A12930" w:rsidRDefault="00F14655" w:rsidP="00A12930">
      <w:pPr>
        <w:spacing w:line="480" w:lineRule="auto"/>
        <w:jc w:val="both"/>
        <w:outlineLvl w:val="0"/>
        <w:rPr>
          <w:rFonts w:ascii="Arial" w:hAnsi="Arial" w:cs="Arial"/>
          <w:kern w:val="2"/>
          <w:sz w:val="21"/>
          <w:szCs w:val="21"/>
        </w:rPr>
      </w:pPr>
      <w:r w:rsidRPr="00783C56">
        <w:rPr>
          <w:rFonts w:ascii="Arial" w:hAnsi="Arial" w:cs="Arial"/>
          <w:kern w:val="2"/>
          <w:sz w:val="21"/>
          <w:szCs w:val="21"/>
        </w:rPr>
        <w:t>（四）</w:t>
      </w:r>
      <w:r w:rsidR="00A12930" w:rsidRPr="00911BE0">
        <w:rPr>
          <w:rFonts w:ascii="Arial" w:hAnsi="Arial" w:cs="Arial"/>
          <w:kern w:val="2"/>
          <w:sz w:val="21"/>
          <w:szCs w:val="21"/>
        </w:rPr>
        <w:t>注册房地产估价师依照中华人民共和国国家标准《房地产估价规范》</w:t>
      </w:r>
      <w:bookmarkStart w:id="12" w:name="_Hlk130229083"/>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50291-2015]</w:t>
      </w:r>
      <w:bookmarkEnd w:id="12"/>
      <w:r w:rsidR="00A12930" w:rsidRPr="00911BE0">
        <w:rPr>
          <w:rFonts w:ascii="Arial" w:hAnsi="Arial" w:cs="Arial" w:hint="eastAsia"/>
          <w:kern w:val="2"/>
          <w:sz w:val="21"/>
          <w:szCs w:val="21"/>
        </w:rPr>
        <w:t>、《</w:t>
      </w:r>
      <w:r w:rsidR="00A12930" w:rsidRPr="00911BE0">
        <w:rPr>
          <w:rFonts w:ascii="Arial" w:hAnsi="Arial" w:cs="Arial"/>
          <w:kern w:val="2"/>
          <w:sz w:val="21"/>
          <w:szCs w:val="21"/>
        </w:rPr>
        <w:t>房地产估价基本术语标</w:t>
      </w:r>
      <w:r w:rsidR="00A12930" w:rsidRPr="00911BE0">
        <w:rPr>
          <w:rFonts w:ascii="Arial" w:hAnsi="Arial" w:cs="Arial" w:hint="eastAsia"/>
          <w:kern w:val="2"/>
          <w:sz w:val="21"/>
          <w:szCs w:val="21"/>
        </w:rPr>
        <w:t>准》</w:t>
      </w:r>
      <w:bookmarkStart w:id="13" w:name="_Hlk130229088"/>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50899-2013]</w:t>
      </w:r>
      <w:bookmarkEnd w:id="13"/>
      <w:r w:rsidR="00A12930" w:rsidRPr="00911BE0">
        <w:rPr>
          <w:rFonts w:ascii="Arial" w:hAnsi="Arial" w:cs="Arial"/>
          <w:kern w:val="2"/>
          <w:sz w:val="21"/>
          <w:szCs w:val="21"/>
        </w:rPr>
        <w:t>以及相关房地产估价专项标准，撰写本估价报告。</w:t>
      </w:r>
    </w:p>
    <w:p w14:paraId="06FF6A46"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0F9CA712" w14:textId="77777777" w:rsidR="00F14655" w:rsidRPr="00783C56" w:rsidRDefault="00F14655">
      <w:pPr>
        <w:overflowPunct w:val="0"/>
        <w:spacing w:line="480" w:lineRule="auto"/>
        <w:jc w:val="both"/>
        <w:textAlignment w:val="auto"/>
        <w:outlineLvl w:val="0"/>
        <w:rPr>
          <w:rFonts w:ascii="Arial" w:hAnsi="Arial"/>
          <w:kern w:val="2"/>
          <w:sz w:val="21"/>
          <w:szCs w:val="21"/>
        </w:rPr>
      </w:pPr>
      <w:r w:rsidRPr="00783C56">
        <w:rPr>
          <w:rFonts w:ascii="Arial" w:hAnsi="Arial" w:cs="Arial"/>
          <w:kern w:val="2"/>
          <w:sz w:val="21"/>
          <w:szCs w:val="21"/>
        </w:rPr>
        <w:t>（六）本估价报告由</w:t>
      </w:r>
      <w:proofErr w:type="gramStart"/>
      <w:r w:rsidRPr="00783C56">
        <w:rPr>
          <w:rFonts w:ascii="Arial" w:hAnsi="Arial" w:cs="Arial"/>
          <w:kern w:val="2"/>
          <w:sz w:val="21"/>
          <w:szCs w:val="21"/>
        </w:rPr>
        <w:t>北京康正宏</w:t>
      </w:r>
      <w:proofErr w:type="gramEnd"/>
      <w:r w:rsidRPr="00783C56">
        <w:rPr>
          <w:rFonts w:ascii="Arial" w:hAnsi="Arial" w:cs="Arial"/>
          <w:kern w:val="2"/>
          <w:sz w:val="21"/>
          <w:szCs w:val="21"/>
        </w:rPr>
        <w:t>基房地产评估有限公司负责解释</w:t>
      </w:r>
      <w:r w:rsidRPr="00783C56">
        <w:rPr>
          <w:rFonts w:ascii="Arial" w:hAnsi="Arial" w:hint="eastAsia"/>
          <w:kern w:val="2"/>
          <w:sz w:val="21"/>
          <w:szCs w:val="21"/>
        </w:rPr>
        <w:t>。</w:t>
      </w:r>
    </w:p>
    <w:p w14:paraId="07C21464" w14:textId="77777777" w:rsidR="00F14655" w:rsidRPr="00783C56" w:rsidRDefault="00F14655">
      <w:pPr>
        <w:spacing w:before="0" w:after="0" w:line="360" w:lineRule="auto"/>
        <w:jc w:val="both"/>
        <w:outlineLvl w:val="0"/>
        <w:rPr>
          <w:rFonts w:ascii="楷体_GB2312" w:eastAsia="楷体_GB2312"/>
          <w:kern w:val="2"/>
          <w:sz w:val="28"/>
        </w:rPr>
        <w:sectPr w:rsidR="00F14655" w:rsidRPr="00783C56">
          <w:headerReference w:type="default" r:id="rId13"/>
          <w:footerReference w:type="default" r:id="rId14"/>
          <w:type w:val="nextColumn"/>
          <w:pgSz w:w="11907" w:h="16840"/>
          <w:pgMar w:top="1843" w:right="1304" w:bottom="1191" w:left="1304" w:header="1134" w:footer="907" w:gutter="0"/>
          <w:cols w:space="720"/>
          <w:docGrid w:linePitch="326"/>
        </w:sectPr>
      </w:pPr>
    </w:p>
    <w:p w14:paraId="3B94F24E" w14:textId="77777777" w:rsidR="00F14655" w:rsidRPr="00783C56" w:rsidRDefault="00F14655">
      <w:pPr>
        <w:pStyle w:val="1"/>
        <w:numPr>
          <w:ilvl w:val="0"/>
          <w:numId w:val="0"/>
        </w:numPr>
        <w:tabs>
          <w:tab w:val="left" w:pos="720"/>
        </w:tabs>
        <w:spacing w:line="480" w:lineRule="auto"/>
        <w:jc w:val="center"/>
        <w:rPr>
          <w:rFonts w:ascii="楷体_GB2312" w:eastAsia="楷体_GB2312"/>
          <w:kern w:val="2"/>
          <w:sz w:val="36"/>
        </w:rPr>
      </w:pPr>
      <w:bookmarkStart w:id="14" w:name="_Toc469298294"/>
      <w:bookmarkStart w:id="15" w:name="_Toc379795042"/>
      <w:bookmarkStart w:id="16" w:name="_Toc184372545"/>
      <w:r w:rsidRPr="00783C56">
        <w:rPr>
          <w:rFonts w:eastAsia="方正黑体简体" w:hint="eastAsia"/>
          <w:b w:val="0"/>
          <w:kern w:val="2"/>
          <w:sz w:val="32"/>
          <w:szCs w:val="32"/>
        </w:rPr>
        <w:lastRenderedPageBreak/>
        <w:t>估价假设和限制条件</w:t>
      </w:r>
      <w:bookmarkEnd w:id="14"/>
      <w:bookmarkEnd w:id="15"/>
      <w:bookmarkEnd w:id="16"/>
    </w:p>
    <w:p w14:paraId="5C207A18" w14:textId="77777777" w:rsidR="00F14655" w:rsidRPr="00783C56" w:rsidRDefault="00F14655">
      <w:pPr>
        <w:overflowPunct w:val="0"/>
        <w:spacing w:line="480" w:lineRule="auto"/>
        <w:jc w:val="both"/>
        <w:textAlignment w:val="auto"/>
        <w:outlineLvl w:val="0"/>
        <w:rPr>
          <w:rFonts w:ascii="Arial" w:hAnsi="Arial" w:cs="Arial"/>
          <w:b/>
          <w:kern w:val="2"/>
          <w:sz w:val="21"/>
        </w:rPr>
      </w:pPr>
      <w:bookmarkStart w:id="17" w:name="OLE_LINK13"/>
      <w:bookmarkStart w:id="18" w:name="OLE_LINK12"/>
      <w:bookmarkStart w:id="19" w:name="OLE_LINK3"/>
      <w:r w:rsidRPr="00783C56">
        <w:rPr>
          <w:rFonts w:ascii="Arial" w:hAnsi="Arial" w:cs="Arial"/>
          <w:b/>
          <w:kern w:val="2"/>
          <w:sz w:val="21"/>
        </w:rPr>
        <w:t>（一）本次估价的一般假设</w:t>
      </w:r>
    </w:p>
    <w:p w14:paraId="64F8C9CD"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kern w:val="2"/>
          <w:sz w:val="21"/>
        </w:rPr>
        <w:t>在价值时点的房地产市场为公开、平等、自愿的交易市场。</w:t>
      </w:r>
    </w:p>
    <w:p w14:paraId="3762AA92"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kern w:val="2"/>
          <w:sz w:val="21"/>
        </w:rPr>
        <w:t>本报告的估价结果为正常条件下的公开市场价值，房地产交易需要交易双方在了解足够的市场信息，拥有足够的谈判时间，经过谨慎的考虑和对房地产市场进行合理预期，并具体考虑交易双方的偏好等条件下方能实现。</w:t>
      </w:r>
    </w:p>
    <w:p w14:paraId="5F36687F"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3.</w:t>
      </w:r>
      <w:r w:rsidRPr="00783C56">
        <w:rPr>
          <w:rFonts w:ascii="Arial" w:hAnsi="Arial"/>
          <w:kern w:val="2"/>
          <w:sz w:val="21"/>
        </w:rPr>
        <w:t>本次评估设定估价对象为合法方式取得。</w:t>
      </w:r>
    </w:p>
    <w:p w14:paraId="4553B896"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评估专业人员</w:t>
      </w:r>
      <w:r w:rsidRPr="00783C56">
        <w:rPr>
          <w:rFonts w:ascii="Arial" w:hAnsi="Arial"/>
          <w:kern w:val="2"/>
          <w:sz w:val="21"/>
        </w:rPr>
        <w:t>已对</w:t>
      </w:r>
      <w:r w:rsidRPr="00783C56">
        <w:rPr>
          <w:rFonts w:ascii="Arial" w:hAnsi="Arial" w:hint="eastAsia"/>
          <w:kern w:val="2"/>
          <w:sz w:val="21"/>
        </w:rPr>
        <w:t>估价委托人</w:t>
      </w:r>
      <w:r w:rsidRPr="00783C56">
        <w:rPr>
          <w:rFonts w:ascii="Arial" w:hAnsi="Arial"/>
          <w:kern w:val="2"/>
          <w:sz w:val="21"/>
        </w:rPr>
        <w:t>所提供的、本报告所依据的估价对象的权属以及其他相关资料进行了检查，无理由怀疑其合法性、真实性、准确性和完整性。本次评估设定</w:t>
      </w:r>
      <w:r w:rsidRPr="00783C56">
        <w:rPr>
          <w:rFonts w:ascii="Arial" w:hAnsi="Arial" w:hint="eastAsia"/>
          <w:kern w:val="2"/>
          <w:sz w:val="21"/>
        </w:rPr>
        <w:t>估价委托人</w:t>
      </w:r>
      <w:r w:rsidRPr="00783C56">
        <w:rPr>
          <w:rFonts w:ascii="Arial" w:hAnsi="Arial"/>
          <w:kern w:val="2"/>
          <w:sz w:val="21"/>
        </w:rPr>
        <w:t>提供的资料合法、属实，并且提供了与本次评估有关的所有资料，没有保留及隐瞒。</w:t>
      </w:r>
    </w:p>
    <w:p w14:paraId="37DD3446" w14:textId="6DCC4BDF"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5.</w:t>
      </w:r>
      <w:r w:rsidRPr="00783C56">
        <w:rPr>
          <w:rFonts w:ascii="Arial" w:hAnsi="Arial"/>
          <w:kern w:val="2"/>
          <w:sz w:val="21"/>
        </w:rPr>
        <w:t>估价对象</w:t>
      </w:r>
      <w:r w:rsidRPr="00783C56">
        <w:rPr>
          <w:rFonts w:ascii="Arial" w:hAnsi="Arial" w:hint="eastAsia"/>
          <w:kern w:val="2"/>
          <w:sz w:val="21"/>
        </w:rPr>
        <w:t>建筑</w:t>
      </w:r>
      <w:r w:rsidRPr="00783C56">
        <w:rPr>
          <w:rFonts w:ascii="Arial" w:hAnsi="Arial"/>
          <w:kern w:val="2"/>
          <w:sz w:val="21"/>
        </w:rPr>
        <w:t>面积以</w:t>
      </w:r>
      <w:r w:rsidRPr="00783C56">
        <w:rPr>
          <w:rFonts w:ascii="Arial" w:hAnsi="Arial" w:hint="eastAsia"/>
          <w:kern w:val="2"/>
          <w:sz w:val="21"/>
        </w:rPr>
        <w:t>估价委托人</w:t>
      </w:r>
      <w:r w:rsidRPr="00783C56">
        <w:rPr>
          <w:rFonts w:ascii="Arial" w:hAnsi="Arial"/>
          <w:kern w:val="2"/>
          <w:sz w:val="21"/>
        </w:rPr>
        <w:t>提供的</w:t>
      </w:r>
      <w:r w:rsidRPr="00783C56">
        <w:rPr>
          <w:rFonts w:ascii="Arial" w:hAnsi="Arial" w:hint="eastAsia"/>
          <w:kern w:val="2"/>
          <w:sz w:val="21"/>
        </w:rPr>
        <w:t>《估价委托书》</w:t>
      </w:r>
      <w:r w:rsidRPr="00783C56">
        <w:rPr>
          <w:rFonts w:ascii="Arial" w:hAnsi="Arial"/>
          <w:kern w:val="2"/>
          <w:sz w:val="21"/>
        </w:rPr>
        <w:t>上载明的为</w:t>
      </w:r>
      <w:r w:rsidR="00D67283" w:rsidRPr="00783C56">
        <w:rPr>
          <w:rFonts w:ascii="Arial" w:hAnsi="Arial" w:hint="eastAsia"/>
          <w:kern w:val="2"/>
          <w:sz w:val="21"/>
        </w:rPr>
        <w:t>依据</w:t>
      </w:r>
      <w:r w:rsidRPr="00783C56">
        <w:rPr>
          <w:rFonts w:ascii="Arial" w:hAnsi="Arial"/>
          <w:kern w:val="2"/>
          <w:sz w:val="21"/>
        </w:rPr>
        <w:t>。</w:t>
      </w:r>
    </w:p>
    <w:p w14:paraId="3C2B3CD8"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6.</w:t>
      </w:r>
      <w:r w:rsidRPr="00783C56">
        <w:rPr>
          <w:rFonts w:ascii="Arial" w:hAnsi="Arial" w:hint="eastAsia"/>
          <w:kern w:val="2"/>
          <w:sz w:val="21"/>
        </w:rPr>
        <w:t>评估专业人员</w:t>
      </w:r>
      <w:r w:rsidRPr="00783C56">
        <w:rPr>
          <w:rFonts w:ascii="Arial" w:hAnsi="Arial"/>
          <w:kern w:val="2"/>
          <w:sz w:val="21"/>
        </w:rPr>
        <w:t>对估价对象实物状况及其区位状况进行了一般性查勘，并对房屋安全以及环境污染等影响估价对象价值的重大因素给予了关注，在无理由怀疑估价对象存在隐患且无相应的专业机构进行鉴定、检测的情况下，设定估价对象能够正常安全使用。</w:t>
      </w:r>
    </w:p>
    <w:p w14:paraId="61C9F505"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7.</w:t>
      </w:r>
      <w:r w:rsidRPr="00783C56">
        <w:rPr>
          <w:rFonts w:ascii="Arial" w:hAnsi="Arial"/>
          <w:kern w:val="2"/>
          <w:sz w:val="21"/>
        </w:rPr>
        <w:t>任何有关估价对象的运作方式、程序符合国家、地方的有关法律、法规。</w:t>
      </w:r>
    </w:p>
    <w:p w14:paraId="1BC9B6C2" w14:textId="77777777" w:rsidR="00F14655" w:rsidRPr="00783C56" w:rsidRDefault="00F14655">
      <w:pPr>
        <w:overflowPunct w:val="0"/>
        <w:spacing w:before="0" w:after="0" w:line="480" w:lineRule="auto"/>
        <w:ind w:firstLineChars="200" w:firstLine="420"/>
        <w:jc w:val="both"/>
        <w:textAlignment w:val="auto"/>
        <w:rPr>
          <w:rFonts w:ascii="宋体" w:hAnsi="宋体" w:hint="eastAsia"/>
          <w:kern w:val="2"/>
          <w:sz w:val="21"/>
          <w:szCs w:val="21"/>
        </w:rPr>
      </w:pPr>
      <w:r w:rsidRPr="00783C56">
        <w:rPr>
          <w:rFonts w:ascii="Arial" w:hAnsi="Arial" w:hint="eastAsia"/>
          <w:kern w:val="2"/>
          <w:sz w:val="21"/>
        </w:rPr>
        <w:t>8.</w:t>
      </w:r>
      <w:r w:rsidRPr="00783C56">
        <w:rPr>
          <w:rFonts w:ascii="Arial" w:hAnsi="Arial"/>
          <w:kern w:val="2"/>
          <w:sz w:val="21"/>
        </w:rPr>
        <w:t>本次估价结果未考虑国家宏观政策发生重大变化以及遇有自然力和其他不可抗力对估价结果的影响。</w:t>
      </w:r>
    </w:p>
    <w:p w14:paraId="2474E035" w14:textId="77777777" w:rsidR="00F14655" w:rsidRPr="00783C56" w:rsidRDefault="00F14655">
      <w:pPr>
        <w:overflowPunct w:val="0"/>
        <w:spacing w:before="0" w:after="0" w:line="480" w:lineRule="auto"/>
        <w:ind w:firstLineChars="200" w:firstLine="420"/>
        <w:jc w:val="both"/>
        <w:textAlignment w:val="auto"/>
        <w:outlineLvl w:val="0"/>
        <w:rPr>
          <w:rFonts w:ascii="宋体" w:hAnsi="宋体" w:hint="eastAsia"/>
          <w:kern w:val="2"/>
          <w:sz w:val="21"/>
          <w:szCs w:val="21"/>
        </w:rPr>
      </w:pPr>
      <w:r w:rsidRPr="00783C56">
        <w:rPr>
          <w:rFonts w:ascii="Arial" w:hAnsi="Arial" w:hint="eastAsia"/>
          <w:kern w:val="2"/>
          <w:sz w:val="21"/>
        </w:rPr>
        <w:t>9.</w:t>
      </w:r>
      <w:r w:rsidRPr="00783C56">
        <w:rPr>
          <w:rFonts w:ascii="Arial" w:hAnsi="Arial"/>
          <w:kern w:val="2"/>
          <w:sz w:val="21"/>
        </w:rPr>
        <w:t>估</w:t>
      </w:r>
      <w:r w:rsidRPr="00783C56">
        <w:rPr>
          <w:rFonts w:ascii="宋体" w:hAnsi="宋体"/>
          <w:kern w:val="2"/>
          <w:sz w:val="21"/>
          <w:szCs w:val="21"/>
        </w:rPr>
        <w:t>价结果未考虑估价对象及其运营企业已承担的债务、或有债务及经营决策失误或市场运作失当对其价值的影响。</w:t>
      </w:r>
    </w:p>
    <w:bookmarkEnd w:id="17"/>
    <w:bookmarkEnd w:id="18"/>
    <w:p w14:paraId="32CA1FC8" w14:textId="77777777" w:rsidR="00F14655" w:rsidRPr="00783C56" w:rsidRDefault="00F14655">
      <w:pPr>
        <w:overflowPunct w:val="0"/>
        <w:spacing w:line="480" w:lineRule="auto"/>
        <w:jc w:val="both"/>
        <w:textAlignment w:val="auto"/>
        <w:outlineLvl w:val="0"/>
        <w:rPr>
          <w:rFonts w:ascii="Arial" w:hAnsi="Arial" w:cs="Arial"/>
          <w:b/>
          <w:kern w:val="2"/>
          <w:sz w:val="21"/>
          <w:szCs w:val="21"/>
        </w:rPr>
      </w:pPr>
      <w:r w:rsidRPr="00783C56">
        <w:rPr>
          <w:rFonts w:ascii="Arial" w:hAnsi="Arial" w:cs="Arial" w:hint="eastAsia"/>
          <w:b/>
          <w:kern w:val="2"/>
          <w:sz w:val="21"/>
          <w:szCs w:val="21"/>
        </w:rPr>
        <w:t>（二）特殊事项假设前提</w:t>
      </w:r>
    </w:p>
    <w:p w14:paraId="0F31FCEC"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hint="eastAsia"/>
          <w:kern w:val="2"/>
          <w:sz w:val="21"/>
        </w:rPr>
        <w:t>未定事项假设</w:t>
      </w:r>
    </w:p>
    <w:p w14:paraId="0BC0A53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无</w:t>
      </w:r>
      <w:r w:rsidR="00460FD7" w:rsidRPr="00783C56">
        <w:rPr>
          <w:rFonts w:ascii="Arial" w:hAnsi="Arial" w:hint="eastAsia"/>
          <w:kern w:val="2"/>
          <w:sz w:val="21"/>
        </w:rPr>
        <w:t>。</w:t>
      </w:r>
    </w:p>
    <w:p w14:paraId="788F8473"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hint="eastAsia"/>
          <w:kern w:val="2"/>
          <w:sz w:val="21"/>
        </w:rPr>
        <w:t>背离事实假设</w:t>
      </w:r>
    </w:p>
    <w:p w14:paraId="34D91C93" w14:textId="4C25E449" w:rsidR="00F14655" w:rsidRPr="00783C56" w:rsidRDefault="00A12930" w:rsidP="00F91074">
      <w:pPr>
        <w:spacing w:line="480" w:lineRule="auto"/>
        <w:ind w:right="205" w:firstLineChars="200" w:firstLine="420"/>
        <w:jc w:val="both"/>
        <w:rPr>
          <w:rFonts w:ascii="Arial" w:hAnsi="Arial"/>
          <w:sz w:val="21"/>
          <w:szCs w:val="21"/>
        </w:rPr>
      </w:pPr>
      <w:r>
        <w:rPr>
          <w:rFonts w:ascii="Arial" w:hAnsi="Arial" w:hint="eastAsia"/>
          <w:kern w:val="2"/>
          <w:sz w:val="21"/>
        </w:rPr>
        <w:t>无</w:t>
      </w:r>
      <w:r w:rsidR="00460FD7" w:rsidRPr="00783C56">
        <w:rPr>
          <w:rFonts w:ascii="Arial" w:hAnsi="Arial" w:hint="eastAsia"/>
          <w:kern w:val="2"/>
          <w:sz w:val="21"/>
        </w:rPr>
        <w:t>。</w:t>
      </w:r>
    </w:p>
    <w:p w14:paraId="082A035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lastRenderedPageBreak/>
        <w:t>3.</w:t>
      </w:r>
      <w:r w:rsidRPr="00783C56">
        <w:rPr>
          <w:rFonts w:ascii="Arial" w:hAnsi="Arial" w:hint="eastAsia"/>
          <w:kern w:val="2"/>
          <w:sz w:val="21"/>
        </w:rPr>
        <w:t>不相一致假设</w:t>
      </w:r>
    </w:p>
    <w:p w14:paraId="4ECF6644" w14:textId="77777777" w:rsidR="00F91074" w:rsidRPr="00783C56" w:rsidRDefault="00F14655">
      <w:pPr>
        <w:overflowPunct w:val="0"/>
        <w:spacing w:line="480" w:lineRule="auto"/>
        <w:ind w:firstLineChars="200" w:firstLine="420"/>
        <w:jc w:val="both"/>
        <w:textAlignment w:val="auto"/>
        <w:rPr>
          <w:rFonts w:ascii="Arial" w:hAnsi="Arial"/>
          <w:sz w:val="21"/>
          <w:szCs w:val="21"/>
        </w:rPr>
      </w:pPr>
      <w:r w:rsidRPr="00783C56">
        <w:rPr>
          <w:rFonts w:ascii="Arial" w:hAnsi="Arial" w:hint="eastAsia"/>
          <w:kern w:val="2"/>
          <w:sz w:val="21"/>
        </w:rPr>
        <w:t>无</w:t>
      </w:r>
      <w:r w:rsidR="00F91074" w:rsidRPr="00783C56">
        <w:rPr>
          <w:rFonts w:ascii="Arial" w:hAnsi="Arial" w:hint="eastAsia"/>
          <w:kern w:val="2"/>
          <w:sz w:val="21"/>
        </w:rPr>
        <w:t>。</w:t>
      </w:r>
    </w:p>
    <w:p w14:paraId="05931EFD"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依据不足假设</w:t>
      </w:r>
    </w:p>
    <w:p w14:paraId="7818930B" w14:textId="71BCBDC4" w:rsidR="00F14655"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截至本评估报告出具之日，</w:t>
      </w:r>
      <w:r w:rsidRPr="00783C56">
        <w:rPr>
          <w:rFonts w:ascii="Arial" w:hAnsi="Arial" w:hint="eastAsia"/>
          <w:bCs/>
          <w:sz w:val="21"/>
        </w:rPr>
        <w:t>估价委托人</w:t>
      </w:r>
      <w:r w:rsidRPr="00783C56">
        <w:rPr>
          <w:rFonts w:ascii="Arial" w:hAnsi="Arial" w:hint="eastAsia"/>
          <w:kern w:val="2"/>
          <w:sz w:val="21"/>
        </w:rPr>
        <w:t>未能提供</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64986">
        <w:rPr>
          <w:rFonts w:ascii="Arial" w:hAnsi="Arial" w:cs="Arial" w:hint="eastAsia"/>
          <w:kern w:val="2"/>
          <w:sz w:val="21"/>
          <w:szCs w:val="21"/>
        </w:rPr>
        <w:t>京（</w:t>
      </w:r>
      <w:r w:rsidR="00664986">
        <w:rPr>
          <w:rFonts w:ascii="Arial" w:hAnsi="Arial" w:cs="Arial" w:hint="eastAsia"/>
          <w:kern w:val="2"/>
          <w:sz w:val="21"/>
          <w:szCs w:val="21"/>
        </w:rPr>
        <w:t>2022</w:t>
      </w:r>
      <w:r w:rsidR="00664986">
        <w:rPr>
          <w:rFonts w:ascii="Arial" w:hAnsi="Arial" w:cs="Arial" w:hint="eastAsia"/>
          <w:kern w:val="2"/>
          <w:sz w:val="21"/>
          <w:szCs w:val="21"/>
        </w:rPr>
        <w:t>）通不动产权第</w:t>
      </w:r>
      <w:r w:rsidR="00664986">
        <w:rPr>
          <w:rFonts w:ascii="Arial" w:hAnsi="Arial" w:cs="Arial" w:hint="eastAsia"/>
          <w:kern w:val="2"/>
          <w:sz w:val="21"/>
          <w:szCs w:val="21"/>
        </w:rPr>
        <w:t>0002252</w:t>
      </w:r>
      <w:r w:rsidR="00664986">
        <w:rPr>
          <w:rFonts w:ascii="Arial" w:hAnsi="Arial" w:cs="Arial" w:hint="eastAsia"/>
          <w:kern w:val="2"/>
          <w:sz w:val="21"/>
          <w:szCs w:val="21"/>
        </w:rPr>
        <w:t>、</w:t>
      </w:r>
      <w:r w:rsidR="00664986">
        <w:rPr>
          <w:rFonts w:ascii="Arial" w:hAnsi="Arial" w:cs="Arial" w:hint="eastAsia"/>
          <w:kern w:val="2"/>
          <w:sz w:val="21"/>
          <w:szCs w:val="21"/>
        </w:rPr>
        <w:t>0002237</w:t>
      </w:r>
      <w:r w:rsidR="00664986">
        <w:rPr>
          <w:rFonts w:ascii="Arial" w:hAnsi="Arial" w:cs="Arial" w:hint="eastAsia"/>
          <w:kern w:val="2"/>
          <w:sz w:val="21"/>
          <w:szCs w:val="21"/>
        </w:rPr>
        <w:t>、</w:t>
      </w:r>
      <w:r w:rsidR="00664986">
        <w:rPr>
          <w:rFonts w:ascii="Arial" w:hAnsi="Arial" w:cs="Arial" w:hint="eastAsia"/>
          <w:kern w:val="2"/>
          <w:sz w:val="21"/>
          <w:szCs w:val="21"/>
        </w:rPr>
        <w:t>0002251</w:t>
      </w:r>
      <w:r w:rsidR="00664986">
        <w:rPr>
          <w:rFonts w:ascii="Arial" w:hAnsi="Arial" w:cs="Arial" w:hint="eastAsia"/>
          <w:kern w:val="2"/>
          <w:sz w:val="21"/>
          <w:szCs w:val="21"/>
        </w:rPr>
        <w:t>、</w:t>
      </w:r>
      <w:r w:rsidR="00664986">
        <w:rPr>
          <w:rFonts w:ascii="Arial" w:hAnsi="Arial" w:cs="Arial" w:hint="eastAsia"/>
          <w:kern w:val="2"/>
          <w:sz w:val="21"/>
          <w:szCs w:val="21"/>
        </w:rPr>
        <w:t>0002253</w:t>
      </w:r>
      <w:r w:rsidR="00664986">
        <w:rPr>
          <w:rFonts w:ascii="Arial" w:hAnsi="Arial" w:cs="Arial" w:hint="eastAsia"/>
          <w:kern w:val="2"/>
          <w:sz w:val="21"/>
          <w:szCs w:val="21"/>
        </w:rPr>
        <w:t>、</w:t>
      </w:r>
      <w:r w:rsidR="00664986">
        <w:rPr>
          <w:rFonts w:ascii="Arial" w:hAnsi="Arial" w:cs="Arial" w:hint="eastAsia"/>
          <w:kern w:val="2"/>
          <w:sz w:val="21"/>
          <w:szCs w:val="21"/>
        </w:rPr>
        <w:t>0002254</w:t>
      </w:r>
      <w:r w:rsidR="00664986">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[2022</w:t>
      </w:r>
      <w:proofErr w:type="gramStart"/>
      <w:r w:rsidR="00A12930" w:rsidRPr="00A12930">
        <w:rPr>
          <w:rFonts w:ascii="Arial" w:hAnsi="Arial" w:hint="eastAsia"/>
          <w:bCs/>
          <w:sz w:val="21"/>
        </w:rPr>
        <w:t>规</w:t>
      </w:r>
      <w:proofErr w:type="gramEnd"/>
      <w:r w:rsidR="00A12930" w:rsidRPr="00A12930">
        <w:rPr>
          <w:rFonts w:ascii="Arial" w:hAnsi="Arial" w:hint="eastAsia"/>
          <w:bCs/>
          <w:sz w:val="21"/>
        </w:rPr>
        <w:t>自（通）乡建字</w:t>
      </w:r>
      <w:r w:rsidR="00A12930" w:rsidRPr="00A12930">
        <w:rPr>
          <w:rFonts w:ascii="Arial" w:hAnsi="Arial" w:hint="eastAsia"/>
          <w:bCs/>
          <w:sz w:val="21"/>
        </w:rPr>
        <w:t>0001</w:t>
      </w:r>
      <w:r w:rsidR="00A12930" w:rsidRPr="00A12930">
        <w:rPr>
          <w:rFonts w:ascii="Arial" w:hAnsi="Arial" w:hint="eastAsia"/>
          <w:bCs/>
          <w:sz w:val="21"/>
        </w:rPr>
        <w:t>、</w:t>
      </w:r>
      <w:r w:rsidR="00A12930" w:rsidRPr="00A12930">
        <w:rPr>
          <w:rFonts w:ascii="Arial" w:hAnsi="Arial" w:hint="eastAsia"/>
          <w:bCs/>
          <w:sz w:val="21"/>
        </w:rPr>
        <w:t>0002</w:t>
      </w:r>
      <w:r w:rsidR="00A12930" w:rsidRPr="00A12930">
        <w:rPr>
          <w:rFonts w:ascii="Arial" w:hAnsi="Arial" w:hint="eastAsia"/>
          <w:bCs/>
          <w:sz w:val="21"/>
        </w:rPr>
        <w:t>、</w:t>
      </w:r>
      <w:r w:rsidR="00A12930" w:rsidRPr="00A12930">
        <w:rPr>
          <w:rFonts w:ascii="Arial" w:hAnsi="Arial" w:hint="eastAsia"/>
          <w:bCs/>
          <w:sz w:val="21"/>
        </w:rPr>
        <w:t>0003</w:t>
      </w:r>
      <w:r w:rsidR="00A12930" w:rsidRPr="00A12930">
        <w:rPr>
          <w:rFonts w:ascii="Arial" w:hAnsi="Arial" w:hint="eastAsia"/>
          <w:bCs/>
          <w:sz w:val="21"/>
        </w:rPr>
        <w:t>、</w:t>
      </w:r>
      <w:r w:rsidR="00A12930" w:rsidRPr="00A12930">
        <w:rPr>
          <w:rFonts w:ascii="Arial" w:hAnsi="Arial" w:hint="eastAsia"/>
          <w:bCs/>
          <w:sz w:val="21"/>
        </w:rPr>
        <w:t>0004</w:t>
      </w:r>
      <w:r w:rsidR="00A12930" w:rsidRPr="00A12930">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A12930" w:rsidRPr="00A12930">
        <w:rPr>
          <w:rFonts w:ascii="Arial" w:hAnsi="Arial" w:hint="eastAsia"/>
          <w:bCs/>
          <w:sz w:val="21"/>
        </w:rPr>
        <w:t>编号：</w:t>
      </w:r>
      <w:r w:rsidR="00A12930" w:rsidRPr="00A12930">
        <w:rPr>
          <w:rFonts w:ascii="Arial" w:hAnsi="Arial" w:hint="eastAsia"/>
          <w:bCs/>
          <w:sz w:val="21"/>
        </w:rPr>
        <w:t>110112202204290101</w:t>
      </w:r>
      <w:r w:rsidR="00A12930" w:rsidRPr="00A12930">
        <w:rPr>
          <w:rFonts w:ascii="Arial" w:hAnsi="Arial" w:hint="eastAsia"/>
          <w:bCs/>
          <w:sz w:val="21"/>
        </w:rPr>
        <w:t>、</w:t>
      </w:r>
      <w:r w:rsidR="00A12930" w:rsidRPr="00A12930">
        <w:rPr>
          <w:rFonts w:ascii="Arial" w:hAnsi="Arial" w:hint="eastAsia"/>
          <w:bCs/>
          <w:sz w:val="21"/>
        </w:rPr>
        <w:t>110112202204250101]</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12930" w:rsidRPr="00A12930">
        <w:rPr>
          <w:rFonts w:ascii="Arial" w:hAnsi="Arial" w:hint="eastAsia"/>
          <w:bCs/>
          <w:sz w:val="21"/>
        </w:rPr>
        <w:t>京保租认定</w:t>
      </w:r>
      <w:proofErr w:type="gramEnd"/>
      <w:r w:rsidR="00A12930" w:rsidRPr="00A12930">
        <w:rPr>
          <w:rFonts w:ascii="Arial" w:hAnsi="Arial" w:hint="eastAsia"/>
          <w:bCs/>
          <w:sz w:val="21"/>
        </w:rPr>
        <w:t>（</w:t>
      </w:r>
      <w:r w:rsidR="00A12930" w:rsidRPr="00A12930">
        <w:rPr>
          <w:rFonts w:ascii="Arial" w:hAnsi="Arial" w:hint="eastAsia"/>
          <w:bCs/>
          <w:sz w:val="21"/>
        </w:rPr>
        <w:t>2022</w:t>
      </w:r>
      <w:r w:rsidR="00A12930" w:rsidRPr="00A12930">
        <w:rPr>
          <w:rFonts w:ascii="Arial" w:hAnsi="Arial" w:hint="eastAsia"/>
          <w:bCs/>
          <w:sz w:val="21"/>
        </w:rPr>
        <w:t>）</w:t>
      </w:r>
      <w:r w:rsidR="00A12930" w:rsidRPr="00A12930">
        <w:rPr>
          <w:rFonts w:ascii="Arial" w:hAnsi="Arial" w:hint="eastAsia"/>
          <w:bCs/>
          <w:sz w:val="21"/>
        </w:rPr>
        <w:t>5</w:t>
      </w:r>
      <w:r w:rsidR="00A12930" w:rsidRPr="00A12930">
        <w:rPr>
          <w:rFonts w:ascii="Arial" w:hAnsi="Arial" w:hint="eastAsia"/>
          <w:bCs/>
          <w:sz w:val="21"/>
        </w:rPr>
        <w:t>号</w:t>
      </w:r>
      <w:r w:rsidR="00A12930" w:rsidRPr="00A12930">
        <w:rPr>
          <w:rFonts w:ascii="Arial" w:hAnsi="Arial" w:hint="eastAsia"/>
          <w:bCs/>
          <w:sz w:val="21"/>
        </w:rPr>
        <w:t>]</w:t>
      </w:r>
      <w:r w:rsidRPr="00783C56">
        <w:rPr>
          <w:rFonts w:ascii="Arial" w:hAnsi="Arial" w:hint="eastAsia"/>
          <w:kern w:val="2"/>
          <w:sz w:val="21"/>
        </w:rPr>
        <w:t>原件供评估专业人员核对。本次评估以</w:t>
      </w:r>
      <w:r w:rsidRPr="00783C56">
        <w:rPr>
          <w:rFonts w:ascii="Arial" w:hAnsi="Arial" w:hint="eastAsia"/>
          <w:bCs/>
          <w:sz w:val="21"/>
        </w:rPr>
        <w:t>估价委托人</w:t>
      </w:r>
      <w:r w:rsidRPr="00783C56">
        <w:rPr>
          <w:rFonts w:ascii="Arial" w:hAnsi="Arial" w:hint="eastAsia"/>
          <w:kern w:val="2"/>
          <w:sz w:val="21"/>
        </w:rPr>
        <w:t>提供的</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64986">
        <w:rPr>
          <w:rFonts w:ascii="Arial" w:hAnsi="Arial" w:cs="Arial" w:hint="eastAsia"/>
          <w:kern w:val="2"/>
          <w:sz w:val="21"/>
          <w:szCs w:val="21"/>
        </w:rPr>
        <w:t>京（</w:t>
      </w:r>
      <w:r w:rsidR="00664986">
        <w:rPr>
          <w:rFonts w:ascii="Arial" w:hAnsi="Arial" w:cs="Arial" w:hint="eastAsia"/>
          <w:kern w:val="2"/>
          <w:sz w:val="21"/>
          <w:szCs w:val="21"/>
        </w:rPr>
        <w:t>2022</w:t>
      </w:r>
      <w:r w:rsidR="00664986">
        <w:rPr>
          <w:rFonts w:ascii="Arial" w:hAnsi="Arial" w:cs="Arial" w:hint="eastAsia"/>
          <w:kern w:val="2"/>
          <w:sz w:val="21"/>
          <w:szCs w:val="21"/>
        </w:rPr>
        <w:t>）通不动产权第</w:t>
      </w:r>
      <w:r w:rsidR="00664986">
        <w:rPr>
          <w:rFonts w:ascii="Arial" w:hAnsi="Arial" w:cs="Arial" w:hint="eastAsia"/>
          <w:kern w:val="2"/>
          <w:sz w:val="21"/>
          <w:szCs w:val="21"/>
        </w:rPr>
        <w:t>0002252</w:t>
      </w:r>
      <w:r w:rsidR="00664986">
        <w:rPr>
          <w:rFonts w:ascii="Arial" w:hAnsi="Arial" w:cs="Arial" w:hint="eastAsia"/>
          <w:kern w:val="2"/>
          <w:sz w:val="21"/>
          <w:szCs w:val="21"/>
        </w:rPr>
        <w:t>、</w:t>
      </w:r>
      <w:r w:rsidR="00664986">
        <w:rPr>
          <w:rFonts w:ascii="Arial" w:hAnsi="Arial" w:cs="Arial" w:hint="eastAsia"/>
          <w:kern w:val="2"/>
          <w:sz w:val="21"/>
          <w:szCs w:val="21"/>
        </w:rPr>
        <w:t>0002237</w:t>
      </w:r>
      <w:r w:rsidR="00664986">
        <w:rPr>
          <w:rFonts w:ascii="Arial" w:hAnsi="Arial" w:cs="Arial" w:hint="eastAsia"/>
          <w:kern w:val="2"/>
          <w:sz w:val="21"/>
          <w:szCs w:val="21"/>
        </w:rPr>
        <w:t>、</w:t>
      </w:r>
      <w:r w:rsidR="00664986">
        <w:rPr>
          <w:rFonts w:ascii="Arial" w:hAnsi="Arial" w:cs="Arial" w:hint="eastAsia"/>
          <w:kern w:val="2"/>
          <w:sz w:val="21"/>
          <w:szCs w:val="21"/>
        </w:rPr>
        <w:t>0002251</w:t>
      </w:r>
      <w:r w:rsidR="00664986">
        <w:rPr>
          <w:rFonts w:ascii="Arial" w:hAnsi="Arial" w:cs="Arial" w:hint="eastAsia"/>
          <w:kern w:val="2"/>
          <w:sz w:val="21"/>
          <w:szCs w:val="21"/>
        </w:rPr>
        <w:t>、</w:t>
      </w:r>
      <w:r w:rsidR="00664986">
        <w:rPr>
          <w:rFonts w:ascii="Arial" w:hAnsi="Arial" w:cs="Arial" w:hint="eastAsia"/>
          <w:kern w:val="2"/>
          <w:sz w:val="21"/>
          <w:szCs w:val="21"/>
        </w:rPr>
        <w:t>0002253</w:t>
      </w:r>
      <w:r w:rsidR="00664986">
        <w:rPr>
          <w:rFonts w:ascii="Arial" w:hAnsi="Arial" w:cs="Arial" w:hint="eastAsia"/>
          <w:kern w:val="2"/>
          <w:sz w:val="21"/>
          <w:szCs w:val="21"/>
        </w:rPr>
        <w:t>、</w:t>
      </w:r>
      <w:r w:rsidR="00664986">
        <w:rPr>
          <w:rFonts w:ascii="Arial" w:hAnsi="Arial" w:cs="Arial" w:hint="eastAsia"/>
          <w:kern w:val="2"/>
          <w:sz w:val="21"/>
          <w:szCs w:val="21"/>
        </w:rPr>
        <w:t>0002254</w:t>
      </w:r>
      <w:r w:rsidR="00664986">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[2022</w:t>
      </w:r>
      <w:proofErr w:type="gramStart"/>
      <w:r w:rsidR="00A12930" w:rsidRPr="00A12930">
        <w:rPr>
          <w:rFonts w:ascii="Arial" w:hAnsi="Arial" w:hint="eastAsia"/>
          <w:bCs/>
          <w:sz w:val="21"/>
        </w:rPr>
        <w:t>规</w:t>
      </w:r>
      <w:proofErr w:type="gramEnd"/>
      <w:r w:rsidR="00A12930" w:rsidRPr="00A12930">
        <w:rPr>
          <w:rFonts w:ascii="Arial" w:hAnsi="Arial" w:hint="eastAsia"/>
          <w:bCs/>
          <w:sz w:val="21"/>
        </w:rPr>
        <w:t>自（通）乡建字</w:t>
      </w:r>
      <w:r w:rsidR="00A12930" w:rsidRPr="00A12930">
        <w:rPr>
          <w:rFonts w:ascii="Arial" w:hAnsi="Arial" w:hint="eastAsia"/>
          <w:bCs/>
          <w:sz w:val="21"/>
        </w:rPr>
        <w:t>0001</w:t>
      </w:r>
      <w:r w:rsidR="00A12930" w:rsidRPr="00A12930">
        <w:rPr>
          <w:rFonts w:ascii="Arial" w:hAnsi="Arial" w:hint="eastAsia"/>
          <w:bCs/>
          <w:sz w:val="21"/>
        </w:rPr>
        <w:t>、</w:t>
      </w:r>
      <w:r w:rsidR="00A12930" w:rsidRPr="00A12930">
        <w:rPr>
          <w:rFonts w:ascii="Arial" w:hAnsi="Arial" w:hint="eastAsia"/>
          <w:bCs/>
          <w:sz w:val="21"/>
        </w:rPr>
        <w:t>0002</w:t>
      </w:r>
      <w:r w:rsidR="00A12930" w:rsidRPr="00A12930">
        <w:rPr>
          <w:rFonts w:ascii="Arial" w:hAnsi="Arial" w:hint="eastAsia"/>
          <w:bCs/>
          <w:sz w:val="21"/>
        </w:rPr>
        <w:t>、</w:t>
      </w:r>
      <w:r w:rsidR="00A12930" w:rsidRPr="00A12930">
        <w:rPr>
          <w:rFonts w:ascii="Arial" w:hAnsi="Arial" w:hint="eastAsia"/>
          <w:bCs/>
          <w:sz w:val="21"/>
        </w:rPr>
        <w:t>0003</w:t>
      </w:r>
      <w:r w:rsidR="00A12930" w:rsidRPr="00A12930">
        <w:rPr>
          <w:rFonts w:ascii="Arial" w:hAnsi="Arial" w:hint="eastAsia"/>
          <w:bCs/>
          <w:sz w:val="21"/>
        </w:rPr>
        <w:t>、</w:t>
      </w:r>
      <w:r w:rsidR="00A12930" w:rsidRPr="00A12930">
        <w:rPr>
          <w:rFonts w:ascii="Arial" w:hAnsi="Arial" w:hint="eastAsia"/>
          <w:bCs/>
          <w:sz w:val="21"/>
        </w:rPr>
        <w:t>0004</w:t>
      </w:r>
      <w:r w:rsidR="00A12930" w:rsidRPr="00A12930">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A12930" w:rsidRPr="00A12930">
        <w:rPr>
          <w:rFonts w:ascii="Arial" w:hAnsi="Arial" w:hint="eastAsia"/>
          <w:bCs/>
          <w:sz w:val="21"/>
        </w:rPr>
        <w:t>编号：</w:t>
      </w:r>
      <w:r w:rsidR="00A12930" w:rsidRPr="00A12930">
        <w:rPr>
          <w:rFonts w:ascii="Arial" w:hAnsi="Arial" w:hint="eastAsia"/>
          <w:bCs/>
          <w:sz w:val="21"/>
        </w:rPr>
        <w:t>110112202204290101</w:t>
      </w:r>
      <w:r w:rsidR="00A12930" w:rsidRPr="00A12930">
        <w:rPr>
          <w:rFonts w:ascii="Arial" w:hAnsi="Arial" w:hint="eastAsia"/>
          <w:bCs/>
          <w:sz w:val="21"/>
        </w:rPr>
        <w:t>、</w:t>
      </w:r>
      <w:r w:rsidR="00A12930" w:rsidRPr="00A12930">
        <w:rPr>
          <w:rFonts w:ascii="Arial" w:hAnsi="Arial" w:hint="eastAsia"/>
          <w:bCs/>
          <w:sz w:val="21"/>
        </w:rPr>
        <w:t>110112202204250101]</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proofErr w:type="gramStart"/>
      <w:r w:rsidR="00A12930" w:rsidRPr="00A12930">
        <w:rPr>
          <w:rFonts w:ascii="Arial" w:hAnsi="Arial" w:hint="eastAsia"/>
          <w:bCs/>
          <w:sz w:val="21"/>
        </w:rPr>
        <w:t>京保租认定</w:t>
      </w:r>
      <w:proofErr w:type="gramEnd"/>
      <w:r w:rsidR="00A12930" w:rsidRPr="00A12930">
        <w:rPr>
          <w:rFonts w:ascii="Arial" w:hAnsi="Arial" w:hint="eastAsia"/>
          <w:bCs/>
          <w:sz w:val="21"/>
        </w:rPr>
        <w:t>（</w:t>
      </w:r>
      <w:r w:rsidR="00A12930" w:rsidRPr="00A12930">
        <w:rPr>
          <w:rFonts w:ascii="Arial" w:hAnsi="Arial" w:hint="eastAsia"/>
          <w:bCs/>
          <w:sz w:val="21"/>
        </w:rPr>
        <w:t>2022</w:t>
      </w:r>
      <w:r w:rsidR="00A12930" w:rsidRPr="00A12930">
        <w:rPr>
          <w:rFonts w:ascii="Arial" w:hAnsi="Arial" w:hint="eastAsia"/>
          <w:bCs/>
          <w:sz w:val="21"/>
        </w:rPr>
        <w:t>）</w:t>
      </w:r>
      <w:r w:rsidR="00A12930" w:rsidRPr="00A12930">
        <w:rPr>
          <w:rFonts w:ascii="Arial" w:hAnsi="Arial" w:hint="eastAsia"/>
          <w:bCs/>
          <w:sz w:val="21"/>
        </w:rPr>
        <w:t>5</w:t>
      </w:r>
      <w:r w:rsidR="00A12930" w:rsidRPr="00A12930">
        <w:rPr>
          <w:rFonts w:ascii="Arial" w:hAnsi="Arial" w:hint="eastAsia"/>
          <w:bCs/>
          <w:sz w:val="21"/>
        </w:rPr>
        <w:t>号</w:t>
      </w:r>
      <w:r w:rsidR="00A12930" w:rsidRPr="00A12930">
        <w:rPr>
          <w:rFonts w:ascii="Arial" w:hAnsi="Arial" w:hint="eastAsia"/>
          <w:bCs/>
          <w:sz w:val="21"/>
        </w:rPr>
        <w:t>]</w:t>
      </w:r>
      <w:r w:rsidRPr="00783C56">
        <w:rPr>
          <w:rFonts w:ascii="Arial" w:hAnsi="Arial" w:hint="eastAsia"/>
          <w:kern w:val="2"/>
          <w:sz w:val="21"/>
        </w:rPr>
        <w:t>复印件与原件一致为估价的假设前提。</w:t>
      </w:r>
    </w:p>
    <w:p w14:paraId="376D3FD4" w14:textId="77777777" w:rsidR="00F14655" w:rsidRPr="00783C56" w:rsidRDefault="00F14655">
      <w:pPr>
        <w:overflowPunct w:val="0"/>
        <w:spacing w:line="480" w:lineRule="auto"/>
        <w:jc w:val="both"/>
        <w:textAlignment w:val="auto"/>
        <w:outlineLvl w:val="0"/>
        <w:rPr>
          <w:rFonts w:ascii="Arial" w:hAnsi="Arial" w:cs="Arial"/>
          <w:b/>
          <w:kern w:val="2"/>
          <w:sz w:val="21"/>
        </w:rPr>
      </w:pPr>
      <w:r w:rsidRPr="00783C56">
        <w:rPr>
          <w:rFonts w:ascii="Arial" w:hAnsi="Arial" w:cs="Arial" w:hint="eastAsia"/>
          <w:b/>
          <w:kern w:val="2"/>
          <w:sz w:val="21"/>
        </w:rPr>
        <w:t>（三）估价报告使用限制</w:t>
      </w:r>
    </w:p>
    <w:p w14:paraId="75367EC8" w14:textId="77777777" w:rsidR="00F14655" w:rsidRPr="00783C56" w:rsidRDefault="00F14655">
      <w:pPr>
        <w:overflowPunct w:val="0"/>
        <w:spacing w:line="480" w:lineRule="auto"/>
        <w:ind w:firstLineChars="216" w:firstLine="454"/>
        <w:jc w:val="both"/>
        <w:textAlignment w:val="auto"/>
        <w:rPr>
          <w:rFonts w:ascii="Arial" w:hAnsi="Arial" w:cs="Arial"/>
          <w:kern w:val="2"/>
          <w:sz w:val="21"/>
          <w:szCs w:val="28"/>
        </w:rPr>
      </w:pPr>
      <w:r w:rsidRPr="00783C56">
        <w:rPr>
          <w:rFonts w:ascii="Arial" w:hAnsi="Arial" w:cs="Arial" w:hint="eastAsia"/>
          <w:sz w:val="21"/>
          <w:szCs w:val="28"/>
        </w:rPr>
        <w:t>1.</w:t>
      </w:r>
      <w:r w:rsidRPr="00783C56">
        <w:rPr>
          <w:rFonts w:ascii="Arial" w:hAnsi="Arial" w:cs="Arial" w:hint="eastAsia"/>
          <w:sz w:val="21"/>
          <w:szCs w:val="28"/>
        </w:rPr>
        <w:t>使用范围：本</w:t>
      </w:r>
      <w:r w:rsidRPr="00783C56">
        <w:rPr>
          <w:rFonts w:ascii="Arial" w:hAnsi="Arial" w:hint="eastAsia"/>
          <w:sz w:val="21"/>
        </w:rPr>
        <w:t>估价</w:t>
      </w:r>
      <w:r w:rsidRPr="00783C56">
        <w:rPr>
          <w:rFonts w:ascii="Arial" w:hAnsi="Arial" w:cs="Arial" w:hint="eastAsia"/>
          <w:sz w:val="21"/>
          <w:szCs w:val="28"/>
        </w:rPr>
        <w:t>报告只能由估价报告载明的报告使用者使用，且只能用于本报告载明的唯一估价目的和用途。</w:t>
      </w:r>
    </w:p>
    <w:p w14:paraId="46AAA588"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2.</w:t>
      </w:r>
      <w:r w:rsidRPr="00783C56">
        <w:rPr>
          <w:rFonts w:ascii="Arial" w:hAnsi="Arial" w:cs="Arial" w:hint="eastAsia"/>
          <w:sz w:val="21"/>
          <w:szCs w:val="28"/>
        </w:rPr>
        <w:t>估价</w:t>
      </w:r>
      <w:r w:rsidRPr="00783C56">
        <w:rPr>
          <w:rFonts w:ascii="Arial" w:hAnsi="Arial" w:hint="eastAsia"/>
          <w:sz w:val="21"/>
        </w:rPr>
        <w:t>委托人</w:t>
      </w:r>
      <w:r w:rsidRPr="00783C56">
        <w:rPr>
          <w:rFonts w:ascii="Arial" w:hAnsi="Arial" w:cs="Arial" w:hint="eastAsia"/>
          <w:sz w:val="21"/>
          <w:szCs w:val="28"/>
        </w:rPr>
        <w:t>或者本</w:t>
      </w:r>
      <w:r w:rsidRPr="00783C56">
        <w:rPr>
          <w:rFonts w:ascii="Arial" w:hAnsi="Arial" w:cs="Arial"/>
          <w:sz w:val="21"/>
        </w:rPr>
        <w:t>估价报告</w:t>
      </w:r>
      <w:r w:rsidRPr="00783C56">
        <w:rPr>
          <w:rFonts w:ascii="Arial" w:hAnsi="Arial" w:cs="Arial" w:hint="eastAsia"/>
          <w:sz w:val="21"/>
          <w:szCs w:val="28"/>
        </w:rPr>
        <w:t>使用人应按照法律规定和</w:t>
      </w:r>
      <w:r w:rsidRPr="00783C56">
        <w:rPr>
          <w:rFonts w:ascii="Arial" w:hAnsi="Arial" w:cs="Arial"/>
          <w:sz w:val="21"/>
        </w:rPr>
        <w:t>估价报告</w:t>
      </w:r>
      <w:r w:rsidRPr="00783C56">
        <w:rPr>
          <w:rFonts w:ascii="Arial" w:hAnsi="Arial" w:cs="Arial" w:hint="eastAsia"/>
          <w:sz w:val="21"/>
          <w:szCs w:val="28"/>
        </w:rPr>
        <w:t>载明的使用范围使用本</w:t>
      </w:r>
      <w:r w:rsidRPr="00783C56">
        <w:rPr>
          <w:rFonts w:ascii="Arial" w:hAnsi="Arial" w:cs="Arial"/>
          <w:sz w:val="21"/>
        </w:rPr>
        <w:t>估价报告</w:t>
      </w:r>
      <w:r w:rsidRPr="00783C56">
        <w:rPr>
          <w:rFonts w:ascii="Arial" w:hAnsi="Arial" w:cs="Arial" w:hint="eastAsia"/>
          <w:sz w:val="21"/>
          <w:szCs w:val="28"/>
        </w:rPr>
        <w:t>。估价委托人或者</w:t>
      </w:r>
      <w:r w:rsidRPr="00783C56">
        <w:rPr>
          <w:rFonts w:ascii="Arial" w:hAnsi="Arial" w:cs="Arial"/>
          <w:sz w:val="21"/>
        </w:rPr>
        <w:t>估价报告</w:t>
      </w:r>
      <w:r w:rsidRPr="00783C56">
        <w:rPr>
          <w:rFonts w:ascii="Arial" w:hAnsi="Arial" w:cs="Arial" w:hint="eastAsia"/>
          <w:sz w:val="21"/>
          <w:szCs w:val="28"/>
        </w:rPr>
        <w:t>使用人违反前述规定使用本</w:t>
      </w:r>
      <w:r w:rsidRPr="00783C56">
        <w:rPr>
          <w:rFonts w:ascii="Arial" w:hAnsi="Arial" w:cs="Arial"/>
          <w:sz w:val="21"/>
        </w:rPr>
        <w:t>估价报告</w:t>
      </w:r>
      <w:r w:rsidRPr="00783C56">
        <w:rPr>
          <w:rFonts w:ascii="Arial" w:hAnsi="Arial" w:cs="Arial" w:hint="eastAsia"/>
          <w:sz w:val="21"/>
          <w:szCs w:val="28"/>
        </w:rPr>
        <w:t>的，估价机构和评估专业人员不承担责任。</w:t>
      </w:r>
    </w:p>
    <w:p w14:paraId="1B9D3B62"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3.</w:t>
      </w:r>
      <w:r w:rsidRPr="00783C56">
        <w:rPr>
          <w:rFonts w:ascii="Arial" w:hAnsi="Arial" w:cs="Arial" w:hint="eastAsia"/>
          <w:sz w:val="21"/>
          <w:szCs w:val="28"/>
        </w:rPr>
        <w:t>除估价委托人、估价委托合同中约定的其他估价报告使用人和法律、行政法规规定的估价报告使用人之外，其他任何机构和个人不能成为估价报告的使用人。</w:t>
      </w:r>
    </w:p>
    <w:p w14:paraId="79FBE46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4.</w:t>
      </w:r>
      <w:r w:rsidRPr="00783C56">
        <w:rPr>
          <w:rFonts w:ascii="Arial" w:hAnsi="Arial" w:cs="Arial" w:hint="eastAsia"/>
          <w:sz w:val="21"/>
          <w:szCs w:val="28"/>
        </w:rPr>
        <w:t>估价报告使用人应当正确理解估价结论。估价结论不等同于估价对象可实现价格，估价结论不应当被认为是对估价对象可实现价格的保证。</w:t>
      </w:r>
    </w:p>
    <w:p w14:paraId="4F775B41" w14:textId="4D18235E"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5.</w:t>
      </w:r>
      <w:r w:rsidRPr="00783C56">
        <w:rPr>
          <w:rFonts w:ascii="Arial" w:hAnsi="Arial" w:cs="Arial"/>
          <w:sz w:val="21"/>
          <w:szCs w:val="28"/>
        </w:rPr>
        <w:t>本报告估价目的是</w:t>
      </w:r>
      <w:r w:rsidR="009142B2" w:rsidRPr="009142B2">
        <w:rPr>
          <w:rFonts w:ascii="Arial" w:hAnsi="Arial" w:hint="eastAsia"/>
          <w:kern w:val="2"/>
          <w:sz w:val="21"/>
        </w:rPr>
        <w:t>评估保障性租赁住房项目</w:t>
      </w:r>
      <w:r w:rsidR="00697D64">
        <w:rPr>
          <w:rFonts w:ascii="Arial" w:hAnsi="Arial" w:hint="eastAsia"/>
          <w:kern w:val="2"/>
          <w:sz w:val="21"/>
        </w:rPr>
        <w:t>同地段、同品质</w:t>
      </w:r>
      <w:r w:rsidR="009142B2" w:rsidRPr="009142B2">
        <w:rPr>
          <w:rFonts w:ascii="Arial" w:hAnsi="Arial" w:hint="eastAsia"/>
          <w:kern w:val="2"/>
          <w:sz w:val="21"/>
        </w:rPr>
        <w:t>市场租赁住房租金，为有关单位合理确定或调整保障性租赁住房项目租金提供参考依据</w:t>
      </w:r>
      <w:r w:rsidRPr="00783C56">
        <w:rPr>
          <w:rFonts w:ascii="Arial" w:hAnsi="Arial" w:cs="Arial"/>
          <w:sz w:val="21"/>
          <w:szCs w:val="28"/>
        </w:rPr>
        <w:t>，不做其他估价目的之用。如果估价对象的评估条件或目的发生变化，需重新进行评估。</w:t>
      </w:r>
    </w:p>
    <w:p w14:paraId="30F499D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6.</w:t>
      </w:r>
      <w:r w:rsidRPr="00783C56">
        <w:rPr>
          <w:rFonts w:ascii="Arial" w:hAnsi="Arial" w:cs="Arial" w:hint="eastAsia"/>
          <w:sz w:val="21"/>
          <w:szCs w:val="28"/>
        </w:rPr>
        <w:t>估价委托人应对其提供的权属证明以及其他资料的真实性、完整性和合法性负责</w:t>
      </w:r>
      <w:r w:rsidRPr="00783C56">
        <w:rPr>
          <w:rFonts w:ascii="Arial" w:hAnsi="Arial" w:cs="Arial"/>
          <w:sz w:val="21"/>
          <w:szCs w:val="28"/>
        </w:rPr>
        <w:t>。如因资料失</w:t>
      </w:r>
      <w:r w:rsidRPr="00783C56">
        <w:rPr>
          <w:rFonts w:ascii="Arial" w:hAnsi="Arial" w:cs="Arial"/>
          <w:sz w:val="21"/>
          <w:szCs w:val="28"/>
        </w:rPr>
        <w:lastRenderedPageBreak/>
        <w:t>实或资料提供人有所隐匿而导致估价结果失真，估价机构不承担相应的责任</w:t>
      </w:r>
      <w:r w:rsidR="007062C9" w:rsidRPr="00783C56">
        <w:rPr>
          <w:rFonts w:ascii="Arial" w:hAnsi="Arial" w:cs="Arial" w:hint="eastAsia"/>
          <w:sz w:val="21"/>
          <w:szCs w:val="28"/>
        </w:rPr>
        <w:t>。</w:t>
      </w:r>
    </w:p>
    <w:p w14:paraId="32BF978A"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7.</w:t>
      </w:r>
      <w:r w:rsidRPr="00783C56">
        <w:rPr>
          <w:rFonts w:ascii="Arial" w:hAnsi="Arial" w:cs="Arial"/>
          <w:sz w:val="21"/>
          <w:szCs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B256451"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8.</w:t>
      </w:r>
      <w:r w:rsidRPr="00783C56">
        <w:rPr>
          <w:rFonts w:ascii="Arial" w:hAnsi="Arial" w:cs="Arial"/>
          <w:sz w:val="21"/>
          <w:szCs w:val="28"/>
        </w:rPr>
        <w:t>本估价报告在估价机构盖章和注册房地产估价师签字</w:t>
      </w:r>
      <w:r w:rsidRPr="00783C56">
        <w:rPr>
          <w:rFonts w:ascii="Arial" w:hAnsi="Arial" w:cs="Arial"/>
          <w:sz w:val="21"/>
          <w:szCs w:val="21"/>
        </w:rPr>
        <w:t>或签章</w:t>
      </w:r>
      <w:r w:rsidRPr="00783C56">
        <w:rPr>
          <w:rFonts w:ascii="Arial" w:hAnsi="Arial" w:cs="Arial"/>
          <w:sz w:val="21"/>
          <w:szCs w:val="28"/>
        </w:rPr>
        <w:t>的条件下有效。</w:t>
      </w:r>
    </w:p>
    <w:p w14:paraId="648679CD" w14:textId="5C5C695E" w:rsidR="00F14655" w:rsidRPr="00783C56" w:rsidRDefault="00F14655">
      <w:pPr>
        <w:overflowPunct w:val="0"/>
        <w:spacing w:line="480" w:lineRule="auto"/>
        <w:ind w:firstLineChars="216" w:firstLine="454"/>
        <w:jc w:val="both"/>
        <w:textAlignment w:val="auto"/>
        <w:rPr>
          <w:rFonts w:ascii="Arial" w:hAnsi="Arial" w:cs="Arial"/>
          <w:sz w:val="21"/>
          <w:szCs w:val="28"/>
        </w:rPr>
        <w:sectPr w:rsidR="00F14655" w:rsidRPr="00783C56">
          <w:pgSz w:w="11907" w:h="16840"/>
          <w:pgMar w:top="1843" w:right="1304" w:bottom="1191" w:left="1304" w:header="1134" w:footer="907" w:gutter="0"/>
          <w:cols w:space="720"/>
          <w:docGrid w:linePitch="326"/>
        </w:sectPr>
      </w:pPr>
      <w:r w:rsidRPr="00783C56">
        <w:rPr>
          <w:rFonts w:ascii="Arial" w:hAnsi="Arial" w:cs="Arial" w:hint="eastAsia"/>
          <w:sz w:val="21"/>
          <w:szCs w:val="28"/>
        </w:rPr>
        <w:t>9.</w:t>
      </w:r>
      <w:r w:rsidRPr="00783C56">
        <w:rPr>
          <w:rFonts w:ascii="Arial" w:hAnsi="Arial" w:cs="Arial"/>
          <w:sz w:val="21"/>
          <w:szCs w:val="28"/>
        </w:rPr>
        <w:t>本估价</w:t>
      </w:r>
      <w:proofErr w:type="gramStart"/>
      <w:r w:rsidRPr="00783C56">
        <w:rPr>
          <w:rFonts w:ascii="Arial" w:hAnsi="Arial" w:cs="Arial"/>
          <w:sz w:val="21"/>
          <w:szCs w:val="28"/>
        </w:rPr>
        <w:t>报告自</w:t>
      </w:r>
      <w:proofErr w:type="gramEnd"/>
      <w:r w:rsidR="004833CD">
        <w:rPr>
          <w:rFonts w:ascii="Arial" w:hAnsi="Arial" w:cs="Arial" w:hint="eastAsia"/>
          <w:sz w:val="21"/>
          <w:szCs w:val="28"/>
        </w:rPr>
        <w:t>2025</w:t>
      </w:r>
      <w:r w:rsidR="004833CD">
        <w:rPr>
          <w:rFonts w:ascii="Arial" w:hAnsi="Arial" w:cs="Arial" w:hint="eastAsia"/>
          <w:sz w:val="21"/>
          <w:szCs w:val="28"/>
        </w:rPr>
        <w:t>年</w:t>
      </w:r>
      <w:r w:rsidR="004833CD">
        <w:rPr>
          <w:rFonts w:ascii="Arial" w:hAnsi="Arial" w:cs="Arial" w:hint="eastAsia"/>
          <w:sz w:val="21"/>
          <w:szCs w:val="28"/>
        </w:rPr>
        <w:t>5</w:t>
      </w:r>
      <w:r w:rsidR="004833CD">
        <w:rPr>
          <w:rFonts w:ascii="Arial" w:hAnsi="Arial" w:cs="Arial" w:hint="eastAsia"/>
          <w:sz w:val="21"/>
          <w:szCs w:val="28"/>
        </w:rPr>
        <w:t>月</w:t>
      </w:r>
      <w:r w:rsidR="004833CD">
        <w:rPr>
          <w:rFonts w:ascii="Arial" w:hAnsi="Arial" w:cs="Arial" w:hint="eastAsia"/>
          <w:sz w:val="21"/>
          <w:szCs w:val="28"/>
        </w:rPr>
        <w:t>13</w:t>
      </w:r>
      <w:r w:rsidR="004833CD">
        <w:rPr>
          <w:rFonts w:ascii="Arial" w:hAnsi="Arial" w:cs="Arial" w:hint="eastAsia"/>
          <w:sz w:val="21"/>
          <w:szCs w:val="28"/>
        </w:rPr>
        <w:t>日</w:t>
      </w:r>
      <w:r w:rsidR="00590437">
        <w:rPr>
          <w:rFonts w:ascii="Arial" w:hAnsi="Arial" w:cs="Arial" w:hint="eastAsia"/>
          <w:sz w:val="21"/>
          <w:szCs w:val="28"/>
        </w:rPr>
        <w:t>至</w:t>
      </w:r>
      <w:r w:rsidR="00590437">
        <w:rPr>
          <w:rFonts w:ascii="Arial" w:hAnsi="Arial" w:cs="Arial" w:hint="eastAsia"/>
          <w:sz w:val="21"/>
          <w:szCs w:val="28"/>
        </w:rPr>
        <w:t>2</w:t>
      </w:r>
      <w:r w:rsidR="00590437">
        <w:rPr>
          <w:rFonts w:ascii="Arial" w:hAnsi="Arial" w:cs="Arial"/>
          <w:sz w:val="21"/>
          <w:szCs w:val="28"/>
        </w:rPr>
        <w:t>02</w:t>
      </w:r>
      <w:r w:rsidR="0006098B">
        <w:rPr>
          <w:rFonts w:ascii="Arial" w:hAnsi="Arial" w:cs="Arial" w:hint="eastAsia"/>
          <w:sz w:val="21"/>
          <w:szCs w:val="28"/>
        </w:rPr>
        <w:t>6</w:t>
      </w:r>
      <w:r w:rsidR="00590437">
        <w:rPr>
          <w:rFonts w:ascii="Arial" w:hAnsi="Arial" w:cs="Arial" w:hint="eastAsia"/>
          <w:sz w:val="21"/>
          <w:szCs w:val="28"/>
        </w:rPr>
        <w:t>年</w:t>
      </w:r>
      <w:r w:rsidR="0006098B">
        <w:rPr>
          <w:rFonts w:ascii="Arial" w:hAnsi="Arial" w:cs="Arial" w:hint="eastAsia"/>
          <w:sz w:val="21"/>
          <w:szCs w:val="28"/>
        </w:rPr>
        <w:t>5</w:t>
      </w:r>
      <w:r w:rsidR="00590437">
        <w:rPr>
          <w:rFonts w:ascii="Arial" w:hAnsi="Arial" w:cs="Arial" w:hint="eastAsia"/>
          <w:sz w:val="21"/>
          <w:szCs w:val="28"/>
        </w:rPr>
        <w:t>月</w:t>
      </w:r>
      <w:r w:rsidR="0006098B">
        <w:rPr>
          <w:rFonts w:ascii="Arial" w:hAnsi="Arial" w:cs="Arial" w:hint="eastAsia"/>
          <w:sz w:val="21"/>
          <w:szCs w:val="28"/>
        </w:rPr>
        <w:t>12</w:t>
      </w:r>
      <w:r w:rsidR="00590437">
        <w:rPr>
          <w:rFonts w:ascii="Arial" w:hAnsi="Arial" w:cs="Arial" w:hint="eastAsia"/>
          <w:sz w:val="21"/>
          <w:szCs w:val="28"/>
        </w:rPr>
        <w:t>日</w:t>
      </w:r>
      <w:r w:rsidRPr="00783C56">
        <w:rPr>
          <w:rFonts w:ascii="Arial" w:hAnsi="Arial" w:cs="Arial"/>
          <w:sz w:val="21"/>
          <w:szCs w:val="28"/>
        </w:rPr>
        <w:t>壹年内有效</w:t>
      </w:r>
      <w:r w:rsidRPr="00783C56">
        <w:rPr>
          <w:rFonts w:ascii="Arial" w:hAnsi="Arial" w:cs="Arial" w:hint="eastAsia"/>
          <w:sz w:val="21"/>
          <w:szCs w:val="28"/>
        </w:rPr>
        <w:t>。</w:t>
      </w:r>
      <w:bookmarkEnd w:id="19"/>
    </w:p>
    <w:p w14:paraId="15FB896A"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20" w:name="_Toc469298295"/>
      <w:bookmarkStart w:id="21" w:name="_Toc168225812"/>
      <w:bookmarkStart w:id="22" w:name="_Toc184372546"/>
      <w:bookmarkStart w:id="23" w:name="_Toc168225813"/>
      <w:r w:rsidRPr="00783C56">
        <w:rPr>
          <w:rFonts w:eastAsia="方正黑体简体" w:hint="eastAsia"/>
          <w:b w:val="0"/>
          <w:kern w:val="2"/>
          <w:sz w:val="32"/>
          <w:szCs w:val="32"/>
        </w:rPr>
        <w:lastRenderedPageBreak/>
        <w:t>估价结果报告</w:t>
      </w:r>
      <w:bookmarkEnd w:id="20"/>
      <w:bookmarkEnd w:id="21"/>
      <w:bookmarkEnd w:id="22"/>
    </w:p>
    <w:p w14:paraId="6DD3561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4" w:name="_Toc184372547"/>
      <w:r w:rsidRPr="00783C56">
        <w:rPr>
          <w:rFonts w:eastAsia="宋体" w:cs="Arial" w:hint="eastAsia"/>
          <w:kern w:val="2"/>
          <w:sz w:val="21"/>
          <w:szCs w:val="21"/>
        </w:rPr>
        <w:t>一、</w:t>
      </w:r>
      <w:bookmarkEnd w:id="23"/>
      <w:r w:rsidRPr="00783C56">
        <w:rPr>
          <w:rFonts w:eastAsia="宋体" w:cs="Arial" w:hint="eastAsia"/>
          <w:kern w:val="2"/>
          <w:sz w:val="21"/>
          <w:szCs w:val="21"/>
        </w:rPr>
        <w:t>估价委托人</w:t>
      </w:r>
      <w:bookmarkEnd w:id="24"/>
    </w:p>
    <w:p w14:paraId="5F9B6FA0" w14:textId="4FFCFAE8" w:rsidR="009E600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本次评估估价委托人为</w:t>
      </w:r>
      <w:r w:rsidR="002011AF">
        <w:rPr>
          <w:rFonts w:ascii="Arial" w:hAnsi="Arial" w:hint="eastAsia"/>
          <w:kern w:val="2"/>
          <w:sz w:val="21"/>
        </w:rPr>
        <w:t>北京</w:t>
      </w:r>
      <w:proofErr w:type="gramStart"/>
      <w:r w:rsidR="002011AF">
        <w:rPr>
          <w:rFonts w:ascii="Arial" w:hAnsi="Arial" w:hint="eastAsia"/>
          <w:kern w:val="2"/>
          <w:sz w:val="21"/>
        </w:rPr>
        <w:t>通投兴运</w:t>
      </w:r>
      <w:proofErr w:type="gramEnd"/>
      <w:r w:rsidR="002011AF">
        <w:rPr>
          <w:rFonts w:ascii="Arial" w:hAnsi="Arial" w:hint="eastAsia"/>
          <w:kern w:val="2"/>
          <w:sz w:val="21"/>
        </w:rPr>
        <w:t>置业有限公司</w:t>
      </w:r>
      <w:r w:rsidR="009620AE" w:rsidRPr="00783C56">
        <w:rPr>
          <w:rFonts w:ascii="Arial" w:hAnsi="Arial" w:hint="eastAsia"/>
          <w:kern w:val="2"/>
          <w:sz w:val="21"/>
        </w:rPr>
        <w:t>。</w:t>
      </w:r>
    </w:p>
    <w:p w14:paraId="691625EA" w14:textId="262C399D"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单位名称：</w:t>
      </w:r>
      <w:r w:rsidR="002011AF">
        <w:rPr>
          <w:rFonts w:ascii="Arial" w:hAnsi="Arial" w:hint="eastAsia"/>
          <w:kern w:val="2"/>
          <w:sz w:val="21"/>
        </w:rPr>
        <w:t>北京</w:t>
      </w:r>
      <w:proofErr w:type="gramStart"/>
      <w:r w:rsidR="002011AF">
        <w:rPr>
          <w:rFonts w:ascii="Arial" w:hAnsi="Arial" w:hint="eastAsia"/>
          <w:kern w:val="2"/>
          <w:sz w:val="21"/>
        </w:rPr>
        <w:t>通投兴运</w:t>
      </w:r>
      <w:proofErr w:type="gramEnd"/>
      <w:r w:rsidR="002011AF">
        <w:rPr>
          <w:rFonts w:ascii="Arial" w:hAnsi="Arial" w:hint="eastAsia"/>
          <w:kern w:val="2"/>
          <w:sz w:val="21"/>
        </w:rPr>
        <w:t>置业有限公司</w:t>
      </w:r>
    </w:p>
    <w:p w14:paraId="11B96537" w14:textId="28F8FFE5" w:rsidR="007C5C94" w:rsidRPr="00783C56" w:rsidRDefault="007C5C94">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联系人：</w:t>
      </w:r>
      <w:r w:rsidR="00E52595">
        <w:rPr>
          <w:rFonts w:ascii="Arial" w:hAnsi="Arial" w:hint="eastAsia"/>
          <w:kern w:val="2"/>
          <w:sz w:val="21"/>
        </w:rPr>
        <w:t>万洁</w:t>
      </w:r>
    </w:p>
    <w:p w14:paraId="106CB557" w14:textId="77777777" w:rsidR="00F14655" w:rsidRPr="00783C56" w:rsidRDefault="00F14655">
      <w:pPr>
        <w:spacing w:before="0" w:after="0" w:line="360" w:lineRule="auto"/>
        <w:ind w:firstLine="560"/>
        <w:jc w:val="both"/>
        <w:rPr>
          <w:rFonts w:ascii="楷体_GB2312" w:eastAsia="楷体_GB2312"/>
          <w:sz w:val="28"/>
        </w:rPr>
      </w:pPr>
    </w:p>
    <w:p w14:paraId="3575939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5" w:name="_Toc168225814"/>
      <w:bookmarkStart w:id="26" w:name="_Toc184372548"/>
      <w:r w:rsidRPr="00783C56">
        <w:rPr>
          <w:rFonts w:eastAsia="宋体" w:cs="Arial" w:hint="eastAsia"/>
          <w:kern w:val="2"/>
          <w:sz w:val="21"/>
          <w:szCs w:val="21"/>
        </w:rPr>
        <w:t>二、</w:t>
      </w:r>
      <w:bookmarkEnd w:id="25"/>
      <w:r w:rsidRPr="00783C56">
        <w:rPr>
          <w:rFonts w:eastAsia="宋体" w:cs="Arial" w:hint="eastAsia"/>
          <w:kern w:val="2"/>
          <w:sz w:val="21"/>
          <w:szCs w:val="21"/>
        </w:rPr>
        <w:t>房地产估价机构</w:t>
      </w:r>
      <w:bookmarkEnd w:id="26"/>
    </w:p>
    <w:p w14:paraId="7AABB82E" w14:textId="77777777" w:rsidR="009E6005" w:rsidRPr="00783C56" w:rsidRDefault="00F14655" w:rsidP="009E6005">
      <w:pPr>
        <w:overflowPunct w:val="0"/>
        <w:spacing w:line="480" w:lineRule="auto"/>
        <w:ind w:firstLineChars="200" w:firstLine="420"/>
        <w:jc w:val="both"/>
        <w:textAlignment w:val="auto"/>
        <w:rPr>
          <w:rFonts w:ascii="Arial" w:hAnsi="Arial"/>
          <w:sz w:val="21"/>
          <w:szCs w:val="21"/>
        </w:rPr>
      </w:pPr>
      <w:r w:rsidRPr="00783C56">
        <w:rPr>
          <w:rFonts w:ascii="Arial" w:hAnsi="Arial" w:cs="Arial"/>
          <w:sz w:val="21"/>
          <w:szCs w:val="21"/>
        </w:rPr>
        <w:t>受托机构：</w:t>
      </w:r>
      <w:proofErr w:type="gramStart"/>
      <w:r w:rsidR="009E6005" w:rsidRPr="00783C56">
        <w:rPr>
          <w:rFonts w:ascii="Arial" w:hAnsi="Arial" w:hint="eastAsia"/>
          <w:sz w:val="21"/>
          <w:szCs w:val="21"/>
        </w:rPr>
        <w:t>北京康正宏</w:t>
      </w:r>
      <w:proofErr w:type="gramEnd"/>
      <w:r w:rsidR="009E6005" w:rsidRPr="00783C56">
        <w:rPr>
          <w:rFonts w:ascii="Arial" w:hAnsi="Arial" w:hint="eastAsia"/>
          <w:sz w:val="21"/>
          <w:szCs w:val="21"/>
        </w:rPr>
        <w:t>基房地产评估有限公司</w:t>
      </w:r>
    </w:p>
    <w:p w14:paraId="28C5C2FC"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资质级别：壹级</w:t>
      </w:r>
    </w:p>
    <w:p w14:paraId="45D60434"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资格证书号：</w:t>
      </w:r>
      <w:proofErr w:type="gramStart"/>
      <w:r w:rsidRPr="00783C56">
        <w:rPr>
          <w:rFonts w:ascii="Arial" w:hAnsi="Arial" w:hint="eastAsia"/>
          <w:sz w:val="21"/>
          <w:szCs w:val="21"/>
        </w:rPr>
        <w:t>建房估备字</w:t>
      </w:r>
      <w:proofErr w:type="gramEnd"/>
      <w:r w:rsidRPr="00783C56">
        <w:rPr>
          <w:rFonts w:ascii="Arial" w:hAnsi="Arial" w:hint="eastAsia"/>
          <w:sz w:val="21"/>
          <w:szCs w:val="21"/>
        </w:rPr>
        <w:t>[2013</w:t>
      </w:r>
      <w:r w:rsidRPr="00783C56">
        <w:rPr>
          <w:rFonts w:ascii="Arial" w:hAnsi="Arial" w:hint="eastAsia"/>
          <w:sz w:val="21"/>
          <w:szCs w:val="21"/>
        </w:rPr>
        <w:t>第</w:t>
      </w:r>
      <w:r w:rsidRPr="00783C56">
        <w:rPr>
          <w:rFonts w:ascii="Arial" w:hAnsi="Arial" w:hint="eastAsia"/>
          <w:sz w:val="21"/>
          <w:szCs w:val="21"/>
        </w:rPr>
        <w:t>]081</w:t>
      </w:r>
      <w:r w:rsidRPr="00783C56">
        <w:rPr>
          <w:rFonts w:ascii="Arial" w:hAnsi="Arial" w:hint="eastAsia"/>
          <w:sz w:val="21"/>
          <w:szCs w:val="21"/>
        </w:rPr>
        <w:t>号</w:t>
      </w:r>
    </w:p>
    <w:p w14:paraId="3E6C23BF"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有效期限：</w:t>
      </w:r>
      <w:r w:rsidRPr="00783C56">
        <w:rPr>
          <w:rFonts w:ascii="Arial" w:hAnsi="Arial"/>
          <w:sz w:val="21"/>
          <w:szCs w:val="21"/>
        </w:rPr>
        <w:t>20</w:t>
      </w:r>
      <w:r w:rsidRPr="00783C56">
        <w:rPr>
          <w:rFonts w:ascii="Arial" w:hAnsi="Arial" w:hint="eastAsia"/>
          <w:sz w:val="21"/>
          <w:szCs w:val="21"/>
        </w:rPr>
        <w:t>22</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30</w:t>
      </w:r>
      <w:r w:rsidRPr="00783C56">
        <w:rPr>
          <w:rFonts w:ascii="Arial" w:hAnsi="Arial" w:hint="eastAsia"/>
          <w:sz w:val="21"/>
          <w:szCs w:val="21"/>
        </w:rPr>
        <w:t>日至</w:t>
      </w:r>
      <w:r w:rsidRPr="00783C56">
        <w:rPr>
          <w:rFonts w:ascii="Arial" w:hAnsi="Arial"/>
          <w:sz w:val="21"/>
          <w:szCs w:val="21"/>
        </w:rPr>
        <w:t>202</w:t>
      </w:r>
      <w:r w:rsidRPr="00783C56">
        <w:rPr>
          <w:rFonts w:ascii="Arial" w:hAnsi="Arial" w:hint="eastAsia"/>
          <w:sz w:val="21"/>
          <w:szCs w:val="21"/>
        </w:rPr>
        <w:t>5</w:t>
      </w:r>
      <w:r w:rsidRPr="00783C56">
        <w:rPr>
          <w:rFonts w:ascii="Arial" w:hAnsi="Arial" w:hint="eastAsia"/>
          <w:sz w:val="21"/>
          <w:szCs w:val="21"/>
        </w:rPr>
        <w:t>年</w:t>
      </w:r>
      <w:r w:rsidRPr="00783C56">
        <w:rPr>
          <w:rFonts w:ascii="Arial" w:hAnsi="Arial" w:hint="eastAsia"/>
          <w:sz w:val="21"/>
          <w:szCs w:val="21"/>
        </w:rPr>
        <w:t>8</w:t>
      </w:r>
      <w:r w:rsidRPr="00783C56">
        <w:rPr>
          <w:rFonts w:ascii="Arial" w:hAnsi="Arial" w:hint="eastAsia"/>
          <w:sz w:val="21"/>
          <w:szCs w:val="21"/>
        </w:rPr>
        <w:t>月</w:t>
      </w:r>
      <w:r w:rsidRPr="00783C56">
        <w:rPr>
          <w:rFonts w:ascii="Arial" w:hAnsi="Arial" w:hint="eastAsia"/>
          <w:sz w:val="21"/>
          <w:szCs w:val="21"/>
        </w:rPr>
        <w:t>29</w:t>
      </w:r>
      <w:r w:rsidRPr="00783C56">
        <w:rPr>
          <w:rFonts w:ascii="Arial" w:hAnsi="Arial" w:hint="eastAsia"/>
          <w:sz w:val="21"/>
          <w:szCs w:val="21"/>
        </w:rPr>
        <w:t>日</w:t>
      </w:r>
    </w:p>
    <w:p w14:paraId="55A41C98"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注册地址：北京市丰台</w:t>
      </w:r>
      <w:proofErr w:type="gramStart"/>
      <w:r w:rsidRPr="00783C56">
        <w:rPr>
          <w:rFonts w:ascii="Arial" w:hAnsi="Arial" w:hint="eastAsia"/>
          <w:sz w:val="21"/>
          <w:szCs w:val="21"/>
        </w:rPr>
        <w:t>区芳城园</w:t>
      </w:r>
      <w:proofErr w:type="gramEnd"/>
      <w:r w:rsidRPr="00783C56">
        <w:rPr>
          <w:rFonts w:ascii="Arial" w:hAnsi="Arial" w:hint="eastAsia"/>
          <w:sz w:val="21"/>
          <w:szCs w:val="21"/>
        </w:rPr>
        <w:t>一区</w:t>
      </w:r>
      <w:r w:rsidRPr="00783C56">
        <w:rPr>
          <w:rFonts w:ascii="Arial" w:hAnsi="Arial" w:hint="eastAsia"/>
          <w:sz w:val="21"/>
          <w:szCs w:val="21"/>
        </w:rPr>
        <w:t>16</w:t>
      </w:r>
      <w:r w:rsidRPr="00783C56">
        <w:rPr>
          <w:rFonts w:ascii="Arial" w:hAnsi="Arial" w:hint="eastAsia"/>
          <w:sz w:val="21"/>
          <w:szCs w:val="21"/>
        </w:rPr>
        <w:t>号楼</w:t>
      </w:r>
      <w:r w:rsidRPr="00783C56">
        <w:rPr>
          <w:rFonts w:ascii="Arial" w:hAnsi="Arial" w:hint="eastAsia"/>
          <w:sz w:val="21"/>
          <w:szCs w:val="21"/>
        </w:rPr>
        <w:t>2</w:t>
      </w:r>
      <w:r w:rsidRPr="00783C56">
        <w:rPr>
          <w:rFonts w:ascii="Arial" w:hAnsi="Arial" w:hint="eastAsia"/>
          <w:sz w:val="21"/>
          <w:szCs w:val="21"/>
        </w:rPr>
        <w:t>层</w:t>
      </w:r>
      <w:r w:rsidRPr="00783C56">
        <w:rPr>
          <w:rFonts w:ascii="Arial" w:hAnsi="Arial" w:hint="eastAsia"/>
          <w:sz w:val="21"/>
          <w:szCs w:val="21"/>
        </w:rPr>
        <w:t>2</w:t>
      </w:r>
      <w:r w:rsidRPr="00783C56">
        <w:rPr>
          <w:rFonts w:ascii="Arial" w:hAnsi="Arial" w:hint="eastAsia"/>
          <w:sz w:val="21"/>
          <w:szCs w:val="21"/>
        </w:rPr>
        <w:t>门配套公建</w:t>
      </w:r>
      <w:r w:rsidRPr="00783C56">
        <w:rPr>
          <w:rFonts w:ascii="Arial" w:hAnsi="Arial" w:hint="eastAsia"/>
          <w:sz w:val="21"/>
          <w:szCs w:val="21"/>
        </w:rPr>
        <w:t>01</w:t>
      </w:r>
    </w:p>
    <w:p w14:paraId="13E9D4A1"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法定代表人：齐宏</w:t>
      </w:r>
    </w:p>
    <w:p w14:paraId="0C8EDD10" w14:textId="44ED735E" w:rsidR="00F14655" w:rsidRPr="00783C56" w:rsidRDefault="00F14655" w:rsidP="009E6005">
      <w:pPr>
        <w:wordWrap w:val="0"/>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w:t>
      </w:r>
      <w:r w:rsidRPr="00783C56">
        <w:rPr>
          <w:rFonts w:ascii="Arial" w:hAnsi="Arial" w:cs="Arial" w:hint="eastAsia"/>
          <w:sz w:val="21"/>
          <w:szCs w:val="21"/>
        </w:rPr>
        <w:t xml:space="preserve"> </w:t>
      </w:r>
      <w:r w:rsidRPr="00783C56">
        <w:rPr>
          <w:rFonts w:ascii="Arial" w:hAnsi="Arial" w:cs="Arial"/>
          <w:sz w:val="21"/>
          <w:szCs w:val="21"/>
        </w:rPr>
        <w:t>系</w:t>
      </w:r>
      <w:r w:rsidRPr="00783C56">
        <w:rPr>
          <w:rFonts w:ascii="Arial" w:hAnsi="Arial" w:cs="Arial" w:hint="eastAsia"/>
          <w:sz w:val="21"/>
          <w:szCs w:val="21"/>
        </w:rPr>
        <w:t xml:space="preserve"> </w:t>
      </w:r>
      <w:r w:rsidRPr="00783C56">
        <w:rPr>
          <w:rFonts w:ascii="Arial" w:hAnsi="Arial" w:cs="Arial"/>
          <w:sz w:val="21"/>
          <w:szCs w:val="21"/>
        </w:rPr>
        <w:t>人：</w:t>
      </w:r>
      <w:r w:rsidR="00E52595">
        <w:rPr>
          <w:rFonts w:ascii="Arial" w:hAnsi="Arial" w:cs="Arial" w:hint="eastAsia"/>
          <w:sz w:val="21"/>
          <w:szCs w:val="21"/>
        </w:rPr>
        <w:t>黄英</w:t>
      </w:r>
    </w:p>
    <w:p w14:paraId="5FC3679B" w14:textId="77777777" w:rsidR="00F14655" w:rsidRPr="00783C56" w:rsidRDefault="00F14655">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联系电话：</w:t>
      </w:r>
      <w:r w:rsidRPr="00783C56">
        <w:rPr>
          <w:rFonts w:ascii="Arial" w:hAnsi="Arial" w:cs="Arial"/>
          <w:sz w:val="21"/>
          <w:szCs w:val="21"/>
        </w:rPr>
        <w:t>010-82253558</w:t>
      </w:r>
    </w:p>
    <w:p w14:paraId="666A995F" w14:textId="77777777" w:rsidR="007062C9" w:rsidRPr="00783C56" w:rsidRDefault="007062C9">
      <w:pPr>
        <w:overflowPunct w:val="0"/>
        <w:spacing w:line="480" w:lineRule="auto"/>
        <w:ind w:firstLineChars="200" w:firstLine="420"/>
        <w:jc w:val="both"/>
        <w:textAlignment w:val="auto"/>
        <w:rPr>
          <w:rFonts w:ascii="Arial" w:hAnsi="Arial"/>
          <w:kern w:val="2"/>
          <w:sz w:val="21"/>
        </w:rPr>
      </w:pPr>
    </w:p>
    <w:p w14:paraId="228AB937"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7" w:name="_Toc184372549"/>
      <w:r w:rsidRPr="00783C56">
        <w:rPr>
          <w:rFonts w:eastAsia="宋体" w:cs="Arial" w:hint="eastAsia"/>
          <w:kern w:val="2"/>
          <w:sz w:val="21"/>
          <w:szCs w:val="21"/>
        </w:rPr>
        <w:t>三、估价目的</w:t>
      </w:r>
      <w:bookmarkEnd w:id="27"/>
    </w:p>
    <w:p w14:paraId="3EF03571" w14:textId="6B094087" w:rsidR="00F14655" w:rsidRPr="00783C56" w:rsidRDefault="009142B2">
      <w:pPr>
        <w:overflowPunct w:val="0"/>
        <w:spacing w:line="480" w:lineRule="auto"/>
        <w:ind w:firstLineChars="200" w:firstLine="420"/>
        <w:jc w:val="both"/>
        <w:textAlignment w:val="auto"/>
        <w:rPr>
          <w:rFonts w:ascii="Arial" w:hAnsi="Arial"/>
          <w:kern w:val="2"/>
          <w:sz w:val="21"/>
        </w:rPr>
      </w:pPr>
      <w:r w:rsidRPr="009142B2">
        <w:rPr>
          <w:rFonts w:ascii="Arial" w:hAnsi="Arial" w:hint="eastAsia"/>
          <w:kern w:val="2"/>
          <w:sz w:val="21"/>
        </w:rPr>
        <w:t>评估保障性租赁住房项目</w:t>
      </w:r>
      <w:r w:rsidR="00697D64">
        <w:rPr>
          <w:rFonts w:ascii="Arial" w:hAnsi="Arial" w:hint="eastAsia"/>
          <w:kern w:val="2"/>
          <w:sz w:val="21"/>
        </w:rPr>
        <w:t>同地段、同品质</w:t>
      </w:r>
      <w:r w:rsidRPr="009142B2">
        <w:rPr>
          <w:rFonts w:ascii="Arial" w:hAnsi="Arial" w:hint="eastAsia"/>
          <w:kern w:val="2"/>
          <w:sz w:val="21"/>
        </w:rPr>
        <w:t>市场租赁住房租金，为有关单位合理确定或调整保障性租赁住房项目租金提供参考依据</w:t>
      </w:r>
      <w:r w:rsidR="00F14655" w:rsidRPr="00783C56">
        <w:rPr>
          <w:rFonts w:ascii="Arial" w:hAnsi="Arial" w:hint="eastAsia"/>
          <w:kern w:val="2"/>
          <w:sz w:val="21"/>
        </w:rPr>
        <w:t>。</w:t>
      </w:r>
    </w:p>
    <w:p w14:paraId="203F0E50" w14:textId="77777777" w:rsidR="00F14655" w:rsidRPr="00783C56" w:rsidRDefault="00F14655">
      <w:pPr>
        <w:spacing w:before="0" w:after="0" w:line="360" w:lineRule="auto"/>
        <w:rPr>
          <w:rFonts w:ascii="楷体_GB2312" w:eastAsia="楷体_GB2312"/>
          <w:kern w:val="2"/>
          <w:sz w:val="28"/>
        </w:rPr>
      </w:pPr>
    </w:p>
    <w:p w14:paraId="2E14D9DF"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8" w:name="_Toc168225815"/>
      <w:bookmarkStart w:id="29" w:name="_Toc184372550"/>
      <w:r w:rsidRPr="00783C56">
        <w:rPr>
          <w:rFonts w:eastAsia="宋体" w:cs="Arial" w:hint="eastAsia"/>
          <w:kern w:val="2"/>
          <w:sz w:val="21"/>
          <w:szCs w:val="21"/>
        </w:rPr>
        <w:t>四、估价对象</w:t>
      </w:r>
      <w:bookmarkEnd w:id="28"/>
      <w:bookmarkEnd w:id="29"/>
    </w:p>
    <w:p w14:paraId="70F70C70"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（一）估价对象范围</w:t>
      </w:r>
    </w:p>
    <w:p w14:paraId="50A50904" w14:textId="34F6C664" w:rsidR="00F14655" w:rsidRPr="00783C56" w:rsidRDefault="00F14655">
      <w:pPr>
        <w:spacing w:line="480" w:lineRule="auto"/>
        <w:ind w:firstLineChars="200" w:firstLine="420"/>
        <w:rPr>
          <w:rFonts w:ascii="楷体_GB2312" w:eastAsia="楷体_GB2312"/>
          <w:kern w:val="2"/>
          <w:sz w:val="28"/>
        </w:rPr>
      </w:pPr>
      <w:r w:rsidRPr="00783C56">
        <w:rPr>
          <w:rFonts w:ascii="Arial" w:hAnsi="Arial" w:hint="eastAsia"/>
          <w:kern w:val="2"/>
          <w:sz w:val="21"/>
        </w:rPr>
        <w:t>本次评估估价对象为</w:t>
      </w:r>
      <w:r w:rsidR="0068575E" w:rsidRPr="00783C56">
        <w:rPr>
          <w:rFonts w:ascii="Arial" w:hAnsi="Arial" w:hint="eastAsia"/>
          <w:bCs/>
          <w:sz w:val="21"/>
        </w:rPr>
        <w:t>北京市</w:t>
      </w:r>
      <w:r w:rsidR="002011AF">
        <w:rPr>
          <w:rFonts w:ascii="Arial" w:hAnsi="Arial" w:hint="eastAsia"/>
          <w:bCs/>
          <w:sz w:val="21"/>
        </w:rPr>
        <w:t>通州区张家湾镇南火</w:t>
      </w:r>
      <w:proofErr w:type="gramStart"/>
      <w:r w:rsidR="002011AF">
        <w:rPr>
          <w:rFonts w:ascii="Arial" w:hAnsi="Arial" w:hint="eastAsia"/>
          <w:bCs/>
          <w:sz w:val="21"/>
        </w:rPr>
        <w:t>垡</w:t>
      </w:r>
      <w:proofErr w:type="gramEnd"/>
      <w:r w:rsidR="002011AF">
        <w:rPr>
          <w:rFonts w:ascii="Arial" w:hAnsi="Arial" w:hint="eastAsia"/>
          <w:bCs/>
          <w:sz w:val="21"/>
        </w:rPr>
        <w:t>村</w:t>
      </w:r>
      <w:r w:rsidR="002011AF">
        <w:rPr>
          <w:rFonts w:ascii="Arial" w:hAnsi="Arial" w:hint="eastAsia"/>
          <w:bCs/>
          <w:sz w:val="21"/>
        </w:rPr>
        <w:t>TZ04-0200-0001</w:t>
      </w:r>
      <w:r w:rsidR="002011AF">
        <w:rPr>
          <w:rFonts w:ascii="Arial" w:hAnsi="Arial" w:hint="eastAsia"/>
          <w:bCs/>
          <w:sz w:val="21"/>
        </w:rPr>
        <w:t>、</w:t>
      </w:r>
      <w:r w:rsidR="002011AF">
        <w:rPr>
          <w:rFonts w:ascii="Arial" w:hAnsi="Arial" w:hint="eastAsia"/>
          <w:bCs/>
          <w:sz w:val="21"/>
        </w:rPr>
        <w:t>0002</w:t>
      </w:r>
      <w:r w:rsidR="002011AF">
        <w:rPr>
          <w:rFonts w:ascii="Arial" w:hAnsi="Arial" w:hint="eastAsia"/>
          <w:bCs/>
          <w:sz w:val="21"/>
        </w:rPr>
        <w:t>、</w:t>
      </w:r>
      <w:r w:rsidR="002011AF">
        <w:rPr>
          <w:rFonts w:ascii="Arial" w:hAnsi="Arial" w:hint="eastAsia"/>
          <w:bCs/>
          <w:sz w:val="21"/>
        </w:rPr>
        <w:t>0003</w:t>
      </w:r>
      <w:r w:rsidR="002011AF">
        <w:rPr>
          <w:rFonts w:ascii="Arial" w:hAnsi="Arial" w:hint="eastAsia"/>
          <w:bCs/>
          <w:sz w:val="21"/>
        </w:rPr>
        <w:t>、</w:t>
      </w:r>
      <w:r w:rsidR="002011AF">
        <w:rPr>
          <w:rFonts w:ascii="Arial" w:hAnsi="Arial" w:hint="eastAsia"/>
          <w:bCs/>
          <w:sz w:val="21"/>
        </w:rPr>
        <w:t>0004</w:t>
      </w:r>
      <w:r w:rsidR="002011AF">
        <w:rPr>
          <w:rFonts w:ascii="Arial" w:hAnsi="Arial" w:hint="eastAsia"/>
          <w:bCs/>
          <w:sz w:val="21"/>
        </w:rPr>
        <w:t>、</w:t>
      </w:r>
      <w:r w:rsidR="002011AF">
        <w:rPr>
          <w:rFonts w:ascii="Arial" w:hAnsi="Arial" w:hint="eastAsia"/>
          <w:bCs/>
          <w:sz w:val="21"/>
        </w:rPr>
        <w:t>0005</w:t>
      </w:r>
      <w:r w:rsidR="002011AF">
        <w:rPr>
          <w:rFonts w:ascii="Arial" w:hAnsi="Arial" w:hint="eastAsia"/>
          <w:bCs/>
          <w:sz w:val="21"/>
        </w:rPr>
        <w:t>地块保障性租赁住房项目</w:t>
      </w:r>
      <w:r w:rsidRPr="00783C56">
        <w:rPr>
          <w:rFonts w:ascii="Arial" w:hAnsi="Arial" w:hint="eastAsia"/>
          <w:kern w:val="2"/>
          <w:sz w:val="21"/>
        </w:rPr>
        <w:t>，估价对象范围不包含动产、债权债务、特许经营权等其他财产或权</w:t>
      </w:r>
      <w:r w:rsidRPr="00783C56">
        <w:rPr>
          <w:rFonts w:ascii="Arial" w:hAnsi="Arial" w:hint="eastAsia"/>
          <w:kern w:val="2"/>
          <w:sz w:val="21"/>
        </w:rPr>
        <w:lastRenderedPageBreak/>
        <w:t>益。</w:t>
      </w:r>
    </w:p>
    <w:p w14:paraId="6657C0AF"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（二）估价对象基本状况</w:t>
      </w:r>
    </w:p>
    <w:p w14:paraId="2AF9637D" w14:textId="477247CE" w:rsidR="00F51453" w:rsidRDefault="00E52595" w:rsidP="0006098B">
      <w:pPr>
        <w:snapToGrid w:val="0"/>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2022</w:t>
      </w:r>
      <w:r>
        <w:rPr>
          <w:rFonts w:ascii="Arial" w:hAnsi="Arial" w:cs="Arial" w:hint="eastAsia"/>
          <w:kern w:val="2"/>
          <w:sz w:val="21"/>
          <w:szCs w:val="21"/>
        </w:rPr>
        <w:t>）通不动产权第</w:t>
      </w:r>
      <w:r>
        <w:rPr>
          <w:rFonts w:ascii="Arial" w:hAnsi="Arial" w:cs="Arial" w:hint="eastAsia"/>
          <w:kern w:val="2"/>
          <w:sz w:val="21"/>
          <w:szCs w:val="21"/>
        </w:rPr>
        <w:t>0002252</w:t>
      </w:r>
      <w:r>
        <w:rPr>
          <w:rFonts w:ascii="Arial" w:hAnsi="Arial" w:cs="Arial" w:hint="eastAsia"/>
          <w:kern w:val="2"/>
          <w:sz w:val="21"/>
          <w:szCs w:val="21"/>
        </w:rPr>
        <w:t>、</w:t>
      </w:r>
      <w:r>
        <w:rPr>
          <w:rFonts w:ascii="Arial" w:hAnsi="Arial" w:cs="Arial" w:hint="eastAsia"/>
          <w:kern w:val="2"/>
          <w:sz w:val="21"/>
          <w:szCs w:val="21"/>
        </w:rPr>
        <w:t>0002237</w:t>
      </w:r>
      <w:r>
        <w:rPr>
          <w:rFonts w:ascii="Arial" w:hAnsi="Arial" w:cs="Arial" w:hint="eastAsia"/>
          <w:kern w:val="2"/>
          <w:sz w:val="21"/>
          <w:szCs w:val="21"/>
        </w:rPr>
        <w:t>、</w:t>
      </w:r>
      <w:r>
        <w:rPr>
          <w:rFonts w:ascii="Arial" w:hAnsi="Arial" w:cs="Arial" w:hint="eastAsia"/>
          <w:kern w:val="2"/>
          <w:sz w:val="21"/>
          <w:szCs w:val="21"/>
        </w:rPr>
        <w:t>0002251</w:t>
      </w:r>
      <w:r>
        <w:rPr>
          <w:rFonts w:ascii="Arial" w:hAnsi="Arial" w:cs="Arial" w:hint="eastAsia"/>
          <w:kern w:val="2"/>
          <w:sz w:val="21"/>
          <w:szCs w:val="21"/>
        </w:rPr>
        <w:t>、</w:t>
      </w:r>
      <w:r>
        <w:rPr>
          <w:rFonts w:ascii="Arial" w:hAnsi="Arial" w:cs="Arial" w:hint="eastAsia"/>
          <w:kern w:val="2"/>
          <w:sz w:val="21"/>
          <w:szCs w:val="21"/>
        </w:rPr>
        <w:t>0002253</w:t>
      </w:r>
      <w:r>
        <w:rPr>
          <w:rFonts w:ascii="Arial" w:hAnsi="Arial" w:cs="Arial" w:hint="eastAsia"/>
          <w:kern w:val="2"/>
          <w:sz w:val="21"/>
          <w:szCs w:val="21"/>
        </w:rPr>
        <w:t>、</w:t>
      </w:r>
      <w:r>
        <w:rPr>
          <w:rFonts w:ascii="Arial" w:hAnsi="Arial" w:cs="Arial" w:hint="eastAsia"/>
          <w:kern w:val="2"/>
          <w:sz w:val="21"/>
          <w:szCs w:val="21"/>
        </w:rPr>
        <w:t>0002254</w:t>
      </w:r>
      <w:r>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[2022</w:t>
      </w:r>
      <w:proofErr w:type="gramStart"/>
      <w:r w:rsidR="004614E3" w:rsidRPr="004614E3">
        <w:rPr>
          <w:rFonts w:ascii="Arial" w:hAnsi="Arial" w:cs="Arial" w:hint="eastAsia"/>
          <w:kern w:val="2"/>
          <w:sz w:val="21"/>
          <w:szCs w:val="21"/>
        </w:rPr>
        <w:t>规</w:t>
      </w:r>
      <w:proofErr w:type="gramEnd"/>
      <w:r w:rsidR="004614E3" w:rsidRPr="004614E3">
        <w:rPr>
          <w:rFonts w:ascii="Arial" w:hAnsi="Arial" w:cs="Arial" w:hint="eastAsia"/>
          <w:kern w:val="2"/>
          <w:sz w:val="21"/>
          <w:szCs w:val="21"/>
        </w:rPr>
        <w:t>自（通）乡建字</w:t>
      </w:r>
      <w:r w:rsidR="004614E3" w:rsidRPr="004614E3">
        <w:rPr>
          <w:rFonts w:ascii="Arial" w:hAnsi="Arial" w:cs="Arial" w:hint="eastAsia"/>
          <w:kern w:val="2"/>
          <w:sz w:val="21"/>
          <w:szCs w:val="21"/>
        </w:rPr>
        <w:t>0001</w:t>
      </w:r>
      <w:r w:rsidR="004614E3" w:rsidRPr="004614E3">
        <w:rPr>
          <w:rFonts w:ascii="Arial" w:hAnsi="Arial" w:cs="Arial" w:hint="eastAsia"/>
          <w:kern w:val="2"/>
          <w:sz w:val="21"/>
          <w:szCs w:val="21"/>
        </w:rPr>
        <w:t>、</w:t>
      </w:r>
      <w:r w:rsidR="004614E3" w:rsidRPr="004614E3">
        <w:rPr>
          <w:rFonts w:ascii="Arial" w:hAnsi="Arial" w:cs="Arial" w:hint="eastAsia"/>
          <w:kern w:val="2"/>
          <w:sz w:val="21"/>
          <w:szCs w:val="21"/>
        </w:rPr>
        <w:t>0002</w:t>
      </w:r>
      <w:r w:rsidR="004614E3" w:rsidRPr="004614E3">
        <w:rPr>
          <w:rFonts w:ascii="Arial" w:hAnsi="Arial" w:cs="Arial" w:hint="eastAsia"/>
          <w:kern w:val="2"/>
          <w:sz w:val="21"/>
          <w:szCs w:val="21"/>
        </w:rPr>
        <w:t>、</w:t>
      </w:r>
      <w:r w:rsidR="004614E3" w:rsidRPr="004614E3">
        <w:rPr>
          <w:rFonts w:ascii="Arial" w:hAnsi="Arial" w:cs="Arial" w:hint="eastAsia"/>
          <w:kern w:val="2"/>
          <w:sz w:val="21"/>
          <w:szCs w:val="21"/>
        </w:rPr>
        <w:t>0003</w:t>
      </w:r>
      <w:r w:rsidR="004614E3" w:rsidRPr="004614E3">
        <w:rPr>
          <w:rFonts w:ascii="Arial" w:hAnsi="Arial" w:cs="Arial" w:hint="eastAsia"/>
          <w:kern w:val="2"/>
          <w:sz w:val="21"/>
          <w:szCs w:val="21"/>
        </w:rPr>
        <w:t>、</w:t>
      </w:r>
      <w:r w:rsidR="004614E3" w:rsidRPr="004614E3">
        <w:rPr>
          <w:rFonts w:ascii="Arial" w:hAnsi="Arial" w:cs="Arial" w:hint="eastAsia"/>
          <w:kern w:val="2"/>
          <w:sz w:val="21"/>
          <w:szCs w:val="21"/>
        </w:rPr>
        <w:t>0004</w:t>
      </w:r>
      <w:r w:rsidR="004614E3" w:rsidRPr="004614E3">
        <w:rPr>
          <w:rFonts w:ascii="Arial" w:hAnsi="Arial" w:cs="Arial" w:hint="eastAsia"/>
          <w:kern w:val="2"/>
          <w:sz w:val="21"/>
          <w:szCs w:val="21"/>
        </w:rPr>
        <w:t>号</w:t>
      </w:r>
      <w:r w:rsidR="004614E3" w:rsidRPr="004614E3">
        <w:rPr>
          <w:rFonts w:ascii="Arial" w:hAnsi="Arial" w:cs="Arial" w:hint="eastAsia"/>
          <w:kern w:val="2"/>
          <w:sz w:val="21"/>
          <w:szCs w:val="21"/>
        </w:rPr>
        <w:t>]</w:t>
      </w:r>
      <w:r>
        <w:rPr>
          <w:rFonts w:ascii="Arial" w:hAnsi="Arial" w:cs="Arial" w:hint="eastAsia"/>
          <w:kern w:val="2"/>
          <w:sz w:val="21"/>
          <w:szCs w:val="21"/>
        </w:rPr>
        <w:t>、</w:t>
      </w:r>
      <w:bookmarkStart w:id="30" w:name="_Hlk184225249"/>
      <w:r>
        <w:rPr>
          <w:rFonts w:ascii="Arial" w:hAnsi="Arial" w:cs="Arial" w:hint="eastAsia"/>
          <w:kern w:val="2"/>
          <w:sz w:val="21"/>
          <w:szCs w:val="21"/>
        </w:rPr>
        <w:t>《建筑工程施工许可证》</w:t>
      </w:r>
      <w:r>
        <w:rPr>
          <w:rFonts w:ascii="Arial" w:hAnsi="Arial" w:cs="Arial" w:hint="eastAsia"/>
          <w:kern w:val="2"/>
          <w:sz w:val="21"/>
          <w:szCs w:val="21"/>
        </w:rPr>
        <w:t>[</w:t>
      </w:r>
      <w:r>
        <w:rPr>
          <w:rFonts w:ascii="Arial" w:hAnsi="Arial" w:cs="Arial" w:hint="eastAsia"/>
          <w:kern w:val="2"/>
          <w:sz w:val="21"/>
          <w:szCs w:val="21"/>
        </w:rPr>
        <w:t>编号：</w:t>
      </w:r>
      <w:r>
        <w:rPr>
          <w:rFonts w:ascii="Arial" w:hAnsi="Arial" w:cs="Arial" w:hint="eastAsia"/>
          <w:kern w:val="2"/>
          <w:sz w:val="21"/>
          <w:szCs w:val="21"/>
        </w:rPr>
        <w:t>110112202204290101</w:t>
      </w:r>
      <w:r>
        <w:rPr>
          <w:rFonts w:ascii="Arial" w:hAnsi="Arial" w:cs="Arial" w:hint="eastAsia"/>
          <w:kern w:val="2"/>
          <w:sz w:val="21"/>
          <w:szCs w:val="21"/>
        </w:rPr>
        <w:t>、</w:t>
      </w:r>
      <w:r>
        <w:rPr>
          <w:rFonts w:ascii="Arial" w:hAnsi="Arial" w:cs="Arial" w:hint="eastAsia"/>
          <w:kern w:val="2"/>
          <w:sz w:val="21"/>
          <w:szCs w:val="21"/>
        </w:rPr>
        <w:t>110112202204250101]</w:t>
      </w:r>
      <w:bookmarkEnd w:id="30"/>
      <w:r w:rsidRPr="00911BE0">
        <w:rPr>
          <w:rFonts w:ascii="Arial" w:hAnsi="Arial" w:cs="Arial" w:hint="eastAsia"/>
          <w:kern w:val="2"/>
          <w:sz w:val="21"/>
          <w:szCs w:val="21"/>
        </w:rPr>
        <w:t>，</w:t>
      </w:r>
      <w:r>
        <w:rPr>
          <w:rFonts w:ascii="Arial" w:hAnsi="Arial" w:cs="Arial" w:hint="eastAsia"/>
          <w:kern w:val="2"/>
          <w:sz w:val="21"/>
          <w:szCs w:val="21"/>
        </w:rPr>
        <w:t>估价对象</w:t>
      </w:r>
      <w:r w:rsidRPr="00911BE0">
        <w:rPr>
          <w:rFonts w:ascii="Arial" w:hAnsi="Arial" w:cs="Arial" w:hint="eastAsia"/>
          <w:kern w:val="2"/>
          <w:sz w:val="21"/>
          <w:szCs w:val="21"/>
        </w:rPr>
        <w:t>为北京市</w:t>
      </w:r>
      <w:r>
        <w:rPr>
          <w:rFonts w:ascii="Arial" w:hAnsi="Arial" w:cs="Arial" w:hint="eastAsia"/>
          <w:kern w:val="2"/>
          <w:sz w:val="21"/>
          <w:szCs w:val="21"/>
        </w:rPr>
        <w:t>通州区张家湾镇南火</w:t>
      </w:r>
      <w:proofErr w:type="gramStart"/>
      <w:r>
        <w:rPr>
          <w:rFonts w:ascii="Arial" w:hAnsi="Arial" w:cs="Arial" w:hint="eastAsia"/>
          <w:kern w:val="2"/>
          <w:sz w:val="21"/>
          <w:szCs w:val="21"/>
        </w:rPr>
        <w:t>垡</w:t>
      </w:r>
      <w:proofErr w:type="gramEnd"/>
      <w:r>
        <w:rPr>
          <w:rFonts w:ascii="Arial" w:hAnsi="Arial" w:cs="Arial" w:hint="eastAsia"/>
          <w:kern w:val="2"/>
          <w:sz w:val="21"/>
          <w:szCs w:val="21"/>
        </w:rPr>
        <w:t>村</w:t>
      </w:r>
      <w:r>
        <w:rPr>
          <w:rFonts w:ascii="Arial" w:hAnsi="Arial" w:cs="Arial" w:hint="eastAsia"/>
          <w:kern w:val="2"/>
          <w:sz w:val="21"/>
          <w:szCs w:val="21"/>
        </w:rPr>
        <w:t>TZ04-0200-0001</w:t>
      </w:r>
      <w:r>
        <w:rPr>
          <w:rFonts w:ascii="Arial" w:hAnsi="Arial" w:cs="Arial" w:hint="eastAsia"/>
          <w:kern w:val="2"/>
          <w:sz w:val="21"/>
          <w:szCs w:val="21"/>
        </w:rPr>
        <w:t>、</w:t>
      </w:r>
      <w:r>
        <w:rPr>
          <w:rFonts w:ascii="Arial" w:hAnsi="Arial" w:cs="Arial" w:hint="eastAsia"/>
          <w:kern w:val="2"/>
          <w:sz w:val="21"/>
          <w:szCs w:val="21"/>
        </w:rPr>
        <w:t>0002</w:t>
      </w:r>
      <w:r>
        <w:rPr>
          <w:rFonts w:ascii="Arial" w:hAnsi="Arial" w:cs="Arial" w:hint="eastAsia"/>
          <w:kern w:val="2"/>
          <w:sz w:val="21"/>
          <w:szCs w:val="21"/>
        </w:rPr>
        <w:t>、</w:t>
      </w:r>
      <w:r>
        <w:rPr>
          <w:rFonts w:ascii="Arial" w:hAnsi="Arial" w:cs="Arial" w:hint="eastAsia"/>
          <w:kern w:val="2"/>
          <w:sz w:val="21"/>
          <w:szCs w:val="21"/>
        </w:rPr>
        <w:t>0003</w:t>
      </w:r>
      <w:r>
        <w:rPr>
          <w:rFonts w:ascii="Arial" w:hAnsi="Arial" w:cs="Arial" w:hint="eastAsia"/>
          <w:kern w:val="2"/>
          <w:sz w:val="21"/>
          <w:szCs w:val="21"/>
        </w:rPr>
        <w:t>、</w:t>
      </w:r>
      <w:r>
        <w:rPr>
          <w:rFonts w:ascii="Arial" w:hAnsi="Arial" w:cs="Arial" w:hint="eastAsia"/>
          <w:kern w:val="2"/>
          <w:sz w:val="21"/>
          <w:szCs w:val="21"/>
        </w:rPr>
        <w:t>0004</w:t>
      </w:r>
      <w:r>
        <w:rPr>
          <w:rFonts w:ascii="Arial" w:hAnsi="Arial" w:cs="Arial" w:hint="eastAsia"/>
          <w:kern w:val="2"/>
          <w:sz w:val="21"/>
          <w:szCs w:val="21"/>
        </w:rPr>
        <w:t>、</w:t>
      </w:r>
      <w:r>
        <w:rPr>
          <w:rFonts w:ascii="Arial" w:hAnsi="Arial" w:cs="Arial" w:hint="eastAsia"/>
          <w:kern w:val="2"/>
          <w:sz w:val="21"/>
          <w:szCs w:val="21"/>
        </w:rPr>
        <w:t>0005</w:t>
      </w:r>
      <w:r>
        <w:rPr>
          <w:rFonts w:ascii="Arial" w:hAnsi="Arial" w:cs="Arial" w:hint="eastAsia"/>
          <w:kern w:val="2"/>
          <w:sz w:val="21"/>
          <w:szCs w:val="21"/>
        </w:rPr>
        <w:t>地块集体土地租赁住房项目</w:t>
      </w:r>
      <w:r w:rsidR="00697D64">
        <w:rPr>
          <w:rFonts w:ascii="Arial" w:hAnsi="Arial" w:cs="Arial" w:hint="eastAsia"/>
          <w:kern w:val="2"/>
          <w:sz w:val="21"/>
          <w:szCs w:val="21"/>
        </w:rPr>
        <w:t>，</w:t>
      </w:r>
      <w:r w:rsidRPr="00911BE0">
        <w:rPr>
          <w:rFonts w:ascii="Arial" w:hAnsi="Arial" w:cs="Arial" w:hint="eastAsia"/>
          <w:kern w:val="2"/>
          <w:sz w:val="21"/>
          <w:szCs w:val="21"/>
        </w:rPr>
        <w:t>估价对象权利人为</w:t>
      </w:r>
      <w:r>
        <w:rPr>
          <w:rFonts w:ascii="Arial" w:hAnsi="Arial" w:cs="Arial" w:hint="eastAsia"/>
          <w:kern w:val="2"/>
          <w:sz w:val="21"/>
          <w:szCs w:val="21"/>
        </w:rPr>
        <w:t>北京</w:t>
      </w:r>
      <w:proofErr w:type="gramStart"/>
      <w:r>
        <w:rPr>
          <w:rFonts w:ascii="Arial" w:hAnsi="Arial" w:cs="Arial" w:hint="eastAsia"/>
          <w:kern w:val="2"/>
          <w:sz w:val="21"/>
          <w:szCs w:val="21"/>
        </w:rPr>
        <w:t>通投兴运</w:t>
      </w:r>
      <w:proofErr w:type="gramEnd"/>
      <w:r>
        <w:rPr>
          <w:rFonts w:ascii="Arial" w:hAnsi="Arial" w:cs="Arial" w:hint="eastAsia"/>
          <w:kern w:val="2"/>
          <w:sz w:val="21"/>
          <w:szCs w:val="21"/>
        </w:rPr>
        <w:t>置业有限公司</w:t>
      </w:r>
      <w:r w:rsidRPr="00911BE0">
        <w:rPr>
          <w:rFonts w:ascii="Arial" w:hAnsi="Arial" w:cs="Arial" w:hint="eastAsia"/>
          <w:kern w:val="2"/>
          <w:sz w:val="21"/>
          <w:szCs w:val="21"/>
        </w:rPr>
        <w:t>，所在项目现状四至为</w:t>
      </w:r>
      <w:r>
        <w:rPr>
          <w:rFonts w:ascii="Arial" w:hAnsi="Arial" w:cs="Arial" w:hint="eastAsia"/>
          <w:kern w:val="2"/>
          <w:sz w:val="21"/>
          <w:szCs w:val="21"/>
        </w:rPr>
        <w:t>东至南火</w:t>
      </w:r>
      <w:proofErr w:type="gramStart"/>
      <w:r>
        <w:rPr>
          <w:rFonts w:ascii="Arial" w:hAnsi="Arial" w:cs="Arial" w:hint="eastAsia"/>
          <w:kern w:val="2"/>
          <w:sz w:val="21"/>
          <w:szCs w:val="21"/>
        </w:rPr>
        <w:t>垡</w:t>
      </w:r>
      <w:proofErr w:type="gramEnd"/>
      <w:r>
        <w:rPr>
          <w:rFonts w:ascii="Arial" w:hAnsi="Arial" w:cs="Arial" w:hint="eastAsia"/>
          <w:kern w:val="2"/>
          <w:sz w:val="21"/>
          <w:szCs w:val="21"/>
        </w:rPr>
        <w:t>路，西</w:t>
      </w:r>
      <w:proofErr w:type="gramStart"/>
      <w:r>
        <w:rPr>
          <w:rFonts w:ascii="Arial" w:hAnsi="Arial" w:cs="Arial" w:hint="eastAsia"/>
          <w:kern w:val="2"/>
          <w:sz w:val="21"/>
          <w:szCs w:val="21"/>
        </w:rPr>
        <w:t>至沈高</w:t>
      </w:r>
      <w:proofErr w:type="gramEnd"/>
      <w:r>
        <w:rPr>
          <w:rFonts w:ascii="Arial" w:hAnsi="Arial" w:cs="Arial" w:hint="eastAsia"/>
          <w:kern w:val="2"/>
          <w:sz w:val="21"/>
          <w:szCs w:val="21"/>
        </w:rPr>
        <w:t>路，南至潞西路，北至市政道路</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00697D64" w:rsidRPr="00911BE0">
        <w:rPr>
          <w:rFonts w:ascii="Arial" w:hAnsi="Arial" w:cs="Arial" w:hint="eastAsia"/>
          <w:sz w:val="21"/>
          <w:szCs w:val="21"/>
        </w:rPr>
        <w:t>《估价委托书》、</w:t>
      </w:r>
      <w:r w:rsidRPr="00911BE0">
        <w:rPr>
          <w:rFonts w:ascii="Arial" w:hAnsi="Arial" w:cs="Arial" w:hint="eastAsia"/>
          <w:sz w:val="21"/>
          <w:szCs w:val="21"/>
        </w:rPr>
        <w:t>《保障性租赁住房项目认定书》</w:t>
      </w:r>
      <w:r w:rsidRPr="00911BE0">
        <w:rPr>
          <w:rFonts w:ascii="Arial" w:hAnsi="Arial" w:cs="Arial" w:hint="eastAsia"/>
          <w:sz w:val="21"/>
          <w:szCs w:val="21"/>
        </w:rPr>
        <w:t>[</w:t>
      </w:r>
      <w:proofErr w:type="gramStart"/>
      <w:r>
        <w:rPr>
          <w:rFonts w:ascii="Arial" w:hAnsi="Arial" w:cs="Arial" w:hint="eastAsia"/>
          <w:sz w:val="21"/>
          <w:szCs w:val="21"/>
        </w:rPr>
        <w:t>京保租认定</w:t>
      </w:r>
      <w:proofErr w:type="gramEnd"/>
      <w:r>
        <w:rPr>
          <w:rFonts w:ascii="Arial" w:hAnsi="Arial" w:cs="Arial" w:hint="eastAsia"/>
          <w:sz w:val="21"/>
          <w:szCs w:val="21"/>
        </w:rPr>
        <w:t>（</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kern w:val="2"/>
          <w:sz w:val="21"/>
          <w:szCs w:val="21"/>
        </w:rPr>
        <w:t>，估价对象用途为</w:t>
      </w:r>
      <w:r>
        <w:rPr>
          <w:rFonts w:ascii="Arial" w:hAnsi="Arial" w:cs="Arial" w:hint="eastAsia"/>
          <w:kern w:val="2"/>
          <w:sz w:val="21"/>
          <w:szCs w:val="21"/>
        </w:rPr>
        <w:t>保障性租赁住房</w:t>
      </w:r>
      <w:r w:rsidRPr="00911BE0">
        <w:rPr>
          <w:rFonts w:ascii="Arial" w:hAnsi="Arial" w:cs="Arial" w:hint="eastAsia"/>
          <w:kern w:val="2"/>
          <w:sz w:val="21"/>
          <w:szCs w:val="21"/>
        </w:rPr>
        <w:t>，建筑面积为</w:t>
      </w:r>
      <w:r w:rsidR="004833CD">
        <w:rPr>
          <w:rFonts w:ascii="Arial" w:hAnsi="Arial" w:cs="Arial"/>
          <w:kern w:val="2"/>
          <w:sz w:val="21"/>
          <w:szCs w:val="21"/>
        </w:rPr>
        <w:t>156331.21</w:t>
      </w:r>
      <w:r w:rsidRPr="00911BE0">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p w14:paraId="60DC4373" w14:textId="77777777" w:rsidR="00067D4E" w:rsidRDefault="00067D4E" w:rsidP="0006098B">
      <w:pPr>
        <w:snapToGrid w:val="0"/>
        <w:spacing w:line="48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134"/>
        <w:gridCol w:w="2134"/>
        <w:gridCol w:w="2095"/>
        <w:gridCol w:w="2096"/>
      </w:tblGrid>
      <w:tr w:rsidR="004833CD" w:rsidRPr="00783C56" w14:paraId="178855A1" w14:textId="77777777" w:rsidTr="00467960">
        <w:trPr>
          <w:trHeight w:val="270"/>
          <w:tblHeader/>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5650FC18" w14:textId="77777777" w:rsidR="004833CD" w:rsidRPr="00783C56" w:rsidRDefault="004833CD" w:rsidP="00467960">
            <w:pPr>
              <w:widowControl/>
              <w:snapToGrid w:val="0"/>
              <w:spacing w:line="240" w:lineRule="atLeast"/>
              <w:rPr>
                <w:rFonts w:ascii="华文细黑" w:eastAsia="华文细黑" w:hAnsi="华文细黑" w:cs="宋体" w:hint="eastAsia"/>
                <w:sz w:val="18"/>
                <w:szCs w:val="18"/>
              </w:rPr>
            </w:pPr>
            <w:r w:rsidRPr="00783C56">
              <w:rPr>
                <w:rFonts w:ascii="华文细黑" w:eastAsia="华文细黑" w:hAnsi="华文细黑" w:cs="宋体" w:hint="eastAsia"/>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7BE3F7F6" w14:textId="77777777" w:rsidR="004833CD" w:rsidRPr="00783C56" w:rsidRDefault="004833CD" w:rsidP="0046796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73AC9100" w14:textId="77777777" w:rsidR="004833CD" w:rsidRPr="00783C56" w:rsidRDefault="004833CD" w:rsidP="0046796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095" w:type="dxa"/>
            <w:tcBorders>
              <w:top w:val="single" w:sz="4" w:space="0" w:color="auto"/>
              <w:left w:val="single" w:sz="4" w:space="0" w:color="auto"/>
              <w:bottom w:val="single" w:sz="4" w:space="0" w:color="auto"/>
              <w:right w:val="single" w:sz="4" w:space="0" w:color="auto"/>
            </w:tcBorders>
          </w:tcPr>
          <w:p w14:paraId="3E4397EC" w14:textId="77777777" w:rsidR="004833CD" w:rsidRDefault="004833CD" w:rsidP="0046796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42281A5E" w14:textId="77777777" w:rsidR="004833CD" w:rsidRPr="00783C56" w:rsidRDefault="004833CD" w:rsidP="0046796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4833CD" w:rsidRPr="00783C56" w14:paraId="6619BA5B"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6449ADEB"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vAlign w:val="center"/>
            <w:hideMark/>
          </w:tcPr>
          <w:p w14:paraId="79A2058E"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宿舍</w:t>
            </w:r>
          </w:p>
        </w:tc>
        <w:tc>
          <w:tcPr>
            <w:tcW w:w="2134" w:type="dxa"/>
            <w:tcBorders>
              <w:top w:val="single" w:sz="4" w:space="0" w:color="auto"/>
              <w:left w:val="single" w:sz="4" w:space="0" w:color="auto"/>
              <w:bottom w:val="single" w:sz="4" w:space="0" w:color="auto"/>
              <w:right w:val="single" w:sz="4" w:space="0" w:color="auto"/>
            </w:tcBorders>
            <w:vAlign w:val="center"/>
          </w:tcPr>
          <w:p w14:paraId="57BC1C15"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39.4-62.65</w:t>
            </w:r>
          </w:p>
        </w:tc>
        <w:tc>
          <w:tcPr>
            <w:tcW w:w="2095" w:type="dxa"/>
            <w:tcBorders>
              <w:top w:val="single" w:sz="4" w:space="0" w:color="auto"/>
              <w:left w:val="single" w:sz="4" w:space="0" w:color="auto"/>
              <w:bottom w:val="single" w:sz="4" w:space="0" w:color="auto"/>
              <w:right w:val="single" w:sz="4" w:space="0" w:color="auto"/>
            </w:tcBorders>
          </w:tcPr>
          <w:p w14:paraId="668E4970"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199</w:t>
            </w:r>
          </w:p>
        </w:tc>
        <w:tc>
          <w:tcPr>
            <w:tcW w:w="2096" w:type="dxa"/>
            <w:tcBorders>
              <w:top w:val="single" w:sz="4" w:space="0" w:color="auto"/>
              <w:left w:val="single" w:sz="4" w:space="0" w:color="auto"/>
              <w:bottom w:val="single" w:sz="4" w:space="0" w:color="auto"/>
              <w:right w:val="single" w:sz="4" w:space="0" w:color="auto"/>
            </w:tcBorders>
            <w:noWrap/>
            <w:hideMark/>
          </w:tcPr>
          <w:p w14:paraId="7BA43888"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8063.99</w:t>
            </w:r>
          </w:p>
        </w:tc>
      </w:tr>
      <w:tr w:rsidR="004833CD" w:rsidRPr="00783C56" w14:paraId="6066ACEE"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40F2621"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vAlign w:val="center"/>
          </w:tcPr>
          <w:p w14:paraId="54367722"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proofErr w:type="gramStart"/>
            <w:r>
              <w:rPr>
                <w:rFonts w:ascii="华文细黑" w:eastAsia="华文细黑" w:hAnsi="华文细黑" w:cs="宋体" w:hint="eastAsia"/>
                <w:sz w:val="18"/>
                <w:szCs w:val="18"/>
              </w:rPr>
              <w:t>一</w:t>
            </w:r>
            <w:proofErr w:type="gramEnd"/>
            <w:r>
              <w:rPr>
                <w:rFonts w:ascii="华文细黑" w:eastAsia="华文细黑" w:hAnsi="华文细黑" w:cs="宋体" w:hint="eastAsia"/>
                <w:sz w:val="18"/>
                <w:szCs w:val="18"/>
              </w:rPr>
              <w:t>居室</w:t>
            </w:r>
          </w:p>
        </w:tc>
        <w:tc>
          <w:tcPr>
            <w:tcW w:w="2134" w:type="dxa"/>
            <w:tcBorders>
              <w:top w:val="single" w:sz="4" w:space="0" w:color="auto"/>
              <w:left w:val="single" w:sz="4" w:space="0" w:color="auto"/>
              <w:bottom w:val="single" w:sz="4" w:space="0" w:color="auto"/>
              <w:right w:val="single" w:sz="4" w:space="0" w:color="auto"/>
            </w:tcBorders>
            <w:vAlign w:val="center"/>
          </w:tcPr>
          <w:p w14:paraId="48854791"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34.72-60.41</w:t>
            </w:r>
          </w:p>
        </w:tc>
        <w:tc>
          <w:tcPr>
            <w:tcW w:w="2095" w:type="dxa"/>
            <w:tcBorders>
              <w:top w:val="single" w:sz="4" w:space="0" w:color="auto"/>
              <w:left w:val="single" w:sz="4" w:space="0" w:color="auto"/>
              <w:bottom w:val="single" w:sz="4" w:space="0" w:color="auto"/>
              <w:right w:val="single" w:sz="4" w:space="0" w:color="auto"/>
            </w:tcBorders>
          </w:tcPr>
          <w:p w14:paraId="3C1754F3"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1207</w:t>
            </w:r>
          </w:p>
        </w:tc>
        <w:tc>
          <w:tcPr>
            <w:tcW w:w="2096" w:type="dxa"/>
            <w:tcBorders>
              <w:top w:val="single" w:sz="4" w:space="0" w:color="auto"/>
              <w:left w:val="single" w:sz="4" w:space="0" w:color="auto"/>
              <w:bottom w:val="single" w:sz="4" w:space="0" w:color="auto"/>
              <w:right w:val="single" w:sz="4" w:space="0" w:color="auto"/>
            </w:tcBorders>
            <w:noWrap/>
            <w:hideMark/>
          </w:tcPr>
          <w:p w14:paraId="6622CEDC"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63810.35</w:t>
            </w:r>
          </w:p>
        </w:tc>
      </w:tr>
      <w:tr w:rsidR="004833CD" w:rsidRPr="00783C56" w14:paraId="3A811D3E"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5E050C96"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vAlign w:val="center"/>
          </w:tcPr>
          <w:p w14:paraId="02C0C670"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二居室</w:t>
            </w:r>
          </w:p>
        </w:tc>
        <w:tc>
          <w:tcPr>
            <w:tcW w:w="2134" w:type="dxa"/>
            <w:tcBorders>
              <w:top w:val="single" w:sz="4" w:space="0" w:color="auto"/>
              <w:left w:val="single" w:sz="4" w:space="0" w:color="auto"/>
              <w:bottom w:val="single" w:sz="4" w:space="0" w:color="auto"/>
              <w:right w:val="single" w:sz="4" w:space="0" w:color="auto"/>
            </w:tcBorders>
            <w:vAlign w:val="center"/>
          </w:tcPr>
          <w:p w14:paraId="38897867"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61.17-67.2</w:t>
            </w:r>
          </w:p>
        </w:tc>
        <w:tc>
          <w:tcPr>
            <w:tcW w:w="2095" w:type="dxa"/>
            <w:tcBorders>
              <w:top w:val="single" w:sz="4" w:space="0" w:color="auto"/>
              <w:left w:val="single" w:sz="4" w:space="0" w:color="auto"/>
              <w:bottom w:val="single" w:sz="4" w:space="0" w:color="auto"/>
              <w:right w:val="single" w:sz="4" w:space="0" w:color="auto"/>
            </w:tcBorders>
          </w:tcPr>
          <w:p w14:paraId="0CDCC65D"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850</w:t>
            </w:r>
          </w:p>
        </w:tc>
        <w:tc>
          <w:tcPr>
            <w:tcW w:w="2096" w:type="dxa"/>
            <w:tcBorders>
              <w:top w:val="single" w:sz="4" w:space="0" w:color="auto"/>
              <w:left w:val="single" w:sz="4" w:space="0" w:color="auto"/>
              <w:bottom w:val="single" w:sz="4" w:space="0" w:color="auto"/>
              <w:right w:val="single" w:sz="4" w:space="0" w:color="auto"/>
            </w:tcBorders>
            <w:noWrap/>
            <w:hideMark/>
          </w:tcPr>
          <w:p w14:paraId="0CB29815"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54090.15</w:t>
            </w:r>
          </w:p>
        </w:tc>
      </w:tr>
      <w:tr w:rsidR="004833CD" w:rsidRPr="00783C56" w14:paraId="0A7C3CE8"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64BB589"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4</w:t>
            </w:r>
          </w:p>
        </w:tc>
        <w:tc>
          <w:tcPr>
            <w:tcW w:w="2134" w:type="dxa"/>
            <w:tcBorders>
              <w:top w:val="single" w:sz="4" w:space="0" w:color="auto"/>
              <w:left w:val="single" w:sz="4" w:space="0" w:color="auto"/>
              <w:bottom w:val="single" w:sz="4" w:space="0" w:color="auto"/>
              <w:right w:val="single" w:sz="4" w:space="0" w:color="auto"/>
            </w:tcBorders>
            <w:vAlign w:val="center"/>
          </w:tcPr>
          <w:p w14:paraId="217FEC5D"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二居室</w:t>
            </w:r>
          </w:p>
        </w:tc>
        <w:tc>
          <w:tcPr>
            <w:tcW w:w="2134" w:type="dxa"/>
            <w:tcBorders>
              <w:top w:val="single" w:sz="4" w:space="0" w:color="auto"/>
              <w:left w:val="single" w:sz="4" w:space="0" w:color="auto"/>
              <w:bottom w:val="single" w:sz="4" w:space="0" w:color="auto"/>
              <w:right w:val="single" w:sz="4" w:space="0" w:color="auto"/>
            </w:tcBorders>
            <w:vAlign w:val="center"/>
          </w:tcPr>
          <w:p w14:paraId="439B69FA"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95-95.93</w:t>
            </w:r>
          </w:p>
        </w:tc>
        <w:tc>
          <w:tcPr>
            <w:tcW w:w="2095" w:type="dxa"/>
            <w:tcBorders>
              <w:top w:val="single" w:sz="4" w:space="0" w:color="auto"/>
              <w:left w:val="single" w:sz="4" w:space="0" w:color="auto"/>
              <w:bottom w:val="single" w:sz="4" w:space="0" w:color="auto"/>
              <w:right w:val="single" w:sz="4" w:space="0" w:color="auto"/>
            </w:tcBorders>
          </w:tcPr>
          <w:p w14:paraId="3C3D6C85"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128</w:t>
            </w:r>
          </w:p>
        </w:tc>
        <w:tc>
          <w:tcPr>
            <w:tcW w:w="2096" w:type="dxa"/>
            <w:tcBorders>
              <w:top w:val="single" w:sz="4" w:space="0" w:color="auto"/>
              <w:left w:val="single" w:sz="4" w:space="0" w:color="auto"/>
              <w:bottom w:val="single" w:sz="4" w:space="0" w:color="auto"/>
              <w:right w:val="single" w:sz="4" w:space="0" w:color="auto"/>
            </w:tcBorders>
            <w:noWrap/>
            <w:hideMark/>
          </w:tcPr>
          <w:p w14:paraId="1B78F5D9"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12207.68</w:t>
            </w:r>
          </w:p>
        </w:tc>
      </w:tr>
      <w:tr w:rsidR="004833CD" w:rsidRPr="00783C56" w14:paraId="6E73D85F"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5B395729"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5</w:t>
            </w:r>
          </w:p>
        </w:tc>
        <w:tc>
          <w:tcPr>
            <w:tcW w:w="2134" w:type="dxa"/>
            <w:tcBorders>
              <w:top w:val="single" w:sz="4" w:space="0" w:color="auto"/>
              <w:left w:val="single" w:sz="4" w:space="0" w:color="auto"/>
              <w:bottom w:val="single" w:sz="4" w:space="0" w:color="auto"/>
              <w:right w:val="single" w:sz="4" w:space="0" w:color="auto"/>
            </w:tcBorders>
            <w:vAlign w:val="center"/>
          </w:tcPr>
          <w:p w14:paraId="41D1B9A7"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三居室</w:t>
            </w:r>
          </w:p>
        </w:tc>
        <w:tc>
          <w:tcPr>
            <w:tcW w:w="2134" w:type="dxa"/>
            <w:tcBorders>
              <w:top w:val="single" w:sz="4" w:space="0" w:color="auto"/>
              <w:left w:val="single" w:sz="4" w:space="0" w:color="auto"/>
              <w:bottom w:val="single" w:sz="4" w:space="0" w:color="auto"/>
              <w:right w:val="single" w:sz="4" w:space="0" w:color="auto"/>
            </w:tcBorders>
            <w:vAlign w:val="center"/>
          </w:tcPr>
          <w:p w14:paraId="25CC1BE1"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95.42-96.78</w:t>
            </w:r>
          </w:p>
        </w:tc>
        <w:tc>
          <w:tcPr>
            <w:tcW w:w="2095" w:type="dxa"/>
            <w:tcBorders>
              <w:top w:val="single" w:sz="4" w:space="0" w:color="auto"/>
              <w:left w:val="single" w:sz="4" w:space="0" w:color="auto"/>
              <w:bottom w:val="single" w:sz="4" w:space="0" w:color="auto"/>
              <w:right w:val="single" w:sz="4" w:space="0" w:color="auto"/>
            </w:tcBorders>
          </w:tcPr>
          <w:p w14:paraId="225642E8"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112</w:t>
            </w:r>
          </w:p>
        </w:tc>
        <w:tc>
          <w:tcPr>
            <w:tcW w:w="2096" w:type="dxa"/>
            <w:tcBorders>
              <w:top w:val="single" w:sz="4" w:space="0" w:color="auto"/>
              <w:left w:val="single" w:sz="4" w:space="0" w:color="auto"/>
              <w:bottom w:val="single" w:sz="4" w:space="0" w:color="auto"/>
              <w:right w:val="single" w:sz="4" w:space="0" w:color="auto"/>
            </w:tcBorders>
            <w:noWrap/>
            <w:hideMark/>
          </w:tcPr>
          <w:p w14:paraId="625192A6"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10766.24</w:t>
            </w:r>
          </w:p>
        </w:tc>
      </w:tr>
      <w:tr w:rsidR="004833CD" w:rsidRPr="00783C56" w14:paraId="3AE739D7"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6D40AE31"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6</w:t>
            </w:r>
          </w:p>
        </w:tc>
        <w:tc>
          <w:tcPr>
            <w:tcW w:w="2134" w:type="dxa"/>
            <w:tcBorders>
              <w:top w:val="single" w:sz="4" w:space="0" w:color="auto"/>
              <w:left w:val="single" w:sz="4" w:space="0" w:color="auto"/>
              <w:bottom w:val="single" w:sz="4" w:space="0" w:color="auto"/>
              <w:right w:val="single" w:sz="4" w:space="0" w:color="auto"/>
            </w:tcBorders>
            <w:vAlign w:val="center"/>
          </w:tcPr>
          <w:p w14:paraId="65678D67"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三居室</w:t>
            </w:r>
          </w:p>
        </w:tc>
        <w:tc>
          <w:tcPr>
            <w:tcW w:w="2134" w:type="dxa"/>
            <w:tcBorders>
              <w:top w:val="single" w:sz="4" w:space="0" w:color="auto"/>
              <w:left w:val="single" w:sz="4" w:space="0" w:color="auto"/>
              <w:bottom w:val="single" w:sz="4" w:space="0" w:color="auto"/>
              <w:right w:val="single" w:sz="4" w:space="0" w:color="auto"/>
            </w:tcBorders>
            <w:vAlign w:val="center"/>
          </w:tcPr>
          <w:p w14:paraId="50A88F25"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114.53-115.84</w:t>
            </w:r>
          </w:p>
        </w:tc>
        <w:tc>
          <w:tcPr>
            <w:tcW w:w="2095" w:type="dxa"/>
            <w:tcBorders>
              <w:top w:val="single" w:sz="4" w:space="0" w:color="auto"/>
              <w:left w:val="single" w:sz="4" w:space="0" w:color="auto"/>
              <w:bottom w:val="single" w:sz="4" w:space="0" w:color="auto"/>
              <w:right w:val="single" w:sz="4" w:space="0" w:color="auto"/>
            </w:tcBorders>
          </w:tcPr>
          <w:p w14:paraId="6D885967"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64</w:t>
            </w:r>
          </w:p>
        </w:tc>
        <w:tc>
          <w:tcPr>
            <w:tcW w:w="2096" w:type="dxa"/>
            <w:tcBorders>
              <w:top w:val="single" w:sz="4" w:space="0" w:color="auto"/>
              <w:left w:val="single" w:sz="4" w:space="0" w:color="auto"/>
              <w:bottom w:val="single" w:sz="4" w:space="0" w:color="auto"/>
              <w:right w:val="single" w:sz="4" w:space="0" w:color="auto"/>
            </w:tcBorders>
            <w:noWrap/>
            <w:hideMark/>
          </w:tcPr>
          <w:p w14:paraId="22DAB1E4"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7392.8</w:t>
            </w:r>
          </w:p>
        </w:tc>
      </w:tr>
      <w:tr w:rsidR="004833CD" w:rsidRPr="00783C56" w14:paraId="201E40F7" w14:textId="77777777" w:rsidTr="00467960">
        <w:trPr>
          <w:trHeight w:val="2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53A2C7EB" w14:textId="77777777" w:rsidR="004833CD"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tcPr>
          <w:p w14:paraId="26DC61E8" w14:textId="77777777" w:rsidR="004833CD"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2560</w:t>
            </w:r>
          </w:p>
        </w:tc>
        <w:tc>
          <w:tcPr>
            <w:tcW w:w="2096" w:type="dxa"/>
            <w:tcBorders>
              <w:top w:val="single" w:sz="4" w:space="0" w:color="auto"/>
              <w:left w:val="single" w:sz="4" w:space="0" w:color="auto"/>
              <w:bottom w:val="single" w:sz="4" w:space="0" w:color="auto"/>
              <w:right w:val="single" w:sz="4" w:space="0" w:color="auto"/>
            </w:tcBorders>
            <w:noWrap/>
            <w:vAlign w:val="center"/>
          </w:tcPr>
          <w:p w14:paraId="6FA4CB75"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156331.21</w:t>
            </w:r>
          </w:p>
        </w:tc>
      </w:tr>
    </w:tbl>
    <w:p w14:paraId="2986F284" w14:textId="77777777" w:rsidR="00F14655" w:rsidRPr="00783C56" w:rsidRDefault="00F14655">
      <w:pPr>
        <w:spacing w:line="480" w:lineRule="auto"/>
        <w:rPr>
          <w:rFonts w:ascii="Arial" w:hAnsi="Arial"/>
          <w:kern w:val="2"/>
          <w:sz w:val="21"/>
        </w:rPr>
      </w:pPr>
      <w:r w:rsidRPr="00783C56">
        <w:rPr>
          <w:rFonts w:ascii="Arial" w:hAnsi="Arial" w:hint="eastAsia"/>
          <w:b/>
          <w:kern w:val="2"/>
          <w:sz w:val="21"/>
          <w:szCs w:val="21"/>
        </w:rPr>
        <w:t>（三）土地基本状况</w:t>
      </w:r>
    </w:p>
    <w:p w14:paraId="286B124C" w14:textId="38E8F894" w:rsidR="00826239" w:rsidRDefault="00F14655" w:rsidP="00826239">
      <w:pPr>
        <w:spacing w:before="0" w:after="0" w:line="480" w:lineRule="auto"/>
        <w:ind w:firstLineChars="200" w:firstLine="420"/>
        <w:jc w:val="both"/>
        <w:rPr>
          <w:rFonts w:ascii="Arial" w:hAnsi="Arial"/>
          <w:bCs/>
          <w:sz w:val="21"/>
        </w:rPr>
      </w:pPr>
      <w:r w:rsidRPr="00783C56">
        <w:rPr>
          <w:rFonts w:ascii="Arial" w:hAnsi="Arial"/>
          <w:kern w:val="2"/>
          <w:sz w:val="21"/>
        </w:rPr>
        <w:t>1</w:t>
      </w:r>
      <w:r w:rsidRPr="00783C56">
        <w:rPr>
          <w:rFonts w:ascii="Arial" w:hAnsi="Arial" w:hint="eastAsia"/>
          <w:kern w:val="2"/>
          <w:sz w:val="21"/>
        </w:rPr>
        <w:t>.</w:t>
      </w:r>
      <w:bookmarkStart w:id="31" w:name="OLE_LINK14"/>
      <w:r w:rsidR="00826239" w:rsidRPr="00826239">
        <w:rPr>
          <w:rFonts w:ascii="Arial" w:hAnsi="Arial" w:hint="eastAsia"/>
          <w:bCs/>
          <w:sz w:val="21"/>
        </w:rPr>
        <w:t xml:space="preserve"> </w:t>
      </w:r>
      <w:r w:rsidR="00826239" w:rsidRPr="00783C56">
        <w:rPr>
          <w:rFonts w:ascii="Arial" w:hAnsi="Arial" w:hint="eastAsia"/>
          <w:bCs/>
          <w:sz w:val="21"/>
        </w:rPr>
        <w:t>根据估价委托人提供的</w:t>
      </w:r>
      <w:r w:rsidR="00826239" w:rsidRPr="00846BE2">
        <w:rPr>
          <w:rFonts w:ascii="Arial" w:hAnsi="Arial" w:hint="eastAsia"/>
          <w:bCs/>
          <w:sz w:val="21"/>
        </w:rPr>
        <w:t>《北京市人民政府关于通州区二〇一八年度批次建设用地的批复》</w:t>
      </w:r>
      <w:r w:rsidR="00826239" w:rsidRPr="00846BE2">
        <w:rPr>
          <w:rFonts w:ascii="Arial" w:hAnsi="Arial" w:hint="eastAsia"/>
          <w:bCs/>
          <w:sz w:val="21"/>
        </w:rPr>
        <w:t>[</w:t>
      </w:r>
      <w:proofErr w:type="gramStart"/>
      <w:r w:rsidR="00826239" w:rsidRPr="00846BE2">
        <w:rPr>
          <w:rFonts w:ascii="Arial" w:hAnsi="Arial" w:hint="eastAsia"/>
          <w:bCs/>
          <w:sz w:val="21"/>
        </w:rPr>
        <w:t>京政地字</w:t>
      </w:r>
      <w:proofErr w:type="gramEnd"/>
      <w:r w:rsidR="00826239" w:rsidRPr="00846BE2">
        <w:rPr>
          <w:rFonts w:ascii="Arial" w:hAnsi="Arial" w:hint="eastAsia"/>
          <w:bCs/>
          <w:sz w:val="21"/>
        </w:rPr>
        <w:t>（</w:t>
      </w:r>
      <w:r w:rsidR="00826239" w:rsidRPr="00846BE2">
        <w:rPr>
          <w:rFonts w:ascii="Arial" w:hAnsi="Arial" w:hint="eastAsia"/>
          <w:bCs/>
          <w:sz w:val="21"/>
        </w:rPr>
        <w:t>2018</w:t>
      </w:r>
      <w:r w:rsidR="00826239" w:rsidRPr="00846BE2">
        <w:rPr>
          <w:rFonts w:ascii="Arial" w:hAnsi="Arial" w:hint="eastAsia"/>
          <w:bCs/>
          <w:sz w:val="21"/>
        </w:rPr>
        <w:t>）</w:t>
      </w:r>
      <w:r w:rsidR="00826239" w:rsidRPr="00846BE2">
        <w:rPr>
          <w:rFonts w:ascii="Arial" w:hAnsi="Arial" w:hint="eastAsia"/>
          <w:bCs/>
          <w:sz w:val="21"/>
        </w:rPr>
        <w:t>82</w:t>
      </w:r>
      <w:r w:rsidR="00826239" w:rsidRPr="00846BE2">
        <w:rPr>
          <w:rFonts w:ascii="Arial" w:hAnsi="Arial" w:hint="eastAsia"/>
          <w:bCs/>
          <w:sz w:val="21"/>
        </w:rPr>
        <w:t>号</w:t>
      </w:r>
      <w:r w:rsidR="00826239" w:rsidRPr="00846BE2">
        <w:rPr>
          <w:rFonts w:ascii="Arial" w:hAnsi="Arial" w:hint="eastAsia"/>
          <w:bCs/>
          <w:sz w:val="21"/>
        </w:rPr>
        <w:t>]</w:t>
      </w:r>
      <w:r w:rsidR="00826239">
        <w:rPr>
          <w:rFonts w:ascii="Arial" w:hAnsi="Arial" w:hint="eastAsia"/>
          <w:bCs/>
          <w:sz w:val="21"/>
        </w:rPr>
        <w:t>，北京市人民政府同意</w:t>
      </w:r>
      <w:r w:rsidR="00B260C8">
        <w:rPr>
          <w:rFonts w:ascii="Arial" w:hAnsi="Arial" w:hint="eastAsia"/>
          <w:bCs/>
          <w:sz w:val="21"/>
        </w:rPr>
        <w:t>通州区政府</w:t>
      </w:r>
      <w:r w:rsidR="00826239">
        <w:rPr>
          <w:rFonts w:ascii="Arial" w:hAnsi="Arial" w:hint="eastAsia"/>
          <w:bCs/>
          <w:sz w:val="21"/>
        </w:rPr>
        <w:t>使用</w:t>
      </w:r>
      <w:r w:rsidR="00B260C8">
        <w:rPr>
          <w:rFonts w:ascii="Arial" w:hAnsi="Arial" w:hint="eastAsia"/>
          <w:bCs/>
          <w:sz w:val="21"/>
        </w:rPr>
        <w:t>通州区</w:t>
      </w:r>
      <w:r w:rsidR="00826239">
        <w:rPr>
          <w:rFonts w:ascii="Arial" w:hAnsi="Arial" w:hint="eastAsia"/>
          <w:bCs/>
          <w:sz w:val="21"/>
        </w:rPr>
        <w:t>张家湾镇南火</w:t>
      </w:r>
      <w:proofErr w:type="gramStart"/>
      <w:r w:rsidR="00826239">
        <w:rPr>
          <w:rFonts w:ascii="Arial" w:hAnsi="Arial" w:hint="eastAsia"/>
          <w:bCs/>
          <w:sz w:val="21"/>
        </w:rPr>
        <w:t>垡</w:t>
      </w:r>
      <w:proofErr w:type="gramEnd"/>
      <w:r w:rsidR="00826239">
        <w:rPr>
          <w:rFonts w:ascii="Arial" w:hAnsi="Arial" w:hint="eastAsia"/>
          <w:bCs/>
          <w:sz w:val="21"/>
        </w:rPr>
        <w:t>村耕地、可调整林地、农村道路、沟渠、商服用地、工业用地、住宅用地、公路用地、空闲地等共</w:t>
      </w:r>
      <w:r w:rsidR="00826239">
        <w:rPr>
          <w:rFonts w:ascii="Arial" w:hAnsi="Arial" w:hint="eastAsia"/>
          <w:bCs/>
          <w:sz w:val="21"/>
        </w:rPr>
        <w:t>19.1095</w:t>
      </w:r>
      <w:r w:rsidR="00826239">
        <w:rPr>
          <w:rFonts w:ascii="Arial" w:hAnsi="Arial" w:hint="eastAsia"/>
          <w:bCs/>
          <w:sz w:val="21"/>
        </w:rPr>
        <w:t>公顷作为张家湾镇南火</w:t>
      </w:r>
      <w:proofErr w:type="gramStart"/>
      <w:r w:rsidR="00826239">
        <w:rPr>
          <w:rFonts w:ascii="Arial" w:hAnsi="Arial" w:hint="eastAsia"/>
          <w:bCs/>
          <w:sz w:val="21"/>
        </w:rPr>
        <w:t>垡</w:t>
      </w:r>
      <w:proofErr w:type="gramEnd"/>
      <w:r w:rsidR="00826239">
        <w:rPr>
          <w:rFonts w:ascii="Arial" w:hAnsi="Arial" w:hint="eastAsia"/>
          <w:bCs/>
          <w:sz w:val="21"/>
        </w:rPr>
        <w:t>村集体土地租赁住房项目建设用地、规划道路用地、规划绿地，其中农用地</w:t>
      </w:r>
      <w:r w:rsidR="00826239">
        <w:rPr>
          <w:rFonts w:ascii="Arial" w:hAnsi="Arial" w:hint="eastAsia"/>
          <w:bCs/>
          <w:sz w:val="21"/>
        </w:rPr>
        <w:t>3.0218</w:t>
      </w:r>
      <w:r w:rsidR="00826239">
        <w:rPr>
          <w:rFonts w:ascii="Arial" w:hAnsi="Arial" w:hint="eastAsia"/>
          <w:bCs/>
          <w:sz w:val="21"/>
        </w:rPr>
        <w:t>公顷同意转为建设用地。</w:t>
      </w:r>
    </w:p>
    <w:p w14:paraId="2F9F1C78" w14:textId="2D71D0B0" w:rsidR="00067D4E" w:rsidRDefault="00826239" w:rsidP="00826239">
      <w:pPr>
        <w:spacing w:before="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Pr="00E52595">
        <w:rPr>
          <w:rFonts w:ascii="Arial" w:hAnsi="Arial" w:hint="eastAsia"/>
          <w:bCs/>
          <w:sz w:val="21"/>
        </w:rPr>
        <w:t>《不动产权证书》</w:t>
      </w:r>
      <w:r w:rsidRPr="00E52595">
        <w:rPr>
          <w:rFonts w:ascii="Arial" w:hAnsi="Arial" w:hint="eastAsia"/>
          <w:bCs/>
          <w:sz w:val="21"/>
        </w:rPr>
        <w:t>[</w:t>
      </w:r>
      <w:r>
        <w:rPr>
          <w:rFonts w:ascii="Arial" w:hAnsi="Arial" w:hint="eastAsia"/>
          <w:bCs/>
          <w:sz w:val="21"/>
        </w:rPr>
        <w:t>京（</w:t>
      </w:r>
      <w:r>
        <w:rPr>
          <w:rFonts w:ascii="Arial" w:hAnsi="Arial" w:hint="eastAsia"/>
          <w:bCs/>
          <w:sz w:val="21"/>
        </w:rPr>
        <w:t>2022</w:t>
      </w:r>
      <w:r>
        <w:rPr>
          <w:rFonts w:ascii="Arial" w:hAnsi="Arial" w:hint="eastAsia"/>
          <w:bCs/>
          <w:sz w:val="21"/>
        </w:rPr>
        <w:t>）通不动产权第</w:t>
      </w:r>
      <w:r>
        <w:rPr>
          <w:rFonts w:ascii="Arial" w:hAnsi="Arial" w:hint="eastAsia"/>
          <w:bCs/>
          <w:sz w:val="21"/>
        </w:rPr>
        <w:t>0002252</w:t>
      </w:r>
      <w:r>
        <w:rPr>
          <w:rFonts w:ascii="Arial" w:hAnsi="Arial" w:hint="eastAsia"/>
          <w:bCs/>
          <w:sz w:val="21"/>
        </w:rPr>
        <w:t>、</w:t>
      </w:r>
      <w:r>
        <w:rPr>
          <w:rFonts w:ascii="Arial" w:hAnsi="Arial" w:hint="eastAsia"/>
          <w:bCs/>
          <w:sz w:val="21"/>
        </w:rPr>
        <w:t>0002237</w:t>
      </w:r>
      <w:r>
        <w:rPr>
          <w:rFonts w:ascii="Arial" w:hAnsi="Arial" w:hint="eastAsia"/>
          <w:bCs/>
          <w:sz w:val="21"/>
        </w:rPr>
        <w:t>、</w:t>
      </w:r>
      <w:r>
        <w:rPr>
          <w:rFonts w:ascii="Arial" w:hAnsi="Arial" w:hint="eastAsia"/>
          <w:bCs/>
          <w:sz w:val="21"/>
        </w:rPr>
        <w:t>0002251</w:t>
      </w:r>
      <w:r>
        <w:rPr>
          <w:rFonts w:ascii="Arial" w:hAnsi="Arial" w:hint="eastAsia"/>
          <w:bCs/>
          <w:sz w:val="21"/>
        </w:rPr>
        <w:t>、</w:t>
      </w:r>
      <w:r>
        <w:rPr>
          <w:rFonts w:ascii="Arial" w:hAnsi="Arial" w:hint="eastAsia"/>
          <w:bCs/>
          <w:sz w:val="21"/>
        </w:rPr>
        <w:t>0002253</w:t>
      </w:r>
      <w:r>
        <w:rPr>
          <w:rFonts w:ascii="Arial" w:hAnsi="Arial" w:hint="eastAsia"/>
          <w:bCs/>
          <w:sz w:val="21"/>
        </w:rPr>
        <w:t>、</w:t>
      </w:r>
      <w:r>
        <w:rPr>
          <w:rFonts w:ascii="Arial" w:hAnsi="Arial" w:hint="eastAsia"/>
          <w:bCs/>
          <w:sz w:val="21"/>
        </w:rPr>
        <w:t>0002254</w:t>
      </w:r>
      <w:r>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Pr>
          <w:rFonts w:ascii="Arial" w:hAnsi="Arial" w:hint="eastAsia"/>
          <w:bCs/>
          <w:sz w:val="21"/>
        </w:rPr>
        <w:t>北京</w:t>
      </w:r>
      <w:proofErr w:type="gramStart"/>
      <w:r>
        <w:rPr>
          <w:rFonts w:ascii="Arial" w:hAnsi="Arial" w:hint="eastAsia"/>
          <w:bCs/>
          <w:sz w:val="21"/>
        </w:rPr>
        <w:t>通投兴运</w:t>
      </w:r>
      <w:proofErr w:type="gramEnd"/>
      <w:r>
        <w:rPr>
          <w:rFonts w:ascii="Arial" w:hAnsi="Arial" w:hint="eastAsia"/>
          <w:bCs/>
          <w:sz w:val="21"/>
        </w:rPr>
        <w:t>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proofErr w:type="gramStart"/>
      <w:r>
        <w:rPr>
          <w:rFonts w:ascii="Arial" w:hAnsi="Arial" w:hint="eastAsia"/>
          <w:bCs/>
          <w:sz w:val="21"/>
        </w:rPr>
        <w:t>绿隔产业</w:t>
      </w:r>
      <w:proofErr w:type="gramEnd"/>
      <w:r>
        <w:rPr>
          <w:rFonts w:ascii="Arial" w:hAnsi="Arial" w:hint="eastAsia"/>
          <w:bCs/>
          <w:sz w:val="21"/>
        </w:rPr>
        <w:t>用地（建设集体租赁住房），</w:t>
      </w:r>
      <w:r>
        <w:rPr>
          <w:rFonts w:ascii="Arial" w:hAnsi="Arial" w:cs="Arial" w:hint="eastAsia"/>
          <w:sz w:val="21"/>
          <w:szCs w:val="21"/>
        </w:rPr>
        <w:t>权利性质为批准拨用</w:t>
      </w:r>
      <w:r w:rsidR="00F14655" w:rsidRPr="00783C56">
        <w:rPr>
          <w:rFonts w:ascii="Arial" w:hAnsi="Arial" w:cs="Arial"/>
          <w:sz w:val="21"/>
          <w:szCs w:val="21"/>
        </w:rPr>
        <w:t>。</w:t>
      </w:r>
    </w:p>
    <w:p w14:paraId="7D1472AF" w14:textId="025FB09B" w:rsidR="00067D4E" w:rsidRDefault="00067D4E" w:rsidP="00F94577">
      <w:pPr>
        <w:spacing w:before="0" w:after="0" w:line="480" w:lineRule="auto"/>
        <w:ind w:firstLineChars="200" w:firstLine="420"/>
        <w:jc w:val="both"/>
        <w:rPr>
          <w:rFonts w:ascii="Arial" w:hAnsi="Arial" w:cs="Arial"/>
          <w:sz w:val="21"/>
          <w:szCs w:val="21"/>
        </w:rPr>
        <w:sectPr w:rsidR="00067D4E">
          <w:pgSz w:w="11907" w:h="16840"/>
          <w:pgMar w:top="1843" w:right="1304" w:bottom="1191" w:left="1304" w:header="1134" w:footer="907" w:gutter="0"/>
          <w:cols w:space="720"/>
          <w:docGrid w:linePitch="326"/>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8"/>
        <w:gridCol w:w="2631"/>
        <w:gridCol w:w="1401"/>
        <w:gridCol w:w="2939"/>
      </w:tblGrid>
      <w:tr w:rsidR="001A326D" w:rsidRPr="00911BE0" w14:paraId="71D73DBF" w14:textId="77777777" w:rsidTr="009142B2">
        <w:trPr>
          <w:jc w:val="center"/>
        </w:trPr>
        <w:tc>
          <w:tcPr>
            <w:tcW w:w="2376" w:type="dxa"/>
            <w:shd w:val="clear" w:color="auto" w:fill="auto"/>
            <w:vAlign w:val="center"/>
          </w:tcPr>
          <w:p w14:paraId="54120A54" w14:textId="0AC0C8D8"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lastRenderedPageBreak/>
              <w:t>坐落</w:t>
            </w:r>
          </w:p>
        </w:tc>
        <w:tc>
          <w:tcPr>
            <w:tcW w:w="2694" w:type="dxa"/>
            <w:shd w:val="clear" w:color="auto" w:fill="auto"/>
            <w:vAlign w:val="center"/>
          </w:tcPr>
          <w:p w14:paraId="5323162D" w14:textId="77777777"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17" w:type="dxa"/>
            <w:vAlign w:val="center"/>
          </w:tcPr>
          <w:p w14:paraId="772F80CC" w14:textId="29C00450"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r w:rsidR="009142B2">
              <w:rPr>
                <w:rFonts w:ascii="华文细黑" w:eastAsia="华文细黑" w:hAnsi="华文细黑" w:cs="Arial" w:hint="eastAsia"/>
                <w:sz w:val="18"/>
                <w:szCs w:val="18"/>
              </w:rPr>
              <w:t>㎡</w:t>
            </w:r>
            <w:r>
              <w:rPr>
                <w:rFonts w:ascii="华文细黑" w:eastAsia="华文细黑" w:hAnsi="华文细黑" w:cs="Arial" w:hint="eastAsia"/>
                <w:sz w:val="18"/>
                <w:szCs w:val="18"/>
              </w:rPr>
              <w:t>）</w:t>
            </w:r>
          </w:p>
        </w:tc>
        <w:tc>
          <w:tcPr>
            <w:tcW w:w="3028" w:type="dxa"/>
            <w:shd w:val="clear" w:color="auto" w:fill="auto"/>
            <w:vAlign w:val="center"/>
          </w:tcPr>
          <w:p w14:paraId="04169824" w14:textId="76A9BBA1"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C1C20" w:rsidRPr="00911BE0" w14:paraId="49D9750D" w14:textId="77777777" w:rsidTr="009142B2">
        <w:trPr>
          <w:jc w:val="center"/>
        </w:trPr>
        <w:tc>
          <w:tcPr>
            <w:tcW w:w="2376" w:type="dxa"/>
            <w:shd w:val="clear" w:color="auto" w:fill="auto"/>
            <w:vAlign w:val="center"/>
          </w:tcPr>
          <w:p w14:paraId="6968A9B7" w14:textId="1B2A9365"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地块</w:t>
            </w:r>
          </w:p>
        </w:tc>
        <w:tc>
          <w:tcPr>
            <w:tcW w:w="2694" w:type="dxa"/>
            <w:shd w:val="clear" w:color="auto" w:fill="auto"/>
            <w:vAlign w:val="center"/>
          </w:tcPr>
          <w:p w14:paraId="6F43CFE2" w14:textId="4E2DEA7B"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0002252</w:t>
            </w:r>
            <w:r w:rsidRPr="001A326D">
              <w:rPr>
                <w:rFonts w:ascii="Arial" w:eastAsia="华文细黑" w:hAnsi="Arial" w:cs="Arial"/>
                <w:sz w:val="18"/>
                <w:szCs w:val="18"/>
              </w:rPr>
              <w:t>号</w:t>
            </w:r>
          </w:p>
        </w:tc>
        <w:tc>
          <w:tcPr>
            <w:tcW w:w="1417" w:type="dxa"/>
            <w:vAlign w:val="center"/>
          </w:tcPr>
          <w:p w14:paraId="15986D81" w14:textId="0457169D"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19035.5</w:t>
            </w:r>
          </w:p>
        </w:tc>
        <w:tc>
          <w:tcPr>
            <w:tcW w:w="3028" w:type="dxa"/>
            <w:shd w:val="clear" w:color="auto" w:fill="auto"/>
            <w:vAlign w:val="center"/>
          </w:tcPr>
          <w:p w14:paraId="178AFB5A" w14:textId="7603C7BB"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0B0B5D5F" w14:textId="77777777" w:rsidTr="009142B2">
        <w:trPr>
          <w:jc w:val="center"/>
        </w:trPr>
        <w:tc>
          <w:tcPr>
            <w:tcW w:w="2376" w:type="dxa"/>
            <w:shd w:val="clear" w:color="auto" w:fill="auto"/>
            <w:vAlign w:val="center"/>
          </w:tcPr>
          <w:p w14:paraId="366C46E5" w14:textId="6190F5C9"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TZ04-0200-0002</w:t>
            </w:r>
            <w:r w:rsidRPr="001A326D">
              <w:rPr>
                <w:rFonts w:ascii="Arial" w:eastAsia="华文细黑" w:hAnsi="Arial" w:cs="Arial"/>
                <w:sz w:val="18"/>
                <w:szCs w:val="18"/>
              </w:rPr>
              <w:t>地块</w:t>
            </w:r>
          </w:p>
        </w:tc>
        <w:tc>
          <w:tcPr>
            <w:tcW w:w="2694" w:type="dxa"/>
            <w:shd w:val="clear" w:color="auto" w:fill="auto"/>
            <w:vAlign w:val="center"/>
          </w:tcPr>
          <w:p w14:paraId="72E88A7E" w14:textId="7841C53F"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0002237</w:t>
            </w:r>
            <w:r w:rsidRPr="001A326D">
              <w:rPr>
                <w:rFonts w:ascii="Arial" w:eastAsia="华文细黑" w:hAnsi="Arial" w:cs="Arial"/>
                <w:sz w:val="18"/>
                <w:szCs w:val="18"/>
              </w:rPr>
              <w:t>号</w:t>
            </w:r>
          </w:p>
        </w:tc>
        <w:tc>
          <w:tcPr>
            <w:tcW w:w="1417" w:type="dxa"/>
            <w:vAlign w:val="center"/>
          </w:tcPr>
          <w:p w14:paraId="0924407C" w14:textId="52019A2E"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15959.03</w:t>
            </w:r>
          </w:p>
        </w:tc>
        <w:tc>
          <w:tcPr>
            <w:tcW w:w="3028" w:type="dxa"/>
            <w:shd w:val="clear" w:color="auto" w:fill="auto"/>
            <w:vAlign w:val="center"/>
          </w:tcPr>
          <w:p w14:paraId="5E15F2AA" w14:textId="7BCAFCF1"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7C4EDC0F" w14:textId="77777777" w:rsidTr="009142B2">
        <w:trPr>
          <w:jc w:val="center"/>
        </w:trPr>
        <w:tc>
          <w:tcPr>
            <w:tcW w:w="2376" w:type="dxa"/>
            <w:shd w:val="clear" w:color="auto" w:fill="auto"/>
            <w:vAlign w:val="center"/>
          </w:tcPr>
          <w:p w14:paraId="4E09B16B" w14:textId="191EAA30"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w:t>
            </w:r>
            <w:r w:rsidRPr="001A326D">
              <w:rPr>
                <w:rFonts w:ascii="Arial" w:eastAsia="华文细黑" w:hAnsi="Arial" w:cs="Arial"/>
                <w:sz w:val="18"/>
                <w:szCs w:val="18"/>
              </w:rPr>
              <w:t>0002</w:t>
            </w:r>
            <w:r w:rsidRPr="001A326D">
              <w:rPr>
                <w:rFonts w:ascii="Arial" w:eastAsia="华文细黑" w:hAnsi="Arial" w:cs="Arial"/>
                <w:sz w:val="18"/>
                <w:szCs w:val="18"/>
              </w:rPr>
              <w:t>、</w:t>
            </w:r>
            <w:r w:rsidRPr="001A326D">
              <w:rPr>
                <w:rFonts w:ascii="Arial" w:eastAsia="华文细黑" w:hAnsi="Arial" w:cs="Arial"/>
                <w:sz w:val="18"/>
                <w:szCs w:val="18"/>
              </w:rPr>
              <w:t>0003</w:t>
            </w:r>
            <w:r w:rsidRPr="001A326D">
              <w:rPr>
                <w:rFonts w:ascii="Arial" w:eastAsia="华文细黑" w:hAnsi="Arial" w:cs="Arial"/>
                <w:sz w:val="18"/>
                <w:szCs w:val="18"/>
              </w:rPr>
              <w:t>、</w:t>
            </w:r>
            <w:r w:rsidRPr="001A326D">
              <w:rPr>
                <w:rFonts w:ascii="Arial" w:eastAsia="华文细黑" w:hAnsi="Arial" w:cs="Arial"/>
                <w:sz w:val="18"/>
                <w:szCs w:val="18"/>
              </w:rPr>
              <w:t>0004</w:t>
            </w:r>
            <w:r w:rsidRPr="001A326D">
              <w:rPr>
                <w:rFonts w:ascii="Arial" w:eastAsia="华文细黑" w:hAnsi="Arial" w:cs="Arial"/>
                <w:sz w:val="18"/>
                <w:szCs w:val="18"/>
              </w:rPr>
              <w:t>、</w:t>
            </w:r>
            <w:r w:rsidRPr="001A326D">
              <w:rPr>
                <w:rFonts w:ascii="Arial" w:eastAsia="华文细黑" w:hAnsi="Arial" w:cs="Arial"/>
                <w:sz w:val="18"/>
                <w:szCs w:val="18"/>
              </w:rPr>
              <w:t>0005</w:t>
            </w:r>
            <w:r w:rsidRPr="001A326D">
              <w:rPr>
                <w:rFonts w:ascii="Arial" w:eastAsia="华文细黑" w:hAnsi="Arial" w:cs="Arial"/>
                <w:sz w:val="18"/>
                <w:szCs w:val="18"/>
              </w:rPr>
              <w:t>地块</w:t>
            </w:r>
          </w:p>
        </w:tc>
        <w:tc>
          <w:tcPr>
            <w:tcW w:w="2694" w:type="dxa"/>
            <w:shd w:val="clear" w:color="auto" w:fill="auto"/>
            <w:vAlign w:val="center"/>
          </w:tcPr>
          <w:p w14:paraId="64E840A4" w14:textId="38ADE529"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0002251</w:t>
            </w:r>
            <w:r w:rsidRPr="001A326D">
              <w:rPr>
                <w:rFonts w:ascii="Arial" w:eastAsia="华文细黑" w:hAnsi="Arial" w:cs="Arial"/>
                <w:sz w:val="18"/>
                <w:szCs w:val="18"/>
              </w:rPr>
              <w:t>号</w:t>
            </w:r>
          </w:p>
        </w:tc>
        <w:tc>
          <w:tcPr>
            <w:tcW w:w="1417" w:type="dxa"/>
            <w:vAlign w:val="center"/>
          </w:tcPr>
          <w:p w14:paraId="4C2BFF9C" w14:textId="0EEF17FE"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17486.42</w:t>
            </w:r>
          </w:p>
        </w:tc>
        <w:tc>
          <w:tcPr>
            <w:tcW w:w="3028" w:type="dxa"/>
            <w:shd w:val="clear" w:color="auto" w:fill="auto"/>
            <w:vAlign w:val="center"/>
          </w:tcPr>
          <w:p w14:paraId="3D04CD90" w14:textId="573CD422"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03B2E795" w14:textId="77777777" w:rsidTr="009142B2">
        <w:trPr>
          <w:jc w:val="center"/>
        </w:trPr>
        <w:tc>
          <w:tcPr>
            <w:tcW w:w="2376" w:type="dxa"/>
            <w:shd w:val="clear" w:color="auto" w:fill="auto"/>
            <w:vAlign w:val="center"/>
          </w:tcPr>
          <w:p w14:paraId="785D27FA" w14:textId="1A949120"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w:t>
            </w:r>
            <w:r w:rsidRPr="001A326D">
              <w:rPr>
                <w:rFonts w:ascii="Arial" w:eastAsia="华文细黑" w:hAnsi="Arial" w:cs="Arial"/>
                <w:sz w:val="18"/>
                <w:szCs w:val="18"/>
              </w:rPr>
              <w:t>0002</w:t>
            </w:r>
            <w:r w:rsidRPr="001A326D">
              <w:rPr>
                <w:rFonts w:ascii="Arial" w:eastAsia="华文细黑" w:hAnsi="Arial" w:cs="Arial"/>
                <w:sz w:val="18"/>
                <w:szCs w:val="18"/>
              </w:rPr>
              <w:t>、</w:t>
            </w:r>
            <w:r w:rsidRPr="001A326D">
              <w:rPr>
                <w:rFonts w:ascii="Arial" w:eastAsia="华文细黑" w:hAnsi="Arial" w:cs="Arial"/>
                <w:sz w:val="18"/>
                <w:szCs w:val="18"/>
              </w:rPr>
              <w:t>0003</w:t>
            </w:r>
            <w:r w:rsidRPr="001A326D">
              <w:rPr>
                <w:rFonts w:ascii="Arial" w:eastAsia="华文细黑" w:hAnsi="Arial" w:cs="Arial"/>
                <w:sz w:val="18"/>
                <w:szCs w:val="18"/>
              </w:rPr>
              <w:t>、</w:t>
            </w:r>
            <w:r w:rsidRPr="001A326D">
              <w:rPr>
                <w:rFonts w:ascii="Arial" w:eastAsia="华文细黑" w:hAnsi="Arial" w:cs="Arial"/>
                <w:sz w:val="18"/>
                <w:szCs w:val="18"/>
              </w:rPr>
              <w:t>0004</w:t>
            </w:r>
            <w:r w:rsidRPr="001A326D">
              <w:rPr>
                <w:rFonts w:ascii="Arial" w:eastAsia="华文细黑" w:hAnsi="Arial" w:cs="Arial"/>
                <w:sz w:val="18"/>
                <w:szCs w:val="18"/>
              </w:rPr>
              <w:t>、</w:t>
            </w:r>
            <w:r w:rsidRPr="001A326D">
              <w:rPr>
                <w:rFonts w:ascii="Arial" w:eastAsia="华文细黑" w:hAnsi="Arial" w:cs="Arial"/>
                <w:sz w:val="18"/>
                <w:szCs w:val="18"/>
              </w:rPr>
              <w:t>0005</w:t>
            </w:r>
            <w:r w:rsidRPr="001A326D">
              <w:rPr>
                <w:rFonts w:ascii="Arial" w:eastAsia="华文细黑" w:hAnsi="Arial" w:cs="Arial"/>
                <w:sz w:val="18"/>
                <w:szCs w:val="18"/>
              </w:rPr>
              <w:t>地块</w:t>
            </w:r>
          </w:p>
        </w:tc>
        <w:tc>
          <w:tcPr>
            <w:tcW w:w="2694" w:type="dxa"/>
            <w:shd w:val="clear" w:color="auto" w:fill="auto"/>
            <w:vAlign w:val="center"/>
          </w:tcPr>
          <w:p w14:paraId="28D39DD4" w14:textId="7E210AB3"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0002253</w:t>
            </w:r>
            <w:r w:rsidRPr="001A326D">
              <w:rPr>
                <w:rFonts w:ascii="Arial" w:eastAsia="华文细黑" w:hAnsi="Arial" w:cs="Arial"/>
                <w:sz w:val="18"/>
                <w:szCs w:val="18"/>
              </w:rPr>
              <w:t>号</w:t>
            </w:r>
          </w:p>
        </w:tc>
        <w:tc>
          <w:tcPr>
            <w:tcW w:w="1417" w:type="dxa"/>
            <w:vAlign w:val="center"/>
          </w:tcPr>
          <w:p w14:paraId="61384D55" w14:textId="2E90BD9D"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14364.74</w:t>
            </w:r>
          </w:p>
        </w:tc>
        <w:tc>
          <w:tcPr>
            <w:tcW w:w="3028" w:type="dxa"/>
            <w:shd w:val="clear" w:color="auto" w:fill="auto"/>
            <w:vAlign w:val="center"/>
          </w:tcPr>
          <w:p w14:paraId="595A992B" w14:textId="31777D2F"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6D1D00B3" w14:textId="77777777" w:rsidTr="009142B2">
        <w:trPr>
          <w:jc w:val="center"/>
        </w:trPr>
        <w:tc>
          <w:tcPr>
            <w:tcW w:w="2376" w:type="dxa"/>
            <w:shd w:val="clear" w:color="auto" w:fill="auto"/>
            <w:vAlign w:val="center"/>
          </w:tcPr>
          <w:p w14:paraId="016AF442" w14:textId="4A70BFA5"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w:t>
            </w:r>
            <w:r w:rsidRPr="001A326D">
              <w:rPr>
                <w:rFonts w:ascii="Arial" w:eastAsia="华文细黑" w:hAnsi="Arial" w:cs="Arial"/>
                <w:sz w:val="18"/>
                <w:szCs w:val="18"/>
              </w:rPr>
              <w:t>0002</w:t>
            </w:r>
            <w:r w:rsidRPr="001A326D">
              <w:rPr>
                <w:rFonts w:ascii="Arial" w:eastAsia="华文细黑" w:hAnsi="Arial" w:cs="Arial"/>
                <w:sz w:val="18"/>
                <w:szCs w:val="18"/>
              </w:rPr>
              <w:t>、</w:t>
            </w:r>
            <w:r w:rsidRPr="001A326D">
              <w:rPr>
                <w:rFonts w:ascii="Arial" w:eastAsia="华文细黑" w:hAnsi="Arial" w:cs="Arial"/>
                <w:sz w:val="18"/>
                <w:szCs w:val="18"/>
              </w:rPr>
              <w:t>0003</w:t>
            </w:r>
            <w:r w:rsidRPr="001A326D">
              <w:rPr>
                <w:rFonts w:ascii="Arial" w:eastAsia="华文细黑" w:hAnsi="Arial" w:cs="Arial"/>
                <w:sz w:val="18"/>
                <w:szCs w:val="18"/>
              </w:rPr>
              <w:t>、</w:t>
            </w:r>
            <w:r w:rsidRPr="001A326D">
              <w:rPr>
                <w:rFonts w:ascii="Arial" w:eastAsia="华文细黑" w:hAnsi="Arial" w:cs="Arial"/>
                <w:sz w:val="18"/>
                <w:szCs w:val="18"/>
              </w:rPr>
              <w:t>0004</w:t>
            </w:r>
            <w:r w:rsidRPr="001A326D">
              <w:rPr>
                <w:rFonts w:ascii="Arial" w:eastAsia="华文细黑" w:hAnsi="Arial" w:cs="Arial"/>
                <w:sz w:val="18"/>
                <w:szCs w:val="18"/>
              </w:rPr>
              <w:t>、</w:t>
            </w:r>
            <w:r w:rsidRPr="001A326D">
              <w:rPr>
                <w:rFonts w:ascii="Arial" w:eastAsia="华文细黑" w:hAnsi="Arial" w:cs="Arial"/>
                <w:sz w:val="18"/>
                <w:szCs w:val="18"/>
              </w:rPr>
              <w:t>0005</w:t>
            </w:r>
            <w:r w:rsidRPr="001A326D">
              <w:rPr>
                <w:rFonts w:ascii="Arial" w:eastAsia="华文细黑" w:hAnsi="Arial" w:cs="Arial"/>
                <w:sz w:val="18"/>
                <w:szCs w:val="18"/>
              </w:rPr>
              <w:t>地块</w:t>
            </w:r>
          </w:p>
        </w:tc>
        <w:tc>
          <w:tcPr>
            <w:tcW w:w="2694" w:type="dxa"/>
            <w:shd w:val="clear" w:color="auto" w:fill="auto"/>
            <w:vAlign w:val="center"/>
          </w:tcPr>
          <w:p w14:paraId="7F293322" w14:textId="54A4833E"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0002254</w:t>
            </w:r>
            <w:r w:rsidRPr="001A326D">
              <w:rPr>
                <w:rFonts w:ascii="Arial" w:eastAsia="华文细黑" w:hAnsi="Arial" w:cs="Arial"/>
                <w:sz w:val="18"/>
                <w:szCs w:val="18"/>
              </w:rPr>
              <w:t>号</w:t>
            </w:r>
          </w:p>
        </w:tc>
        <w:tc>
          <w:tcPr>
            <w:tcW w:w="1417" w:type="dxa"/>
            <w:vAlign w:val="center"/>
          </w:tcPr>
          <w:p w14:paraId="19BC8C65" w14:textId="5CD97922"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27964.02</w:t>
            </w:r>
          </w:p>
        </w:tc>
        <w:tc>
          <w:tcPr>
            <w:tcW w:w="3028" w:type="dxa"/>
            <w:shd w:val="clear" w:color="auto" w:fill="auto"/>
            <w:vAlign w:val="center"/>
          </w:tcPr>
          <w:p w14:paraId="6A9B912B" w14:textId="358FC4DD"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4C1C20" w:rsidRPr="00911BE0" w14:paraId="653E36B8" w14:textId="77777777" w:rsidTr="009142B2">
        <w:trPr>
          <w:jc w:val="center"/>
        </w:trPr>
        <w:tc>
          <w:tcPr>
            <w:tcW w:w="5070" w:type="dxa"/>
            <w:gridSpan w:val="2"/>
            <w:shd w:val="clear" w:color="auto" w:fill="auto"/>
            <w:vAlign w:val="center"/>
          </w:tcPr>
          <w:p w14:paraId="6AA886CA" w14:textId="61D9048A"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17" w:type="dxa"/>
            <w:vAlign w:val="center"/>
          </w:tcPr>
          <w:p w14:paraId="5E47ED5D" w14:textId="664034B8" w:rsidR="004C1C20"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94809.71</w:t>
            </w:r>
          </w:p>
        </w:tc>
        <w:tc>
          <w:tcPr>
            <w:tcW w:w="3028" w:type="dxa"/>
            <w:shd w:val="clear" w:color="auto" w:fill="auto"/>
            <w:vAlign w:val="center"/>
          </w:tcPr>
          <w:p w14:paraId="0869FDE7" w14:textId="48336CC8" w:rsidR="004C1C20" w:rsidRPr="00E27071" w:rsidRDefault="004C1C20"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bookmarkEnd w:id="31"/>
    <w:p w14:paraId="16562A42" w14:textId="77777777" w:rsidR="00F14655" w:rsidRPr="00783C56" w:rsidRDefault="00F14655">
      <w:pPr>
        <w:spacing w:line="480" w:lineRule="auto"/>
        <w:ind w:firstLineChars="200" w:firstLine="420"/>
        <w:rPr>
          <w:rFonts w:ascii="Arial" w:hAnsi="Arial"/>
          <w:kern w:val="2"/>
          <w:sz w:val="21"/>
        </w:rPr>
      </w:pPr>
      <w:r w:rsidRPr="00783C56">
        <w:rPr>
          <w:rFonts w:ascii="Arial" w:hAnsi="Arial"/>
          <w:kern w:val="2"/>
          <w:sz w:val="21"/>
        </w:rPr>
        <w:t>2</w:t>
      </w:r>
      <w:r w:rsidRPr="00783C56">
        <w:rPr>
          <w:rFonts w:ascii="Arial" w:hAnsi="Arial" w:hint="eastAsia"/>
          <w:kern w:val="2"/>
          <w:sz w:val="21"/>
        </w:rPr>
        <w:t>.</w:t>
      </w:r>
      <w:r w:rsidRPr="00783C56">
        <w:rPr>
          <w:rFonts w:ascii="Arial" w:hAnsi="Arial" w:hint="eastAsia"/>
          <w:kern w:val="2"/>
          <w:sz w:val="21"/>
        </w:rPr>
        <w:t>估价对象现状已按规划要求完成开发建设，无特别规划限制条件。</w:t>
      </w:r>
    </w:p>
    <w:p w14:paraId="029FEBF7" w14:textId="6E821AEC" w:rsidR="00F14655" w:rsidRPr="00783C56" w:rsidRDefault="00F14655" w:rsidP="009F6920">
      <w:pPr>
        <w:spacing w:line="480" w:lineRule="auto"/>
        <w:ind w:firstLineChars="200" w:firstLine="420"/>
        <w:rPr>
          <w:rFonts w:ascii="Arial" w:hAnsi="Arial"/>
          <w:kern w:val="2"/>
          <w:sz w:val="21"/>
        </w:rPr>
      </w:pPr>
      <w:r w:rsidRPr="00783C56">
        <w:rPr>
          <w:rFonts w:ascii="Arial" w:hAnsi="Arial"/>
          <w:kern w:val="2"/>
          <w:sz w:val="21"/>
        </w:rPr>
        <w:t>3</w:t>
      </w:r>
      <w:r w:rsidRPr="00783C56">
        <w:rPr>
          <w:rFonts w:ascii="Arial" w:hAnsi="Arial" w:hint="eastAsia"/>
          <w:kern w:val="2"/>
          <w:sz w:val="21"/>
        </w:rPr>
        <w:t>.</w:t>
      </w:r>
      <w:r w:rsidRPr="00783C56">
        <w:rPr>
          <w:rFonts w:ascii="Arial" w:hAnsi="Arial" w:hint="eastAsia"/>
          <w:kern w:val="2"/>
          <w:sz w:val="21"/>
        </w:rPr>
        <w:t>估价对象所属</w:t>
      </w:r>
      <w:r w:rsidR="004C1C20">
        <w:rPr>
          <w:rFonts w:ascii="Arial" w:hAnsi="Arial" w:hint="eastAsia"/>
          <w:kern w:val="2"/>
          <w:sz w:val="21"/>
        </w:rPr>
        <w:t>项目</w:t>
      </w:r>
      <w:r w:rsidRPr="00783C56">
        <w:rPr>
          <w:rFonts w:ascii="Arial" w:hAnsi="Arial" w:hint="eastAsia"/>
          <w:kern w:val="2"/>
          <w:sz w:val="21"/>
        </w:rPr>
        <w:t>现状四至：</w:t>
      </w:r>
      <w:r w:rsidR="004C1C20">
        <w:rPr>
          <w:rFonts w:ascii="Arial" w:hAnsi="Arial" w:hint="eastAsia"/>
          <w:kern w:val="2"/>
          <w:sz w:val="21"/>
        </w:rPr>
        <w:t>东至南火</w:t>
      </w:r>
      <w:proofErr w:type="gramStart"/>
      <w:r w:rsidR="004C1C20">
        <w:rPr>
          <w:rFonts w:ascii="Arial" w:hAnsi="Arial" w:hint="eastAsia"/>
          <w:kern w:val="2"/>
          <w:sz w:val="21"/>
        </w:rPr>
        <w:t>垡</w:t>
      </w:r>
      <w:proofErr w:type="gramEnd"/>
      <w:r w:rsidR="004C1C20">
        <w:rPr>
          <w:rFonts w:ascii="Arial" w:hAnsi="Arial" w:hint="eastAsia"/>
          <w:kern w:val="2"/>
          <w:sz w:val="21"/>
        </w:rPr>
        <w:t>路，西</w:t>
      </w:r>
      <w:proofErr w:type="gramStart"/>
      <w:r w:rsidR="004C1C20">
        <w:rPr>
          <w:rFonts w:ascii="Arial" w:hAnsi="Arial" w:hint="eastAsia"/>
          <w:kern w:val="2"/>
          <w:sz w:val="21"/>
        </w:rPr>
        <w:t>至沈高</w:t>
      </w:r>
      <w:proofErr w:type="gramEnd"/>
      <w:r w:rsidR="004C1C20">
        <w:rPr>
          <w:rFonts w:ascii="Arial" w:hAnsi="Arial" w:hint="eastAsia"/>
          <w:kern w:val="2"/>
          <w:sz w:val="21"/>
        </w:rPr>
        <w:t>路，南至潞西路，北至市政道路</w:t>
      </w:r>
      <w:r w:rsidRPr="00783C56">
        <w:rPr>
          <w:rFonts w:ascii="Arial" w:hAnsi="Arial" w:hint="eastAsia"/>
          <w:kern w:val="2"/>
          <w:sz w:val="21"/>
        </w:rPr>
        <w:t>。</w:t>
      </w:r>
    </w:p>
    <w:p w14:paraId="4C2C08DE" w14:textId="77777777" w:rsidR="00F14655"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估价对象所属楼宇用地呈近似规则形状，场地地势较平坦。</w:t>
      </w:r>
    </w:p>
    <w:p w14:paraId="4674C6D7"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（四）建筑物基本状况</w:t>
      </w:r>
    </w:p>
    <w:p w14:paraId="23BCA75D" w14:textId="4B750028" w:rsidR="00F94577" w:rsidRPr="00783C56" w:rsidRDefault="00F14655" w:rsidP="000D0B16">
      <w:pPr>
        <w:overflowPunct w:val="0"/>
        <w:autoSpaceDE w:val="0"/>
        <w:spacing w:before="0" w:after="0" w:line="480" w:lineRule="auto"/>
        <w:ind w:firstLineChars="200" w:firstLine="420"/>
        <w:jc w:val="both"/>
        <w:rPr>
          <w:rFonts w:ascii="楷体_GB2312" w:eastAsia="楷体_GB2312" w:hAnsi="楷体" w:hint="eastAsia"/>
          <w:sz w:val="28"/>
        </w:rPr>
      </w:pPr>
      <w:r w:rsidRPr="00783C56">
        <w:rPr>
          <w:rFonts w:ascii="Arial" w:hAnsi="Arial"/>
          <w:kern w:val="2"/>
          <w:sz w:val="21"/>
        </w:rPr>
        <w:t>估价对象为</w:t>
      </w:r>
      <w:r w:rsidR="0068575E" w:rsidRPr="00783C56">
        <w:rPr>
          <w:rFonts w:ascii="Arial" w:hAnsi="Arial" w:hint="eastAsia"/>
          <w:bCs/>
          <w:sz w:val="21"/>
        </w:rPr>
        <w:t>北京市</w:t>
      </w:r>
      <w:r w:rsidR="004C1C20">
        <w:rPr>
          <w:rFonts w:ascii="Arial" w:hAnsi="Arial" w:hint="eastAsia"/>
          <w:bCs/>
          <w:sz w:val="21"/>
        </w:rPr>
        <w:t>通州区张家湾镇南火</w:t>
      </w:r>
      <w:proofErr w:type="gramStart"/>
      <w:r w:rsidR="004C1C20">
        <w:rPr>
          <w:rFonts w:ascii="Arial" w:hAnsi="Arial" w:hint="eastAsia"/>
          <w:bCs/>
          <w:sz w:val="21"/>
        </w:rPr>
        <w:t>垡</w:t>
      </w:r>
      <w:proofErr w:type="gramEnd"/>
      <w:r w:rsidR="004C1C20">
        <w:rPr>
          <w:rFonts w:ascii="Arial" w:hAnsi="Arial" w:hint="eastAsia"/>
          <w:bCs/>
          <w:sz w:val="21"/>
        </w:rPr>
        <w:t>村</w:t>
      </w:r>
      <w:r w:rsidR="004C1C20">
        <w:rPr>
          <w:rFonts w:ascii="Arial" w:hAnsi="Arial" w:hint="eastAsia"/>
          <w:bCs/>
          <w:sz w:val="21"/>
        </w:rPr>
        <w:t>TZ04-0200-0001</w:t>
      </w:r>
      <w:r w:rsidR="004C1C20">
        <w:rPr>
          <w:rFonts w:ascii="Arial" w:hAnsi="Arial" w:hint="eastAsia"/>
          <w:bCs/>
          <w:sz w:val="21"/>
        </w:rPr>
        <w:t>、</w:t>
      </w:r>
      <w:r w:rsidR="004C1C20">
        <w:rPr>
          <w:rFonts w:ascii="Arial" w:hAnsi="Arial" w:hint="eastAsia"/>
          <w:bCs/>
          <w:sz w:val="21"/>
        </w:rPr>
        <w:t>0002</w:t>
      </w:r>
      <w:r w:rsidR="004C1C20">
        <w:rPr>
          <w:rFonts w:ascii="Arial" w:hAnsi="Arial" w:hint="eastAsia"/>
          <w:bCs/>
          <w:sz w:val="21"/>
        </w:rPr>
        <w:t>、</w:t>
      </w:r>
      <w:r w:rsidR="004C1C20">
        <w:rPr>
          <w:rFonts w:ascii="Arial" w:hAnsi="Arial" w:hint="eastAsia"/>
          <w:bCs/>
          <w:sz w:val="21"/>
        </w:rPr>
        <w:t>0003</w:t>
      </w:r>
      <w:r w:rsidR="004C1C20">
        <w:rPr>
          <w:rFonts w:ascii="Arial" w:hAnsi="Arial" w:hint="eastAsia"/>
          <w:bCs/>
          <w:sz w:val="21"/>
        </w:rPr>
        <w:t>、</w:t>
      </w:r>
      <w:r w:rsidR="004C1C20">
        <w:rPr>
          <w:rFonts w:ascii="Arial" w:hAnsi="Arial" w:hint="eastAsia"/>
          <w:bCs/>
          <w:sz w:val="21"/>
        </w:rPr>
        <w:t>0004</w:t>
      </w:r>
      <w:r w:rsidR="004C1C20">
        <w:rPr>
          <w:rFonts w:ascii="Arial" w:hAnsi="Arial" w:hint="eastAsia"/>
          <w:bCs/>
          <w:sz w:val="21"/>
        </w:rPr>
        <w:t>、</w:t>
      </w:r>
      <w:r w:rsidR="004C1C20">
        <w:rPr>
          <w:rFonts w:ascii="Arial" w:hAnsi="Arial" w:hint="eastAsia"/>
          <w:bCs/>
          <w:sz w:val="21"/>
        </w:rPr>
        <w:t>0005</w:t>
      </w:r>
      <w:r w:rsidR="004C1C20">
        <w:rPr>
          <w:rFonts w:ascii="Arial" w:hAnsi="Arial" w:hint="eastAsia"/>
          <w:bCs/>
          <w:sz w:val="21"/>
        </w:rPr>
        <w:t>地块保障性租赁住房项目</w:t>
      </w:r>
      <w:r w:rsidRPr="00783C56">
        <w:rPr>
          <w:rFonts w:ascii="Arial" w:hAnsi="Arial" w:hint="eastAsia"/>
          <w:kern w:val="2"/>
          <w:sz w:val="21"/>
        </w:rPr>
        <w:t>。</w:t>
      </w:r>
      <w:r w:rsidRPr="00783C56">
        <w:rPr>
          <w:rFonts w:ascii="Arial" w:hAnsi="Arial" w:hint="eastAsia"/>
          <w:bCs/>
          <w:sz w:val="21"/>
        </w:rPr>
        <w:t>根据估价委托人提供的</w:t>
      </w:r>
      <w:r w:rsidR="004C1C20" w:rsidRPr="00911BE0">
        <w:rPr>
          <w:rFonts w:ascii="Arial" w:hAnsi="Arial" w:cs="Arial" w:hint="eastAsia"/>
          <w:sz w:val="21"/>
          <w:szCs w:val="21"/>
        </w:rPr>
        <w:t>《估价委托书》、</w:t>
      </w:r>
      <w:r w:rsidR="004C1C20" w:rsidRPr="00911BE0">
        <w:rPr>
          <w:rFonts w:ascii="Arial" w:hAnsi="Arial" w:cs="Arial" w:hint="eastAsia"/>
          <w:kern w:val="2"/>
          <w:sz w:val="21"/>
          <w:szCs w:val="21"/>
        </w:rPr>
        <w:t>《不动产权证书》</w:t>
      </w:r>
      <w:r w:rsidR="004C1C20" w:rsidRPr="00911BE0">
        <w:rPr>
          <w:rFonts w:ascii="Arial" w:hAnsi="Arial" w:cs="Arial" w:hint="eastAsia"/>
          <w:kern w:val="2"/>
          <w:sz w:val="21"/>
          <w:szCs w:val="21"/>
        </w:rPr>
        <w:t>[</w:t>
      </w:r>
      <w:r w:rsidR="004C1C20">
        <w:rPr>
          <w:rFonts w:ascii="Arial" w:hAnsi="Arial" w:cs="Arial" w:hint="eastAsia"/>
          <w:kern w:val="2"/>
          <w:sz w:val="21"/>
          <w:szCs w:val="21"/>
        </w:rPr>
        <w:t>京（</w:t>
      </w:r>
      <w:r w:rsidR="004C1C20">
        <w:rPr>
          <w:rFonts w:ascii="Arial" w:hAnsi="Arial" w:cs="Arial" w:hint="eastAsia"/>
          <w:kern w:val="2"/>
          <w:sz w:val="21"/>
          <w:szCs w:val="21"/>
        </w:rPr>
        <w:t>2022</w:t>
      </w:r>
      <w:r w:rsidR="004C1C20">
        <w:rPr>
          <w:rFonts w:ascii="Arial" w:hAnsi="Arial" w:cs="Arial" w:hint="eastAsia"/>
          <w:kern w:val="2"/>
          <w:sz w:val="21"/>
          <w:szCs w:val="21"/>
        </w:rPr>
        <w:t>）通不动产权第</w:t>
      </w:r>
      <w:r w:rsidR="004C1C20">
        <w:rPr>
          <w:rFonts w:ascii="Arial" w:hAnsi="Arial" w:cs="Arial" w:hint="eastAsia"/>
          <w:kern w:val="2"/>
          <w:sz w:val="21"/>
          <w:szCs w:val="21"/>
        </w:rPr>
        <w:t>0002252</w:t>
      </w:r>
      <w:r w:rsidR="004C1C20">
        <w:rPr>
          <w:rFonts w:ascii="Arial" w:hAnsi="Arial" w:cs="Arial" w:hint="eastAsia"/>
          <w:kern w:val="2"/>
          <w:sz w:val="21"/>
          <w:szCs w:val="21"/>
        </w:rPr>
        <w:t>、</w:t>
      </w:r>
      <w:r w:rsidR="004C1C20">
        <w:rPr>
          <w:rFonts w:ascii="Arial" w:hAnsi="Arial" w:cs="Arial" w:hint="eastAsia"/>
          <w:kern w:val="2"/>
          <w:sz w:val="21"/>
          <w:szCs w:val="21"/>
        </w:rPr>
        <w:t>0002237</w:t>
      </w:r>
      <w:r w:rsidR="004C1C20">
        <w:rPr>
          <w:rFonts w:ascii="Arial" w:hAnsi="Arial" w:cs="Arial" w:hint="eastAsia"/>
          <w:kern w:val="2"/>
          <w:sz w:val="21"/>
          <w:szCs w:val="21"/>
        </w:rPr>
        <w:t>、</w:t>
      </w:r>
      <w:r w:rsidR="004C1C20">
        <w:rPr>
          <w:rFonts w:ascii="Arial" w:hAnsi="Arial" w:cs="Arial" w:hint="eastAsia"/>
          <w:kern w:val="2"/>
          <w:sz w:val="21"/>
          <w:szCs w:val="21"/>
        </w:rPr>
        <w:t>0002251</w:t>
      </w:r>
      <w:r w:rsidR="004C1C20">
        <w:rPr>
          <w:rFonts w:ascii="Arial" w:hAnsi="Arial" w:cs="Arial" w:hint="eastAsia"/>
          <w:kern w:val="2"/>
          <w:sz w:val="21"/>
          <w:szCs w:val="21"/>
        </w:rPr>
        <w:t>、</w:t>
      </w:r>
      <w:r w:rsidR="004C1C20">
        <w:rPr>
          <w:rFonts w:ascii="Arial" w:hAnsi="Arial" w:cs="Arial" w:hint="eastAsia"/>
          <w:kern w:val="2"/>
          <w:sz w:val="21"/>
          <w:szCs w:val="21"/>
        </w:rPr>
        <w:t>0002253</w:t>
      </w:r>
      <w:r w:rsidR="004C1C20">
        <w:rPr>
          <w:rFonts w:ascii="Arial" w:hAnsi="Arial" w:cs="Arial" w:hint="eastAsia"/>
          <w:kern w:val="2"/>
          <w:sz w:val="21"/>
          <w:szCs w:val="21"/>
        </w:rPr>
        <w:t>、</w:t>
      </w:r>
      <w:r w:rsidR="004C1C20">
        <w:rPr>
          <w:rFonts w:ascii="Arial" w:hAnsi="Arial" w:cs="Arial" w:hint="eastAsia"/>
          <w:kern w:val="2"/>
          <w:sz w:val="21"/>
          <w:szCs w:val="21"/>
        </w:rPr>
        <w:t>0002254</w:t>
      </w:r>
      <w:r w:rsidR="004C1C20">
        <w:rPr>
          <w:rFonts w:ascii="Arial" w:hAnsi="Arial" w:cs="Arial" w:hint="eastAsia"/>
          <w:kern w:val="2"/>
          <w:sz w:val="21"/>
          <w:szCs w:val="21"/>
        </w:rPr>
        <w:t>号</w:t>
      </w:r>
      <w:r w:rsidR="004C1C20" w:rsidRPr="00911BE0">
        <w:rPr>
          <w:rFonts w:ascii="Arial" w:hAnsi="Arial" w:cs="Arial"/>
          <w:kern w:val="2"/>
          <w:sz w:val="21"/>
          <w:szCs w:val="21"/>
        </w:rPr>
        <w:t>]</w:t>
      </w:r>
      <w:r w:rsidR="004C1C20">
        <w:rPr>
          <w:rFonts w:ascii="Arial" w:hAnsi="Arial" w:cs="Arial" w:hint="eastAsia"/>
          <w:kern w:val="2"/>
          <w:sz w:val="21"/>
          <w:szCs w:val="21"/>
        </w:rPr>
        <w:t>、</w:t>
      </w:r>
      <w:r w:rsidR="004C1C20" w:rsidRPr="004C1C20">
        <w:rPr>
          <w:rFonts w:ascii="Arial" w:hAnsi="Arial" w:cs="Arial" w:hint="eastAsia"/>
          <w:kern w:val="2"/>
          <w:sz w:val="21"/>
          <w:szCs w:val="21"/>
        </w:rPr>
        <w:t>《乡村建设规划许可证》</w:t>
      </w:r>
      <w:r w:rsidR="004C1C20" w:rsidRPr="004C1C20">
        <w:rPr>
          <w:rFonts w:ascii="Arial" w:hAnsi="Arial" w:cs="Arial" w:hint="eastAsia"/>
          <w:kern w:val="2"/>
          <w:sz w:val="21"/>
          <w:szCs w:val="21"/>
        </w:rPr>
        <w:t>[2022</w:t>
      </w:r>
      <w:proofErr w:type="gramStart"/>
      <w:r w:rsidR="004C1C20" w:rsidRPr="004C1C20">
        <w:rPr>
          <w:rFonts w:ascii="Arial" w:hAnsi="Arial" w:cs="Arial" w:hint="eastAsia"/>
          <w:kern w:val="2"/>
          <w:sz w:val="21"/>
          <w:szCs w:val="21"/>
        </w:rPr>
        <w:t>规</w:t>
      </w:r>
      <w:proofErr w:type="gramEnd"/>
      <w:r w:rsidR="004C1C20" w:rsidRPr="004C1C20">
        <w:rPr>
          <w:rFonts w:ascii="Arial" w:hAnsi="Arial" w:cs="Arial" w:hint="eastAsia"/>
          <w:kern w:val="2"/>
          <w:sz w:val="21"/>
          <w:szCs w:val="21"/>
        </w:rPr>
        <w:t>自（通）乡建字</w:t>
      </w:r>
      <w:r w:rsidR="004C1C20" w:rsidRPr="004C1C20">
        <w:rPr>
          <w:rFonts w:ascii="Arial" w:hAnsi="Arial" w:cs="Arial" w:hint="eastAsia"/>
          <w:kern w:val="2"/>
          <w:sz w:val="21"/>
          <w:szCs w:val="21"/>
        </w:rPr>
        <w:t>0001</w:t>
      </w:r>
      <w:r w:rsidR="004C1C20" w:rsidRPr="004C1C20">
        <w:rPr>
          <w:rFonts w:ascii="Arial" w:hAnsi="Arial" w:cs="Arial" w:hint="eastAsia"/>
          <w:kern w:val="2"/>
          <w:sz w:val="21"/>
          <w:szCs w:val="21"/>
        </w:rPr>
        <w:t>、</w:t>
      </w:r>
      <w:r w:rsidR="004C1C20" w:rsidRPr="004C1C20">
        <w:rPr>
          <w:rFonts w:ascii="Arial" w:hAnsi="Arial" w:cs="Arial" w:hint="eastAsia"/>
          <w:kern w:val="2"/>
          <w:sz w:val="21"/>
          <w:szCs w:val="21"/>
        </w:rPr>
        <w:t>0002</w:t>
      </w:r>
      <w:r w:rsidR="004C1C20" w:rsidRPr="004C1C20">
        <w:rPr>
          <w:rFonts w:ascii="Arial" w:hAnsi="Arial" w:cs="Arial" w:hint="eastAsia"/>
          <w:kern w:val="2"/>
          <w:sz w:val="21"/>
          <w:szCs w:val="21"/>
        </w:rPr>
        <w:t>、</w:t>
      </w:r>
      <w:r w:rsidR="004C1C20" w:rsidRPr="004C1C20">
        <w:rPr>
          <w:rFonts w:ascii="Arial" w:hAnsi="Arial" w:cs="Arial" w:hint="eastAsia"/>
          <w:kern w:val="2"/>
          <w:sz w:val="21"/>
          <w:szCs w:val="21"/>
        </w:rPr>
        <w:t>0003</w:t>
      </w:r>
      <w:r w:rsidR="004C1C20" w:rsidRPr="004C1C20">
        <w:rPr>
          <w:rFonts w:ascii="Arial" w:hAnsi="Arial" w:cs="Arial" w:hint="eastAsia"/>
          <w:kern w:val="2"/>
          <w:sz w:val="21"/>
          <w:szCs w:val="21"/>
        </w:rPr>
        <w:t>、</w:t>
      </w:r>
      <w:r w:rsidR="004C1C20" w:rsidRPr="004C1C20">
        <w:rPr>
          <w:rFonts w:ascii="Arial" w:hAnsi="Arial" w:cs="Arial" w:hint="eastAsia"/>
          <w:kern w:val="2"/>
          <w:sz w:val="21"/>
          <w:szCs w:val="21"/>
        </w:rPr>
        <w:t>0004</w:t>
      </w:r>
      <w:r w:rsidR="004C1C20" w:rsidRPr="004C1C20">
        <w:rPr>
          <w:rFonts w:ascii="Arial" w:hAnsi="Arial" w:cs="Arial" w:hint="eastAsia"/>
          <w:kern w:val="2"/>
          <w:sz w:val="21"/>
          <w:szCs w:val="21"/>
        </w:rPr>
        <w:t>号</w:t>
      </w:r>
      <w:r w:rsidR="004C1C20" w:rsidRPr="004C1C20">
        <w:rPr>
          <w:rFonts w:ascii="Arial" w:hAnsi="Arial" w:cs="Arial" w:hint="eastAsia"/>
          <w:kern w:val="2"/>
          <w:sz w:val="21"/>
          <w:szCs w:val="21"/>
        </w:rPr>
        <w:t>]</w:t>
      </w:r>
      <w:r w:rsidR="004C1C20">
        <w:rPr>
          <w:rFonts w:ascii="Arial" w:hAnsi="Arial" w:cs="Arial" w:hint="eastAsia"/>
          <w:kern w:val="2"/>
          <w:sz w:val="21"/>
          <w:szCs w:val="21"/>
        </w:rPr>
        <w:t>、《建筑工程施工许可证》</w:t>
      </w:r>
      <w:r w:rsidR="004C1C20">
        <w:rPr>
          <w:rFonts w:ascii="Arial" w:hAnsi="Arial" w:cs="Arial" w:hint="eastAsia"/>
          <w:kern w:val="2"/>
          <w:sz w:val="21"/>
          <w:szCs w:val="21"/>
        </w:rPr>
        <w:t>[</w:t>
      </w:r>
      <w:r w:rsidR="004C1C20">
        <w:rPr>
          <w:rFonts w:ascii="Arial" w:hAnsi="Arial" w:cs="Arial" w:hint="eastAsia"/>
          <w:kern w:val="2"/>
          <w:sz w:val="21"/>
          <w:szCs w:val="21"/>
        </w:rPr>
        <w:t>编号：</w:t>
      </w:r>
      <w:r w:rsidR="004C1C20">
        <w:rPr>
          <w:rFonts w:ascii="Arial" w:hAnsi="Arial" w:cs="Arial" w:hint="eastAsia"/>
          <w:kern w:val="2"/>
          <w:sz w:val="21"/>
          <w:szCs w:val="21"/>
        </w:rPr>
        <w:t>110112202204290101</w:t>
      </w:r>
      <w:r w:rsidR="004C1C20">
        <w:rPr>
          <w:rFonts w:ascii="Arial" w:hAnsi="Arial" w:cs="Arial" w:hint="eastAsia"/>
          <w:kern w:val="2"/>
          <w:sz w:val="21"/>
          <w:szCs w:val="21"/>
        </w:rPr>
        <w:t>、</w:t>
      </w:r>
      <w:r w:rsidR="004C1C20">
        <w:rPr>
          <w:rFonts w:ascii="Arial" w:hAnsi="Arial" w:cs="Arial" w:hint="eastAsia"/>
          <w:kern w:val="2"/>
          <w:sz w:val="21"/>
          <w:szCs w:val="21"/>
        </w:rPr>
        <w:t>110112202204250101]</w:t>
      </w:r>
      <w:r w:rsidRPr="00783C56">
        <w:rPr>
          <w:rFonts w:ascii="Arial" w:hAnsi="Arial" w:hint="eastAsia"/>
          <w:bCs/>
          <w:sz w:val="21"/>
        </w:rPr>
        <w:t>，</w:t>
      </w:r>
      <w:r w:rsidRPr="00783C56">
        <w:rPr>
          <w:rFonts w:ascii="Arial" w:hAnsi="Arial" w:hint="eastAsia"/>
          <w:kern w:val="2"/>
          <w:sz w:val="21"/>
        </w:rPr>
        <w:t>估价对象位于</w:t>
      </w:r>
      <w:r w:rsidR="00995E48" w:rsidRPr="00783C56">
        <w:rPr>
          <w:rFonts w:ascii="Arial" w:hAnsi="Arial" w:hint="eastAsia"/>
          <w:bCs/>
          <w:sz w:val="21"/>
        </w:rPr>
        <w:t>北京市</w:t>
      </w:r>
      <w:r w:rsidR="004C1C20">
        <w:rPr>
          <w:rFonts w:ascii="Arial" w:hAnsi="Arial" w:hint="eastAsia"/>
          <w:bCs/>
          <w:sz w:val="21"/>
        </w:rPr>
        <w:t>通州区张家湾镇南火</w:t>
      </w:r>
      <w:proofErr w:type="gramStart"/>
      <w:r w:rsidR="004C1C20">
        <w:rPr>
          <w:rFonts w:ascii="Arial" w:hAnsi="Arial" w:hint="eastAsia"/>
          <w:bCs/>
          <w:sz w:val="21"/>
        </w:rPr>
        <w:t>垡</w:t>
      </w:r>
      <w:proofErr w:type="gramEnd"/>
      <w:r w:rsidR="004C1C20">
        <w:rPr>
          <w:rFonts w:ascii="Arial" w:hAnsi="Arial" w:hint="eastAsia"/>
          <w:bCs/>
          <w:sz w:val="21"/>
        </w:rPr>
        <w:t>村</w:t>
      </w:r>
      <w:r w:rsidR="00E935F9" w:rsidRPr="00783C56">
        <w:rPr>
          <w:rFonts w:ascii="Arial" w:hAnsi="Arial" w:hint="eastAsia"/>
          <w:kern w:val="2"/>
          <w:sz w:val="21"/>
        </w:rPr>
        <w:t>，</w:t>
      </w:r>
      <w:r w:rsidR="00893D79" w:rsidRPr="00783C56">
        <w:rPr>
          <w:rFonts w:ascii="Arial" w:hAnsi="Arial" w:hint="eastAsia"/>
          <w:kern w:val="2"/>
          <w:sz w:val="21"/>
        </w:rPr>
        <w:t>所属项目</w:t>
      </w:r>
      <w:r w:rsidR="00893D79">
        <w:rPr>
          <w:rFonts w:ascii="Arial" w:hAnsi="Arial" w:hint="eastAsia"/>
          <w:kern w:val="2"/>
          <w:sz w:val="21"/>
        </w:rPr>
        <w:t>共</w:t>
      </w:r>
      <w:r w:rsidR="00893D79">
        <w:rPr>
          <w:rFonts w:ascii="Arial" w:hAnsi="Arial" w:hint="eastAsia"/>
          <w:kern w:val="2"/>
          <w:sz w:val="21"/>
        </w:rPr>
        <w:t>5</w:t>
      </w:r>
      <w:r w:rsidR="00893D79">
        <w:rPr>
          <w:rFonts w:ascii="Arial" w:hAnsi="Arial" w:hint="eastAsia"/>
          <w:kern w:val="2"/>
          <w:sz w:val="21"/>
        </w:rPr>
        <w:t>个地块，共建设有</w:t>
      </w:r>
      <w:r w:rsidR="00893D79">
        <w:rPr>
          <w:rFonts w:ascii="Arial" w:hAnsi="Arial" w:hint="eastAsia"/>
          <w:kern w:val="2"/>
          <w:sz w:val="21"/>
        </w:rPr>
        <w:t>36</w:t>
      </w:r>
      <w:r w:rsidR="00893D79">
        <w:rPr>
          <w:rFonts w:ascii="Arial" w:hAnsi="Arial" w:hint="eastAsia"/>
          <w:kern w:val="2"/>
          <w:sz w:val="21"/>
        </w:rPr>
        <w:t>栋住宅楼，</w:t>
      </w:r>
      <w:r w:rsidR="00893D79">
        <w:rPr>
          <w:rFonts w:ascii="Arial" w:hAnsi="Arial" w:hint="eastAsia"/>
          <w:kern w:val="2"/>
          <w:sz w:val="21"/>
        </w:rPr>
        <w:t>2</w:t>
      </w:r>
      <w:r w:rsidR="00893D79">
        <w:rPr>
          <w:rFonts w:ascii="Arial" w:hAnsi="Arial" w:hint="eastAsia"/>
          <w:kern w:val="2"/>
          <w:sz w:val="21"/>
        </w:rPr>
        <w:t>栋商业楼，</w:t>
      </w:r>
      <w:r w:rsidR="00893D79">
        <w:rPr>
          <w:rFonts w:ascii="Arial" w:hAnsi="Arial" w:hint="eastAsia"/>
          <w:kern w:val="2"/>
          <w:sz w:val="21"/>
        </w:rPr>
        <w:t>5</w:t>
      </w:r>
      <w:r w:rsidR="00893D79">
        <w:rPr>
          <w:rFonts w:ascii="Arial" w:hAnsi="Arial" w:hint="eastAsia"/>
          <w:kern w:val="2"/>
          <w:sz w:val="21"/>
        </w:rPr>
        <w:t>个地下车库，各地块之间以市政道路相隔，地下车库各地</w:t>
      </w:r>
      <w:proofErr w:type="gramStart"/>
      <w:r w:rsidR="00893D79">
        <w:rPr>
          <w:rFonts w:ascii="Arial" w:hAnsi="Arial" w:hint="eastAsia"/>
          <w:kern w:val="2"/>
          <w:sz w:val="21"/>
        </w:rPr>
        <w:t>块内部</w:t>
      </w:r>
      <w:proofErr w:type="gramEnd"/>
      <w:r w:rsidR="00893D79">
        <w:rPr>
          <w:rFonts w:ascii="Arial" w:hAnsi="Arial" w:hint="eastAsia"/>
          <w:kern w:val="2"/>
          <w:sz w:val="21"/>
        </w:rPr>
        <w:t>连通，地块之间不连通</w:t>
      </w:r>
      <w:r w:rsidR="00893D79" w:rsidRPr="00783C56">
        <w:rPr>
          <w:rFonts w:ascii="Arial" w:hAnsi="Arial" w:hint="eastAsia"/>
          <w:bCs/>
          <w:sz w:val="21"/>
        </w:rPr>
        <w:t>。</w:t>
      </w:r>
      <w:r w:rsidR="00893D79">
        <w:rPr>
          <w:rFonts w:ascii="Arial" w:hAnsi="Arial" w:hint="eastAsia"/>
          <w:bCs/>
          <w:sz w:val="21"/>
        </w:rPr>
        <w:t>截至价值时点，估价对象各楼栋主体部分已完工，正在进行内部装修以及室外绿化、市政道路等工程的施工，尚未取得竣工验收备案手续，预计</w:t>
      </w:r>
      <w:r w:rsidR="00893D79">
        <w:rPr>
          <w:rFonts w:ascii="Arial" w:hAnsi="Arial" w:hint="eastAsia"/>
          <w:bCs/>
          <w:sz w:val="21"/>
        </w:rPr>
        <w:t>2025</w:t>
      </w:r>
      <w:r w:rsidR="00893D79">
        <w:rPr>
          <w:rFonts w:ascii="Arial" w:hAnsi="Arial" w:hint="eastAsia"/>
          <w:bCs/>
          <w:sz w:val="21"/>
        </w:rPr>
        <w:t>年</w:t>
      </w:r>
      <w:r w:rsidR="00893D79">
        <w:rPr>
          <w:rFonts w:ascii="Arial" w:hAnsi="Arial" w:hint="eastAsia"/>
          <w:bCs/>
          <w:sz w:val="21"/>
        </w:rPr>
        <w:t>6</w:t>
      </w:r>
      <w:r w:rsidR="00893D79">
        <w:rPr>
          <w:rFonts w:ascii="Arial" w:hAnsi="Arial" w:hint="eastAsia"/>
          <w:bCs/>
          <w:sz w:val="21"/>
        </w:rPr>
        <w:t>月份交付</w:t>
      </w:r>
      <w:r w:rsidRPr="00783C56">
        <w:rPr>
          <w:rFonts w:ascii="Arial" w:hAnsi="Arial" w:hint="eastAsia"/>
          <w:bCs/>
          <w:sz w:val="21"/>
        </w:rPr>
        <w:t>。</w:t>
      </w:r>
      <w:r w:rsidR="00144FCB" w:rsidRPr="00783C56">
        <w:rPr>
          <w:rFonts w:ascii="Arial" w:hAnsi="Arial" w:hint="eastAsia"/>
          <w:kern w:val="2"/>
          <w:sz w:val="21"/>
        </w:rPr>
        <w:t>本次评估的</w:t>
      </w:r>
      <w:r w:rsidRPr="00783C56">
        <w:rPr>
          <w:rFonts w:ascii="Arial" w:hAnsi="Arial" w:hint="eastAsia"/>
          <w:kern w:val="2"/>
          <w:sz w:val="21"/>
        </w:rPr>
        <w:t>估价对象</w:t>
      </w:r>
      <w:r w:rsidR="00144FCB" w:rsidRPr="00783C56">
        <w:rPr>
          <w:rFonts w:ascii="Arial" w:hAnsi="Arial" w:hint="eastAsia"/>
          <w:kern w:val="2"/>
          <w:sz w:val="21"/>
        </w:rPr>
        <w:t>内部装修</w:t>
      </w:r>
      <w:r w:rsidR="00893D79">
        <w:rPr>
          <w:rFonts w:ascii="Arial" w:hAnsi="Arial" w:hint="eastAsia"/>
          <w:kern w:val="2"/>
          <w:sz w:val="21"/>
        </w:rPr>
        <w:t>交付标准</w:t>
      </w:r>
      <w:r w:rsidR="00144FCB" w:rsidRPr="00783C56">
        <w:rPr>
          <w:rFonts w:ascii="Arial" w:hAnsi="Arial" w:hint="eastAsia"/>
          <w:kern w:val="2"/>
          <w:sz w:val="21"/>
        </w:rPr>
        <w:t>为</w:t>
      </w:r>
      <w:r w:rsidR="00391BDB">
        <w:rPr>
          <w:rFonts w:ascii="Arial" w:hAnsi="Arial" w:hint="eastAsia"/>
          <w:kern w:val="2"/>
          <w:sz w:val="21"/>
        </w:rPr>
        <w:t>普通装修</w:t>
      </w:r>
      <w:r w:rsidRPr="00783C56">
        <w:rPr>
          <w:rFonts w:ascii="Arial" w:hAnsi="Arial" w:hint="eastAsia"/>
          <w:kern w:val="2"/>
          <w:sz w:val="21"/>
        </w:rPr>
        <w:t>。根据评估专业人员实地查勘，估价对象房屋维护情况</w:t>
      </w:r>
      <w:r w:rsidR="00144FCB" w:rsidRPr="00783C56">
        <w:rPr>
          <w:rFonts w:ascii="Arial" w:hAnsi="Arial" w:hint="eastAsia"/>
          <w:kern w:val="2"/>
          <w:sz w:val="21"/>
        </w:rPr>
        <w:t>较好</w:t>
      </w:r>
      <w:r w:rsidRPr="00783C56">
        <w:rPr>
          <w:rFonts w:ascii="Arial" w:hAnsi="Arial" w:hint="eastAsia"/>
          <w:kern w:val="2"/>
          <w:sz w:val="21"/>
        </w:rPr>
        <w:t>。</w:t>
      </w:r>
      <w:r w:rsidR="00985867">
        <w:rPr>
          <w:rFonts w:ascii="Arial" w:hAnsi="Arial" w:hint="eastAsia"/>
          <w:kern w:val="2"/>
          <w:sz w:val="21"/>
        </w:rPr>
        <w:t>估价对象基础设施较完善，为“</w:t>
      </w:r>
      <w:r w:rsidR="00EB45D0">
        <w:rPr>
          <w:rFonts w:ascii="Arial" w:hAnsi="Arial" w:hint="eastAsia"/>
          <w:kern w:val="2"/>
          <w:sz w:val="21"/>
        </w:rPr>
        <w:t>六</w:t>
      </w:r>
      <w:r w:rsidR="00985867">
        <w:rPr>
          <w:rFonts w:ascii="Arial" w:hAnsi="Arial" w:hint="eastAsia"/>
          <w:kern w:val="2"/>
          <w:sz w:val="21"/>
        </w:rPr>
        <w:t>通”（</w:t>
      </w:r>
      <w:r w:rsidR="00985867" w:rsidRPr="00783C56">
        <w:rPr>
          <w:rFonts w:ascii="Arial" w:hAnsi="Arial" w:hint="eastAsia"/>
          <w:kern w:val="2"/>
          <w:sz w:val="21"/>
        </w:rPr>
        <w:t>即通路、通电、通讯、通上水、通下水</w:t>
      </w:r>
      <w:r w:rsidR="00EE440C">
        <w:rPr>
          <w:rFonts w:ascii="Arial" w:hAnsi="Arial" w:hint="eastAsia"/>
          <w:kern w:val="2"/>
          <w:sz w:val="21"/>
        </w:rPr>
        <w:t>、通燃气</w:t>
      </w:r>
      <w:r w:rsidR="00985867">
        <w:rPr>
          <w:rFonts w:ascii="Arial" w:hAnsi="Arial" w:hint="eastAsia"/>
          <w:kern w:val="2"/>
          <w:sz w:val="21"/>
        </w:rPr>
        <w:t>）</w:t>
      </w:r>
      <w:r w:rsidR="00F30657">
        <w:rPr>
          <w:rFonts w:ascii="Arial" w:hAnsi="Arial" w:hint="eastAsia"/>
          <w:kern w:val="2"/>
          <w:sz w:val="21"/>
        </w:rPr>
        <w:t>，供暖为小区集中供暖</w:t>
      </w:r>
      <w:r w:rsidR="00985867">
        <w:rPr>
          <w:rFonts w:ascii="Arial" w:hAnsi="Arial" w:hint="eastAsia"/>
          <w:kern w:val="2"/>
          <w:sz w:val="21"/>
        </w:rPr>
        <w:t>。</w:t>
      </w:r>
    </w:p>
    <w:p w14:paraId="6CEB18F9" w14:textId="77777777" w:rsidR="00192FCF" w:rsidRPr="00783C56" w:rsidRDefault="00192FCF" w:rsidP="00F94577">
      <w:pPr>
        <w:spacing w:before="0" w:after="0" w:line="480" w:lineRule="auto"/>
        <w:ind w:firstLineChars="200" w:firstLine="420"/>
        <w:jc w:val="both"/>
        <w:rPr>
          <w:rFonts w:ascii="Arial" w:hAnsi="Arial"/>
          <w:bCs/>
          <w:sz w:val="21"/>
        </w:rPr>
      </w:pPr>
    </w:p>
    <w:p w14:paraId="1229EE3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2" w:name="_Toc438628355"/>
      <w:bookmarkStart w:id="33" w:name="_Toc184372551"/>
      <w:r w:rsidRPr="00783C56">
        <w:rPr>
          <w:rFonts w:eastAsia="宋体" w:cs="Arial" w:hint="eastAsia"/>
          <w:kern w:val="2"/>
          <w:sz w:val="21"/>
          <w:szCs w:val="21"/>
        </w:rPr>
        <w:lastRenderedPageBreak/>
        <w:t>五、价值时点</w:t>
      </w:r>
      <w:bookmarkEnd w:id="32"/>
      <w:bookmarkEnd w:id="33"/>
    </w:p>
    <w:p w14:paraId="6DA45ADE" w14:textId="282ADAD1" w:rsidR="00F14655" w:rsidRPr="00783C56" w:rsidRDefault="002011AF">
      <w:pPr>
        <w:spacing w:line="480" w:lineRule="auto"/>
        <w:ind w:firstLineChars="200" w:firstLine="420"/>
        <w:rPr>
          <w:rFonts w:ascii="Arial" w:hAnsi="Arial"/>
          <w:kern w:val="2"/>
          <w:sz w:val="21"/>
        </w:rPr>
      </w:pPr>
      <w:r>
        <w:rPr>
          <w:rFonts w:ascii="Arial" w:hAnsi="Arial"/>
          <w:kern w:val="2"/>
          <w:sz w:val="21"/>
        </w:rPr>
        <w:t>2024</w:t>
      </w:r>
      <w:r>
        <w:rPr>
          <w:rFonts w:ascii="Arial" w:hAnsi="Arial"/>
          <w:kern w:val="2"/>
          <w:sz w:val="21"/>
        </w:rPr>
        <w:t>年</w:t>
      </w:r>
      <w:r>
        <w:rPr>
          <w:rFonts w:ascii="Arial" w:hAnsi="Arial"/>
          <w:kern w:val="2"/>
          <w:sz w:val="21"/>
        </w:rPr>
        <w:t>12</w:t>
      </w:r>
      <w:r>
        <w:rPr>
          <w:rFonts w:ascii="Arial" w:hAnsi="Arial"/>
          <w:kern w:val="2"/>
          <w:sz w:val="21"/>
        </w:rPr>
        <w:t>月</w:t>
      </w:r>
      <w:r>
        <w:rPr>
          <w:rFonts w:ascii="Arial" w:hAnsi="Arial"/>
          <w:kern w:val="2"/>
          <w:sz w:val="21"/>
        </w:rPr>
        <w:t>2</w:t>
      </w:r>
      <w:r>
        <w:rPr>
          <w:rFonts w:ascii="Arial" w:hAnsi="Arial"/>
          <w:kern w:val="2"/>
          <w:sz w:val="21"/>
        </w:rPr>
        <w:t>日</w:t>
      </w:r>
      <w:r w:rsidR="00F14655" w:rsidRPr="00783C56">
        <w:rPr>
          <w:rFonts w:ascii="Arial" w:hAnsi="Arial"/>
          <w:kern w:val="2"/>
          <w:sz w:val="21"/>
        </w:rPr>
        <w:t>（评估专业人员实地查勘之日）</w:t>
      </w:r>
    </w:p>
    <w:p w14:paraId="553EDAE7" w14:textId="77777777" w:rsidR="00F14655" w:rsidRPr="00783C56" w:rsidRDefault="00F14655">
      <w:pPr>
        <w:rPr>
          <w:rFonts w:ascii="华文楷体" w:eastAsia="华文楷体" w:hAnsi="华文楷体" w:cs="华文楷体" w:hint="eastAsia"/>
          <w:sz w:val="28"/>
          <w:szCs w:val="28"/>
        </w:rPr>
      </w:pPr>
    </w:p>
    <w:p w14:paraId="6760AB41"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4" w:name="_Toc438628356"/>
      <w:bookmarkStart w:id="35" w:name="_Toc184372552"/>
      <w:r w:rsidRPr="00783C56">
        <w:rPr>
          <w:rFonts w:eastAsia="宋体" w:cs="Arial" w:hint="eastAsia"/>
          <w:kern w:val="2"/>
          <w:sz w:val="21"/>
          <w:szCs w:val="21"/>
        </w:rPr>
        <w:t>六、价值类型</w:t>
      </w:r>
      <w:bookmarkEnd w:id="34"/>
      <w:bookmarkEnd w:id="35"/>
    </w:p>
    <w:p w14:paraId="6D4C5601" w14:textId="5A9955B9" w:rsidR="00F14655" w:rsidRPr="00783C56" w:rsidRDefault="0073145E">
      <w:pPr>
        <w:spacing w:line="480" w:lineRule="auto"/>
        <w:ind w:firstLineChars="200" w:firstLine="420"/>
        <w:jc w:val="both"/>
        <w:rPr>
          <w:rFonts w:ascii="楷体_GB2312" w:eastAsia="楷体_GB2312"/>
          <w:sz w:val="28"/>
        </w:rPr>
      </w:pPr>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Pr="0006098B">
        <w:rPr>
          <w:rFonts w:ascii="Arial" w:hAnsi="Arial" w:hint="eastAsia"/>
          <w:bCs/>
          <w:sz w:val="21"/>
        </w:rPr>
        <w:t>市场租赁住房租金是指市场租赁住房于价值时点在公开市场上的平均租金，</w:t>
      </w:r>
      <w:r w:rsidR="00D448AD" w:rsidRPr="0006098B">
        <w:rPr>
          <w:rFonts w:ascii="Arial" w:hAnsi="Arial" w:hint="eastAsia"/>
          <w:bCs/>
          <w:sz w:val="21"/>
        </w:rPr>
        <w:t>包含</w:t>
      </w:r>
      <w:proofErr w:type="gramStart"/>
      <w:r w:rsidR="00D448AD" w:rsidRPr="0006098B">
        <w:rPr>
          <w:rFonts w:ascii="Arial" w:hAnsi="Arial" w:hint="eastAsia"/>
          <w:bCs/>
          <w:sz w:val="21"/>
        </w:rPr>
        <w:t>物业费</w:t>
      </w:r>
      <w:proofErr w:type="gramEnd"/>
      <w:r w:rsidR="00D448AD" w:rsidRPr="0006098B">
        <w:rPr>
          <w:rFonts w:ascii="Arial" w:hAnsi="Arial" w:hint="eastAsia"/>
          <w:bCs/>
          <w:sz w:val="21"/>
        </w:rPr>
        <w:t>及租赁税费，不包含车位使用费、能源费、增值服务费</w:t>
      </w:r>
      <w:r w:rsidR="009142B2" w:rsidRPr="0006098B">
        <w:rPr>
          <w:rFonts w:ascii="Arial" w:hAnsi="Arial" w:hint="eastAsia"/>
          <w:bCs/>
          <w:sz w:val="21"/>
        </w:rPr>
        <w:t>、家具家电使用费</w:t>
      </w:r>
      <w:r w:rsidR="00D448AD" w:rsidRPr="0006098B">
        <w:rPr>
          <w:rFonts w:ascii="Arial" w:hAnsi="Arial" w:hint="eastAsia"/>
          <w:bCs/>
          <w:sz w:val="21"/>
        </w:rPr>
        <w:t>等</w:t>
      </w:r>
      <w:r w:rsidRPr="00783C56">
        <w:rPr>
          <w:rFonts w:ascii="Arial" w:hAnsi="Arial" w:hint="eastAsia"/>
          <w:bCs/>
          <w:sz w:val="21"/>
        </w:rPr>
        <w:t>。</w:t>
      </w:r>
    </w:p>
    <w:p w14:paraId="248C6073" w14:textId="77777777" w:rsidR="00F14655" w:rsidRPr="00783C56" w:rsidRDefault="00F14655">
      <w:pPr>
        <w:spacing w:line="480" w:lineRule="auto"/>
        <w:ind w:firstLine="570"/>
        <w:jc w:val="both"/>
        <w:rPr>
          <w:rFonts w:ascii="楷体_GB2312" w:eastAsia="楷体_GB2312"/>
          <w:sz w:val="28"/>
        </w:rPr>
      </w:pPr>
    </w:p>
    <w:p w14:paraId="385CDE8A"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6" w:name="_Toc184372553"/>
      <w:r w:rsidRPr="00783C56">
        <w:rPr>
          <w:rFonts w:eastAsia="宋体" w:cs="Arial" w:hint="eastAsia"/>
          <w:kern w:val="2"/>
          <w:sz w:val="21"/>
          <w:szCs w:val="21"/>
        </w:rPr>
        <w:t>七、估价原则</w:t>
      </w:r>
      <w:bookmarkEnd w:id="36"/>
    </w:p>
    <w:p w14:paraId="5DD227E7"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我们在本次估价时遵循了以下原则：</w:t>
      </w:r>
    </w:p>
    <w:p w14:paraId="6251A59A" w14:textId="77777777" w:rsidR="00F14655" w:rsidRPr="00783C56" w:rsidRDefault="00F14655">
      <w:pPr>
        <w:spacing w:line="480" w:lineRule="auto"/>
        <w:jc w:val="both"/>
        <w:rPr>
          <w:rFonts w:ascii="Arial" w:hAnsi="Arial"/>
          <w:kern w:val="2"/>
          <w:sz w:val="21"/>
        </w:rPr>
      </w:pPr>
      <w:r w:rsidRPr="00783C56">
        <w:rPr>
          <w:rFonts w:ascii="Arial" w:hAnsi="Arial" w:hint="eastAsia"/>
          <w:b/>
          <w:kern w:val="2"/>
          <w:sz w:val="21"/>
          <w:szCs w:val="21"/>
        </w:rPr>
        <w:t>（一）独立、客观、公正原则</w:t>
      </w:r>
    </w:p>
    <w:p w14:paraId="714AF93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448490A" w14:textId="77777777" w:rsidR="00F14655" w:rsidRPr="00783C56" w:rsidRDefault="00F14655">
      <w:pPr>
        <w:spacing w:line="480" w:lineRule="auto"/>
        <w:jc w:val="both"/>
        <w:rPr>
          <w:rFonts w:ascii="Arial" w:hAnsi="Arial"/>
          <w:kern w:val="2"/>
          <w:sz w:val="21"/>
          <w:highlight w:val="yellow"/>
        </w:rPr>
      </w:pPr>
      <w:r w:rsidRPr="00783C56">
        <w:rPr>
          <w:rFonts w:ascii="Arial" w:hAnsi="Arial" w:hint="eastAsia"/>
          <w:b/>
          <w:kern w:val="2"/>
          <w:sz w:val="21"/>
          <w:szCs w:val="21"/>
        </w:rPr>
        <w:t>（二）合法原则</w:t>
      </w:r>
    </w:p>
    <w:p w14:paraId="4426E12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房地产估价遵循合法原则，</w:t>
      </w:r>
      <w:r w:rsidRPr="00783C56">
        <w:rPr>
          <w:rFonts w:ascii="Arial" w:hAnsi="Arial" w:hint="eastAsia"/>
          <w:kern w:val="2"/>
          <w:sz w:val="21"/>
        </w:rPr>
        <w:t>应当</w:t>
      </w:r>
      <w:r w:rsidRPr="00783C56">
        <w:rPr>
          <w:rFonts w:ascii="Arial" w:hAnsi="Arial"/>
          <w:kern w:val="2"/>
          <w:sz w:val="21"/>
        </w:rPr>
        <w:t>以估价对象的</w:t>
      </w:r>
      <w:r w:rsidRPr="00783C56">
        <w:rPr>
          <w:rFonts w:ascii="Arial" w:hAnsi="Arial" w:hint="eastAsia"/>
          <w:kern w:val="2"/>
          <w:sz w:val="21"/>
        </w:rPr>
        <w:t>合法产权、</w:t>
      </w:r>
      <w:r w:rsidRPr="00783C56">
        <w:rPr>
          <w:rFonts w:ascii="Arial" w:hAnsi="Arial"/>
          <w:kern w:val="2"/>
          <w:sz w:val="21"/>
        </w:rPr>
        <w:t>合法使用、合法交易为前提进行。</w:t>
      </w:r>
    </w:p>
    <w:p w14:paraId="229914FA" w14:textId="07B9F5AB"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估价对象已取得</w:t>
      </w:r>
      <w:r w:rsidR="00846BE2" w:rsidRPr="00846BE2">
        <w:rPr>
          <w:rFonts w:ascii="Arial" w:hAnsi="Arial" w:hint="eastAsia"/>
          <w:kern w:val="2"/>
          <w:sz w:val="21"/>
        </w:rPr>
        <w:t>《北京市人民政府关于通州区二〇一八年度批次建设用地的批复》</w:t>
      </w:r>
      <w:r w:rsidR="00846BE2" w:rsidRPr="00846BE2">
        <w:rPr>
          <w:rFonts w:ascii="Arial" w:hAnsi="Arial" w:hint="eastAsia"/>
          <w:kern w:val="2"/>
          <w:sz w:val="21"/>
        </w:rPr>
        <w:t>[</w:t>
      </w:r>
      <w:proofErr w:type="gramStart"/>
      <w:r w:rsidR="00846BE2" w:rsidRPr="00846BE2">
        <w:rPr>
          <w:rFonts w:ascii="Arial" w:hAnsi="Arial" w:hint="eastAsia"/>
          <w:kern w:val="2"/>
          <w:sz w:val="21"/>
        </w:rPr>
        <w:t>京政地字</w:t>
      </w:r>
      <w:proofErr w:type="gramEnd"/>
      <w:r w:rsidR="00846BE2" w:rsidRPr="00846BE2">
        <w:rPr>
          <w:rFonts w:ascii="Arial" w:hAnsi="Arial" w:hint="eastAsia"/>
          <w:kern w:val="2"/>
          <w:sz w:val="21"/>
        </w:rPr>
        <w:t>（</w:t>
      </w:r>
      <w:r w:rsidR="00846BE2" w:rsidRPr="00846BE2">
        <w:rPr>
          <w:rFonts w:ascii="Arial" w:hAnsi="Arial" w:hint="eastAsia"/>
          <w:kern w:val="2"/>
          <w:sz w:val="21"/>
        </w:rPr>
        <w:t>2018</w:t>
      </w:r>
      <w:r w:rsidR="00846BE2" w:rsidRPr="00846BE2">
        <w:rPr>
          <w:rFonts w:ascii="Arial" w:hAnsi="Arial" w:hint="eastAsia"/>
          <w:kern w:val="2"/>
          <w:sz w:val="21"/>
        </w:rPr>
        <w:t>）</w:t>
      </w:r>
      <w:r w:rsidR="00846BE2" w:rsidRPr="00846BE2">
        <w:rPr>
          <w:rFonts w:ascii="Arial" w:hAnsi="Arial" w:hint="eastAsia"/>
          <w:kern w:val="2"/>
          <w:sz w:val="21"/>
        </w:rPr>
        <w:t>82</w:t>
      </w:r>
      <w:r w:rsidR="00846BE2" w:rsidRPr="00846BE2">
        <w:rPr>
          <w:rFonts w:ascii="Arial" w:hAnsi="Arial" w:hint="eastAsia"/>
          <w:kern w:val="2"/>
          <w:sz w:val="21"/>
        </w:rPr>
        <w:t>号</w:t>
      </w:r>
      <w:r w:rsidR="00846BE2" w:rsidRPr="00846BE2">
        <w:rPr>
          <w:rFonts w:ascii="Arial" w:hAnsi="Arial" w:hint="eastAsia"/>
          <w:kern w:val="2"/>
          <w:sz w:val="21"/>
        </w:rPr>
        <w:t>]</w:t>
      </w:r>
      <w:r w:rsidR="00846BE2">
        <w:rPr>
          <w:rFonts w:ascii="Arial" w:hAnsi="Arial" w:hint="eastAsia"/>
          <w:kern w:val="2"/>
          <w:sz w:val="21"/>
        </w:rPr>
        <w:t>、</w:t>
      </w:r>
      <w:r w:rsidR="0073145E">
        <w:rPr>
          <w:rFonts w:ascii="Arial" w:hAnsi="Arial" w:hint="eastAsia"/>
          <w:kern w:val="2"/>
          <w:sz w:val="21"/>
        </w:rPr>
        <w:t>《</w:t>
      </w:r>
      <w:r w:rsidR="0073145E" w:rsidRPr="0073145E">
        <w:rPr>
          <w:rFonts w:ascii="Arial" w:hAnsi="Arial" w:hint="eastAsia"/>
          <w:bCs/>
          <w:sz w:val="21"/>
        </w:rPr>
        <w:t>不动产权证书》</w:t>
      </w:r>
      <w:r w:rsidR="0073145E" w:rsidRPr="0073145E">
        <w:rPr>
          <w:rFonts w:ascii="Arial" w:hAnsi="Arial" w:hint="eastAsia"/>
          <w:bCs/>
          <w:sz w:val="21"/>
        </w:rPr>
        <w:t>[</w:t>
      </w:r>
      <w:r w:rsidR="00664986">
        <w:rPr>
          <w:rFonts w:ascii="Arial" w:hAnsi="Arial" w:hint="eastAsia"/>
          <w:bCs/>
          <w:sz w:val="21"/>
        </w:rPr>
        <w:t>京（</w:t>
      </w:r>
      <w:r w:rsidR="00664986">
        <w:rPr>
          <w:rFonts w:ascii="Arial" w:hAnsi="Arial" w:hint="eastAsia"/>
          <w:bCs/>
          <w:sz w:val="21"/>
        </w:rPr>
        <w:t>2022</w:t>
      </w:r>
      <w:r w:rsidR="00664986">
        <w:rPr>
          <w:rFonts w:ascii="Arial" w:hAnsi="Arial" w:hint="eastAsia"/>
          <w:bCs/>
          <w:sz w:val="21"/>
        </w:rPr>
        <w:t>）通不动产权第</w:t>
      </w:r>
      <w:r w:rsidR="00664986">
        <w:rPr>
          <w:rFonts w:ascii="Arial" w:hAnsi="Arial" w:hint="eastAsia"/>
          <w:bCs/>
          <w:sz w:val="21"/>
        </w:rPr>
        <w:t>0002252</w:t>
      </w:r>
      <w:r w:rsidR="00664986">
        <w:rPr>
          <w:rFonts w:ascii="Arial" w:hAnsi="Arial" w:hint="eastAsia"/>
          <w:bCs/>
          <w:sz w:val="21"/>
        </w:rPr>
        <w:t>、</w:t>
      </w:r>
      <w:r w:rsidR="00664986">
        <w:rPr>
          <w:rFonts w:ascii="Arial" w:hAnsi="Arial" w:hint="eastAsia"/>
          <w:bCs/>
          <w:sz w:val="21"/>
        </w:rPr>
        <w:t>0002237</w:t>
      </w:r>
      <w:r w:rsidR="00664986">
        <w:rPr>
          <w:rFonts w:ascii="Arial" w:hAnsi="Arial" w:hint="eastAsia"/>
          <w:bCs/>
          <w:sz w:val="21"/>
        </w:rPr>
        <w:t>、</w:t>
      </w:r>
      <w:r w:rsidR="00664986">
        <w:rPr>
          <w:rFonts w:ascii="Arial" w:hAnsi="Arial" w:hint="eastAsia"/>
          <w:bCs/>
          <w:sz w:val="21"/>
        </w:rPr>
        <w:t>0002251</w:t>
      </w:r>
      <w:r w:rsidR="00664986">
        <w:rPr>
          <w:rFonts w:ascii="Arial" w:hAnsi="Arial" w:hint="eastAsia"/>
          <w:bCs/>
          <w:sz w:val="21"/>
        </w:rPr>
        <w:t>、</w:t>
      </w:r>
      <w:r w:rsidR="00664986">
        <w:rPr>
          <w:rFonts w:ascii="Arial" w:hAnsi="Arial" w:hint="eastAsia"/>
          <w:bCs/>
          <w:sz w:val="21"/>
        </w:rPr>
        <w:t>0002253</w:t>
      </w:r>
      <w:r w:rsidR="00664986">
        <w:rPr>
          <w:rFonts w:ascii="Arial" w:hAnsi="Arial" w:hint="eastAsia"/>
          <w:bCs/>
          <w:sz w:val="21"/>
        </w:rPr>
        <w:t>、</w:t>
      </w:r>
      <w:r w:rsidR="00664986">
        <w:rPr>
          <w:rFonts w:ascii="Arial" w:hAnsi="Arial" w:hint="eastAsia"/>
          <w:bCs/>
          <w:sz w:val="21"/>
        </w:rPr>
        <w:t>0002254</w:t>
      </w:r>
      <w:r w:rsidR="00664986">
        <w:rPr>
          <w:rFonts w:ascii="Arial" w:hAnsi="Arial" w:hint="eastAsia"/>
          <w:bCs/>
          <w:sz w:val="21"/>
        </w:rPr>
        <w:t>号</w:t>
      </w:r>
      <w:r w:rsidR="00EA6EC1">
        <w:rPr>
          <w:rFonts w:ascii="Arial" w:hAnsi="Arial" w:hint="eastAsia"/>
          <w:bCs/>
          <w:sz w:val="21"/>
        </w:rPr>
        <w:t>]</w:t>
      </w:r>
      <w:r w:rsidR="0073145E">
        <w:rPr>
          <w:rFonts w:ascii="Arial" w:hAnsi="Arial" w:hint="eastAsia"/>
          <w:bCs/>
          <w:sz w:val="21"/>
        </w:rPr>
        <w:t>、</w:t>
      </w:r>
      <w:r w:rsidR="0073145E" w:rsidRPr="0073145E">
        <w:rPr>
          <w:rFonts w:ascii="Arial" w:hAnsi="Arial" w:hint="eastAsia"/>
          <w:bCs/>
          <w:sz w:val="21"/>
        </w:rPr>
        <w:t>《乡村建设规划许可证》</w:t>
      </w:r>
      <w:r w:rsidR="0073145E" w:rsidRPr="0073145E">
        <w:rPr>
          <w:rFonts w:ascii="Arial" w:hAnsi="Arial" w:hint="eastAsia"/>
          <w:bCs/>
          <w:sz w:val="21"/>
        </w:rPr>
        <w:t>[2022</w:t>
      </w:r>
      <w:proofErr w:type="gramStart"/>
      <w:r w:rsidR="0073145E" w:rsidRPr="0073145E">
        <w:rPr>
          <w:rFonts w:ascii="Arial" w:hAnsi="Arial" w:hint="eastAsia"/>
          <w:bCs/>
          <w:sz w:val="21"/>
        </w:rPr>
        <w:t>规</w:t>
      </w:r>
      <w:proofErr w:type="gramEnd"/>
      <w:r w:rsidR="0073145E" w:rsidRPr="0073145E">
        <w:rPr>
          <w:rFonts w:ascii="Arial" w:hAnsi="Arial" w:hint="eastAsia"/>
          <w:bCs/>
          <w:sz w:val="21"/>
        </w:rPr>
        <w:t>自（通）乡建字</w:t>
      </w:r>
      <w:r w:rsidR="0073145E" w:rsidRPr="0073145E">
        <w:rPr>
          <w:rFonts w:ascii="Arial" w:hAnsi="Arial" w:hint="eastAsia"/>
          <w:bCs/>
          <w:sz w:val="21"/>
        </w:rPr>
        <w:t>0001</w:t>
      </w:r>
      <w:r w:rsidR="0073145E" w:rsidRPr="0073145E">
        <w:rPr>
          <w:rFonts w:ascii="Arial" w:hAnsi="Arial" w:hint="eastAsia"/>
          <w:bCs/>
          <w:sz w:val="21"/>
        </w:rPr>
        <w:t>、</w:t>
      </w:r>
      <w:r w:rsidR="0073145E" w:rsidRPr="0073145E">
        <w:rPr>
          <w:rFonts w:ascii="Arial" w:hAnsi="Arial" w:hint="eastAsia"/>
          <w:bCs/>
          <w:sz w:val="21"/>
        </w:rPr>
        <w:t>0002</w:t>
      </w:r>
      <w:r w:rsidR="0073145E" w:rsidRPr="0073145E">
        <w:rPr>
          <w:rFonts w:ascii="Arial" w:hAnsi="Arial" w:hint="eastAsia"/>
          <w:bCs/>
          <w:sz w:val="21"/>
        </w:rPr>
        <w:t>、</w:t>
      </w:r>
      <w:r w:rsidR="0073145E" w:rsidRPr="0073145E">
        <w:rPr>
          <w:rFonts w:ascii="Arial" w:hAnsi="Arial" w:hint="eastAsia"/>
          <w:bCs/>
          <w:sz w:val="21"/>
        </w:rPr>
        <w:t>0003</w:t>
      </w:r>
      <w:r w:rsidR="0073145E" w:rsidRPr="0073145E">
        <w:rPr>
          <w:rFonts w:ascii="Arial" w:hAnsi="Arial" w:hint="eastAsia"/>
          <w:bCs/>
          <w:sz w:val="21"/>
        </w:rPr>
        <w:t>、</w:t>
      </w:r>
      <w:r w:rsidR="0073145E" w:rsidRPr="0073145E">
        <w:rPr>
          <w:rFonts w:ascii="Arial" w:hAnsi="Arial" w:hint="eastAsia"/>
          <w:bCs/>
          <w:sz w:val="21"/>
        </w:rPr>
        <w:t>0004</w:t>
      </w:r>
      <w:r w:rsidR="0073145E" w:rsidRPr="0073145E">
        <w:rPr>
          <w:rFonts w:ascii="Arial" w:hAnsi="Arial" w:hint="eastAsia"/>
          <w:bCs/>
          <w:sz w:val="21"/>
        </w:rPr>
        <w:t>号</w:t>
      </w:r>
      <w:r w:rsidR="0073145E" w:rsidRPr="0073145E">
        <w:rPr>
          <w:rFonts w:ascii="Arial" w:hAnsi="Arial" w:hint="eastAsia"/>
          <w:bCs/>
          <w:sz w:val="21"/>
        </w:rPr>
        <w:t>]</w:t>
      </w:r>
      <w:r w:rsidR="0073145E">
        <w:rPr>
          <w:rFonts w:ascii="Arial" w:hAnsi="Arial" w:hint="eastAsia"/>
          <w:bCs/>
          <w:sz w:val="21"/>
        </w:rPr>
        <w:t>、</w:t>
      </w:r>
      <w:r w:rsidR="0073145E" w:rsidRPr="0073145E">
        <w:rPr>
          <w:rFonts w:ascii="Arial" w:hAnsi="Arial" w:hint="eastAsia"/>
          <w:bCs/>
          <w:sz w:val="21"/>
        </w:rPr>
        <w:t>《建筑工程施工许可证》</w:t>
      </w:r>
      <w:r w:rsidR="0073145E" w:rsidRPr="0073145E">
        <w:rPr>
          <w:rFonts w:ascii="Arial" w:hAnsi="Arial" w:hint="eastAsia"/>
          <w:bCs/>
          <w:sz w:val="21"/>
        </w:rPr>
        <w:t>[</w:t>
      </w:r>
      <w:r w:rsidR="0073145E" w:rsidRPr="0073145E">
        <w:rPr>
          <w:rFonts w:ascii="Arial" w:hAnsi="Arial" w:hint="eastAsia"/>
          <w:bCs/>
          <w:sz w:val="21"/>
        </w:rPr>
        <w:t>编号：</w:t>
      </w:r>
      <w:r w:rsidR="0073145E" w:rsidRPr="0073145E">
        <w:rPr>
          <w:rFonts w:ascii="Arial" w:hAnsi="Arial" w:hint="eastAsia"/>
          <w:bCs/>
          <w:sz w:val="21"/>
        </w:rPr>
        <w:t>110112202204290101</w:t>
      </w:r>
      <w:r w:rsidR="0073145E" w:rsidRPr="0073145E">
        <w:rPr>
          <w:rFonts w:ascii="Arial" w:hAnsi="Arial" w:hint="eastAsia"/>
          <w:bCs/>
          <w:sz w:val="21"/>
        </w:rPr>
        <w:t>、</w:t>
      </w:r>
      <w:r w:rsidR="0073145E" w:rsidRPr="0073145E">
        <w:rPr>
          <w:rFonts w:ascii="Arial" w:hAnsi="Arial" w:hint="eastAsia"/>
          <w:bCs/>
          <w:sz w:val="21"/>
        </w:rPr>
        <w:t>110112202204250101]</w:t>
      </w:r>
      <w:r w:rsidRPr="00783C56">
        <w:rPr>
          <w:rFonts w:ascii="Arial" w:hAnsi="Arial"/>
          <w:kern w:val="2"/>
          <w:sz w:val="21"/>
        </w:rPr>
        <w:t>。</w:t>
      </w:r>
      <w:r w:rsidR="0073145E" w:rsidRPr="00783C56">
        <w:rPr>
          <w:rFonts w:ascii="Arial" w:hAnsi="Arial" w:hint="eastAsia"/>
          <w:kern w:val="2"/>
          <w:sz w:val="21"/>
        </w:rPr>
        <w:t>估价对象</w:t>
      </w:r>
      <w:r w:rsidR="0073145E" w:rsidRPr="00783C56">
        <w:rPr>
          <w:rFonts w:ascii="Arial" w:hAnsi="Arial"/>
          <w:kern w:val="2"/>
          <w:sz w:val="21"/>
        </w:rPr>
        <w:t>在价值时点具有合法的产权</w:t>
      </w:r>
      <w:r w:rsidR="0073145E" w:rsidRPr="00783C56">
        <w:rPr>
          <w:rFonts w:ascii="Arial" w:hAnsi="Arial" w:hint="eastAsia"/>
          <w:kern w:val="2"/>
          <w:sz w:val="21"/>
        </w:rPr>
        <w:t>且用途合法</w:t>
      </w:r>
      <w:r w:rsidR="0073145E" w:rsidRPr="00783C56">
        <w:rPr>
          <w:rFonts w:ascii="Arial" w:hAnsi="Arial"/>
          <w:kern w:val="2"/>
          <w:sz w:val="21"/>
        </w:rPr>
        <w:t>。</w:t>
      </w:r>
    </w:p>
    <w:p w14:paraId="65C672F1" w14:textId="77777777" w:rsidR="00F14655" w:rsidRPr="00783C56" w:rsidRDefault="00F14655">
      <w:pPr>
        <w:spacing w:line="480" w:lineRule="auto"/>
        <w:jc w:val="both"/>
        <w:outlineLvl w:val="0"/>
        <w:rPr>
          <w:rFonts w:ascii="楷体_GB2312" w:eastAsia="楷体_GB2312"/>
          <w:sz w:val="28"/>
        </w:rPr>
      </w:pPr>
      <w:r w:rsidRPr="00783C56">
        <w:rPr>
          <w:rFonts w:ascii="Arial" w:hAnsi="Arial" w:hint="eastAsia"/>
          <w:b/>
          <w:kern w:val="2"/>
          <w:sz w:val="21"/>
          <w:szCs w:val="21"/>
        </w:rPr>
        <w:t>（三）最高</w:t>
      </w:r>
      <w:proofErr w:type="gramStart"/>
      <w:r w:rsidRPr="00783C56">
        <w:rPr>
          <w:rFonts w:ascii="Arial" w:hAnsi="Arial" w:hint="eastAsia"/>
          <w:b/>
          <w:kern w:val="2"/>
          <w:sz w:val="21"/>
          <w:szCs w:val="21"/>
        </w:rPr>
        <w:t>最佳利用</w:t>
      </w:r>
      <w:proofErr w:type="gramEnd"/>
      <w:r w:rsidRPr="00783C56">
        <w:rPr>
          <w:rFonts w:ascii="Arial" w:hAnsi="Arial" w:hint="eastAsia"/>
          <w:b/>
          <w:kern w:val="2"/>
          <w:sz w:val="21"/>
          <w:szCs w:val="21"/>
        </w:rPr>
        <w:t>原则</w:t>
      </w:r>
    </w:p>
    <w:p w14:paraId="09346344" w14:textId="6B51A51B" w:rsidR="00F14655" w:rsidRPr="00783C56" w:rsidRDefault="00F14655">
      <w:pPr>
        <w:spacing w:line="480" w:lineRule="auto"/>
        <w:ind w:firstLineChars="200" w:firstLine="420"/>
        <w:jc w:val="both"/>
        <w:rPr>
          <w:rFonts w:ascii="楷体_GB2312" w:eastAsia="楷体_GB2312"/>
          <w:sz w:val="28"/>
        </w:rPr>
      </w:pPr>
      <w:r w:rsidRPr="00783C56">
        <w:rPr>
          <w:rFonts w:ascii="Arial" w:hAnsi="Arial"/>
          <w:kern w:val="2"/>
          <w:sz w:val="21"/>
        </w:rPr>
        <w:t>由于房地产具有用途的多样性，不同的利用方式能为权利人带来不同的收益，且房地产权利人都</w:t>
      </w:r>
      <w:r w:rsidRPr="00783C56">
        <w:rPr>
          <w:rFonts w:ascii="Arial" w:hAnsi="Arial"/>
          <w:kern w:val="2"/>
          <w:sz w:val="21"/>
        </w:rPr>
        <w:lastRenderedPageBreak/>
        <w:t>期望从其占有的房地产上获得更多的收益，并以能满足这一目的为确定房地产利用方式的依据。所以，最高</w:t>
      </w:r>
      <w:proofErr w:type="gramStart"/>
      <w:r w:rsidRPr="00783C56">
        <w:rPr>
          <w:rFonts w:ascii="Arial" w:hAnsi="Arial"/>
          <w:kern w:val="2"/>
          <w:sz w:val="21"/>
        </w:rPr>
        <w:t>最佳利用</w:t>
      </w:r>
      <w:proofErr w:type="gramEnd"/>
      <w:r w:rsidRPr="00783C56">
        <w:rPr>
          <w:rFonts w:ascii="Arial" w:hAnsi="Arial"/>
          <w:kern w:val="2"/>
          <w:sz w:val="21"/>
        </w:rPr>
        <w:t>是在法律上可行、技术上可能、经济上可行，经过充分合理的论证，能使估价对象价值达到最大、最可能的使用。</w:t>
      </w:r>
      <w:r w:rsidRPr="00783C56">
        <w:rPr>
          <w:rFonts w:ascii="Arial" w:hAnsi="Arial" w:hint="eastAsia"/>
          <w:kern w:val="2"/>
          <w:sz w:val="21"/>
        </w:rPr>
        <w:t>本次评估设定估价对象用途为</w:t>
      </w:r>
      <w:r w:rsidR="0073145E">
        <w:rPr>
          <w:rFonts w:ascii="Arial" w:hAnsi="Arial" w:hint="eastAsia"/>
          <w:kern w:val="2"/>
          <w:sz w:val="21"/>
        </w:rPr>
        <w:t>住宅</w:t>
      </w:r>
      <w:r w:rsidRPr="00783C56">
        <w:rPr>
          <w:rFonts w:ascii="Arial" w:hAnsi="Arial"/>
          <w:kern w:val="2"/>
          <w:sz w:val="21"/>
        </w:rPr>
        <w:t>符合最高</w:t>
      </w:r>
      <w:proofErr w:type="gramStart"/>
      <w:r w:rsidRPr="00783C56">
        <w:rPr>
          <w:rFonts w:ascii="Arial" w:hAnsi="Arial"/>
          <w:kern w:val="2"/>
          <w:sz w:val="21"/>
        </w:rPr>
        <w:t>最佳利用</w:t>
      </w:r>
      <w:proofErr w:type="gramEnd"/>
      <w:r w:rsidRPr="00783C56">
        <w:rPr>
          <w:rFonts w:ascii="Arial" w:hAnsi="Arial"/>
          <w:kern w:val="2"/>
          <w:sz w:val="21"/>
        </w:rPr>
        <w:t>原则</w:t>
      </w:r>
      <w:r w:rsidRPr="00783C56">
        <w:rPr>
          <w:rFonts w:ascii="Arial" w:hAnsi="Arial" w:hint="eastAsia"/>
          <w:kern w:val="2"/>
          <w:sz w:val="21"/>
        </w:rPr>
        <w:t>。</w:t>
      </w:r>
    </w:p>
    <w:p w14:paraId="39D0E7C4"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（四）替代原则</w:t>
      </w:r>
    </w:p>
    <w:p w14:paraId="1E582FA9"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82917A0"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替代原则也反映了房地产估价的基本原理和最一般的估价过程：房地产估价所要确定的估价结论是估价对象的客观合理价值。对于房地产交易目的而言，</w:t>
      </w:r>
      <w:proofErr w:type="gramStart"/>
      <w:r w:rsidRPr="00783C56">
        <w:rPr>
          <w:rFonts w:ascii="Arial" w:hAnsi="Arial"/>
          <w:kern w:val="2"/>
          <w:sz w:val="21"/>
        </w:rPr>
        <w:t>该客观</w:t>
      </w:r>
      <w:proofErr w:type="gramEnd"/>
      <w:r w:rsidRPr="00783C56">
        <w:rPr>
          <w:rFonts w:ascii="Arial" w:hAnsi="Arial"/>
          <w:kern w:val="2"/>
          <w:sz w:val="21"/>
        </w:rPr>
        <w:t>合理价值应当是在公开市场上最可能形成或者成立的价格，房地产估价就是参照公开市场上足够数量的类似房地产的近期成交价格来确定估价对象的客观合理价值的。</w:t>
      </w:r>
    </w:p>
    <w:p w14:paraId="1B7C1591"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（五）价值时点原则</w:t>
      </w:r>
    </w:p>
    <w:p w14:paraId="0254173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F0C8ED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FD1E9B0" w14:textId="77777777" w:rsidR="00F14655" w:rsidRPr="00783C56" w:rsidRDefault="00F14655">
      <w:pPr>
        <w:spacing w:line="480" w:lineRule="auto"/>
        <w:ind w:firstLineChars="200" w:firstLine="420"/>
        <w:jc w:val="both"/>
        <w:rPr>
          <w:rFonts w:ascii="Arial" w:hAnsi="Arial"/>
          <w:kern w:val="2"/>
          <w:sz w:val="21"/>
        </w:rPr>
      </w:pPr>
    </w:p>
    <w:p w14:paraId="42FEEC4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7" w:name="_Toc184372554"/>
      <w:r w:rsidRPr="00783C56">
        <w:rPr>
          <w:rFonts w:eastAsia="宋体" w:cs="Arial" w:hint="eastAsia"/>
          <w:kern w:val="2"/>
          <w:sz w:val="21"/>
          <w:szCs w:val="21"/>
        </w:rPr>
        <w:t>八、估价依据</w:t>
      </w:r>
      <w:bookmarkEnd w:id="37"/>
    </w:p>
    <w:p w14:paraId="48BAB2B0" w14:textId="77777777" w:rsidR="00F14655" w:rsidRPr="00783C56" w:rsidRDefault="00F14655">
      <w:pPr>
        <w:wordWrap w:val="0"/>
        <w:overflowPunct w:val="0"/>
        <w:spacing w:line="480" w:lineRule="auto"/>
        <w:jc w:val="both"/>
        <w:textAlignment w:val="auto"/>
        <w:rPr>
          <w:rFonts w:ascii="Arial" w:hAnsi="Arial" w:cs="Arial"/>
          <w:b/>
          <w:sz w:val="21"/>
          <w:szCs w:val="21"/>
        </w:rPr>
      </w:pPr>
      <w:r w:rsidRPr="00783C56">
        <w:rPr>
          <w:rFonts w:ascii="Arial" w:hAnsi="Arial" w:cs="Arial"/>
          <w:b/>
          <w:sz w:val="21"/>
          <w:szCs w:val="21"/>
        </w:rPr>
        <w:t>（一）有关的法律、法规及技术标准文件</w:t>
      </w:r>
    </w:p>
    <w:p w14:paraId="3D65D671"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w:t>
      </w:r>
      <w:r w:rsidRPr="00783C56">
        <w:rPr>
          <w:rFonts w:ascii="Arial" w:hAnsi="Arial" w:cs="Arial" w:hint="eastAsia"/>
          <w:sz w:val="21"/>
          <w:szCs w:val="21"/>
        </w:rPr>
        <w:t>1986</w:t>
      </w:r>
      <w:r w:rsidRPr="00783C56">
        <w:rPr>
          <w:rFonts w:ascii="Arial" w:hAnsi="Arial" w:cs="Arial" w:hint="eastAsia"/>
          <w:sz w:val="21"/>
          <w:szCs w:val="21"/>
        </w:rPr>
        <w:t>年</w:t>
      </w:r>
      <w:r w:rsidRPr="00783C56">
        <w:rPr>
          <w:rFonts w:ascii="Arial" w:hAnsi="Arial" w:cs="Arial" w:hint="eastAsia"/>
          <w:sz w:val="21"/>
          <w:szCs w:val="21"/>
        </w:rPr>
        <w:t>6</w:t>
      </w:r>
      <w:r w:rsidRPr="00783C56">
        <w:rPr>
          <w:rFonts w:ascii="Arial" w:hAnsi="Arial" w:cs="Arial" w:hint="eastAsia"/>
          <w:sz w:val="21"/>
          <w:szCs w:val="21"/>
        </w:rPr>
        <w:t>月</w:t>
      </w:r>
      <w:r w:rsidRPr="00783C56">
        <w:rPr>
          <w:rFonts w:ascii="Arial" w:hAnsi="Arial" w:cs="Arial" w:hint="eastAsia"/>
          <w:sz w:val="21"/>
          <w:szCs w:val="21"/>
        </w:rPr>
        <w:t>25</w:t>
      </w:r>
      <w:r w:rsidRPr="00783C56">
        <w:rPr>
          <w:rFonts w:ascii="Arial" w:hAnsi="Arial" w:cs="Arial" w:hint="eastAsia"/>
          <w:sz w:val="21"/>
          <w:szCs w:val="21"/>
        </w:rPr>
        <w:t>日第六届全国人民代表大会常务委员会第十六次会议通过，中华人民共和国主席令第</w:t>
      </w:r>
      <w:r w:rsidRPr="00783C56">
        <w:rPr>
          <w:rFonts w:ascii="Arial" w:hAnsi="Arial" w:cs="Arial" w:hint="eastAsia"/>
          <w:sz w:val="21"/>
          <w:szCs w:val="21"/>
        </w:rPr>
        <w:t>41</w:t>
      </w:r>
      <w:r w:rsidRPr="00783C56">
        <w:rPr>
          <w:rFonts w:ascii="Arial" w:hAnsi="Arial" w:cs="Arial" w:hint="eastAsia"/>
          <w:sz w:val="21"/>
          <w:szCs w:val="21"/>
        </w:rPr>
        <w:t>号公布，</w:t>
      </w:r>
      <w:r w:rsidRPr="00783C56">
        <w:rPr>
          <w:rFonts w:ascii="Arial" w:hAnsi="Arial" w:cs="Arial" w:hint="eastAsia"/>
          <w:sz w:val="21"/>
          <w:szCs w:val="21"/>
        </w:rPr>
        <w:t>1987</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日第七届全国人民代表大会常务委员会第五次会议第一次修正通过，自</w:t>
      </w:r>
      <w:r w:rsidRPr="00783C56">
        <w:rPr>
          <w:rFonts w:ascii="Arial" w:hAnsi="Arial" w:cs="Arial" w:hint="eastAsia"/>
          <w:sz w:val="21"/>
          <w:szCs w:val="21"/>
        </w:rPr>
        <w:t>1988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日起施行；</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日第九届全国人民代表大会常务委员会第四次会议修订通过，中华人民共和国主席令</w:t>
      </w:r>
      <w:r w:rsidRPr="00783C56">
        <w:rPr>
          <w:rFonts w:ascii="Arial" w:hAnsi="Arial" w:cs="Arial" w:hint="eastAsia"/>
          <w:sz w:val="21"/>
          <w:szCs w:val="21"/>
        </w:rPr>
        <w:lastRenderedPageBreak/>
        <w:t>第</w:t>
      </w:r>
      <w:r w:rsidRPr="00783C56">
        <w:rPr>
          <w:rFonts w:ascii="Arial" w:hAnsi="Arial" w:cs="Arial" w:hint="eastAsia"/>
          <w:sz w:val="21"/>
          <w:szCs w:val="21"/>
        </w:rPr>
        <w:t>8</w:t>
      </w:r>
      <w:r w:rsidRPr="00783C56">
        <w:rPr>
          <w:rFonts w:ascii="Arial" w:hAnsi="Arial" w:cs="Arial" w:hint="eastAsia"/>
          <w:sz w:val="21"/>
          <w:szCs w:val="21"/>
        </w:rPr>
        <w:t>号公布，自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2004</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日第十届全国人民代表大会常务委员会第十一次会议第二次修正通过，中华人民共和国主席令第</w:t>
      </w:r>
      <w:r w:rsidRPr="00783C56">
        <w:rPr>
          <w:rFonts w:ascii="Arial" w:hAnsi="Arial" w:cs="Arial" w:hint="eastAsia"/>
          <w:sz w:val="21"/>
          <w:szCs w:val="21"/>
        </w:rPr>
        <w:t>28</w:t>
      </w:r>
      <w:r w:rsidRPr="00783C56">
        <w:rPr>
          <w:rFonts w:ascii="Arial" w:hAnsi="Arial" w:cs="Arial" w:hint="eastAsia"/>
          <w:sz w:val="21"/>
          <w:szCs w:val="21"/>
        </w:rPr>
        <w:t>号公布，自公布起日起施行；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日第十三届全国人民代表大会常务委员会第十二次会议第三次修正通过，自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06E071FD"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《中华人民共和国城市房地产管理法》（</w:t>
      </w:r>
      <w:r w:rsidRPr="00783C56">
        <w:rPr>
          <w:rFonts w:ascii="Arial" w:hAnsi="Arial" w:cs="Arial" w:hint="eastAsia"/>
          <w:sz w:val="21"/>
          <w:szCs w:val="21"/>
        </w:rPr>
        <w:t>1994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5</w:t>
      </w:r>
      <w:r w:rsidRPr="00783C56">
        <w:rPr>
          <w:rFonts w:ascii="Arial" w:hAnsi="Arial" w:cs="Arial" w:hint="eastAsia"/>
          <w:sz w:val="21"/>
          <w:szCs w:val="21"/>
        </w:rPr>
        <w:t>日第八届全国人民代表大会常务委员会第八次会议通过，中华人民共和国主席令第</w:t>
      </w:r>
      <w:r w:rsidRPr="00783C56">
        <w:rPr>
          <w:rFonts w:ascii="Arial" w:hAnsi="Arial" w:cs="Arial" w:hint="eastAsia"/>
          <w:sz w:val="21"/>
          <w:szCs w:val="21"/>
        </w:rPr>
        <w:t>29</w:t>
      </w:r>
      <w:r w:rsidRPr="00783C56">
        <w:rPr>
          <w:rFonts w:ascii="Arial" w:hAnsi="Arial" w:cs="Arial" w:hint="eastAsia"/>
          <w:sz w:val="21"/>
          <w:szCs w:val="21"/>
        </w:rPr>
        <w:t>号公布，自</w:t>
      </w:r>
      <w:r w:rsidRPr="00783C56">
        <w:rPr>
          <w:rFonts w:ascii="Arial" w:hAnsi="Arial" w:cs="Arial" w:hint="eastAsia"/>
          <w:sz w:val="21"/>
          <w:szCs w:val="21"/>
        </w:rPr>
        <w:t>1995</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2007</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30</w:t>
      </w:r>
      <w:r w:rsidRPr="00783C56">
        <w:rPr>
          <w:rFonts w:ascii="Arial" w:hAnsi="Arial" w:cs="Arial" w:hint="eastAsia"/>
          <w:sz w:val="21"/>
          <w:szCs w:val="21"/>
        </w:rPr>
        <w:t>日第十届全国人民代表大会常务委员会第二十九次会议通过第一次修正通过，中华人民共和国主席令第</w:t>
      </w:r>
      <w:r w:rsidRPr="00783C56">
        <w:rPr>
          <w:rFonts w:ascii="Arial" w:hAnsi="Arial" w:cs="Arial" w:hint="eastAsia"/>
          <w:sz w:val="21"/>
          <w:szCs w:val="21"/>
        </w:rPr>
        <w:t>72</w:t>
      </w:r>
      <w:r w:rsidRPr="00783C56">
        <w:rPr>
          <w:rFonts w:ascii="Arial" w:hAnsi="Arial" w:cs="Arial" w:hint="eastAsia"/>
          <w:sz w:val="21"/>
          <w:szCs w:val="21"/>
        </w:rPr>
        <w:t>号公布，自公布之日起施行；</w:t>
      </w:r>
      <w:r w:rsidRPr="00783C56">
        <w:rPr>
          <w:rFonts w:ascii="Arial" w:hAnsi="Arial" w:cs="Arial" w:hint="eastAsia"/>
          <w:sz w:val="21"/>
          <w:szCs w:val="21"/>
        </w:rPr>
        <w:t>2009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日第十一届全国人民代表大会常务委员会第十次会议第二次修正通过，中华人民共和国主席令第</w:t>
      </w:r>
      <w:r w:rsidRPr="00783C56">
        <w:rPr>
          <w:rFonts w:ascii="Arial" w:hAnsi="Arial" w:cs="Arial" w:hint="eastAsia"/>
          <w:sz w:val="21"/>
          <w:szCs w:val="21"/>
        </w:rPr>
        <w:t>18</w:t>
      </w:r>
      <w:r w:rsidRPr="00783C56">
        <w:rPr>
          <w:rFonts w:ascii="Arial" w:hAnsi="Arial" w:cs="Arial" w:hint="eastAsia"/>
          <w:sz w:val="21"/>
          <w:szCs w:val="21"/>
        </w:rPr>
        <w:t>号公布，自公布之日起施行；</w:t>
      </w:r>
      <w:r w:rsidRPr="00783C56">
        <w:rPr>
          <w:rFonts w:ascii="Arial" w:hAnsi="Arial" w:cs="Arial" w:hint="eastAsia"/>
          <w:sz w:val="21"/>
          <w:szCs w:val="21"/>
        </w:rPr>
        <w:t>2019</w:t>
      </w:r>
      <w:r w:rsidRPr="00783C56">
        <w:rPr>
          <w:rFonts w:ascii="Arial" w:hAnsi="Arial" w:cs="Arial" w:hint="eastAsia"/>
          <w:sz w:val="21"/>
          <w:szCs w:val="21"/>
        </w:rPr>
        <w:t>年</w:t>
      </w:r>
      <w:r w:rsidRPr="00783C56">
        <w:rPr>
          <w:rFonts w:ascii="Arial" w:hAnsi="Arial" w:cs="Arial" w:hint="eastAsia"/>
          <w:sz w:val="21"/>
          <w:szCs w:val="21"/>
        </w:rPr>
        <w:t>8</w:t>
      </w:r>
      <w:r w:rsidRPr="00783C56">
        <w:rPr>
          <w:rFonts w:ascii="Arial" w:hAnsi="Arial" w:cs="Arial" w:hint="eastAsia"/>
          <w:sz w:val="21"/>
          <w:szCs w:val="21"/>
        </w:rPr>
        <w:t>月</w:t>
      </w:r>
      <w:r w:rsidRPr="00783C56">
        <w:rPr>
          <w:rFonts w:ascii="Arial" w:hAnsi="Arial" w:cs="Arial" w:hint="eastAsia"/>
          <w:sz w:val="21"/>
          <w:szCs w:val="21"/>
        </w:rPr>
        <w:t>26</w:t>
      </w:r>
      <w:r w:rsidRPr="00783C56">
        <w:rPr>
          <w:rFonts w:ascii="Arial" w:hAnsi="Arial" w:cs="Arial" w:hint="eastAsia"/>
          <w:sz w:val="21"/>
          <w:szCs w:val="21"/>
        </w:rPr>
        <w:t>日第十三届全国人大常委会第十二次会议通过第三次修正，自</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6B81AE9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《中华人民共和国城乡规划法》（</w:t>
      </w:r>
      <w:r w:rsidRPr="00783C56">
        <w:rPr>
          <w:rFonts w:ascii="Arial" w:hAnsi="Arial" w:cs="Arial" w:hint="eastAsia"/>
          <w:sz w:val="21"/>
          <w:szCs w:val="21"/>
        </w:rPr>
        <w:t xml:space="preserve">2007 </w:t>
      </w:r>
      <w:r w:rsidRPr="00783C56">
        <w:rPr>
          <w:rFonts w:ascii="Arial" w:hAnsi="Arial" w:cs="Arial" w:hint="eastAsia"/>
          <w:sz w:val="21"/>
          <w:szCs w:val="21"/>
        </w:rPr>
        <w:t>年</w:t>
      </w:r>
      <w:r w:rsidRPr="00783C56">
        <w:rPr>
          <w:rFonts w:ascii="Arial" w:hAnsi="Arial" w:cs="Arial" w:hint="eastAsia"/>
          <w:sz w:val="21"/>
          <w:szCs w:val="21"/>
        </w:rPr>
        <w:t xml:space="preserve"> 10 </w:t>
      </w:r>
      <w:r w:rsidRPr="00783C56">
        <w:rPr>
          <w:rFonts w:ascii="Arial" w:hAnsi="Arial" w:cs="Arial" w:hint="eastAsia"/>
          <w:sz w:val="21"/>
          <w:szCs w:val="21"/>
        </w:rPr>
        <w:t>月</w:t>
      </w:r>
      <w:r w:rsidRPr="00783C56">
        <w:rPr>
          <w:rFonts w:ascii="Arial" w:hAnsi="Arial" w:cs="Arial" w:hint="eastAsia"/>
          <w:sz w:val="21"/>
          <w:szCs w:val="21"/>
        </w:rPr>
        <w:t xml:space="preserve"> 28 </w:t>
      </w:r>
      <w:r w:rsidRPr="00783C56">
        <w:rPr>
          <w:rFonts w:ascii="Arial" w:hAnsi="Arial" w:cs="Arial" w:hint="eastAsia"/>
          <w:sz w:val="21"/>
          <w:szCs w:val="21"/>
        </w:rPr>
        <w:t>日第十届全国人民代表大会常务委员会第三十次会议通过，中华人民共和国主席令第</w:t>
      </w:r>
      <w:r w:rsidRPr="00783C56">
        <w:rPr>
          <w:rFonts w:ascii="Arial" w:hAnsi="Arial" w:cs="Arial" w:hint="eastAsia"/>
          <w:sz w:val="21"/>
          <w:szCs w:val="21"/>
        </w:rPr>
        <w:t>74</w:t>
      </w:r>
      <w:r w:rsidRPr="00783C56">
        <w:rPr>
          <w:rFonts w:ascii="Arial" w:hAnsi="Arial" w:cs="Arial" w:hint="eastAsia"/>
          <w:sz w:val="21"/>
          <w:szCs w:val="21"/>
        </w:rPr>
        <w:t>号，自公布之日起施行；根据</w:t>
      </w:r>
      <w:r w:rsidRPr="00783C56">
        <w:rPr>
          <w:rFonts w:ascii="Arial" w:hAnsi="Arial" w:cs="Arial" w:hint="eastAsia"/>
          <w:sz w:val="21"/>
          <w:szCs w:val="21"/>
        </w:rPr>
        <w:t xml:space="preserve"> 2015 </w:t>
      </w:r>
      <w:r w:rsidRPr="00783C56">
        <w:rPr>
          <w:rFonts w:ascii="Arial" w:hAnsi="Arial" w:cs="Arial" w:hint="eastAsia"/>
          <w:sz w:val="21"/>
          <w:szCs w:val="21"/>
        </w:rPr>
        <w:t>年</w:t>
      </w:r>
      <w:r w:rsidRPr="00783C56">
        <w:rPr>
          <w:rFonts w:ascii="Arial" w:hAnsi="Arial" w:cs="Arial" w:hint="eastAsia"/>
          <w:sz w:val="21"/>
          <w:szCs w:val="21"/>
        </w:rPr>
        <w:t xml:space="preserve"> 4 </w:t>
      </w:r>
      <w:r w:rsidRPr="00783C56">
        <w:rPr>
          <w:rFonts w:ascii="Arial" w:hAnsi="Arial" w:cs="Arial" w:hint="eastAsia"/>
          <w:sz w:val="21"/>
          <w:szCs w:val="21"/>
        </w:rPr>
        <w:t>月</w:t>
      </w:r>
      <w:r w:rsidRPr="00783C56">
        <w:rPr>
          <w:rFonts w:ascii="Arial" w:hAnsi="Arial" w:cs="Arial" w:hint="eastAsia"/>
          <w:sz w:val="21"/>
          <w:szCs w:val="21"/>
        </w:rPr>
        <w:t xml:space="preserve"> 24 </w:t>
      </w:r>
      <w:r w:rsidRPr="00783C56">
        <w:rPr>
          <w:rFonts w:ascii="Arial" w:hAnsi="Arial" w:cs="Arial" w:hint="eastAsia"/>
          <w:sz w:val="21"/>
          <w:szCs w:val="21"/>
        </w:rPr>
        <w:t>日第十二届全国人民代表大会常务委员会第十四次会议通过第一次修正，中华人民共和国主席令第</w:t>
      </w:r>
      <w:r w:rsidRPr="00783C56">
        <w:rPr>
          <w:rFonts w:ascii="Arial" w:hAnsi="Arial" w:cs="Arial" w:hint="eastAsia"/>
          <w:sz w:val="21"/>
          <w:szCs w:val="21"/>
        </w:rPr>
        <w:t>23</w:t>
      </w:r>
      <w:r w:rsidRPr="00783C56">
        <w:rPr>
          <w:rFonts w:ascii="Arial" w:hAnsi="Arial" w:cs="Arial" w:hint="eastAsia"/>
          <w:sz w:val="21"/>
          <w:szCs w:val="21"/>
        </w:rPr>
        <w:t>号公布，自公布之日起施行；根据</w:t>
      </w:r>
      <w:r w:rsidRPr="00783C56">
        <w:rPr>
          <w:rFonts w:ascii="Arial" w:hAnsi="Arial" w:cs="Arial"/>
          <w:sz w:val="21"/>
          <w:szCs w:val="21"/>
        </w:rPr>
        <w:t>2019</w:t>
      </w:r>
      <w:r w:rsidRPr="00783C56">
        <w:rPr>
          <w:rFonts w:ascii="Arial" w:hAnsi="Arial" w:cs="Arial" w:hint="eastAsia"/>
          <w:sz w:val="21"/>
          <w:szCs w:val="21"/>
        </w:rPr>
        <w:t>年</w:t>
      </w:r>
      <w:r w:rsidRPr="00783C56">
        <w:rPr>
          <w:rFonts w:ascii="Arial" w:hAnsi="Arial" w:cs="Arial"/>
          <w:sz w:val="21"/>
          <w:szCs w:val="21"/>
        </w:rPr>
        <w:t>4</w:t>
      </w:r>
      <w:r w:rsidRPr="00783C56">
        <w:rPr>
          <w:rFonts w:ascii="Arial" w:hAnsi="Arial" w:cs="Arial" w:hint="eastAsia"/>
          <w:sz w:val="21"/>
          <w:szCs w:val="21"/>
        </w:rPr>
        <w:t>月</w:t>
      </w:r>
      <w:r w:rsidRPr="00783C56">
        <w:rPr>
          <w:rFonts w:ascii="Arial" w:hAnsi="Arial" w:cs="Arial"/>
          <w:sz w:val="21"/>
          <w:szCs w:val="21"/>
        </w:rPr>
        <w:t>23</w:t>
      </w:r>
      <w:r w:rsidRPr="00783C56">
        <w:rPr>
          <w:rFonts w:ascii="Arial" w:hAnsi="Arial" w:cs="Arial" w:hint="eastAsia"/>
          <w:sz w:val="21"/>
          <w:szCs w:val="21"/>
        </w:rPr>
        <w:t>日第十三届全国人民代表大会常务委员会第十次会议通过第二次修正，自公布之日起施行）</w:t>
      </w:r>
    </w:p>
    <w:p w14:paraId="69136264"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《中华人民共和国资产评估法》（</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日第十二届全国人民代表大会常务委员会第二十一次会议通过，</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3</w:t>
      </w:r>
      <w:r w:rsidRPr="00783C56">
        <w:rPr>
          <w:rFonts w:ascii="Arial" w:hAnsi="Arial" w:cs="Arial" w:hint="eastAsia"/>
          <w:sz w:val="21"/>
          <w:szCs w:val="21"/>
        </w:rPr>
        <w:t>月</w:t>
      </w:r>
      <w:r w:rsidRPr="00783C56">
        <w:rPr>
          <w:rFonts w:ascii="Arial" w:hAnsi="Arial" w:cs="Arial" w:hint="eastAsia"/>
          <w:sz w:val="21"/>
          <w:szCs w:val="21"/>
        </w:rPr>
        <w:t>16</w:t>
      </w:r>
      <w:r w:rsidRPr="00783C56">
        <w:rPr>
          <w:rFonts w:ascii="Arial" w:hAnsi="Arial" w:cs="Arial" w:hint="eastAsia"/>
          <w:sz w:val="21"/>
          <w:szCs w:val="21"/>
        </w:rPr>
        <w:t>日中华人民共和国主席令第</w:t>
      </w:r>
      <w:r w:rsidRPr="00783C56">
        <w:rPr>
          <w:rFonts w:ascii="Arial" w:hAnsi="Arial" w:cs="Arial" w:hint="eastAsia"/>
          <w:sz w:val="21"/>
          <w:szCs w:val="21"/>
        </w:rPr>
        <w:t>46</w:t>
      </w:r>
      <w:r w:rsidRPr="00783C56">
        <w:rPr>
          <w:rFonts w:ascii="Arial" w:hAnsi="Arial" w:cs="Arial" w:hint="eastAsia"/>
          <w:sz w:val="21"/>
          <w:szCs w:val="21"/>
        </w:rPr>
        <w:t>号公布，自</w:t>
      </w:r>
      <w:r w:rsidRPr="00783C56">
        <w:rPr>
          <w:rFonts w:ascii="Arial" w:hAnsi="Arial" w:cs="Arial" w:hint="eastAsia"/>
          <w:sz w:val="21"/>
          <w:szCs w:val="21"/>
        </w:rPr>
        <w:t>2016</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27B295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《中华人民共和国民法典》（</w:t>
      </w:r>
      <w:r w:rsidRPr="00783C56">
        <w:rPr>
          <w:rFonts w:ascii="Arial" w:hAnsi="Arial" w:cs="Arial" w:hint="eastAsia"/>
          <w:sz w:val="21"/>
          <w:szCs w:val="21"/>
        </w:rPr>
        <w:t>2020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28</w:t>
      </w:r>
      <w:r w:rsidRPr="00783C56">
        <w:rPr>
          <w:rFonts w:ascii="Arial" w:hAnsi="Arial" w:cs="Arial" w:hint="eastAsia"/>
          <w:sz w:val="21"/>
          <w:szCs w:val="21"/>
        </w:rPr>
        <w:t>日第十三届全国人大三次会议表决通过，自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092332A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《中华人民共和国城镇国有土地使用权出让和转让暂行条例》（</w:t>
      </w:r>
      <w:r w:rsidRPr="00783C56">
        <w:rPr>
          <w:rFonts w:ascii="Arial" w:hAnsi="Arial" w:cs="Arial" w:hint="eastAsia"/>
          <w:sz w:val="21"/>
          <w:szCs w:val="21"/>
        </w:rPr>
        <w:t>1990</w:t>
      </w:r>
      <w:r w:rsidRPr="00783C56">
        <w:rPr>
          <w:rFonts w:ascii="Arial" w:hAnsi="Arial" w:cs="Arial" w:hint="eastAsia"/>
          <w:sz w:val="21"/>
          <w:szCs w:val="21"/>
        </w:rPr>
        <w:t>年</w:t>
      </w:r>
      <w:r w:rsidRPr="00783C56">
        <w:rPr>
          <w:rFonts w:ascii="Arial" w:hAnsi="Arial" w:cs="Arial" w:hint="eastAsia"/>
          <w:sz w:val="21"/>
          <w:szCs w:val="21"/>
        </w:rPr>
        <w:t>5</w:t>
      </w:r>
      <w:r w:rsidRPr="00783C56">
        <w:rPr>
          <w:rFonts w:ascii="Arial" w:hAnsi="Arial" w:cs="Arial" w:hint="eastAsia"/>
          <w:sz w:val="21"/>
          <w:szCs w:val="21"/>
        </w:rPr>
        <w:t>月</w:t>
      </w:r>
      <w:r w:rsidRPr="00783C56">
        <w:rPr>
          <w:rFonts w:ascii="Arial" w:hAnsi="Arial" w:cs="Arial" w:hint="eastAsia"/>
          <w:sz w:val="21"/>
          <w:szCs w:val="21"/>
        </w:rPr>
        <w:t>19</w:t>
      </w:r>
      <w:r w:rsidRPr="00783C56">
        <w:rPr>
          <w:rFonts w:ascii="Arial" w:hAnsi="Arial" w:cs="Arial" w:hint="eastAsia"/>
          <w:sz w:val="21"/>
          <w:szCs w:val="21"/>
        </w:rPr>
        <w:t>日中华人民共和国国务院令第</w:t>
      </w:r>
      <w:r w:rsidRPr="00783C56">
        <w:rPr>
          <w:rFonts w:ascii="Arial" w:hAnsi="Arial" w:cs="Arial" w:hint="eastAsia"/>
          <w:sz w:val="21"/>
          <w:szCs w:val="21"/>
        </w:rPr>
        <w:t>55</w:t>
      </w:r>
      <w:r w:rsidRPr="00783C56">
        <w:rPr>
          <w:rFonts w:ascii="Arial" w:hAnsi="Arial" w:cs="Arial" w:hint="eastAsia"/>
          <w:sz w:val="21"/>
          <w:szCs w:val="21"/>
        </w:rPr>
        <w:t>号发布，自发布之日起施行）</w:t>
      </w:r>
    </w:p>
    <w:p w14:paraId="265A2EF8"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《中华人民共和国土地管理法实施条例》（</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24</w:t>
      </w:r>
      <w:r w:rsidRPr="00783C56">
        <w:rPr>
          <w:rFonts w:ascii="Arial" w:hAnsi="Arial" w:cs="Arial" w:hint="eastAsia"/>
          <w:sz w:val="21"/>
          <w:szCs w:val="21"/>
        </w:rPr>
        <w:t>日国务院第</w:t>
      </w:r>
      <w:r w:rsidRPr="00783C56">
        <w:rPr>
          <w:rFonts w:ascii="Arial" w:hAnsi="Arial" w:cs="Arial" w:hint="eastAsia"/>
          <w:sz w:val="21"/>
          <w:szCs w:val="21"/>
        </w:rPr>
        <w:t>12</w:t>
      </w:r>
      <w:r w:rsidRPr="00783C56">
        <w:rPr>
          <w:rFonts w:ascii="Arial" w:hAnsi="Arial" w:cs="Arial" w:hint="eastAsia"/>
          <w:sz w:val="21"/>
          <w:szCs w:val="21"/>
        </w:rPr>
        <w:t>次常务会议通过</w:t>
      </w:r>
      <w:r w:rsidRPr="00783C56">
        <w:rPr>
          <w:rFonts w:ascii="Arial" w:hAnsi="Arial" w:cs="Arial" w:hint="eastAsia"/>
          <w:sz w:val="21"/>
          <w:szCs w:val="21"/>
        </w:rPr>
        <w:t xml:space="preserve"> </w:t>
      </w:r>
      <w:r w:rsidRPr="00783C56">
        <w:rPr>
          <w:rFonts w:ascii="Arial" w:hAnsi="Arial" w:cs="Arial" w:hint="eastAsia"/>
          <w:sz w:val="21"/>
          <w:szCs w:val="21"/>
        </w:rPr>
        <w:t>，</w:t>
      </w:r>
      <w:r w:rsidRPr="00783C56">
        <w:rPr>
          <w:rFonts w:ascii="Arial" w:hAnsi="Arial" w:cs="Arial" w:hint="eastAsia"/>
          <w:sz w:val="21"/>
          <w:szCs w:val="21"/>
        </w:rPr>
        <w:t>1998</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27</w:t>
      </w:r>
      <w:r w:rsidRPr="00783C56">
        <w:rPr>
          <w:rFonts w:ascii="Arial" w:hAnsi="Arial" w:cs="Arial" w:hint="eastAsia"/>
          <w:sz w:val="21"/>
          <w:szCs w:val="21"/>
        </w:rPr>
        <w:t>日中华人民共和国国务院令第</w:t>
      </w:r>
      <w:r w:rsidRPr="00783C56">
        <w:rPr>
          <w:rFonts w:ascii="Arial" w:hAnsi="Arial" w:cs="Arial" w:hint="eastAsia"/>
          <w:sz w:val="21"/>
          <w:szCs w:val="21"/>
        </w:rPr>
        <w:t>256</w:t>
      </w:r>
      <w:r w:rsidRPr="00783C56">
        <w:rPr>
          <w:rFonts w:ascii="Arial" w:hAnsi="Arial" w:cs="Arial" w:hint="eastAsia"/>
          <w:sz w:val="21"/>
          <w:szCs w:val="21"/>
        </w:rPr>
        <w:t>号发布，自</w:t>
      </w:r>
      <w:r w:rsidRPr="00783C56">
        <w:rPr>
          <w:rFonts w:ascii="Arial" w:hAnsi="Arial" w:cs="Arial" w:hint="eastAsia"/>
          <w:sz w:val="21"/>
          <w:szCs w:val="21"/>
        </w:rPr>
        <w:t>1999</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r w:rsidRPr="00783C56">
        <w:rPr>
          <w:rFonts w:ascii="Arial" w:hAnsi="Arial" w:cs="Arial" w:hint="eastAsia"/>
          <w:sz w:val="21"/>
          <w:szCs w:val="21"/>
        </w:rPr>
        <w:t>2010</w:t>
      </w:r>
      <w:r w:rsidRPr="00783C56">
        <w:rPr>
          <w:rFonts w:ascii="Arial" w:hAnsi="Arial" w:cs="Arial" w:hint="eastAsia"/>
          <w:sz w:val="21"/>
          <w:szCs w:val="21"/>
        </w:rPr>
        <w:t>年</w:t>
      </w:r>
      <w:r w:rsidRPr="00783C56">
        <w:rPr>
          <w:rFonts w:ascii="Arial" w:hAnsi="Arial" w:cs="Arial" w:hint="eastAsia"/>
          <w:sz w:val="21"/>
          <w:szCs w:val="21"/>
        </w:rPr>
        <w:t>12</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日国务院第</w:t>
      </w:r>
      <w:r w:rsidRPr="00783C56">
        <w:rPr>
          <w:rFonts w:ascii="Arial" w:hAnsi="Arial" w:cs="Arial" w:hint="eastAsia"/>
          <w:sz w:val="21"/>
          <w:szCs w:val="21"/>
        </w:rPr>
        <w:t>138</w:t>
      </w:r>
      <w:r w:rsidRPr="00783C56">
        <w:rPr>
          <w:rFonts w:ascii="Arial" w:hAnsi="Arial" w:cs="Arial" w:hint="eastAsia"/>
          <w:sz w:val="21"/>
          <w:szCs w:val="21"/>
        </w:rPr>
        <w:t>次常务会议第一次修正通过，</w:t>
      </w:r>
      <w:r w:rsidRPr="00783C56">
        <w:rPr>
          <w:rFonts w:ascii="Arial" w:hAnsi="Arial" w:cs="Arial" w:hint="eastAsia"/>
          <w:sz w:val="21"/>
          <w:szCs w:val="21"/>
        </w:rPr>
        <w:t>2011</w:t>
      </w:r>
      <w:r w:rsidRPr="00783C56">
        <w:rPr>
          <w:rFonts w:ascii="Arial" w:hAnsi="Arial" w:cs="Arial" w:hint="eastAsia"/>
          <w:sz w:val="21"/>
          <w:szCs w:val="21"/>
        </w:rPr>
        <w:t>年</w:t>
      </w:r>
      <w:r w:rsidRPr="00783C56">
        <w:rPr>
          <w:rFonts w:ascii="Arial" w:hAnsi="Arial" w:cs="Arial" w:hint="eastAsia"/>
          <w:sz w:val="21"/>
          <w:szCs w:val="21"/>
        </w:rPr>
        <w:t>1</w:t>
      </w:r>
      <w:r w:rsidRPr="00783C56">
        <w:rPr>
          <w:rFonts w:ascii="Arial" w:hAnsi="Arial" w:cs="Arial" w:hint="eastAsia"/>
          <w:sz w:val="21"/>
          <w:szCs w:val="21"/>
        </w:rPr>
        <w:t>月</w:t>
      </w:r>
      <w:r w:rsidRPr="00783C56">
        <w:rPr>
          <w:rFonts w:ascii="Arial" w:hAnsi="Arial" w:cs="Arial" w:hint="eastAsia"/>
          <w:sz w:val="21"/>
          <w:szCs w:val="21"/>
        </w:rPr>
        <w:t>8</w:t>
      </w:r>
      <w:r w:rsidRPr="00783C56">
        <w:rPr>
          <w:rFonts w:ascii="Arial" w:hAnsi="Arial" w:cs="Arial" w:hint="eastAsia"/>
          <w:sz w:val="21"/>
          <w:szCs w:val="21"/>
        </w:rPr>
        <w:t>日中华人民共和国国务院令</w:t>
      </w:r>
      <w:r w:rsidRPr="00783C56">
        <w:rPr>
          <w:rFonts w:ascii="Arial" w:hAnsi="Arial" w:cs="Arial" w:hint="eastAsia"/>
          <w:sz w:val="21"/>
          <w:szCs w:val="21"/>
        </w:rPr>
        <w:lastRenderedPageBreak/>
        <w:t>第</w:t>
      </w:r>
      <w:r w:rsidRPr="00783C56">
        <w:rPr>
          <w:rFonts w:ascii="Arial" w:hAnsi="Arial" w:cs="Arial" w:hint="eastAsia"/>
          <w:sz w:val="21"/>
          <w:szCs w:val="21"/>
        </w:rPr>
        <w:t>588</w:t>
      </w:r>
      <w:r w:rsidRPr="00783C56">
        <w:rPr>
          <w:rFonts w:ascii="Arial" w:hAnsi="Arial" w:cs="Arial" w:hint="eastAsia"/>
          <w:sz w:val="21"/>
          <w:szCs w:val="21"/>
        </w:rPr>
        <w:t>号发布，自发布之日起施行；</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9</w:t>
      </w:r>
      <w:r w:rsidRPr="00783C56">
        <w:rPr>
          <w:rFonts w:ascii="Arial" w:hAnsi="Arial" w:cs="Arial" w:hint="eastAsia"/>
          <w:sz w:val="21"/>
          <w:szCs w:val="21"/>
        </w:rPr>
        <w:t>日国务院第</w:t>
      </w:r>
      <w:r w:rsidRPr="00783C56">
        <w:rPr>
          <w:rFonts w:ascii="Arial" w:hAnsi="Arial" w:cs="Arial" w:hint="eastAsia"/>
          <w:sz w:val="21"/>
          <w:szCs w:val="21"/>
        </w:rPr>
        <w:t>54</w:t>
      </w:r>
      <w:r w:rsidRPr="00783C56">
        <w:rPr>
          <w:rFonts w:ascii="Arial" w:hAnsi="Arial" w:cs="Arial" w:hint="eastAsia"/>
          <w:sz w:val="21"/>
          <w:szCs w:val="21"/>
        </w:rPr>
        <w:t>次常务会议第二次修正通过，</w:t>
      </w:r>
      <w:r w:rsidRPr="00783C56">
        <w:rPr>
          <w:rFonts w:ascii="Arial" w:hAnsi="Arial" w:cs="Arial" w:hint="eastAsia"/>
          <w:sz w:val="21"/>
          <w:szCs w:val="21"/>
        </w:rPr>
        <w:t>2014</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29</w:t>
      </w:r>
      <w:r w:rsidRPr="00783C56">
        <w:rPr>
          <w:rFonts w:ascii="Arial" w:hAnsi="Arial" w:cs="Arial" w:hint="eastAsia"/>
          <w:sz w:val="21"/>
          <w:szCs w:val="21"/>
        </w:rPr>
        <w:t>日中华人民共和国国务院令第</w:t>
      </w:r>
      <w:r w:rsidRPr="00783C56">
        <w:rPr>
          <w:rFonts w:ascii="Arial" w:hAnsi="Arial" w:cs="Arial" w:hint="eastAsia"/>
          <w:sz w:val="21"/>
          <w:szCs w:val="21"/>
        </w:rPr>
        <w:t>653</w:t>
      </w:r>
      <w:r w:rsidRPr="00783C56">
        <w:rPr>
          <w:rFonts w:ascii="Arial" w:hAnsi="Arial" w:cs="Arial" w:hint="eastAsia"/>
          <w:sz w:val="21"/>
          <w:szCs w:val="21"/>
        </w:rPr>
        <w:t>号公布，自公布之日起施行；</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4</w:t>
      </w:r>
      <w:r w:rsidRPr="00783C56">
        <w:rPr>
          <w:rFonts w:ascii="Arial" w:hAnsi="Arial" w:cs="Arial" w:hint="eastAsia"/>
          <w:sz w:val="21"/>
          <w:szCs w:val="21"/>
        </w:rPr>
        <w:t>月</w:t>
      </w:r>
      <w:r w:rsidRPr="00783C56">
        <w:rPr>
          <w:rFonts w:ascii="Arial" w:hAnsi="Arial" w:cs="Arial" w:hint="eastAsia"/>
          <w:sz w:val="21"/>
          <w:szCs w:val="21"/>
        </w:rPr>
        <w:t>21</w:t>
      </w:r>
      <w:r w:rsidRPr="00783C56">
        <w:rPr>
          <w:rFonts w:ascii="Arial" w:hAnsi="Arial" w:cs="Arial" w:hint="eastAsia"/>
          <w:sz w:val="21"/>
          <w:szCs w:val="21"/>
        </w:rPr>
        <w:t>日国务院第</w:t>
      </w:r>
      <w:r w:rsidRPr="00783C56">
        <w:rPr>
          <w:rFonts w:ascii="Arial" w:hAnsi="Arial" w:cs="Arial" w:hint="eastAsia"/>
          <w:sz w:val="21"/>
          <w:szCs w:val="21"/>
        </w:rPr>
        <w:t>132</w:t>
      </w:r>
      <w:r w:rsidRPr="00783C56">
        <w:rPr>
          <w:rFonts w:ascii="Arial" w:hAnsi="Arial" w:cs="Arial" w:hint="eastAsia"/>
          <w:sz w:val="21"/>
          <w:szCs w:val="21"/>
        </w:rPr>
        <w:t>次会议第三次修订通过，</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7</w:t>
      </w:r>
      <w:r w:rsidRPr="00783C56">
        <w:rPr>
          <w:rFonts w:ascii="Arial" w:hAnsi="Arial" w:cs="Arial" w:hint="eastAsia"/>
          <w:sz w:val="21"/>
          <w:szCs w:val="21"/>
        </w:rPr>
        <w:t>月</w:t>
      </w:r>
      <w:r w:rsidRPr="00783C56">
        <w:rPr>
          <w:rFonts w:ascii="Arial" w:hAnsi="Arial" w:cs="Arial" w:hint="eastAsia"/>
          <w:sz w:val="21"/>
          <w:szCs w:val="21"/>
        </w:rPr>
        <w:t>2</w:t>
      </w:r>
      <w:r w:rsidRPr="00783C56">
        <w:rPr>
          <w:rFonts w:ascii="Arial" w:hAnsi="Arial" w:cs="Arial" w:hint="eastAsia"/>
          <w:sz w:val="21"/>
          <w:szCs w:val="21"/>
        </w:rPr>
        <w:t>日中华人民共和国国务院令第</w:t>
      </w:r>
      <w:r w:rsidRPr="00783C56">
        <w:rPr>
          <w:rFonts w:ascii="Arial" w:hAnsi="Arial" w:cs="Arial" w:hint="eastAsia"/>
          <w:sz w:val="21"/>
          <w:szCs w:val="21"/>
        </w:rPr>
        <w:t>743</w:t>
      </w:r>
      <w:r w:rsidRPr="00783C56">
        <w:rPr>
          <w:rFonts w:ascii="Arial" w:hAnsi="Arial" w:cs="Arial" w:hint="eastAsia"/>
          <w:sz w:val="21"/>
          <w:szCs w:val="21"/>
        </w:rPr>
        <w:t>号公布，自</w:t>
      </w:r>
      <w:r w:rsidRPr="00783C56">
        <w:rPr>
          <w:rFonts w:ascii="Arial" w:hAnsi="Arial" w:cs="Arial" w:hint="eastAsia"/>
          <w:sz w:val="21"/>
          <w:szCs w:val="21"/>
        </w:rPr>
        <w:t>2021</w:t>
      </w:r>
      <w:r w:rsidRPr="00783C56">
        <w:rPr>
          <w:rFonts w:ascii="Arial" w:hAnsi="Arial" w:cs="Arial" w:hint="eastAsia"/>
          <w:sz w:val="21"/>
          <w:szCs w:val="21"/>
        </w:rPr>
        <w:t>年</w:t>
      </w:r>
      <w:r w:rsidRPr="00783C56">
        <w:rPr>
          <w:rFonts w:ascii="Arial" w:hAnsi="Arial" w:cs="Arial" w:hint="eastAsia"/>
          <w:sz w:val="21"/>
          <w:szCs w:val="21"/>
        </w:rPr>
        <w:t>9</w:t>
      </w:r>
      <w:r w:rsidRPr="00783C56">
        <w:rPr>
          <w:rFonts w:ascii="Arial" w:hAnsi="Arial" w:cs="Arial" w:hint="eastAsia"/>
          <w:sz w:val="21"/>
          <w:szCs w:val="21"/>
        </w:rPr>
        <w:t>月</w:t>
      </w:r>
      <w:r w:rsidRPr="00783C56">
        <w:rPr>
          <w:rFonts w:ascii="Arial" w:hAnsi="Arial" w:cs="Arial" w:hint="eastAsia"/>
          <w:sz w:val="21"/>
          <w:szCs w:val="21"/>
        </w:rPr>
        <w:t>1</w:t>
      </w:r>
      <w:r w:rsidRPr="00783C56">
        <w:rPr>
          <w:rFonts w:ascii="Arial" w:hAnsi="Arial" w:cs="Arial" w:hint="eastAsia"/>
          <w:sz w:val="21"/>
          <w:szCs w:val="21"/>
        </w:rPr>
        <w:t>日起施行）</w:t>
      </w:r>
    </w:p>
    <w:p w14:paraId="6CC8A9D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《房地产估价规范》</w:t>
      </w:r>
      <w:r w:rsidRPr="00783C56">
        <w:rPr>
          <w:rFonts w:ascii="Arial" w:hAnsi="Arial" w:cs="Arial"/>
          <w:sz w:val="21"/>
          <w:szCs w:val="21"/>
        </w:rPr>
        <w:t>[GB/T 50291-2015]</w:t>
      </w:r>
    </w:p>
    <w:p w14:paraId="6927D34D" w14:textId="77777777" w:rsidR="00F14655"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《房地产估价基本术语标准》</w:t>
      </w:r>
      <w:r w:rsidRPr="00783C56">
        <w:rPr>
          <w:rFonts w:ascii="Arial" w:hAnsi="Arial" w:cs="Arial"/>
          <w:sz w:val="21"/>
          <w:szCs w:val="21"/>
        </w:rPr>
        <w:t>[GB/T 50899-2013]</w:t>
      </w:r>
    </w:p>
    <w:p w14:paraId="01B8AC98" w14:textId="67E3B1CE"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24C1EA7C" w14:textId="3F0DDC55"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73145E">
        <w:rPr>
          <w:rFonts w:ascii="Arial" w:hAnsi="Arial" w:cs="Arial" w:hint="eastAsia"/>
          <w:sz w:val="21"/>
          <w:szCs w:val="21"/>
        </w:rPr>
        <w:t>《</w:t>
      </w:r>
      <w:r w:rsidRPr="00911BE0">
        <w:rPr>
          <w:rFonts w:ascii="Arial" w:hAnsi="Arial" w:cs="Arial" w:hint="eastAsia"/>
          <w:sz w:val="21"/>
          <w:szCs w:val="21"/>
        </w:rPr>
        <w:t>国务院办公厅关于加快发展保障性租赁住房的意见</w:t>
      </w:r>
      <w:r w:rsidRPr="0073145E">
        <w:rPr>
          <w:rFonts w:ascii="Arial" w:hAnsi="Arial" w:cs="Arial" w:hint="eastAsia"/>
          <w:sz w:val="21"/>
          <w:szCs w:val="21"/>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3E4D516B" w14:textId="246E725A"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37395375" w14:textId="6B98476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2D438453" w14:textId="7C597332" w:rsidR="0073145E" w:rsidRPr="00911BE0"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27479F58" w14:textId="52089419" w:rsidR="0073145E" w:rsidRPr="00783C56" w:rsidRDefault="0073145E" w:rsidP="0073145E">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37E20E1C" w14:textId="77777777" w:rsidR="00F14655" w:rsidRPr="00783C56" w:rsidRDefault="00F14655">
      <w:pPr>
        <w:wordWrap w:val="0"/>
        <w:overflowPunct w:val="0"/>
        <w:spacing w:before="0" w:after="0" w:line="480" w:lineRule="auto"/>
        <w:jc w:val="both"/>
        <w:textAlignment w:val="auto"/>
        <w:rPr>
          <w:rFonts w:ascii="Arial" w:hAnsi="Arial" w:cs="Arial"/>
          <w:bCs/>
          <w:spacing w:val="10"/>
          <w:sz w:val="21"/>
          <w:szCs w:val="21"/>
        </w:rPr>
      </w:pPr>
      <w:r w:rsidRPr="00783C56">
        <w:rPr>
          <w:rFonts w:ascii="Arial" w:hAnsi="Arial" w:cs="Arial"/>
          <w:b/>
          <w:sz w:val="21"/>
          <w:szCs w:val="21"/>
        </w:rPr>
        <w:t>（二）估价委托人提供的资料</w:t>
      </w:r>
    </w:p>
    <w:p w14:paraId="7644198A" w14:textId="77777777" w:rsidR="00F14655" w:rsidRDefault="00F14655">
      <w:pPr>
        <w:numPr>
          <w:ilvl w:val="0"/>
          <w:numId w:val="8"/>
        </w:numPr>
        <w:spacing w:before="0" w:after="0" w:line="480" w:lineRule="auto"/>
        <w:ind w:left="845"/>
        <w:jc w:val="both"/>
        <w:rPr>
          <w:rFonts w:ascii="Arial" w:hAnsi="Arial"/>
          <w:sz w:val="21"/>
          <w:szCs w:val="24"/>
        </w:rPr>
      </w:pPr>
      <w:r w:rsidRPr="00783C56">
        <w:rPr>
          <w:rFonts w:ascii="Arial" w:hAnsi="Arial" w:hint="eastAsia"/>
          <w:sz w:val="21"/>
          <w:szCs w:val="24"/>
        </w:rPr>
        <w:t>《估价委托书》</w:t>
      </w:r>
    </w:p>
    <w:p w14:paraId="241DE874" w14:textId="4322E26F" w:rsidR="00846BE2" w:rsidRPr="00783C56" w:rsidRDefault="00846BE2">
      <w:pPr>
        <w:numPr>
          <w:ilvl w:val="0"/>
          <w:numId w:val="8"/>
        </w:numPr>
        <w:spacing w:before="0" w:after="0" w:line="480" w:lineRule="auto"/>
        <w:ind w:left="845"/>
        <w:jc w:val="both"/>
        <w:rPr>
          <w:rFonts w:ascii="Arial" w:hAnsi="Arial"/>
          <w:sz w:val="21"/>
          <w:szCs w:val="24"/>
        </w:rPr>
      </w:pPr>
      <w:r w:rsidRPr="00846BE2">
        <w:rPr>
          <w:rFonts w:ascii="Arial" w:hAnsi="Arial" w:hint="eastAsia"/>
          <w:sz w:val="21"/>
          <w:szCs w:val="24"/>
        </w:rPr>
        <w:t>《北京市人民政府关于通州区二〇一八年度批次建设用地的批复》</w:t>
      </w:r>
      <w:r w:rsidRPr="00846BE2">
        <w:rPr>
          <w:rFonts w:ascii="Arial" w:hAnsi="Arial" w:hint="eastAsia"/>
          <w:sz w:val="21"/>
          <w:szCs w:val="24"/>
        </w:rPr>
        <w:t>[</w:t>
      </w:r>
      <w:proofErr w:type="gramStart"/>
      <w:r w:rsidRPr="00846BE2">
        <w:rPr>
          <w:rFonts w:ascii="Arial" w:hAnsi="Arial" w:hint="eastAsia"/>
          <w:sz w:val="21"/>
          <w:szCs w:val="24"/>
        </w:rPr>
        <w:t>京政地字</w:t>
      </w:r>
      <w:proofErr w:type="gramEnd"/>
      <w:r w:rsidRPr="00846BE2">
        <w:rPr>
          <w:rFonts w:ascii="Arial" w:hAnsi="Arial" w:hint="eastAsia"/>
          <w:sz w:val="21"/>
          <w:szCs w:val="24"/>
        </w:rPr>
        <w:t>（</w:t>
      </w:r>
      <w:r w:rsidRPr="00846BE2">
        <w:rPr>
          <w:rFonts w:ascii="Arial" w:hAnsi="Arial" w:hint="eastAsia"/>
          <w:sz w:val="21"/>
          <w:szCs w:val="24"/>
        </w:rPr>
        <w:t>2018</w:t>
      </w:r>
      <w:r w:rsidRPr="00846BE2">
        <w:rPr>
          <w:rFonts w:ascii="Arial" w:hAnsi="Arial" w:hint="eastAsia"/>
          <w:sz w:val="21"/>
          <w:szCs w:val="24"/>
        </w:rPr>
        <w:t>）</w:t>
      </w:r>
      <w:r w:rsidRPr="00846BE2">
        <w:rPr>
          <w:rFonts w:ascii="Arial" w:hAnsi="Arial" w:hint="eastAsia"/>
          <w:sz w:val="21"/>
          <w:szCs w:val="24"/>
        </w:rPr>
        <w:t>82</w:t>
      </w:r>
      <w:r w:rsidRPr="00846BE2">
        <w:rPr>
          <w:rFonts w:ascii="Arial" w:hAnsi="Arial" w:hint="eastAsia"/>
          <w:sz w:val="21"/>
          <w:szCs w:val="24"/>
        </w:rPr>
        <w:t>号</w:t>
      </w:r>
      <w:r w:rsidRPr="00846BE2">
        <w:rPr>
          <w:rFonts w:ascii="Arial" w:hAnsi="Arial" w:hint="eastAsia"/>
          <w:sz w:val="21"/>
          <w:szCs w:val="24"/>
        </w:rPr>
        <w:t>]</w:t>
      </w:r>
      <w:r>
        <w:rPr>
          <w:rFonts w:ascii="Arial" w:hAnsi="Arial" w:hint="eastAsia"/>
          <w:sz w:val="21"/>
          <w:szCs w:val="24"/>
        </w:rPr>
        <w:t>复印件</w:t>
      </w:r>
    </w:p>
    <w:p w14:paraId="0F626B36" w14:textId="435806FE" w:rsidR="0073145E" w:rsidRPr="0073145E" w:rsidRDefault="00351635" w:rsidP="0073145E">
      <w:pPr>
        <w:numPr>
          <w:ilvl w:val="0"/>
          <w:numId w:val="8"/>
        </w:numPr>
        <w:spacing w:before="0" w:after="0" w:line="480" w:lineRule="auto"/>
        <w:jc w:val="both"/>
        <w:rPr>
          <w:rFonts w:ascii="Arial" w:hAnsi="Arial"/>
          <w:bCs/>
          <w:sz w:val="21"/>
        </w:rPr>
      </w:pPr>
      <w:r>
        <w:rPr>
          <w:rFonts w:ascii="Arial" w:hAnsi="Arial" w:hint="eastAsia"/>
          <w:bCs/>
          <w:sz w:val="21"/>
        </w:rPr>
        <w:t>《</w:t>
      </w:r>
      <w:r w:rsidR="0073145E" w:rsidRPr="0073145E">
        <w:rPr>
          <w:rFonts w:ascii="Arial" w:hAnsi="Arial" w:hint="eastAsia"/>
          <w:bCs/>
          <w:sz w:val="21"/>
        </w:rPr>
        <w:t>不动产权证书》</w:t>
      </w:r>
      <w:r w:rsidR="0073145E" w:rsidRPr="0073145E">
        <w:rPr>
          <w:rFonts w:ascii="Arial" w:hAnsi="Arial" w:hint="eastAsia"/>
          <w:bCs/>
          <w:sz w:val="21"/>
        </w:rPr>
        <w:t>[</w:t>
      </w:r>
      <w:r w:rsidR="00664986">
        <w:rPr>
          <w:rFonts w:ascii="Arial" w:hAnsi="Arial" w:hint="eastAsia"/>
          <w:bCs/>
          <w:sz w:val="21"/>
        </w:rPr>
        <w:t>京（</w:t>
      </w:r>
      <w:r w:rsidR="00664986">
        <w:rPr>
          <w:rFonts w:ascii="Arial" w:hAnsi="Arial" w:hint="eastAsia"/>
          <w:bCs/>
          <w:sz w:val="21"/>
        </w:rPr>
        <w:t>2022</w:t>
      </w:r>
      <w:r w:rsidR="00664986">
        <w:rPr>
          <w:rFonts w:ascii="Arial" w:hAnsi="Arial" w:hint="eastAsia"/>
          <w:bCs/>
          <w:sz w:val="21"/>
        </w:rPr>
        <w:t>）通不动产权第</w:t>
      </w:r>
      <w:r w:rsidR="00664986">
        <w:rPr>
          <w:rFonts w:ascii="Arial" w:hAnsi="Arial" w:hint="eastAsia"/>
          <w:bCs/>
          <w:sz w:val="21"/>
        </w:rPr>
        <w:t>0002252</w:t>
      </w:r>
      <w:r w:rsidR="00664986">
        <w:rPr>
          <w:rFonts w:ascii="Arial" w:hAnsi="Arial" w:hint="eastAsia"/>
          <w:bCs/>
          <w:sz w:val="21"/>
        </w:rPr>
        <w:t>、</w:t>
      </w:r>
      <w:r w:rsidR="00664986">
        <w:rPr>
          <w:rFonts w:ascii="Arial" w:hAnsi="Arial" w:hint="eastAsia"/>
          <w:bCs/>
          <w:sz w:val="21"/>
        </w:rPr>
        <w:t>0002237</w:t>
      </w:r>
      <w:r w:rsidR="00664986">
        <w:rPr>
          <w:rFonts w:ascii="Arial" w:hAnsi="Arial" w:hint="eastAsia"/>
          <w:bCs/>
          <w:sz w:val="21"/>
        </w:rPr>
        <w:t>、</w:t>
      </w:r>
      <w:r w:rsidR="00664986">
        <w:rPr>
          <w:rFonts w:ascii="Arial" w:hAnsi="Arial" w:hint="eastAsia"/>
          <w:bCs/>
          <w:sz w:val="21"/>
        </w:rPr>
        <w:t>0002251</w:t>
      </w:r>
      <w:r w:rsidR="00664986">
        <w:rPr>
          <w:rFonts w:ascii="Arial" w:hAnsi="Arial" w:hint="eastAsia"/>
          <w:bCs/>
          <w:sz w:val="21"/>
        </w:rPr>
        <w:t>、</w:t>
      </w:r>
      <w:r w:rsidR="00664986">
        <w:rPr>
          <w:rFonts w:ascii="Arial" w:hAnsi="Arial" w:hint="eastAsia"/>
          <w:bCs/>
          <w:sz w:val="21"/>
        </w:rPr>
        <w:t>0002253</w:t>
      </w:r>
      <w:r w:rsidR="00664986">
        <w:rPr>
          <w:rFonts w:ascii="Arial" w:hAnsi="Arial" w:hint="eastAsia"/>
          <w:bCs/>
          <w:sz w:val="21"/>
        </w:rPr>
        <w:t>、</w:t>
      </w:r>
      <w:r w:rsidR="00664986">
        <w:rPr>
          <w:rFonts w:ascii="Arial" w:hAnsi="Arial" w:hint="eastAsia"/>
          <w:bCs/>
          <w:sz w:val="21"/>
        </w:rPr>
        <w:t>0002254</w:t>
      </w:r>
      <w:r w:rsidR="00664986">
        <w:rPr>
          <w:rFonts w:ascii="Arial" w:hAnsi="Arial" w:hint="eastAsia"/>
          <w:bCs/>
          <w:sz w:val="21"/>
        </w:rPr>
        <w:t>号</w:t>
      </w:r>
      <w:r w:rsidR="00EA6EC1">
        <w:rPr>
          <w:rFonts w:ascii="Arial" w:hAnsi="Arial" w:hint="eastAsia"/>
          <w:bCs/>
          <w:sz w:val="21"/>
        </w:rPr>
        <w:t>]</w:t>
      </w:r>
      <w:r w:rsidR="0073145E" w:rsidRPr="0073145E">
        <w:rPr>
          <w:rFonts w:ascii="Arial" w:hAnsi="Arial" w:hint="eastAsia"/>
          <w:bCs/>
          <w:sz w:val="21"/>
        </w:rPr>
        <w:t>复印件</w:t>
      </w:r>
    </w:p>
    <w:p w14:paraId="4DB7AC44" w14:textId="1933A183" w:rsidR="0073145E" w:rsidRPr="0073145E" w:rsidRDefault="0073145E" w:rsidP="0073145E">
      <w:pPr>
        <w:numPr>
          <w:ilvl w:val="0"/>
          <w:numId w:val="8"/>
        </w:numPr>
        <w:spacing w:before="0" w:after="0" w:line="480" w:lineRule="auto"/>
        <w:jc w:val="both"/>
        <w:rPr>
          <w:rFonts w:ascii="Arial" w:hAnsi="Arial"/>
          <w:bCs/>
          <w:sz w:val="21"/>
        </w:rPr>
      </w:pPr>
      <w:r w:rsidRPr="0073145E">
        <w:rPr>
          <w:rFonts w:ascii="Arial" w:hAnsi="Arial" w:hint="eastAsia"/>
          <w:bCs/>
          <w:sz w:val="21"/>
        </w:rPr>
        <w:t>《乡村建设规划许可证》</w:t>
      </w:r>
      <w:r w:rsidRPr="0073145E">
        <w:rPr>
          <w:rFonts w:ascii="Arial" w:hAnsi="Arial" w:hint="eastAsia"/>
          <w:bCs/>
          <w:sz w:val="21"/>
        </w:rPr>
        <w:t>[2022</w:t>
      </w:r>
      <w:proofErr w:type="gramStart"/>
      <w:r w:rsidRPr="0073145E">
        <w:rPr>
          <w:rFonts w:ascii="Arial" w:hAnsi="Arial" w:hint="eastAsia"/>
          <w:bCs/>
          <w:sz w:val="21"/>
        </w:rPr>
        <w:t>规</w:t>
      </w:r>
      <w:proofErr w:type="gramEnd"/>
      <w:r w:rsidRPr="0073145E">
        <w:rPr>
          <w:rFonts w:ascii="Arial" w:hAnsi="Arial" w:hint="eastAsia"/>
          <w:bCs/>
          <w:sz w:val="21"/>
        </w:rPr>
        <w:t>自（通）乡建字</w:t>
      </w:r>
      <w:r w:rsidRPr="0073145E">
        <w:rPr>
          <w:rFonts w:ascii="Arial" w:hAnsi="Arial" w:hint="eastAsia"/>
          <w:bCs/>
          <w:sz w:val="21"/>
        </w:rPr>
        <w:t>0001</w:t>
      </w:r>
      <w:r w:rsidRPr="0073145E">
        <w:rPr>
          <w:rFonts w:ascii="Arial" w:hAnsi="Arial" w:hint="eastAsia"/>
          <w:bCs/>
          <w:sz w:val="21"/>
        </w:rPr>
        <w:t>、</w:t>
      </w:r>
      <w:r w:rsidRPr="0073145E">
        <w:rPr>
          <w:rFonts w:ascii="Arial" w:hAnsi="Arial" w:hint="eastAsia"/>
          <w:bCs/>
          <w:sz w:val="21"/>
        </w:rPr>
        <w:t>0002</w:t>
      </w:r>
      <w:r w:rsidRPr="0073145E">
        <w:rPr>
          <w:rFonts w:ascii="Arial" w:hAnsi="Arial" w:hint="eastAsia"/>
          <w:bCs/>
          <w:sz w:val="21"/>
        </w:rPr>
        <w:t>、</w:t>
      </w:r>
      <w:r w:rsidRPr="0073145E">
        <w:rPr>
          <w:rFonts w:ascii="Arial" w:hAnsi="Arial" w:hint="eastAsia"/>
          <w:bCs/>
          <w:sz w:val="21"/>
        </w:rPr>
        <w:t>0003</w:t>
      </w:r>
      <w:r w:rsidRPr="0073145E">
        <w:rPr>
          <w:rFonts w:ascii="Arial" w:hAnsi="Arial" w:hint="eastAsia"/>
          <w:bCs/>
          <w:sz w:val="21"/>
        </w:rPr>
        <w:t>、</w:t>
      </w:r>
      <w:r w:rsidRPr="0073145E">
        <w:rPr>
          <w:rFonts w:ascii="Arial" w:hAnsi="Arial" w:hint="eastAsia"/>
          <w:bCs/>
          <w:sz w:val="21"/>
        </w:rPr>
        <w:t>0004</w:t>
      </w:r>
      <w:r w:rsidRPr="0073145E">
        <w:rPr>
          <w:rFonts w:ascii="Arial" w:hAnsi="Arial" w:hint="eastAsia"/>
          <w:bCs/>
          <w:sz w:val="21"/>
        </w:rPr>
        <w:t>号</w:t>
      </w:r>
      <w:r w:rsidRPr="0073145E">
        <w:rPr>
          <w:rFonts w:ascii="Arial" w:hAnsi="Arial" w:hint="eastAsia"/>
          <w:bCs/>
          <w:sz w:val="21"/>
        </w:rPr>
        <w:t>]</w:t>
      </w:r>
      <w:r w:rsidRPr="0073145E">
        <w:rPr>
          <w:rFonts w:ascii="Arial" w:hAnsi="Arial" w:hint="eastAsia"/>
          <w:bCs/>
          <w:sz w:val="21"/>
        </w:rPr>
        <w:t>复印件</w:t>
      </w:r>
    </w:p>
    <w:p w14:paraId="1A5888A5" w14:textId="12EF05BC" w:rsidR="0073145E" w:rsidRPr="0073145E" w:rsidRDefault="0073145E" w:rsidP="0073145E">
      <w:pPr>
        <w:numPr>
          <w:ilvl w:val="0"/>
          <w:numId w:val="8"/>
        </w:numPr>
        <w:spacing w:before="0" w:after="0" w:line="480" w:lineRule="auto"/>
        <w:jc w:val="both"/>
        <w:rPr>
          <w:rFonts w:ascii="Arial" w:hAnsi="Arial"/>
          <w:bCs/>
          <w:sz w:val="21"/>
        </w:rPr>
      </w:pPr>
      <w:r w:rsidRPr="0073145E">
        <w:rPr>
          <w:rFonts w:ascii="Arial" w:hAnsi="Arial" w:hint="eastAsia"/>
          <w:bCs/>
          <w:sz w:val="21"/>
        </w:rPr>
        <w:t>《建筑工程施工许可证》</w:t>
      </w:r>
      <w:r w:rsidRPr="0073145E">
        <w:rPr>
          <w:rFonts w:ascii="Arial" w:hAnsi="Arial" w:hint="eastAsia"/>
          <w:bCs/>
          <w:sz w:val="21"/>
        </w:rPr>
        <w:t>[</w:t>
      </w:r>
      <w:r w:rsidRPr="0073145E">
        <w:rPr>
          <w:rFonts w:ascii="Arial" w:hAnsi="Arial" w:hint="eastAsia"/>
          <w:bCs/>
          <w:sz w:val="21"/>
        </w:rPr>
        <w:t>编号：</w:t>
      </w:r>
      <w:r w:rsidRPr="0073145E">
        <w:rPr>
          <w:rFonts w:ascii="Arial" w:hAnsi="Arial" w:hint="eastAsia"/>
          <w:bCs/>
          <w:sz w:val="21"/>
        </w:rPr>
        <w:t>110112202204290101</w:t>
      </w:r>
      <w:r w:rsidRPr="0073145E">
        <w:rPr>
          <w:rFonts w:ascii="Arial" w:hAnsi="Arial" w:hint="eastAsia"/>
          <w:bCs/>
          <w:sz w:val="21"/>
        </w:rPr>
        <w:t>、</w:t>
      </w:r>
      <w:r w:rsidRPr="0073145E">
        <w:rPr>
          <w:rFonts w:ascii="Arial" w:hAnsi="Arial" w:hint="eastAsia"/>
          <w:bCs/>
          <w:sz w:val="21"/>
        </w:rPr>
        <w:t>110112202204250101]</w:t>
      </w:r>
      <w:r w:rsidRPr="0073145E">
        <w:rPr>
          <w:rFonts w:ascii="Arial" w:hAnsi="Arial" w:hint="eastAsia"/>
          <w:bCs/>
          <w:sz w:val="21"/>
        </w:rPr>
        <w:t>复印件</w:t>
      </w:r>
    </w:p>
    <w:p w14:paraId="2D94CD61" w14:textId="3DA5DD7B" w:rsidR="00F14655" w:rsidRPr="0006098B" w:rsidRDefault="0073145E" w:rsidP="0073145E">
      <w:pPr>
        <w:numPr>
          <w:ilvl w:val="0"/>
          <w:numId w:val="8"/>
        </w:numPr>
        <w:spacing w:before="0" w:after="0" w:line="480" w:lineRule="auto"/>
        <w:jc w:val="both"/>
        <w:rPr>
          <w:rFonts w:ascii="Arial" w:hAnsi="Arial"/>
          <w:sz w:val="21"/>
          <w:szCs w:val="24"/>
        </w:rPr>
      </w:pPr>
      <w:r w:rsidRPr="0073145E">
        <w:rPr>
          <w:rFonts w:ascii="Arial" w:hAnsi="Arial" w:hint="eastAsia"/>
          <w:bCs/>
          <w:sz w:val="21"/>
        </w:rPr>
        <w:t>《保障性租赁住房项目认定书》</w:t>
      </w:r>
      <w:r w:rsidRPr="0073145E">
        <w:rPr>
          <w:rFonts w:ascii="Arial" w:hAnsi="Arial" w:hint="eastAsia"/>
          <w:bCs/>
          <w:sz w:val="21"/>
        </w:rPr>
        <w:t>[</w:t>
      </w:r>
      <w:proofErr w:type="gramStart"/>
      <w:r w:rsidRPr="0073145E">
        <w:rPr>
          <w:rFonts w:ascii="Arial" w:hAnsi="Arial" w:hint="eastAsia"/>
          <w:bCs/>
          <w:sz w:val="21"/>
        </w:rPr>
        <w:t>京保租认定</w:t>
      </w:r>
      <w:proofErr w:type="gramEnd"/>
      <w:r w:rsidRPr="0073145E">
        <w:rPr>
          <w:rFonts w:ascii="Arial" w:hAnsi="Arial" w:hint="eastAsia"/>
          <w:bCs/>
          <w:sz w:val="21"/>
        </w:rPr>
        <w:t>（</w:t>
      </w:r>
      <w:r w:rsidRPr="0073145E">
        <w:rPr>
          <w:rFonts w:ascii="Arial" w:hAnsi="Arial" w:hint="eastAsia"/>
          <w:bCs/>
          <w:sz w:val="21"/>
        </w:rPr>
        <w:t>2022</w:t>
      </w:r>
      <w:r w:rsidRPr="0073145E">
        <w:rPr>
          <w:rFonts w:ascii="Arial" w:hAnsi="Arial" w:hint="eastAsia"/>
          <w:bCs/>
          <w:sz w:val="21"/>
        </w:rPr>
        <w:t>）</w:t>
      </w:r>
      <w:r w:rsidRPr="0073145E">
        <w:rPr>
          <w:rFonts w:ascii="Arial" w:hAnsi="Arial" w:hint="eastAsia"/>
          <w:bCs/>
          <w:sz w:val="21"/>
        </w:rPr>
        <w:t>5</w:t>
      </w:r>
      <w:r w:rsidRPr="0073145E">
        <w:rPr>
          <w:rFonts w:ascii="Arial" w:hAnsi="Arial" w:hint="eastAsia"/>
          <w:bCs/>
          <w:sz w:val="21"/>
        </w:rPr>
        <w:t>号</w:t>
      </w:r>
      <w:r w:rsidRPr="0073145E">
        <w:rPr>
          <w:rFonts w:ascii="Arial" w:hAnsi="Arial" w:hint="eastAsia"/>
          <w:bCs/>
          <w:sz w:val="21"/>
        </w:rPr>
        <w:t>]</w:t>
      </w:r>
      <w:r w:rsidRPr="0073145E">
        <w:rPr>
          <w:rFonts w:ascii="Arial" w:hAnsi="Arial" w:hint="eastAsia"/>
          <w:bCs/>
          <w:sz w:val="21"/>
        </w:rPr>
        <w:t>复印件</w:t>
      </w:r>
    </w:p>
    <w:p w14:paraId="23E9891D" w14:textId="655DCCDC" w:rsidR="0006098B" w:rsidRPr="0006098B" w:rsidRDefault="0006098B" w:rsidP="0073145E">
      <w:pPr>
        <w:numPr>
          <w:ilvl w:val="0"/>
          <w:numId w:val="8"/>
        </w:numPr>
        <w:spacing w:before="0" w:after="0" w:line="480" w:lineRule="auto"/>
        <w:jc w:val="both"/>
        <w:rPr>
          <w:rFonts w:ascii="Arial" w:hAnsi="Arial"/>
          <w:sz w:val="21"/>
          <w:szCs w:val="24"/>
          <w:highlight w:val="yellow"/>
        </w:rPr>
      </w:pPr>
      <w:r w:rsidRPr="0006098B">
        <w:rPr>
          <w:rFonts w:ascii="Arial" w:hAnsi="Arial" w:hint="eastAsia"/>
          <w:bCs/>
          <w:sz w:val="21"/>
          <w:highlight w:val="yellow"/>
        </w:rPr>
        <w:lastRenderedPageBreak/>
        <w:t>《房源表》复印件</w:t>
      </w:r>
    </w:p>
    <w:p w14:paraId="4097BAA9" w14:textId="77777777" w:rsidR="00783C56" w:rsidRPr="00783C56" w:rsidRDefault="00F14655" w:rsidP="00783C56">
      <w:pPr>
        <w:numPr>
          <w:ilvl w:val="0"/>
          <w:numId w:val="8"/>
        </w:numPr>
        <w:spacing w:before="0" w:after="0" w:line="480" w:lineRule="auto"/>
        <w:ind w:left="845"/>
        <w:jc w:val="both"/>
        <w:rPr>
          <w:rFonts w:ascii="Arial" w:hAnsi="Arial"/>
          <w:b/>
          <w:kern w:val="2"/>
          <w:sz w:val="21"/>
          <w:szCs w:val="21"/>
        </w:rPr>
      </w:pPr>
      <w:r w:rsidRPr="00783C56">
        <w:rPr>
          <w:rFonts w:ascii="Arial" w:hAnsi="Arial" w:hint="eastAsia"/>
          <w:sz w:val="21"/>
          <w:szCs w:val="24"/>
        </w:rPr>
        <w:t>估价委托人</w:t>
      </w:r>
      <w:r w:rsidRPr="00783C56">
        <w:rPr>
          <w:rFonts w:ascii="Arial" w:hAnsi="Arial"/>
          <w:bCs/>
          <w:sz w:val="21"/>
        </w:rPr>
        <w:t>《营业执照（副本）》</w:t>
      </w:r>
      <w:r w:rsidRPr="00783C56">
        <w:rPr>
          <w:rFonts w:ascii="Arial" w:hAnsi="Arial" w:cs="Arial"/>
          <w:sz w:val="21"/>
          <w:szCs w:val="21"/>
        </w:rPr>
        <w:t>复印件</w:t>
      </w:r>
    </w:p>
    <w:p w14:paraId="17E0B69F" w14:textId="77777777" w:rsidR="00F14655" w:rsidRPr="00783C56" w:rsidRDefault="00F14655" w:rsidP="00783C56">
      <w:pPr>
        <w:spacing w:before="0" w:after="0" w:line="480" w:lineRule="auto"/>
        <w:jc w:val="both"/>
        <w:rPr>
          <w:rFonts w:ascii="Arial" w:hAnsi="Arial"/>
          <w:b/>
          <w:kern w:val="2"/>
          <w:sz w:val="21"/>
          <w:szCs w:val="21"/>
        </w:rPr>
      </w:pPr>
      <w:r w:rsidRPr="00783C56">
        <w:rPr>
          <w:rFonts w:ascii="Arial" w:hAnsi="Arial" w:hint="eastAsia"/>
          <w:b/>
          <w:kern w:val="2"/>
          <w:sz w:val="21"/>
          <w:szCs w:val="21"/>
        </w:rPr>
        <w:t>（三）评估专业人员实地勘查的有关资料</w:t>
      </w:r>
    </w:p>
    <w:p w14:paraId="22CAA158"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（四）</w:t>
      </w:r>
      <w:r w:rsidRPr="00783C56">
        <w:rPr>
          <w:rFonts w:ascii="Arial" w:hAnsi="Arial" w:hint="eastAsia"/>
          <w:b/>
          <w:sz w:val="21"/>
          <w:szCs w:val="21"/>
        </w:rPr>
        <w:t>房地产估价机构资质证书</w:t>
      </w:r>
    </w:p>
    <w:p w14:paraId="529C6D8E" w14:textId="77777777" w:rsidR="00F14655" w:rsidRPr="00783C56" w:rsidRDefault="00F14655">
      <w:pPr>
        <w:spacing w:line="480" w:lineRule="auto"/>
        <w:ind w:firstLine="555"/>
        <w:rPr>
          <w:rFonts w:ascii="楷体_GB2312" w:eastAsia="楷体_GB2312" w:hAnsi="楷体" w:hint="eastAsia"/>
          <w:sz w:val="28"/>
        </w:rPr>
      </w:pPr>
    </w:p>
    <w:p w14:paraId="5623D07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8" w:name="_Toc184372555"/>
      <w:r w:rsidRPr="00783C56">
        <w:rPr>
          <w:rFonts w:eastAsia="宋体" w:cs="Arial" w:hint="eastAsia"/>
          <w:kern w:val="2"/>
          <w:sz w:val="21"/>
          <w:szCs w:val="21"/>
        </w:rPr>
        <w:t>九、估价方法</w:t>
      </w:r>
      <w:bookmarkEnd w:id="38"/>
    </w:p>
    <w:p w14:paraId="335E7D7D" w14:textId="77777777" w:rsidR="003D5C3A" w:rsidRPr="00911BE0" w:rsidRDefault="003D5C3A" w:rsidP="003D5C3A">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3700D340" w14:textId="19BE44B4"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估价方法简述如下：</w:t>
      </w:r>
    </w:p>
    <w:p w14:paraId="35B50150" w14:textId="7777777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2C58B32C" w14:textId="7691A9C1"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本次估价的技术路线首先采用</w:t>
      </w:r>
      <w:r w:rsidRPr="00783C56">
        <w:rPr>
          <w:rFonts w:ascii="Arial" w:hAnsi="Arial" w:hint="eastAsia"/>
          <w:sz w:val="21"/>
          <w:szCs w:val="21"/>
        </w:rPr>
        <w:t>比较法</w:t>
      </w:r>
      <w:r w:rsidRPr="00783C56">
        <w:rPr>
          <w:rFonts w:ascii="Arial" w:hAnsi="Arial" w:hint="eastAsia"/>
          <w:kern w:val="2"/>
          <w:sz w:val="21"/>
        </w:rPr>
        <w:t>求取</w:t>
      </w:r>
      <w:r w:rsidR="003D5C3A">
        <w:rPr>
          <w:rFonts w:ascii="Arial" w:hAnsi="Arial" w:hint="eastAsia"/>
          <w:kern w:val="2"/>
          <w:sz w:val="21"/>
        </w:rPr>
        <w:t>估价对象各户型</w:t>
      </w:r>
      <w:r w:rsidRPr="00783C56">
        <w:rPr>
          <w:rFonts w:ascii="Arial" w:hAnsi="Arial" w:hint="eastAsia"/>
          <w:kern w:val="2"/>
          <w:sz w:val="21"/>
        </w:rPr>
        <w:t>租金。再依据各</w:t>
      </w:r>
      <w:r w:rsidR="003D5C3A">
        <w:rPr>
          <w:rFonts w:ascii="Arial" w:hAnsi="Arial" w:hint="eastAsia"/>
          <w:kern w:val="2"/>
          <w:sz w:val="21"/>
        </w:rPr>
        <w:t>户型</w:t>
      </w:r>
      <w:r w:rsidRPr="00783C56">
        <w:rPr>
          <w:rFonts w:ascii="Arial" w:hAnsi="Arial" w:hint="eastAsia"/>
          <w:kern w:val="2"/>
          <w:sz w:val="21"/>
        </w:rPr>
        <w:t>的估价结果，</w:t>
      </w:r>
      <w:r w:rsidR="00AE104A" w:rsidRPr="00783C56">
        <w:rPr>
          <w:rFonts w:ascii="Arial" w:hAnsi="Arial" w:hint="eastAsia"/>
          <w:kern w:val="2"/>
          <w:sz w:val="21"/>
        </w:rPr>
        <w:t>加权</w:t>
      </w:r>
      <w:r w:rsidRPr="00783C56">
        <w:rPr>
          <w:rFonts w:ascii="Arial" w:hAnsi="Arial" w:hint="eastAsia"/>
          <w:kern w:val="2"/>
          <w:sz w:val="21"/>
        </w:rPr>
        <w:t>平均确定估价对象</w:t>
      </w:r>
      <w:r w:rsidR="003D5C3A">
        <w:rPr>
          <w:rFonts w:ascii="Arial" w:hAnsi="Arial" w:hint="eastAsia"/>
          <w:kern w:val="2"/>
          <w:sz w:val="21"/>
        </w:rPr>
        <w:t>平均</w:t>
      </w:r>
      <w:r w:rsidRPr="00783C56">
        <w:rPr>
          <w:rFonts w:ascii="Arial" w:hAnsi="Arial" w:hint="eastAsia"/>
          <w:kern w:val="2"/>
          <w:sz w:val="21"/>
        </w:rPr>
        <w:t>租金水平</w:t>
      </w:r>
      <w:r w:rsidR="003B48B9">
        <w:rPr>
          <w:rFonts w:ascii="Arial" w:hAnsi="Arial" w:hint="eastAsia"/>
          <w:kern w:val="2"/>
          <w:sz w:val="21"/>
        </w:rPr>
        <w:t>。</w:t>
      </w:r>
    </w:p>
    <w:p w14:paraId="61DE6E7B" w14:textId="77777777" w:rsidR="00F14655" w:rsidRPr="00783C56" w:rsidRDefault="00F14655">
      <w:pPr>
        <w:spacing w:line="360" w:lineRule="auto"/>
        <w:ind w:firstLine="555"/>
        <w:rPr>
          <w:rFonts w:ascii="楷体_GB2312" w:eastAsia="楷体_GB2312" w:hAnsi="楷体" w:hint="eastAsia"/>
          <w:sz w:val="28"/>
        </w:rPr>
      </w:pPr>
    </w:p>
    <w:p w14:paraId="2D415A2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9" w:name="_Toc438628360"/>
      <w:bookmarkStart w:id="40" w:name="_Toc184372556"/>
      <w:r w:rsidRPr="00783C56">
        <w:rPr>
          <w:rFonts w:eastAsia="宋体" w:cs="Arial" w:hint="eastAsia"/>
          <w:kern w:val="2"/>
          <w:sz w:val="21"/>
          <w:szCs w:val="21"/>
        </w:rPr>
        <w:t>十、估价结果</w:t>
      </w:r>
      <w:bookmarkEnd w:id="39"/>
      <w:bookmarkEnd w:id="40"/>
    </w:p>
    <w:p w14:paraId="3F2D1CA1" w14:textId="77777777" w:rsidR="00F14655" w:rsidRPr="00783C56" w:rsidRDefault="00F14655">
      <w:pPr>
        <w:spacing w:line="480" w:lineRule="auto"/>
        <w:ind w:firstLineChars="200" w:firstLine="420"/>
        <w:jc w:val="both"/>
        <w:rPr>
          <w:rFonts w:ascii="楷体_GB2312" w:eastAsia="楷体_GB2312"/>
          <w:sz w:val="28"/>
        </w:rPr>
      </w:pPr>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cs="Arial" w:hint="eastAsia"/>
          <w:bCs/>
          <w:sz w:val="21"/>
          <w:szCs w:val="21"/>
        </w:rPr>
        <w:t>，详见估价结果一览表。</w:t>
      </w:r>
      <w:r w:rsidRPr="00783C56">
        <w:rPr>
          <w:rFonts w:ascii="楷体_GB2312" w:eastAsia="楷体_GB2312" w:hint="eastAsia"/>
          <w:sz w:val="28"/>
        </w:rPr>
        <w:t xml:space="preserve"> </w:t>
      </w:r>
    </w:p>
    <w:p w14:paraId="40B033BD" w14:textId="77777777" w:rsidR="00684E9F" w:rsidRPr="00783C56" w:rsidRDefault="00684E9F" w:rsidP="00684E9F">
      <w:pPr>
        <w:spacing w:line="240" w:lineRule="auto"/>
        <w:jc w:val="center"/>
        <w:outlineLvl w:val="0"/>
        <w:rPr>
          <w:rFonts w:ascii="Arial" w:eastAsia="方正黑体简体" w:hAnsi="Arial"/>
          <w:szCs w:val="24"/>
        </w:rPr>
      </w:pPr>
      <w:bookmarkStart w:id="41" w:name="_Toc168225824"/>
      <w:bookmarkStart w:id="42" w:name="_Toc438628361"/>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EE440C" w:rsidRPr="00783C56" w14:paraId="3B87D3DD" w14:textId="77777777" w:rsidTr="00433508">
        <w:trPr>
          <w:cantSplit/>
          <w:trHeight w:val="20"/>
          <w:jc w:val="center"/>
        </w:trPr>
        <w:tc>
          <w:tcPr>
            <w:tcW w:w="4735" w:type="dxa"/>
            <w:vAlign w:val="center"/>
          </w:tcPr>
          <w:p w14:paraId="304C3733" w14:textId="77777777" w:rsidR="00EE440C" w:rsidRPr="004F3B6F"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76EE794A"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35AFFCF3"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EE440C" w:rsidRPr="00783C56" w14:paraId="0D1B59A5" w14:textId="77777777" w:rsidTr="00433508">
        <w:trPr>
          <w:cantSplit/>
          <w:trHeight w:val="20"/>
          <w:jc w:val="center"/>
        </w:trPr>
        <w:tc>
          <w:tcPr>
            <w:tcW w:w="4735" w:type="dxa"/>
            <w:vAlign w:val="center"/>
          </w:tcPr>
          <w:p w14:paraId="64D79A1A" w14:textId="7A7D819E"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北京市通州区</w:t>
            </w:r>
            <w:r w:rsidR="009142B2" w:rsidRPr="009142B2">
              <w:rPr>
                <w:rFonts w:ascii="Arial" w:eastAsia="华文细黑" w:hAnsi="Arial" w:cs="Arial" w:hint="eastAsia"/>
                <w:sz w:val="18"/>
                <w:szCs w:val="18"/>
              </w:rPr>
              <w:t>张家湾镇南火</w:t>
            </w:r>
            <w:proofErr w:type="gramStart"/>
            <w:r w:rsidR="009142B2" w:rsidRPr="009142B2">
              <w:rPr>
                <w:rFonts w:ascii="Arial" w:eastAsia="华文细黑" w:hAnsi="Arial" w:cs="Arial" w:hint="eastAsia"/>
                <w:sz w:val="18"/>
                <w:szCs w:val="18"/>
              </w:rPr>
              <w:t>垡</w:t>
            </w:r>
            <w:proofErr w:type="gramEnd"/>
            <w:r w:rsidR="009142B2" w:rsidRPr="009142B2">
              <w:rPr>
                <w:rFonts w:ascii="Arial" w:eastAsia="华文细黑" w:hAnsi="Arial" w:cs="Arial" w:hint="eastAsia"/>
                <w:sz w:val="18"/>
                <w:szCs w:val="18"/>
              </w:rPr>
              <w:t>村</w:t>
            </w:r>
            <w:r w:rsidR="009142B2" w:rsidRPr="009142B2">
              <w:rPr>
                <w:rFonts w:ascii="Arial" w:eastAsia="华文细黑" w:hAnsi="Arial" w:cs="Arial" w:hint="eastAsia"/>
                <w:sz w:val="18"/>
                <w:szCs w:val="18"/>
              </w:rPr>
              <w:t>TZ04-0200-0001</w:t>
            </w:r>
            <w:r w:rsidR="009142B2" w:rsidRPr="009142B2">
              <w:rPr>
                <w:rFonts w:ascii="Arial" w:eastAsia="华文细黑" w:hAnsi="Arial" w:cs="Arial" w:hint="eastAsia"/>
                <w:sz w:val="18"/>
                <w:szCs w:val="18"/>
              </w:rPr>
              <w:t>、</w:t>
            </w:r>
            <w:r w:rsidR="009142B2" w:rsidRPr="009142B2">
              <w:rPr>
                <w:rFonts w:ascii="Arial" w:eastAsia="华文细黑" w:hAnsi="Arial" w:cs="Arial" w:hint="eastAsia"/>
                <w:sz w:val="18"/>
                <w:szCs w:val="18"/>
              </w:rPr>
              <w:t>0002</w:t>
            </w:r>
            <w:r w:rsidR="009142B2" w:rsidRPr="009142B2">
              <w:rPr>
                <w:rFonts w:ascii="Arial" w:eastAsia="华文细黑" w:hAnsi="Arial" w:cs="Arial" w:hint="eastAsia"/>
                <w:sz w:val="18"/>
                <w:szCs w:val="18"/>
              </w:rPr>
              <w:t>、</w:t>
            </w:r>
            <w:r w:rsidR="009142B2" w:rsidRPr="009142B2">
              <w:rPr>
                <w:rFonts w:ascii="Arial" w:eastAsia="华文细黑" w:hAnsi="Arial" w:cs="Arial" w:hint="eastAsia"/>
                <w:sz w:val="18"/>
                <w:szCs w:val="18"/>
              </w:rPr>
              <w:t>0003</w:t>
            </w:r>
            <w:r w:rsidR="009142B2" w:rsidRPr="009142B2">
              <w:rPr>
                <w:rFonts w:ascii="Arial" w:eastAsia="华文细黑" w:hAnsi="Arial" w:cs="Arial" w:hint="eastAsia"/>
                <w:sz w:val="18"/>
                <w:szCs w:val="18"/>
              </w:rPr>
              <w:t>、</w:t>
            </w:r>
            <w:r w:rsidR="009142B2" w:rsidRPr="009142B2">
              <w:rPr>
                <w:rFonts w:ascii="Arial" w:eastAsia="华文细黑" w:hAnsi="Arial" w:cs="Arial" w:hint="eastAsia"/>
                <w:sz w:val="18"/>
                <w:szCs w:val="18"/>
              </w:rPr>
              <w:t>0004</w:t>
            </w:r>
            <w:r w:rsidR="009142B2" w:rsidRPr="009142B2">
              <w:rPr>
                <w:rFonts w:ascii="Arial" w:eastAsia="华文细黑" w:hAnsi="Arial" w:cs="Arial" w:hint="eastAsia"/>
                <w:sz w:val="18"/>
                <w:szCs w:val="18"/>
              </w:rPr>
              <w:t>、</w:t>
            </w:r>
            <w:r w:rsidR="009142B2" w:rsidRPr="009142B2">
              <w:rPr>
                <w:rFonts w:ascii="Arial" w:eastAsia="华文细黑" w:hAnsi="Arial" w:cs="Arial" w:hint="eastAsia"/>
                <w:sz w:val="18"/>
                <w:szCs w:val="18"/>
              </w:rPr>
              <w:t>0005</w:t>
            </w:r>
            <w:r w:rsidR="009142B2" w:rsidRPr="009142B2">
              <w:rPr>
                <w:rFonts w:ascii="Arial" w:eastAsia="华文细黑" w:hAnsi="Arial" w:cs="Arial" w:hint="eastAsia"/>
                <w:sz w:val="18"/>
                <w:szCs w:val="18"/>
              </w:rPr>
              <w:t>地块保障性租赁住房项目</w:t>
            </w:r>
          </w:p>
        </w:tc>
        <w:tc>
          <w:tcPr>
            <w:tcW w:w="1701" w:type="dxa"/>
            <w:vAlign w:val="center"/>
          </w:tcPr>
          <w:p w14:paraId="3E3FC8F6" w14:textId="62DB4BD7" w:rsidR="00EE440C" w:rsidRPr="0035516C" w:rsidRDefault="004833CD"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156331.21</w:t>
            </w:r>
          </w:p>
        </w:tc>
        <w:tc>
          <w:tcPr>
            <w:tcW w:w="2977" w:type="dxa"/>
            <w:vAlign w:val="center"/>
          </w:tcPr>
          <w:p w14:paraId="300D6653" w14:textId="004AA1F9" w:rsidR="00EE440C" w:rsidRPr="0035516C" w:rsidRDefault="00673CC4"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35.2</w:t>
            </w:r>
          </w:p>
        </w:tc>
      </w:tr>
    </w:tbl>
    <w:p w14:paraId="313FFA46" w14:textId="477A7D56" w:rsidR="00D448AD" w:rsidRPr="00783C56" w:rsidRDefault="00D448AD" w:rsidP="00D448AD">
      <w:pPr>
        <w:widowControl/>
        <w:adjustRightInd/>
        <w:spacing w:before="0" w:after="0"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t>备注：以上租金</w:t>
      </w:r>
      <w:r w:rsidRPr="00D448AD">
        <w:rPr>
          <w:rFonts w:ascii="Arial" w:eastAsia="华文细黑" w:hAnsi="Arial" w:cs="宋体" w:hint="eastAsia"/>
          <w:sz w:val="18"/>
          <w:szCs w:val="18"/>
        </w:rPr>
        <w:t>包含</w:t>
      </w:r>
      <w:proofErr w:type="gramStart"/>
      <w:r w:rsidRPr="00D448AD">
        <w:rPr>
          <w:rFonts w:ascii="Arial" w:eastAsia="华文细黑" w:hAnsi="Arial" w:cs="宋体" w:hint="eastAsia"/>
          <w:sz w:val="18"/>
          <w:szCs w:val="18"/>
        </w:rPr>
        <w:t>物业费</w:t>
      </w:r>
      <w:proofErr w:type="gramEnd"/>
      <w:r w:rsidRPr="00D448AD">
        <w:rPr>
          <w:rFonts w:ascii="Arial" w:eastAsia="华文细黑" w:hAnsi="Arial" w:cs="宋体" w:hint="eastAsia"/>
          <w:sz w:val="18"/>
          <w:szCs w:val="18"/>
        </w:rPr>
        <w:t>及租赁税费，不包含车位使用费、能源费、增值服务费</w:t>
      </w:r>
      <w:r w:rsidR="009142B2">
        <w:rPr>
          <w:rFonts w:ascii="Arial" w:eastAsia="华文细黑" w:hAnsi="Arial" w:cs="宋体" w:hint="eastAsia"/>
          <w:sz w:val="18"/>
          <w:szCs w:val="18"/>
        </w:rPr>
        <w:t>、家具家电使用费</w:t>
      </w:r>
      <w:r w:rsidRPr="00D448AD">
        <w:rPr>
          <w:rFonts w:ascii="Arial" w:eastAsia="华文细黑" w:hAnsi="Arial" w:cs="宋体" w:hint="eastAsia"/>
          <w:sz w:val="18"/>
          <w:szCs w:val="18"/>
        </w:rPr>
        <w:t>等</w:t>
      </w:r>
    </w:p>
    <w:p w14:paraId="3760D981" w14:textId="77777777" w:rsidR="00354EB8" w:rsidRDefault="00354EB8" w:rsidP="00897F9B">
      <w:pPr>
        <w:spacing w:line="480" w:lineRule="auto"/>
        <w:jc w:val="both"/>
        <w:rPr>
          <w:rFonts w:ascii="Arial" w:hAnsi="Arial" w:cs="Arial"/>
          <w:b/>
          <w:bCs/>
          <w:sz w:val="21"/>
        </w:rPr>
      </w:pPr>
    </w:p>
    <w:p w14:paraId="00508720"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3" w:name="_Toc184372557"/>
      <w:r w:rsidRPr="00783C56">
        <w:rPr>
          <w:rFonts w:eastAsia="宋体" w:cs="Arial" w:hint="eastAsia"/>
          <w:kern w:val="2"/>
          <w:sz w:val="21"/>
          <w:szCs w:val="21"/>
        </w:rPr>
        <w:t>十</w:t>
      </w:r>
      <w:bookmarkEnd w:id="41"/>
      <w:r w:rsidRPr="00783C56">
        <w:rPr>
          <w:rFonts w:eastAsia="宋体" w:cs="Arial" w:hint="eastAsia"/>
          <w:kern w:val="2"/>
          <w:sz w:val="21"/>
          <w:szCs w:val="21"/>
        </w:rPr>
        <w:t>一、</w:t>
      </w:r>
      <w:bookmarkEnd w:id="42"/>
      <w:r w:rsidRPr="00783C56">
        <w:rPr>
          <w:rFonts w:eastAsia="宋体" w:cs="Arial"/>
          <w:kern w:val="2"/>
          <w:sz w:val="21"/>
          <w:szCs w:val="21"/>
        </w:rPr>
        <w:t>参与本次估价工作的评估专业人员</w:t>
      </w:r>
      <w:bookmarkEnd w:id="43"/>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1746"/>
        <w:gridCol w:w="2197"/>
        <w:gridCol w:w="2774"/>
        <w:gridCol w:w="2582"/>
      </w:tblGrid>
      <w:tr w:rsidR="00F14655" w:rsidRPr="00783C56" w14:paraId="71F79DF9" w14:textId="77777777">
        <w:trPr>
          <w:trHeight w:hRule="exact" w:val="454"/>
          <w:jc w:val="center"/>
        </w:trPr>
        <w:tc>
          <w:tcPr>
            <w:tcW w:w="9299" w:type="dxa"/>
            <w:gridSpan w:val="4"/>
            <w:tcBorders>
              <w:bottom w:val="single" w:sz="2" w:space="0" w:color="404040"/>
            </w:tcBorders>
            <w:vAlign w:val="center"/>
          </w:tcPr>
          <w:p w14:paraId="2C5C74BF" w14:textId="77777777" w:rsidR="00F14655" w:rsidRPr="00783C56" w:rsidRDefault="00F14655">
            <w:pPr>
              <w:tabs>
                <w:tab w:val="left" w:pos="5160"/>
              </w:tabs>
              <w:overflowPunct w:val="0"/>
              <w:spacing w:line="240" w:lineRule="auto"/>
              <w:rPr>
                <w:rFonts w:ascii="Arial" w:hAnsi="Arial" w:cs="Arial"/>
                <w:b/>
                <w:sz w:val="21"/>
                <w:szCs w:val="21"/>
              </w:rPr>
            </w:pPr>
            <w:r w:rsidRPr="00783C56">
              <w:rPr>
                <w:rFonts w:ascii="Arial" w:hAnsi="Arial" w:cs="Arial"/>
                <w:b/>
                <w:kern w:val="2"/>
                <w:sz w:val="21"/>
                <w:szCs w:val="21"/>
              </w:rPr>
              <w:t>注册房地产估价师</w:t>
            </w:r>
          </w:p>
        </w:tc>
      </w:tr>
      <w:tr w:rsidR="00F14655" w:rsidRPr="00783C56" w14:paraId="1B1B3F9D" w14:textId="77777777">
        <w:trPr>
          <w:trHeight w:hRule="exact" w:val="454"/>
          <w:jc w:val="center"/>
        </w:trPr>
        <w:tc>
          <w:tcPr>
            <w:tcW w:w="1746" w:type="dxa"/>
            <w:vAlign w:val="center"/>
          </w:tcPr>
          <w:p w14:paraId="437458D6"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姓名</w:t>
            </w:r>
          </w:p>
        </w:tc>
        <w:tc>
          <w:tcPr>
            <w:tcW w:w="2197" w:type="dxa"/>
            <w:vAlign w:val="center"/>
          </w:tcPr>
          <w:p w14:paraId="6180DB7D"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注册号</w:t>
            </w:r>
          </w:p>
        </w:tc>
        <w:tc>
          <w:tcPr>
            <w:tcW w:w="2774" w:type="dxa"/>
            <w:vAlign w:val="center"/>
          </w:tcPr>
          <w:p w14:paraId="27712AC5"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w:t>
            </w:r>
          </w:p>
        </w:tc>
        <w:tc>
          <w:tcPr>
            <w:tcW w:w="2582" w:type="dxa"/>
            <w:vAlign w:val="center"/>
          </w:tcPr>
          <w:p w14:paraId="3B8291AC"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签名日期</w:t>
            </w:r>
          </w:p>
        </w:tc>
      </w:tr>
      <w:tr w:rsidR="00F14655" w:rsidRPr="00783C56" w14:paraId="3F487EE6" w14:textId="77777777">
        <w:trPr>
          <w:trHeight w:hRule="exact" w:val="1021"/>
          <w:jc w:val="center"/>
        </w:trPr>
        <w:tc>
          <w:tcPr>
            <w:tcW w:w="1746" w:type="dxa"/>
            <w:vAlign w:val="center"/>
          </w:tcPr>
          <w:p w14:paraId="7F64327D" w14:textId="044D9230" w:rsidR="00F14655" w:rsidRPr="00783C56" w:rsidRDefault="002011AF">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41F1D80D" w14:textId="77A2C3E3" w:rsidR="00F14655" w:rsidRPr="00783C56" w:rsidRDefault="002011AF">
            <w:pPr>
              <w:tabs>
                <w:tab w:val="left" w:pos="5160"/>
              </w:tabs>
              <w:overflowPunct w:val="0"/>
              <w:spacing w:line="240" w:lineRule="auto"/>
              <w:rPr>
                <w:rFonts w:ascii="Arial" w:hAnsi="Arial" w:cs="Arial"/>
                <w:sz w:val="21"/>
                <w:szCs w:val="21"/>
              </w:rPr>
            </w:pPr>
            <w:r>
              <w:rPr>
                <w:rFonts w:ascii="Arial" w:eastAsia="方正黑体简体" w:hAnsi="Arial" w:hint="eastAsia"/>
                <w:sz w:val="21"/>
                <w:szCs w:val="21"/>
              </w:rPr>
              <w:t>1120240053</w:t>
            </w:r>
          </w:p>
        </w:tc>
        <w:tc>
          <w:tcPr>
            <w:tcW w:w="2774" w:type="dxa"/>
            <w:vAlign w:val="center"/>
          </w:tcPr>
          <w:p w14:paraId="75FA4143"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1CA69FAD"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r w:rsidR="00F14655" w:rsidRPr="00783C56" w14:paraId="44BB0A6A" w14:textId="77777777">
        <w:trPr>
          <w:trHeight w:hRule="exact" w:val="1021"/>
          <w:jc w:val="center"/>
        </w:trPr>
        <w:tc>
          <w:tcPr>
            <w:tcW w:w="1746" w:type="dxa"/>
            <w:vAlign w:val="center"/>
          </w:tcPr>
          <w:p w14:paraId="5B39093B" w14:textId="6D63978F" w:rsidR="00F14655" w:rsidRPr="00783C56" w:rsidRDefault="008D6092">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2197" w:type="dxa"/>
            <w:vAlign w:val="center"/>
          </w:tcPr>
          <w:p w14:paraId="362407CF" w14:textId="77777777" w:rsidR="00F14655" w:rsidRPr="00783C56" w:rsidRDefault="0006584F">
            <w:pPr>
              <w:tabs>
                <w:tab w:val="left" w:pos="5160"/>
              </w:tabs>
              <w:overflowPunct w:val="0"/>
              <w:spacing w:line="240" w:lineRule="auto"/>
              <w:rPr>
                <w:rFonts w:ascii="Arial" w:hAnsi="Arial" w:cs="Arial"/>
                <w:sz w:val="21"/>
                <w:szCs w:val="21"/>
              </w:rPr>
            </w:pPr>
            <w:r>
              <w:rPr>
                <w:rFonts w:ascii="Arial" w:eastAsia="方正黑体简体" w:hAnsi="Arial" w:cs="Arial" w:hint="eastAsia"/>
                <w:sz w:val="21"/>
                <w:szCs w:val="21"/>
              </w:rPr>
              <w:t>1119980019</w:t>
            </w:r>
          </w:p>
        </w:tc>
        <w:tc>
          <w:tcPr>
            <w:tcW w:w="2774" w:type="dxa"/>
            <w:vAlign w:val="center"/>
          </w:tcPr>
          <w:p w14:paraId="1F4C4ED7"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4D796240"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bl>
    <w:p w14:paraId="5AEA01C1" w14:textId="77777777" w:rsidR="00F14655" w:rsidRPr="00783C56" w:rsidRDefault="00F14655">
      <w:pPr>
        <w:spacing w:line="240" w:lineRule="auto"/>
        <w:rPr>
          <w:rFonts w:ascii="楷体_GB2312" w:eastAsia="楷体_GB2312"/>
          <w:kern w:val="2"/>
          <w:sz w:val="28"/>
        </w:rPr>
      </w:pPr>
    </w:p>
    <w:p w14:paraId="5E523DC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4" w:name="_Toc438628362"/>
      <w:bookmarkStart w:id="45" w:name="_Toc184372558"/>
      <w:r w:rsidRPr="00783C56">
        <w:rPr>
          <w:rFonts w:eastAsia="宋体" w:cs="Arial" w:hint="eastAsia"/>
          <w:kern w:val="2"/>
          <w:sz w:val="21"/>
          <w:szCs w:val="21"/>
        </w:rPr>
        <w:t>十二、实地查勘期</w:t>
      </w:r>
      <w:bookmarkEnd w:id="44"/>
      <w:bookmarkEnd w:id="45"/>
    </w:p>
    <w:p w14:paraId="1418CE04" w14:textId="7474228B" w:rsidR="00F14655" w:rsidRPr="00783C56" w:rsidRDefault="002011AF">
      <w:pPr>
        <w:spacing w:line="480" w:lineRule="auto"/>
        <w:ind w:firstLine="561"/>
        <w:rPr>
          <w:rFonts w:ascii="Arial" w:hAnsi="Arial"/>
          <w:sz w:val="21"/>
          <w:szCs w:val="21"/>
        </w:rPr>
      </w:pPr>
      <w:r>
        <w:rPr>
          <w:rFonts w:ascii="Arial" w:hAnsi="Arial"/>
          <w:sz w:val="21"/>
          <w:szCs w:val="21"/>
        </w:rPr>
        <w:t>2024</w:t>
      </w:r>
      <w:r>
        <w:rPr>
          <w:rFonts w:ascii="Arial" w:hAnsi="Arial"/>
          <w:sz w:val="21"/>
          <w:szCs w:val="21"/>
        </w:rPr>
        <w:t>年</w:t>
      </w:r>
      <w:r>
        <w:rPr>
          <w:rFonts w:ascii="Arial" w:hAnsi="Arial"/>
          <w:sz w:val="21"/>
          <w:szCs w:val="21"/>
        </w:rPr>
        <w:t>12</w:t>
      </w:r>
      <w:r>
        <w:rPr>
          <w:rFonts w:ascii="Arial" w:hAnsi="Arial"/>
          <w:sz w:val="21"/>
          <w:szCs w:val="21"/>
        </w:rPr>
        <w:t>月</w:t>
      </w:r>
      <w:r>
        <w:rPr>
          <w:rFonts w:ascii="Arial" w:hAnsi="Arial"/>
          <w:sz w:val="21"/>
          <w:szCs w:val="21"/>
        </w:rPr>
        <w:t>2</w:t>
      </w:r>
      <w:r>
        <w:rPr>
          <w:rFonts w:ascii="Arial" w:hAnsi="Arial"/>
          <w:sz w:val="21"/>
          <w:szCs w:val="21"/>
        </w:rPr>
        <w:t>日</w:t>
      </w:r>
    </w:p>
    <w:p w14:paraId="16A43750" w14:textId="77777777" w:rsidR="00F14655" w:rsidRPr="00783C56" w:rsidRDefault="00F14655">
      <w:pPr>
        <w:spacing w:line="480" w:lineRule="auto"/>
        <w:ind w:firstLine="561"/>
        <w:rPr>
          <w:rFonts w:ascii="Arial" w:hAnsi="Arial"/>
          <w:sz w:val="21"/>
          <w:szCs w:val="21"/>
        </w:rPr>
      </w:pPr>
    </w:p>
    <w:p w14:paraId="34EAB2F5"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6" w:name="_Toc168225825"/>
      <w:bookmarkStart w:id="47" w:name="_Toc438628363"/>
      <w:bookmarkStart w:id="48" w:name="_Toc184372559"/>
      <w:r w:rsidRPr="00783C56">
        <w:rPr>
          <w:rFonts w:eastAsia="宋体" w:cs="Arial" w:hint="eastAsia"/>
          <w:kern w:val="2"/>
          <w:sz w:val="21"/>
          <w:szCs w:val="21"/>
        </w:rPr>
        <w:t>十三、估价作业期</w:t>
      </w:r>
      <w:bookmarkEnd w:id="46"/>
      <w:bookmarkEnd w:id="47"/>
      <w:bookmarkEnd w:id="48"/>
    </w:p>
    <w:p w14:paraId="2AE03201" w14:textId="38999922" w:rsidR="00F14655" w:rsidRPr="00783C56" w:rsidRDefault="002011AF">
      <w:pPr>
        <w:spacing w:line="480" w:lineRule="auto"/>
        <w:ind w:firstLine="561"/>
        <w:rPr>
          <w:rFonts w:ascii="Arial" w:hAnsi="Arial"/>
          <w:sz w:val="21"/>
          <w:szCs w:val="21"/>
        </w:rPr>
        <w:sectPr w:rsidR="00F14655" w:rsidRPr="00783C56">
          <w:pgSz w:w="11907" w:h="16840"/>
          <w:pgMar w:top="1843" w:right="1304" w:bottom="1191" w:left="1304" w:header="1134" w:footer="907" w:gutter="0"/>
          <w:cols w:space="720"/>
          <w:docGrid w:linePitch="326"/>
        </w:sectPr>
      </w:pPr>
      <w:r>
        <w:rPr>
          <w:rFonts w:ascii="Arial" w:hAnsi="Arial"/>
          <w:sz w:val="21"/>
          <w:szCs w:val="21"/>
        </w:rPr>
        <w:t>2024</w:t>
      </w:r>
      <w:r>
        <w:rPr>
          <w:rFonts w:ascii="Arial" w:hAnsi="Arial"/>
          <w:sz w:val="21"/>
          <w:szCs w:val="21"/>
        </w:rPr>
        <w:t>年</w:t>
      </w:r>
      <w:r>
        <w:rPr>
          <w:rFonts w:ascii="Arial" w:hAnsi="Arial"/>
          <w:sz w:val="21"/>
          <w:szCs w:val="21"/>
        </w:rPr>
        <w:t>12</w:t>
      </w:r>
      <w:r>
        <w:rPr>
          <w:rFonts w:ascii="Arial" w:hAnsi="Arial"/>
          <w:sz w:val="21"/>
          <w:szCs w:val="21"/>
        </w:rPr>
        <w:t>月</w:t>
      </w:r>
      <w:r>
        <w:rPr>
          <w:rFonts w:ascii="Arial" w:hAnsi="Arial"/>
          <w:sz w:val="21"/>
          <w:szCs w:val="21"/>
        </w:rPr>
        <w:t>2</w:t>
      </w:r>
      <w:r>
        <w:rPr>
          <w:rFonts w:ascii="Arial" w:hAnsi="Arial"/>
          <w:sz w:val="21"/>
          <w:szCs w:val="21"/>
        </w:rPr>
        <w:t>日</w:t>
      </w:r>
      <w:r w:rsidR="00F14655" w:rsidRPr="00783C56">
        <w:rPr>
          <w:rFonts w:ascii="Arial" w:hAnsi="Arial"/>
          <w:sz w:val="21"/>
          <w:szCs w:val="21"/>
        </w:rPr>
        <w:t>至</w:t>
      </w:r>
      <w:r w:rsidR="004833CD">
        <w:rPr>
          <w:rFonts w:ascii="Arial" w:hAnsi="Arial"/>
          <w:sz w:val="21"/>
          <w:szCs w:val="21"/>
        </w:rPr>
        <w:t>2025</w:t>
      </w:r>
      <w:r w:rsidR="004833CD">
        <w:rPr>
          <w:rFonts w:ascii="Arial" w:hAnsi="Arial"/>
          <w:sz w:val="21"/>
          <w:szCs w:val="21"/>
        </w:rPr>
        <w:t>年</w:t>
      </w:r>
      <w:r w:rsidR="004833CD">
        <w:rPr>
          <w:rFonts w:ascii="Arial" w:hAnsi="Arial"/>
          <w:sz w:val="21"/>
          <w:szCs w:val="21"/>
        </w:rPr>
        <w:t>5</w:t>
      </w:r>
      <w:r w:rsidR="004833CD">
        <w:rPr>
          <w:rFonts w:ascii="Arial" w:hAnsi="Arial"/>
          <w:sz w:val="21"/>
          <w:szCs w:val="21"/>
        </w:rPr>
        <w:t>月</w:t>
      </w:r>
      <w:r w:rsidR="004833CD">
        <w:rPr>
          <w:rFonts w:ascii="Arial" w:hAnsi="Arial"/>
          <w:sz w:val="21"/>
          <w:szCs w:val="21"/>
        </w:rPr>
        <w:t>13</w:t>
      </w:r>
      <w:r w:rsidR="004833CD">
        <w:rPr>
          <w:rFonts w:ascii="Arial" w:hAnsi="Arial"/>
          <w:sz w:val="21"/>
          <w:szCs w:val="21"/>
        </w:rPr>
        <w:t>日</w:t>
      </w:r>
    </w:p>
    <w:p w14:paraId="75EB1166" w14:textId="77777777" w:rsidR="00F14655" w:rsidRPr="00783C56" w:rsidRDefault="00F14655">
      <w:pPr>
        <w:pStyle w:val="1"/>
        <w:numPr>
          <w:ilvl w:val="0"/>
          <w:numId w:val="0"/>
        </w:numPr>
        <w:tabs>
          <w:tab w:val="left" w:pos="720"/>
        </w:tabs>
        <w:spacing w:line="360" w:lineRule="auto"/>
        <w:jc w:val="center"/>
        <w:rPr>
          <w:rFonts w:eastAsia="楷体_GB2312"/>
          <w:kern w:val="2"/>
          <w:sz w:val="36"/>
        </w:rPr>
      </w:pPr>
      <w:bookmarkStart w:id="49" w:name="_Toc438628364"/>
      <w:bookmarkStart w:id="50" w:name="_Toc184372560"/>
      <w:r w:rsidRPr="00783C56">
        <w:rPr>
          <w:rFonts w:eastAsia="方正黑体简体" w:cs="Arial" w:hint="eastAsia"/>
          <w:b w:val="0"/>
          <w:kern w:val="2"/>
          <w:sz w:val="32"/>
          <w:szCs w:val="32"/>
        </w:rPr>
        <w:lastRenderedPageBreak/>
        <w:t>估价技术报告</w:t>
      </w:r>
      <w:bookmarkEnd w:id="49"/>
      <w:bookmarkEnd w:id="50"/>
    </w:p>
    <w:p w14:paraId="5607695E"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1" w:name="_Toc438628365"/>
      <w:bookmarkStart w:id="52" w:name="_Toc184372561"/>
      <w:r w:rsidRPr="00783C56">
        <w:rPr>
          <w:rFonts w:eastAsia="宋体" w:cs="Arial" w:hint="eastAsia"/>
          <w:kern w:val="2"/>
          <w:sz w:val="21"/>
          <w:szCs w:val="21"/>
        </w:rPr>
        <w:t>一、估价对象描述与分析</w:t>
      </w:r>
      <w:bookmarkEnd w:id="51"/>
      <w:bookmarkEnd w:id="52"/>
    </w:p>
    <w:p w14:paraId="756229F7" w14:textId="77777777" w:rsidR="00F14655" w:rsidRPr="00783C56" w:rsidRDefault="00F14655">
      <w:pPr>
        <w:overflowPunct w:val="0"/>
        <w:spacing w:before="0" w:after="0" w:line="480" w:lineRule="auto"/>
        <w:jc w:val="both"/>
        <w:textAlignment w:val="auto"/>
        <w:rPr>
          <w:rFonts w:ascii="Arial" w:hAnsi="Arial"/>
          <w:sz w:val="21"/>
          <w:szCs w:val="21"/>
        </w:rPr>
      </w:pPr>
      <w:bookmarkStart w:id="53" w:name="_Toc438628366"/>
      <w:r w:rsidRPr="00783C56">
        <w:rPr>
          <w:rFonts w:ascii="Arial" w:hAnsi="Arial" w:hint="eastAsia"/>
          <w:b/>
          <w:kern w:val="2"/>
          <w:sz w:val="21"/>
          <w:szCs w:val="21"/>
        </w:rPr>
        <w:t>（一）实物状况分析</w:t>
      </w:r>
      <w:bookmarkEnd w:id="53"/>
    </w:p>
    <w:p w14:paraId="51F0DB5F" w14:textId="77777777" w:rsidR="00F14655" w:rsidRPr="00783C56" w:rsidRDefault="00F14655">
      <w:pPr>
        <w:overflowPunct w:val="0"/>
        <w:spacing w:before="0" w:after="0" w:line="480" w:lineRule="auto"/>
        <w:ind w:firstLineChars="200" w:firstLine="420"/>
        <w:jc w:val="both"/>
        <w:textAlignment w:val="auto"/>
        <w:rPr>
          <w:rFonts w:ascii="Arial" w:hAnsi="Arial"/>
          <w:sz w:val="21"/>
          <w:szCs w:val="21"/>
        </w:rPr>
      </w:pPr>
      <w:r w:rsidRPr="00783C56">
        <w:rPr>
          <w:rFonts w:ascii="Arial" w:hAnsi="Arial"/>
          <w:sz w:val="21"/>
          <w:szCs w:val="21"/>
        </w:rPr>
        <w:t>1.</w:t>
      </w:r>
      <w:r w:rsidRPr="00783C56">
        <w:rPr>
          <w:rFonts w:ascii="Arial" w:hAnsi="Arial"/>
          <w:sz w:val="21"/>
          <w:szCs w:val="21"/>
        </w:rPr>
        <w:t>土地实物状况</w:t>
      </w:r>
    </w:p>
    <w:p w14:paraId="201CA20E" w14:textId="23110B01" w:rsidR="00F14655" w:rsidRDefault="00F14655">
      <w:pPr>
        <w:overflowPunct w:val="0"/>
        <w:spacing w:before="0" w:after="0" w:line="480" w:lineRule="auto"/>
        <w:ind w:firstLineChars="200" w:firstLine="420"/>
        <w:jc w:val="both"/>
        <w:textAlignment w:val="auto"/>
        <w:rPr>
          <w:rFonts w:ascii="Arial" w:hAnsi="Arial"/>
          <w:bCs/>
          <w:sz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）土地面积：</w:t>
      </w:r>
      <w:r w:rsidR="00D233B9" w:rsidRPr="00783C56">
        <w:rPr>
          <w:rFonts w:ascii="Arial" w:hAnsi="Arial" w:hint="eastAsia"/>
          <w:bCs/>
          <w:sz w:val="21"/>
        </w:rPr>
        <w:t>根据估价委托人提供的</w:t>
      </w:r>
      <w:r w:rsidR="00EE440C" w:rsidRPr="00E52595">
        <w:rPr>
          <w:rFonts w:ascii="Arial" w:hAnsi="Arial" w:hint="eastAsia"/>
          <w:bCs/>
          <w:sz w:val="21"/>
        </w:rPr>
        <w:t>《不动产权证书》</w:t>
      </w:r>
      <w:r w:rsidR="00EE440C" w:rsidRPr="00E52595">
        <w:rPr>
          <w:rFonts w:ascii="Arial" w:hAnsi="Arial" w:hint="eastAsia"/>
          <w:bCs/>
          <w:sz w:val="21"/>
        </w:rPr>
        <w:t>[</w:t>
      </w:r>
      <w:r w:rsidR="00664986">
        <w:rPr>
          <w:rFonts w:ascii="Arial" w:hAnsi="Arial" w:hint="eastAsia"/>
          <w:bCs/>
          <w:sz w:val="21"/>
        </w:rPr>
        <w:t>京（</w:t>
      </w:r>
      <w:r w:rsidR="00664986">
        <w:rPr>
          <w:rFonts w:ascii="Arial" w:hAnsi="Arial" w:hint="eastAsia"/>
          <w:bCs/>
          <w:sz w:val="21"/>
        </w:rPr>
        <w:t>2022</w:t>
      </w:r>
      <w:r w:rsidR="00664986">
        <w:rPr>
          <w:rFonts w:ascii="Arial" w:hAnsi="Arial" w:hint="eastAsia"/>
          <w:bCs/>
          <w:sz w:val="21"/>
        </w:rPr>
        <w:t>）通不动产权第</w:t>
      </w:r>
      <w:r w:rsidR="00664986">
        <w:rPr>
          <w:rFonts w:ascii="Arial" w:hAnsi="Arial" w:hint="eastAsia"/>
          <w:bCs/>
          <w:sz w:val="21"/>
        </w:rPr>
        <w:t>0002252</w:t>
      </w:r>
      <w:r w:rsidR="00664986">
        <w:rPr>
          <w:rFonts w:ascii="Arial" w:hAnsi="Arial" w:hint="eastAsia"/>
          <w:bCs/>
          <w:sz w:val="21"/>
        </w:rPr>
        <w:t>、</w:t>
      </w:r>
      <w:r w:rsidR="00664986">
        <w:rPr>
          <w:rFonts w:ascii="Arial" w:hAnsi="Arial" w:hint="eastAsia"/>
          <w:bCs/>
          <w:sz w:val="21"/>
        </w:rPr>
        <w:t>0002237</w:t>
      </w:r>
      <w:r w:rsidR="00664986">
        <w:rPr>
          <w:rFonts w:ascii="Arial" w:hAnsi="Arial" w:hint="eastAsia"/>
          <w:bCs/>
          <w:sz w:val="21"/>
        </w:rPr>
        <w:t>、</w:t>
      </w:r>
      <w:r w:rsidR="00664986">
        <w:rPr>
          <w:rFonts w:ascii="Arial" w:hAnsi="Arial" w:hint="eastAsia"/>
          <w:bCs/>
          <w:sz w:val="21"/>
        </w:rPr>
        <w:t>0002251</w:t>
      </w:r>
      <w:r w:rsidR="00664986">
        <w:rPr>
          <w:rFonts w:ascii="Arial" w:hAnsi="Arial" w:hint="eastAsia"/>
          <w:bCs/>
          <w:sz w:val="21"/>
        </w:rPr>
        <w:t>、</w:t>
      </w:r>
      <w:r w:rsidR="00664986">
        <w:rPr>
          <w:rFonts w:ascii="Arial" w:hAnsi="Arial" w:hint="eastAsia"/>
          <w:bCs/>
          <w:sz w:val="21"/>
        </w:rPr>
        <w:t>0002253</w:t>
      </w:r>
      <w:r w:rsidR="00664986">
        <w:rPr>
          <w:rFonts w:ascii="Arial" w:hAnsi="Arial" w:hint="eastAsia"/>
          <w:bCs/>
          <w:sz w:val="21"/>
        </w:rPr>
        <w:t>、</w:t>
      </w:r>
      <w:r w:rsidR="00664986">
        <w:rPr>
          <w:rFonts w:ascii="Arial" w:hAnsi="Arial" w:hint="eastAsia"/>
          <w:bCs/>
          <w:sz w:val="21"/>
        </w:rPr>
        <w:t>0002254</w:t>
      </w:r>
      <w:r w:rsidR="00664986">
        <w:rPr>
          <w:rFonts w:ascii="Arial" w:hAnsi="Arial" w:hint="eastAsia"/>
          <w:bCs/>
          <w:sz w:val="21"/>
        </w:rPr>
        <w:t>号</w:t>
      </w:r>
      <w:r w:rsidR="00EA6EC1">
        <w:rPr>
          <w:rFonts w:ascii="Arial" w:hAnsi="Arial" w:hint="eastAsia"/>
          <w:bCs/>
          <w:sz w:val="21"/>
        </w:rPr>
        <w:t>]</w:t>
      </w:r>
      <w:r w:rsidR="00D233B9" w:rsidRPr="00783C56">
        <w:rPr>
          <w:rFonts w:ascii="Arial" w:hAnsi="Arial" w:hint="eastAsia"/>
          <w:bCs/>
          <w:sz w:val="21"/>
        </w:rPr>
        <w:t>，</w:t>
      </w:r>
      <w:r w:rsidR="00EE440C">
        <w:rPr>
          <w:rFonts w:ascii="Arial" w:hAnsi="Arial" w:hint="eastAsia"/>
          <w:bCs/>
          <w:sz w:val="21"/>
        </w:rPr>
        <w:t>估价对象集体建设用地使用权面积如下：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2"/>
        <w:gridCol w:w="3458"/>
        <w:gridCol w:w="1589"/>
      </w:tblGrid>
      <w:tr w:rsidR="00EE440C" w:rsidRPr="00911BE0" w14:paraId="0A6E9B2B" w14:textId="77777777" w:rsidTr="00EE440C">
        <w:trPr>
          <w:jc w:val="center"/>
        </w:trPr>
        <w:tc>
          <w:tcPr>
            <w:tcW w:w="4361" w:type="dxa"/>
            <w:shd w:val="clear" w:color="auto" w:fill="auto"/>
            <w:vAlign w:val="center"/>
          </w:tcPr>
          <w:p w14:paraId="684E6406" w14:textId="77777777" w:rsidR="00EE440C" w:rsidRPr="00911BE0" w:rsidRDefault="00EE440C" w:rsidP="00433508">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3544" w:type="dxa"/>
            <w:shd w:val="clear" w:color="auto" w:fill="auto"/>
            <w:vAlign w:val="center"/>
          </w:tcPr>
          <w:p w14:paraId="22601B37" w14:textId="77777777" w:rsidR="00EE440C" w:rsidRPr="00911BE0" w:rsidRDefault="00EE440C" w:rsidP="00433508">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610" w:type="dxa"/>
            <w:vAlign w:val="center"/>
          </w:tcPr>
          <w:p w14:paraId="5C00C912" w14:textId="77777777" w:rsidR="00EE440C" w:rsidRPr="00911BE0" w:rsidRDefault="00EE440C" w:rsidP="00433508">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面积（平方米）</w:t>
            </w:r>
          </w:p>
        </w:tc>
      </w:tr>
      <w:tr w:rsidR="00EE440C" w:rsidRPr="00911BE0" w14:paraId="50EEC029" w14:textId="77777777" w:rsidTr="00EE440C">
        <w:trPr>
          <w:jc w:val="center"/>
        </w:trPr>
        <w:tc>
          <w:tcPr>
            <w:tcW w:w="4361" w:type="dxa"/>
            <w:shd w:val="clear" w:color="auto" w:fill="auto"/>
            <w:vAlign w:val="center"/>
          </w:tcPr>
          <w:p w14:paraId="50436D34"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地块</w:t>
            </w:r>
          </w:p>
        </w:tc>
        <w:tc>
          <w:tcPr>
            <w:tcW w:w="3544" w:type="dxa"/>
            <w:shd w:val="clear" w:color="auto" w:fill="auto"/>
            <w:vAlign w:val="center"/>
          </w:tcPr>
          <w:p w14:paraId="45C140A7"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0002252</w:t>
            </w:r>
            <w:r w:rsidRPr="001A326D">
              <w:rPr>
                <w:rFonts w:ascii="Arial" w:eastAsia="华文细黑" w:hAnsi="Arial" w:cs="Arial"/>
                <w:sz w:val="18"/>
                <w:szCs w:val="18"/>
              </w:rPr>
              <w:t>号</w:t>
            </w:r>
          </w:p>
        </w:tc>
        <w:tc>
          <w:tcPr>
            <w:tcW w:w="1610" w:type="dxa"/>
            <w:vAlign w:val="center"/>
          </w:tcPr>
          <w:p w14:paraId="21DA1B90"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19035.5</w:t>
            </w:r>
          </w:p>
        </w:tc>
      </w:tr>
      <w:tr w:rsidR="00EE440C" w:rsidRPr="00911BE0" w14:paraId="1818CB0A" w14:textId="77777777" w:rsidTr="00EE440C">
        <w:trPr>
          <w:jc w:val="center"/>
        </w:trPr>
        <w:tc>
          <w:tcPr>
            <w:tcW w:w="4361" w:type="dxa"/>
            <w:shd w:val="clear" w:color="auto" w:fill="auto"/>
            <w:vAlign w:val="center"/>
          </w:tcPr>
          <w:p w14:paraId="724EC0C1"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TZ04-0200-0002</w:t>
            </w:r>
            <w:r w:rsidRPr="001A326D">
              <w:rPr>
                <w:rFonts w:ascii="Arial" w:eastAsia="华文细黑" w:hAnsi="Arial" w:cs="Arial"/>
                <w:sz w:val="18"/>
                <w:szCs w:val="18"/>
              </w:rPr>
              <w:t>地块</w:t>
            </w:r>
          </w:p>
        </w:tc>
        <w:tc>
          <w:tcPr>
            <w:tcW w:w="3544" w:type="dxa"/>
            <w:shd w:val="clear" w:color="auto" w:fill="auto"/>
            <w:vAlign w:val="center"/>
          </w:tcPr>
          <w:p w14:paraId="5245A07A"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0002237</w:t>
            </w:r>
            <w:r w:rsidRPr="001A326D">
              <w:rPr>
                <w:rFonts w:ascii="Arial" w:eastAsia="华文细黑" w:hAnsi="Arial" w:cs="Arial"/>
                <w:sz w:val="18"/>
                <w:szCs w:val="18"/>
              </w:rPr>
              <w:t>号</w:t>
            </w:r>
          </w:p>
        </w:tc>
        <w:tc>
          <w:tcPr>
            <w:tcW w:w="1610" w:type="dxa"/>
            <w:vAlign w:val="center"/>
          </w:tcPr>
          <w:p w14:paraId="542A459B"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15959.03</w:t>
            </w:r>
          </w:p>
        </w:tc>
      </w:tr>
      <w:tr w:rsidR="00EE440C" w:rsidRPr="00911BE0" w14:paraId="74C42B99" w14:textId="77777777" w:rsidTr="00EE440C">
        <w:trPr>
          <w:jc w:val="center"/>
        </w:trPr>
        <w:tc>
          <w:tcPr>
            <w:tcW w:w="4361" w:type="dxa"/>
            <w:shd w:val="clear" w:color="auto" w:fill="auto"/>
            <w:vAlign w:val="center"/>
          </w:tcPr>
          <w:p w14:paraId="0A31F7CF"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w:t>
            </w:r>
            <w:r w:rsidRPr="001A326D">
              <w:rPr>
                <w:rFonts w:ascii="Arial" w:eastAsia="华文细黑" w:hAnsi="Arial" w:cs="Arial"/>
                <w:sz w:val="18"/>
                <w:szCs w:val="18"/>
              </w:rPr>
              <w:t>0002</w:t>
            </w:r>
            <w:r w:rsidRPr="001A326D">
              <w:rPr>
                <w:rFonts w:ascii="Arial" w:eastAsia="华文细黑" w:hAnsi="Arial" w:cs="Arial"/>
                <w:sz w:val="18"/>
                <w:szCs w:val="18"/>
              </w:rPr>
              <w:t>、</w:t>
            </w:r>
            <w:r w:rsidRPr="001A326D">
              <w:rPr>
                <w:rFonts w:ascii="Arial" w:eastAsia="华文细黑" w:hAnsi="Arial" w:cs="Arial"/>
                <w:sz w:val="18"/>
                <w:szCs w:val="18"/>
              </w:rPr>
              <w:t>0003</w:t>
            </w:r>
            <w:r w:rsidRPr="001A326D">
              <w:rPr>
                <w:rFonts w:ascii="Arial" w:eastAsia="华文细黑" w:hAnsi="Arial" w:cs="Arial"/>
                <w:sz w:val="18"/>
                <w:szCs w:val="18"/>
              </w:rPr>
              <w:t>、</w:t>
            </w:r>
            <w:r w:rsidRPr="001A326D">
              <w:rPr>
                <w:rFonts w:ascii="Arial" w:eastAsia="华文细黑" w:hAnsi="Arial" w:cs="Arial"/>
                <w:sz w:val="18"/>
                <w:szCs w:val="18"/>
              </w:rPr>
              <w:t>0004</w:t>
            </w:r>
            <w:r w:rsidRPr="001A326D">
              <w:rPr>
                <w:rFonts w:ascii="Arial" w:eastAsia="华文细黑" w:hAnsi="Arial" w:cs="Arial"/>
                <w:sz w:val="18"/>
                <w:szCs w:val="18"/>
              </w:rPr>
              <w:t>、</w:t>
            </w:r>
            <w:r w:rsidRPr="001A326D">
              <w:rPr>
                <w:rFonts w:ascii="Arial" w:eastAsia="华文细黑" w:hAnsi="Arial" w:cs="Arial"/>
                <w:sz w:val="18"/>
                <w:szCs w:val="18"/>
              </w:rPr>
              <w:t>0005</w:t>
            </w:r>
            <w:r w:rsidRPr="001A326D">
              <w:rPr>
                <w:rFonts w:ascii="Arial" w:eastAsia="华文细黑" w:hAnsi="Arial" w:cs="Arial"/>
                <w:sz w:val="18"/>
                <w:szCs w:val="18"/>
              </w:rPr>
              <w:t>地块</w:t>
            </w:r>
          </w:p>
        </w:tc>
        <w:tc>
          <w:tcPr>
            <w:tcW w:w="3544" w:type="dxa"/>
            <w:shd w:val="clear" w:color="auto" w:fill="auto"/>
            <w:vAlign w:val="center"/>
          </w:tcPr>
          <w:p w14:paraId="39FC6404"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0002251</w:t>
            </w:r>
            <w:r w:rsidRPr="001A326D">
              <w:rPr>
                <w:rFonts w:ascii="Arial" w:eastAsia="华文细黑" w:hAnsi="Arial" w:cs="Arial"/>
                <w:sz w:val="18"/>
                <w:szCs w:val="18"/>
              </w:rPr>
              <w:t>号</w:t>
            </w:r>
          </w:p>
        </w:tc>
        <w:tc>
          <w:tcPr>
            <w:tcW w:w="1610" w:type="dxa"/>
            <w:vAlign w:val="center"/>
          </w:tcPr>
          <w:p w14:paraId="2295C08D"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17486.42</w:t>
            </w:r>
          </w:p>
        </w:tc>
      </w:tr>
      <w:tr w:rsidR="00EE440C" w:rsidRPr="00911BE0" w14:paraId="344F80F6" w14:textId="77777777" w:rsidTr="00EE440C">
        <w:trPr>
          <w:jc w:val="center"/>
        </w:trPr>
        <w:tc>
          <w:tcPr>
            <w:tcW w:w="4361" w:type="dxa"/>
            <w:shd w:val="clear" w:color="auto" w:fill="auto"/>
            <w:vAlign w:val="center"/>
          </w:tcPr>
          <w:p w14:paraId="24C985D1"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w:t>
            </w:r>
            <w:r w:rsidRPr="001A326D">
              <w:rPr>
                <w:rFonts w:ascii="Arial" w:eastAsia="华文细黑" w:hAnsi="Arial" w:cs="Arial"/>
                <w:sz w:val="18"/>
                <w:szCs w:val="18"/>
              </w:rPr>
              <w:t>0002</w:t>
            </w:r>
            <w:r w:rsidRPr="001A326D">
              <w:rPr>
                <w:rFonts w:ascii="Arial" w:eastAsia="华文细黑" w:hAnsi="Arial" w:cs="Arial"/>
                <w:sz w:val="18"/>
                <w:szCs w:val="18"/>
              </w:rPr>
              <w:t>、</w:t>
            </w:r>
            <w:r w:rsidRPr="001A326D">
              <w:rPr>
                <w:rFonts w:ascii="Arial" w:eastAsia="华文细黑" w:hAnsi="Arial" w:cs="Arial"/>
                <w:sz w:val="18"/>
                <w:szCs w:val="18"/>
              </w:rPr>
              <w:t>0003</w:t>
            </w:r>
            <w:r w:rsidRPr="001A326D">
              <w:rPr>
                <w:rFonts w:ascii="Arial" w:eastAsia="华文细黑" w:hAnsi="Arial" w:cs="Arial"/>
                <w:sz w:val="18"/>
                <w:szCs w:val="18"/>
              </w:rPr>
              <w:t>、</w:t>
            </w:r>
            <w:r w:rsidRPr="001A326D">
              <w:rPr>
                <w:rFonts w:ascii="Arial" w:eastAsia="华文细黑" w:hAnsi="Arial" w:cs="Arial"/>
                <w:sz w:val="18"/>
                <w:szCs w:val="18"/>
              </w:rPr>
              <w:t>0004</w:t>
            </w:r>
            <w:r w:rsidRPr="001A326D">
              <w:rPr>
                <w:rFonts w:ascii="Arial" w:eastAsia="华文细黑" w:hAnsi="Arial" w:cs="Arial"/>
                <w:sz w:val="18"/>
                <w:szCs w:val="18"/>
              </w:rPr>
              <w:t>、</w:t>
            </w:r>
            <w:r w:rsidRPr="001A326D">
              <w:rPr>
                <w:rFonts w:ascii="Arial" w:eastAsia="华文细黑" w:hAnsi="Arial" w:cs="Arial"/>
                <w:sz w:val="18"/>
                <w:szCs w:val="18"/>
              </w:rPr>
              <w:t>0005</w:t>
            </w:r>
            <w:r w:rsidRPr="001A326D">
              <w:rPr>
                <w:rFonts w:ascii="Arial" w:eastAsia="华文细黑" w:hAnsi="Arial" w:cs="Arial"/>
                <w:sz w:val="18"/>
                <w:szCs w:val="18"/>
              </w:rPr>
              <w:t>地块</w:t>
            </w:r>
          </w:p>
        </w:tc>
        <w:tc>
          <w:tcPr>
            <w:tcW w:w="3544" w:type="dxa"/>
            <w:shd w:val="clear" w:color="auto" w:fill="auto"/>
            <w:vAlign w:val="center"/>
          </w:tcPr>
          <w:p w14:paraId="621F78DE"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0002253</w:t>
            </w:r>
            <w:r w:rsidRPr="001A326D">
              <w:rPr>
                <w:rFonts w:ascii="Arial" w:eastAsia="华文细黑" w:hAnsi="Arial" w:cs="Arial"/>
                <w:sz w:val="18"/>
                <w:szCs w:val="18"/>
              </w:rPr>
              <w:t>号</w:t>
            </w:r>
          </w:p>
        </w:tc>
        <w:tc>
          <w:tcPr>
            <w:tcW w:w="1610" w:type="dxa"/>
            <w:vAlign w:val="center"/>
          </w:tcPr>
          <w:p w14:paraId="6C6CC399"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14364.74</w:t>
            </w:r>
          </w:p>
        </w:tc>
      </w:tr>
      <w:tr w:rsidR="00EE440C" w:rsidRPr="00911BE0" w14:paraId="26C9311C" w14:textId="77777777" w:rsidTr="00EE440C">
        <w:trPr>
          <w:jc w:val="center"/>
        </w:trPr>
        <w:tc>
          <w:tcPr>
            <w:tcW w:w="4361" w:type="dxa"/>
            <w:shd w:val="clear" w:color="auto" w:fill="auto"/>
            <w:vAlign w:val="center"/>
          </w:tcPr>
          <w:p w14:paraId="69132765"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w:t>
            </w:r>
            <w:r w:rsidRPr="001A326D">
              <w:rPr>
                <w:rFonts w:ascii="Arial" w:eastAsia="华文细黑" w:hAnsi="Arial" w:cs="Arial"/>
                <w:sz w:val="18"/>
                <w:szCs w:val="18"/>
              </w:rPr>
              <w:t>0002</w:t>
            </w:r>
            <w:r w:rsidRPr="001A326D">
              <w:rPr>
                <w:rFonts w:ascii="Arial" w:eastAsia="华文细黑" w:hAnsi="Arial" w:cs="Arial"/>
                <w:sz w:val="18"/>
                <w:szCs w:val="18"/>
              </w:rPr>
              <w:t>、</w:t>
            </w:r>
            <w:r w:rsidRPr="001A326D">
              <w:rPr>
                <w:rFonts w:ascii="Arial" w:eastAsia="华文细黑" w:hAnsi="Arial" w:cs="Arial"/>
                <w:sz w:val="18"/>
                <w:szCs w:val="18"/>
              </w:rPr>
              <w:t>0003</w:t>
            </w:r>
            <w:r w:rsidRPr="001A326D">
              <w:rPr>
                <w:rFonts w:ascii="Arial" w:eastAsia="华文细黑" w:hAnsi="Arial" w:cs="Arial"/>
                <w:sz w:val="18"/>
                <w:szCs w:val="18"/>
              </w:rPr>
              <w:t>、</w:t>
            </w:r>
            <w:r w:rsidRPr="001A326D">
              <w:rPr>
                <w:rFonts w:ascii="Arial" w:eastAsia="华文细黑" w:hAnsi="Arial" w:cs="Arial"/>
                <w:sz w:val="18"/>
                <w:szCs w:val="18"/>
              </w:rPr>
              <w:t>0004</w:t>
            </w:r>
            <w:r w:rsidRPr="001A326D">
              <w:rPr>
                <w:rFonts w:ascii="Arial" w:eastAsia="华文细黑" w:hAnsi="Arial" w:cs="Arial"/>
                <w:sz w:val="18"/>
                <w:szCs w:val="18"/>
              </w:rPr>
              <w:t>、</w:t>
            </w:r>
            <w:r w:rsidRPr="001A326D">
              <w:rPr>
                <w:rFonts w:ascii="Arial" w:eastAsia="华文细黑" w:hAnsi="Arial" w:cs="Arial"/>
                <w:sz w:val="18"/>
                <w:szCs w:val="18"/>
              </w:rPr>
              <w:t>0005</w:t>
            </w:r>
            <w:r w:rsidRPr="001A326D">
              <w:rPr>
                <w:rFonts w:ascii="Arial" w:eastAsia="华文细黑" w:hAnsi="Arial" w:cs="Arial"/>
                <w:sz w:val="18"/>
                <w:szCs w:val="18"/>
              </w:rPr>
              <w:t>地块</w:t>
            </w:r>
          </w:p>
        </w:tc>
        <w:tc>
          <w:tcPr>
            <w:tcW w:w="3544" w:type="dxa"/>
            <w:shd w:val="clear" w:color="auto" w:fill="auto"/>
            <w:vAlign w:val="center"/>
          </w:tcPr>
          <w:p w14:paraId="1EDB3937"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0002254</w:t>
            </w:r>
            <w:r w:rsidRPr="001A326D">
              <w:rPr>
                <w:rFonts w:ascii="Arial" w:eastAsia="华文细黑" w:hAnsi="Arial" w:cs="Arial"/>
                <w:sz w:val="18"/>
                <w:szCs w:val="18"/>
              </w:rPr>
              <w:t>号</w:t>
            </w:r>
          </w:p>
        </w:tc>
        <w:tc>
          <w:tcPr>
            <w:tcW w:w="1610" w:type="dxa"/>
            <w:vAlign w:val="center"/>
          </w:tcPr>
          <w:p w14:paraId="5B2EBF8E"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27964.02</w:t>
            </w:r>
          </w:p>
        </w:tc>
      </w:tr>
      <w:tr w:rsidR="00EE440C" w:rsidRPr="00911BE0" w14:paraId="4190CD6A" w14:textId="77777777" w:rsidTr="00EE440C">
        <w:trPr>
          <w:jc w:val="center"/>
        </w:trPr>
        <w:tc>
          <w:tcPr>
            <w:tcW w:w="7905" w:type="dxa"/>
            <w:gridSpan w:val="2"/>
            <w:shd w:val="clear" w:color="auto" w:fill="auto"/>
            <w:vAlign w:val="center"/>
          </w:tcPr>
          <w:p w14:paraId="0F6DD7D1" w14:textId="77777777" w:rsidR="00EE440C" w:rsidRPr="001A326D" w:rsidRDefault="00EE440C"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610" w:type="dxa"/>
            <w:vAlign w:val="center"/>
          </w:tcPr>
          <w:p w14:paraId="03FD1BD6" w14:textId="77777777" w:rsidR="00EE440C" w:rsidRDefault="00EE440C"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94809.71</w:t>
            </w:r>
          </w:p>
        </w:tc>
      </w:tr>
    </w:tbl>
    <w:p w14:paraId="0581C510" w14:textId="5EEF4E04"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w:t>
      </w:r>
      <w:r w:rsidR="00EA4CE6" w:rsidRPr="00783C56">
        <w:rPr>
          <w:rFonts w:ascii="Arial" w:hAnsi="Arial" w:hint="eastAsia"/>
          <w:kern w:val="2"/>
          <w:sz w:val="21"/>
        </w:rPr>
        <w:t>土地利用状况：估价对象所属项目</w:t>
      </w:r>
      <w:r w:rsidRPr="00783C56">
        <w:rPr>
          <w:rFonts w:ascii="Arial" w:hAnsi="Arial" w:hint="eastAsia"/>
          <w:kern w:val="2"/>
          <w:sz w:val="21"/>
        </w:rPr>
        <w:t>已完成开发建设。用地呈近似规则形状，场地地势较平坦，水文状况良好，工程地质条件良好，无不良地质现象。综上，该地块土地利用程度较好。</w:t>
      </w:r>
    </w:p>
    <w:p w14:paraId="47FAFD70"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2.</w:t>
      </w:r>
      <w:r w:rsidRPr="00783C56">
        <w:rPr>
          <w:rFonts w:ascii="Arial" w:hAnsi="Arial" w:hint="eastAsia"/>
          <w:sz w:val="21"/>
          <w:szCs w:val="21"/>
        </w:rPr>
        <w:t>建筑物实物状况</w:t>
      </w:r>
    </w:p>
    <w:p w14:paraId="02D97EF1"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）建设内容、规模分析</w:t>
      </w:r>
    </w:p>
    <w:p w14:paraId="08645393" w14:textId="737DF13A" w:rsidR="00D8361A" w:rsidRDefault="00EE440C" w:rsidP="00586D58">
      <w:pPr>
        <w:spacing w:line="480" w:lineRule="auto"/>
        <w:ind w:firstLineChars="200" w:firstLine="420"/>
        <w:jc w:val="both"/>
        <w:rPr>
          <w:rFonts w:ascii="Arial" w:hAnsi="Arial"/>
          <w:bCs/>
          <w:sz w:val="21"/>
        </w:rPr>
      </w:pPr>
      <w:r w:rsidRPr="00783C56">
        <w:rPr>
          <w:rFonts w:ascii="Arial" w:hAnsi="Arial"/>
          <w:kern w:val="2"/>
          <w:sz w:val="21"/>
        </w:rPr>
        <w:t>估价对象为</w:t>
      </w:r>
      <w:r w:rsidRPr="00783C56">
        <w:rPr>
          <w:rFonts w:ascii="Arial" w:hAnsi="Arial" w:hint="eastAsia"/>
          <w:bCs/>
          <w:sz w:val="21"/>
        </w:rPr>
        <w:t>北京市</w:t>
      </w:r>
      <w:r>
        <w:rPr>
          <w:rFonts w:ascii="Arial" w:hAnsi="Arial" w:hint="eastAsia"/>
          <w:bCs/>
          <w:sz w:val="21"/>
        </w:rPr>
        <w:t>通州区张家湾镇南火</w:t>
      </w:r>
      <w:proofErr w:type="gramStart"/>
      <w:r>
        <w:rPr>
          <w:rFonts w:ascii="Arial" w:hAnsi="Arial" w:hint="eastAsia"/>
          <w:bCs/>
          <w:sz w:val="21"/>
        </w:rPr>
        <w:t>垡</w:t>
      </w:r>
      <w:proofErr w:type="gramEnd"/>
      <w:r>
        <w:rPr>
          <w:rFonts w:ascii="Arial" w:hAnsi="Arial" w:hint="eastAsia"/>
          <w:bCs/>
          <w:sz w:val="21"/>
        </w:rPr>
        <w:t>村</w:t>
      </w:r>
      <w:r>
        <w:rPr>
          <w:rFonts w:ascii="Arial" w:hAnsi="Arial" w:hint="eastAsia"/>
          <w:bCs/>
          <w:sz w:val="21"/>
        </w:rPr>
        <w:t>TZ04-0200-0001</w:t>
      </w:r>
      <w:r>
        <w:rPr>
          <w:rFonts w:ascii="Arial" w:hAnsi="Arial" w:hint="eastAsia"/>
          <w:bCs/>
          <w:sz w:val="21"/>
        </w:rPr>
        <w:t>、</w:t>
      </w:r>
      <w:r>
        <w:rPr>
          <w:rFonts w:ascii="Arial" w:hAnsi="Arial" w:hint="eastAsia"/>
          <w:bCs/>
          <w:sz w:val="21"/>
        </w:rPr>
        <w:t>0002</w:t>
      </w:r>
      <w:r>
        <w:rPr>
          <w:rFonts w:ascii="Arial" w:hAnsi="Arial" w:hint="eastAsia"/>
          <w:bCs/>
          <w:sz w:val="21"/>
        </w:rPr>
        <w:t>、</w:t>
      </w:r>
      <w:r>
        <w:rPr>
          <w:rFonts w:ascii="Arial" w:hAnsi="Arial" w:hint="eastAsia"/>
          <w:bCs/>
          <w:sz w:val="21"/>
        </w:rPr>
        <w:t>0003</w:t>
      </w:r>
      <w:r>
        <w:rPr>
          <w:rFonts w:ascii="Arial" w:hAnsi="Arial" w:hint="eastAsia"/>
          <w:bCs/>
          <w:sz w:val="21"/>
        </w:rPr>
        <w:t>、</w:t>
      </w:r>
      <w:r>
        <w:rPr>
          <w:rFonts w:ascii="Arial" w:hAnsi="Arial" w:hint="eastAsia"/>
          <w:bCs/>
          <w:sz w:val="21"/>
        </w:rPr>
        <w:t>0004</w:t>
      </w:r>
      <w:r>
        <w:rPr>
          <w:rFonts w:ascii="Arial" w:hAnsi="Arial" w:hint="eastAsia"/>
          <w:bCs/>
          <w:sz w:val="21"/>
        </w:rPr>
        <w:t>、</w:t>
      </w:r>
      <w:r>
        <w:rPr>
          <w:rFonts w:ascii="Arial" w:hAnsi="Arial" w:hint="eastAsia"/>
          <w:bCs/>
          <w:sz w:val="21"/>
        </w:rPr>
        <w:t>0005</w:t>
      </w:r>
      <w:r>
        <w:rPr>
          <w:rFonts w:ascii="Arial" w:hAnsi="Arial" w:hint="eastAsia"/>
          <w:bCs/>
          <w:sz w:val="21"/>
        </w:rPr>
        <w:t>地块保障性租赁住房项目</w:t>
      </w:r>
      <w:r w:rsidRPr="00783C56">
        <w:rPr>
          <w:rFonts w:ascii="Arial" w:hAnsi="Arial" w:hint="eastAsia"/>
          <w:kern w:val="2"/>
          <w:sz w:val="21"/>
        </w:rPr>
        <w:t>。</w:t>
      </w:r>
      <w:r w:rsidRPr="00783C56">
        <w:rPr>
          <w:rFonts w:ascii="Arial" w:hAnsi="Arial" w:hint="eastAsia"/>
          <w:bCs/>
          <w:sz w:val="21"/>
        </w:rPr>
        <w:t>根据估价委托人提供的</w:t>
      </w:r>
      <w:r w:rsidRPr="00911BE0">
        <w:rPr>
          <w:rFonts w:ascii="Arial" w:hAnsi="Arial" w:cs="Arial" w:hint="eastAsia"/>
          <w:sz w:val="21"/>
          <w:szCs w:val="21"/>
        </w:rPr>
        <w:t>《估价委托书》、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2022</w:t>
      </w:r>
      <w:r>
        <w:rPr>
          <w:rFonts w:ascii="Arial" w:hAnsi="Arial" w:cs="Arial" w:hint="eastAsia"/>
          <w:kern w:val="2"/>
          <w:sz w:val="21"/>
          <w:szCs w:val="21"/>
        </w:rPr>
        <w:t>）通不动产权第</w:t>
      </w:r>
      <w:r>
        <w:rPr>
          <w:rFonts w:ascii="Arial" w:hAnsi="Arial" w:cs="Arial" w:hint="eastAsia"/>
          <w:kern w:val="2"/>
          <w:sz w:val="21"/>
          <w:szCs w:val="21"/>
        </w:rPr>
        <w:t>0002252</w:t>
      </w:r>
      <w:r>
        <w:rPr>
          <w:rFonts w:ascii="Arial" w:hAnsi="Arial" w:cs="Arial" w:hint="eastAsia"/>
          <w:kern w:val="2"/>
          <w:sz w:val="21"/>
          <w:szCs w:val="21"/>
        </w:rPr>
        <w:t>、</w:t>
      </w:r>
      <w:r>
        <w:rPr>
          <w:rFonts w:ascii="Arial" w:hAnsi="Arial" w:cs="Arial" w:hint="eastAsia"/>
          <w:kern w:val="2"/>
          <w:sz w:val="21"/>
          <w:szCs w:val="21"/>
        </w:rPr>
        <w:t>0002237</w:t>
      </w:r>
      <w:r>
        <w:rPr>
          <w:rFonts w:ascii="Arial" w:hAnsi="Arial" w:cs="Arial" w:hint="eastAsia"/>
          <w:kern w:val="2"/>
          <w:sz w:val="21"/>
          <w:szCs w:val="21"/>
        </w:rPr>
        <w:t>、</w:t>
      </w:r>
      <w:r>
        <w:rPr>
          <w:rFonts w:ascii="Arial" w:hAnsi="Arial" w:cs="Arial" w:hint="eastAsia"/>
          <w:kern w:val="2"/>
          <w:sz w:val="21"/>
          <w:szCs w:val="21"/>
        </w:rPr>
        <w:t>0002251</w:t>
      </w:r>
      <w:r>
        <w:rPr>
          <w:rFonts w:ascii="Arial" w:hAnsi="Arial" w:cs="Arial" w:hint="eastAsia"/>
          <w:kern w:val="2"/>
          <w:sz w:val="21"/>
          <w:szCs w:val="21"/>
        </w:rPr>
        <w:t>、</w:t>
      </w:r>
      <w:r>
        <w:rPr>
          <w:rFonts w:ascii="Arial" w:hAnsi="Arial" w:cs="Arial" w:hint="eastAsia"/>
          <w:kern w:val="2"/>
          <w:sz w:val="21"/>
          <w:szCs w:val="21"/>
        </w:rPr>
        <w:t>0002253</w:t>
      </w:r>
      <w:r>
        <w:rPr>
          <w:rFonts w:ascii="Arial" w:hAnsi="Arial" w:cs="Arial" w:hint="eastAsia"/>
          <w:kern w:val="2"/>
          <w:sz w:val="21"/>
          <w:szCs w:val="21"/>
        </w:rPr>
        <w:t>、</w:t>
      </w:r>
      <w:r>
        <w:rPr>
          <w:rFonts w:ascii="Arial" w:hAnsi="Arial" w:cs="Arial" w:hint="eastAsia"/>
          <w:kern w:val="2"/>
          <w:sz w:val="21"/>
          <w:szCs w:val="21"/>
        </w:rPr>
        <w:t>0002254</w:t>
      </w:r>
      <w:r>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Pr="004C1C20">
        <w:rPr>
          <w:rFonts w:ascii="Arial" w:hAnsi="Arial" w:cs="Arial" w:hint="eastAsia"/>
          <w:kern w:val="2"/>
          <w:sz w:val="21"/>
          <w:szCs w:val="21"/>
        </w:rPr>
        <w:t>《乡村建设规划许可证》</w:t>
      </w:r>
      <w:r w:rsidRPr="004C1C20">
        <w:rPr>
          <w:rFonts w:ascii="Arial" w:hAnsi="Arial" w:cs="Arial" w:hint="eastAsia"/>
          <w:kern w:val="2"/>
          <w:sz w:val="21"/>
          <w:szCs w:val="21"/>
        </w:rPr>
        <w:t>[2022</w:t>
      </w:r>
      <w:proofErr w:type="gramStart"/>
      <w:r w:rsidRPr="004C1C20">
        <w:rPr>
          <w:rFonts w:ascii="Arial" w:hAnsi="Arial" w:cs="Arial" w:hint="eastAsia"/>
          <w:kern w:val="2"/>
          <w:sz w:val="21"/>
          <w:szCs w:val="21"/>
        </w:rPr>
        <w:t>规</w:t>
      </w:r>
      <w:proofErr w:type="gramEnd"/>
      <w:r w:rsidRPr="004C1C20">
        <w:rPr>
          <w:rFonts w:ascii="Arial" w:hAnsi="Arial" w:cs="Arial" w:hint="eastAsia"/>
          <w:kern w:val="2"/>
          <w:sz w:val="21"/>
          <w:szCs w:val="21"/>
        </w:rPr>
        <w:t>自（通）乡建字</w:t>
      </w:r>
      <w:r w:rsidRPr="004C1C20">
        <w:rPr>
          <w:rFonts w:ascii="Arial" w:hAnsi="Arial" w:cs="Arial" w:hint="eastAsia"/>
          <w:kern w:val="2"/>
          <w:sz w:val="21"/>
          <w:szCs w:val="21"/>
        </w:rPr>
        <w:t>0001</w:t>
      </w:r>
      <w:r w:rsidRPr="004C1C20">
        <w:rPr>
          <w:rFonts w:ascii="Arial" w:hAnsi="Arial" w:cs="Arial" w:hint="eastAsia"/>
          <w:kern w:val="2"/>
          <w:sz w:val="21"/>
          <w:szCs w:val="21"/>
        </w:rPr>
        <w:t>、</w:t>
      </w:r>
      <w:r w:rsidRPr="004C1C20">
        <w:rPr>
          <w:rFonts w:ascii="Arial" w:hAnsi="Arial" w:cs="Arial" w:hint="eastAsia"/>
          <w:kern w:val="2"/>
          <w:sz w:val="21"/>
          <w:szCs w:val="21"/>
        </w:rPr>
        <w:t>0002</w:t>
      </w:r>
      <w:r w:rsidRPr="004C1C20">
        <w:rPr>
          <w:rFonts w:ascii="Arial" w:hAnsi="Arial" w:cs="Arial" w:hint="eastAsia"/>
          <w:kern w:val="2"/>
          <w:sz w:val="21"/>
          <w:szCs w:val="21"/>
        </w:rPr>
        <w:t>、</w:t>
      </w:r>
      <w:r w:rsidRPr="004C1C20">
        <w:rPr>
          <w:rFonts w:ascii="Arial" w:hAnsi="Arial" w:cs="Arial" w:hint="eastAsia"/>
          <w:kern w:val="2"/>
          <w:sz w:val="21"/>
          <w:szCs w:val="21"/>
        </w:rPr>
        <w:t>0003</w:t>
      </w:r>
      <w:r w:rsidRPr="004C1C20">
        <w:rPr>
          <w:rFonts w:ascii="Arial" w:hAnsi="Arial" w:cs="Arial" w:hint="eastAsia"/>
          <w:kern w:val="2"/>
          <w:sz w:val="21"/>
          <w:szCs w:val="21"/>
        </w:rPr>
        <w:t>、</w:t>
      </w:r>
      <w:r w:rsidRPr="004C1C20">
        <w:rPr>
          <w:rFonts w:ascii="Arial" w:hAnsi="Arial" w:cs="Arial" w:hint="eastAsia"/>
          <w:kern w:val="2"/>
          <w:sz w:val="21"/>
          <w:szCs w:val="21"/>
        </w:rPr>
        <w:t>0004</w:t>
      </w:r>
      <w:r w:rsidRPr="004C1C20">
        <w:rPr>
          <w:rFonts w:ascii="Arial" w:hAnsi="Arial" w:cs="Arial" w:hint="eastAsia"/>
          <w:kern w:val="2"/>
          <w:sz w:val="21"/>
          <w:szCs w:val="21"/>
        </w:rPr>
        <w:t>号</w:t>
      </w:r>
      <w:r w:rsidRPr="004C1C20">
        <w:rPr>
          <w:rFonts w:ascii="Arial" w:hAnsi="Arial" w:cs="Arial" w:hint="eastAsia"/>
          <w:kern w:val="2"/>
          <w:sz w:val="21"/>
          <w:szCs w:val="21"/>
        </w:rPr>
        <w:t>]</w:t>
      </w:r>
      <w:r>
        <w:rPr>
          <w:rFonts w:ascii="Arial" w:hAnsi="Arial" w:cs="Arial" w:hint="eastAsia"/>
          <w:kern w:val="2"/>
          <w:sz w:val="21"/>
          <w:szCs w:val="21"/>
        </w:rPr>
        <w:t>、《建筑工程施工许可证》</w:t>
      </w:r>
      <w:r>
        <w:rPr>
          <w:rFonts w:ascii="Arial" w:hAnsi="Arial" w:cs="Arial" w:hint="eastAsia"/>
          <w:kern w:val="2"/>
          <w:sz w:val="21"/>
          <w:szCs w:val="21"/>
        </w:rPr>
        <w:t>[</w:t>
      </w:r>
      <w:r>
        <w:rPr>
          <w:rFonts w:ascii="Arial" w:hAnsi="Arial" w:cs="Arial" w:hint="eastAsia"/>
          <w:kern w:val="2"/>
          <w:sz w:val="21"/>
          <w:szCs w:val="21"/>
        </w:rPr>
        <w:t>编号：</w:t>
      </w:r>
      <w:r>
        <w:rPr>
          <w:rFonts w:ascii="Arial" w:hAnsi="Arial" w:cs="Arial" w:hint="eastAsia"/>
          <w:kern w:val="2"/>
          <w:sz w:val="21"/>
          <w:szCs w:val="21"/>
        </w:rPr>
        <w:t>110112202204290101</w:t>
      </w:r>
      <w:r>
        <w:rPr>
          <w:rFonts w:ascii="Arial" w:hAnsi="Arial" w:cs="Arial" w:hint="eastAsia"/>
          <w:kern w:val="2"/>
          <w:sz w:val="21"/>
          <w:szCs w:val="21"/>
        </w:rPr>
        <w:t>、</w:t>
      </w:r>
      <w:r>
        <w:rPr>
          <w:rFonts w:ascii="Arial" w:hAnsi="Arial" w:cs="Arial" w:hint="eastAsia"/>
          <w:kern w:val="2"/>
          <w:sz w:val="21"/>
          <w:szCs w:val="21"/>
        </w:rPr>
        <w:t>110112202204250101]</w:t>
      </w:r>
      <w:r w:rsidRPr="00783C56">
        <w:rPr>
          <w:rFonts w:ascii="Arial" w:hAnsi="Arial" w:hint="eastAsia"/>
          <w:bCs/>
          <w:sz w:val="21"/>
        </w:rPr>
        <w:t>，</w:t>
      </w:r>
      <w:r w:rsidRPr="00783C56">
        <w:rPr>
          <w:rFonts w:ascii="Arial" w:hAnsi="Arial" w:hint="eastAsia"/>
          <w:kern w:val="2"/>
          <w:sz w:val="21"/>
        </w:rPr>
        <w:t>估价对象位于</w:t>
      </w:r>
      <w:r w:rsidRPr="00783C56">
        <w:rPr>
          <w:rFonts w:ascii="Arial" w:hAnsi="Arial" w:hint="eastAsia"/>
          <w:bCs/>
          <w:sz w:val="21"/>
        </w:rPr>
        <w:t>北京市</w:t>
      </w:r>
      <w:r>
        <w:rPr>
          <w:rFonts w:ascii="Arial" w:hAnsi="Arial" w:hint="eastAsia"/>
          <w:bCs/>
          <w:sz w:val="21"/>
        </w:rPr>
        <w:t>通州区张家湾镇南火</w:t>
      </w:r>
      <w:proofErr w:type="gramStart"/>
      <w:r>
        <w:rPr>
          <w:rFonts w:ascii="Arial" w:hAnsi="Arial" w:hint="eastAsia"/>
          <w:bCs/>
          <w:sz w:val="21"/>
        </w:rPr>
        <w:t>垡</w:t>
      </w:r>
      <w:proofErr w:type="gramEnd"/>
      <w:r>
        <w:rPr>
          <w:rFonts w:ascii="Arial" w:hAnsi="Arial" w:hint="eastAsia"/>
          <w:bCs/>
          <w:sz w:val="21"/>
        </w:rPr>
        <w:t>村</w:t>
      </w:r>
      <w:r w:rsidRPr="00783C56">
        <w:rPr>
          <w:rFonts w:ascii="Arial" w:hAnsi="Arial" w:hint="eastAsia"/>
          <w:kern w:val="2"/>
          <w:sz w:val="21"/>
        </w:rPr>
        <w:t>，所属项目</w:t>
      </w:r>
      <w:r>
        <w:rPr>
          <w:rFonts w:ascii="Arial" w:hAnsi="Arial" w:hint="eastAsia"/>
          <w:kern w:val="2"/>
          <w:sz w:val="21"/>
        </w:rPr>
        <w:t>共</w:t>
      </w:r>
      <w:r>
        <w:rPr>
          <w:rFonts w:ascii="Arial" w:hAnsi="Arial" w:hint="eastAsia"/>
          <w:kern w:val="2"/>
          <w:sz w:val="21"/>
        </w:rPr>
        <w:t>5</w:t>
      </w:r>
      <w:r>
        <w:rPr>
          <w:rFonts w:ascii="Arial" w:hAnsi="Arial" w:hint="eastAsia"/>
          <w:kern w:val="2"/>
          <w:sz w:val="21"/>
        </w:rPr>
        <w:t>个地块，共建设有</w:t>
      </w:r>
      <w:r>
        <w:rPr>
          <w:rFonts w:ascii="Arial" w:hAnsi="Arial" w:hint="eastAsia"/>
          <w:kern w:val="2"/>
          <w:sz w:val="21"/>
        </w:rPr>
        <w:t>36</w:t>
      </w:r>
      <w:r>
        <w:rPr>
          <w:rFonts w:ascii="Arial" w:hAnsi="Arial" w:hint="eastAsia"/>
          <w:kern w:val="2"/>
          <w:sz w:val="21"/>
        </w:rPr>
        <w:t>栋住宅楼，</w:t>
      </w:r>
      <w:r>
        <w:rPr>
          <w:rFonts w:ascii="Arial" w:hAnsi="Arial" w:hint="eastAsia"/>
          <w:kern w:val="2"/>
          <w:sz w:val="21"/>
        </w:rPr>
        <w:t>2</w:t>
      </w:r>
      <w:r>
        <w:rPr>
          <w:rFonts w:ascii="Arial" w:hAnsi="Arial" w:hint="eastAsia"/>
          <w:kern w:val="2"/>
          <w:sz w:val="21"/>
        </w:rPr>
        <w:t>栋商业楼，</w:t>
      </w:r>
      <w:r>
        <w:rPr>
          <w:rFonts w:ascii="Arial" w:hAnsi="Arial" w:hint="eastAsia"/>
          <w:kern w:val="2"/>
          <w:sz w:val="21"/>
        </w:rPr>
        <w:t>5</w:t>
      </w:r>
      <w:r>
        <w:rPr>
          <w:rFonts w:ascii="Arial" w:hAnsi="Arial" w:hint="eastAsia"/>
          <w:kern w:val="2"/>
          <w:sz w:val="21"/>
        </w:rPr>
        <w:t>个地下车库</w:t>
      </w:r>
      <w:r w:rsidR="009E2110">
        <w:rPr>
          <w:rFonts w:ascii="Arial" w:hAnsi="Arial" w:hint="eastAsia"/>
          <w:kern w:val="2"/>
          <w:sz w:val="21"/>
        </w:rPr>
        <w:t>，各地块之间以市政道路相隔，地下车库各地</w:t>
      </w:r>
      <w:proofErr w:type="gramStart"/>
      <w:r w:rsidR="009E2110">
        <w:rPr>
          <w:rFonts w:ascii="Arial" w:hAnsi="Arial" w:hint="eastAsia"/>
          <w:kern w:val="2"/>
          <w:sz w:val="21"/>
        </w:rPr>
        <w:t>块内部</w:t>
      </w:r>
      <w:proofErr w:type="gramEnd"/>
      <w:r w:rsidR="009E2110">
        <w:rPr>
          <w:rFonts w:ascii="Arial" w:hAnsi="Arial" w:hint="eastAsia"/>
          <w:kern w:val="2"/>
          <w:sz w:val="21"/>
        </w:rPr>
        <w:t>连通，地块之间不连通</w:t>
      </w:r>
      <w:r w:rsidRPr="00783C56">
        <w:rPr>
          <w:rFonts w:ascii="Arial" w:hAnsi="Arial" w:hint="eastAsia"/>
          <w:bCs/>
          <w:sz w:val="21"/>
        </w:rPr>
        <w:t>。</w:t>
      </w:r>
      <w:r w:rsidR="009E2110">
        <w:rPr>
          <w:rFonts w:ascii="Arial" w:hAnsi="Arial" w:hint="eastAsia"/>
          <w:bCs/>
          <w:sz w:val="21"/>
        </w:rPr>
        <w:t>截至价值时点，估价对象各楼栋主体部分已完工，正在进行内部装修以及室外绿化、市政道路等工程的施工，尚未取得竣工验收备案手续，预计</w:t>
      </w:r>
      <w:r w:rsidR="009E2110">
        <w:rPr>
          <w:rFonts w:ascii="Arial" w:hAnsi="Arial" w:hint="eastAsia"/>
          <w:bCs/>
          <w:sz w:val="21"/>
        </w:rPr>
        <w:t>2025</w:t>
      </w:r>
      <w:r w:rsidR="009E2110">
        <w:rPr>
          <w:rFonts w:ascii="Arial" w:hAnsi="Arial" w:hint="eastAsia"/>
          <w:bCs/>
          <w:sz w:val="21"/>
        </w:rPr>
        <w:t>年</w:t>
      </w:r>
      <w:r w:rsidR="009E2110">
        <w:rPr>
          <w:rFonts w:ascii="Arial" w:hAnsi="Arial" w:hint="eastAsia"/>
          <w:bCs/>
          <w:sz w:val="21"/>
        </w:rPr>
        <w:t>6</w:t>
      </w:r>
      <w:r w:rsidR="009E2110">
        <w:rPr>
          <w:rFonts w:ascii="Arial" w:hAnsi="Arial" w:hint="eastAsia"/>
          <w:bCs/>
          <w:sz w:val="21"/>
        </w:rPr>
        <w:t>月份交付。</w:t>
      </w:r>
      <w:r w:rsidR="00D448AD" w:rsidRPr="00067D4E">
        <w:rPr>
          <w:rFonts w:ascii="Arial" w:hAnsi="Arial" w:hint="eastAsia"/>
          <w:bCs/>
          <w:sz w:val="21"/>
        </w:rPr>
        <w:t>项目户型明细详见下表：</w:t>
      </w:r>
    </w:p>
    <w:p w14:paraId="76FC1282" w14:textId="77777777" w:rsidR="00067D4E" w:rsidRDefault="00067D4E" w:rsidP="00067D4E">
      <w:pPr>
        <w:spacing w:line="480" w:lineRule="auto"/>
        <w:ind w:firstLineChars="200" w:firstLine="420"/>
        <w:jc w:val="center"/>
        <w:rPr>
          <w:rFonts w:ascii="Arial" w:hAnsi="Arial"/>
          <w:bCs/>
          <w:sz w:val="21"/>
        </w:rPr>
      </w:pPr>
    </w:p>
    <w:p w14:paraId="5B75332E" w14:textId="04EF9A38" w:rsidR="00067D4E" w:rsidRDefault="00067D4E" w:rsidP="00067D4E">
      <w:pPr>
        <w:spacing w:line="480" w:lineRule="auto"/>
        <w:ind w:firstLineChars="200" w:firstLine="420"/>
        <w:jc w:val="center"/>
        <w:rPr>
          <w:rFonts w:ascii="Arial" w:hAnsi="Arial"/>
          <w:bCs/>
          <w:sz w:val="21"/>
        </w:rPr>
      </w:pPr>
      <w:r w:rsidRPr="00067D4E">
        <w:rPr>
          <w:rFonts w:ascii="Arial" w:hAnsi="Arial" w:hint="eastAsia"/>
          <w:bCs/>
          <w:sz w:val="21"/>
        </w:rPr>
        <w:lastRenderedPageBreak/>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2134"/>
        <w:gridCol w:w="2134"/>
        <w:gridCol w:w="2095"/>
        <w:gridCol w:w="2096"/>
      </w:tblGrid>
      <w:tr w:rsidR="004833CD" w:rsidRPr="00783C56" w14:paraId="69348DBE" w14:textId="77777777" w:rsidTr="00467960">
        <w:trPr>
          <w:trHeight w:val="270"/>
          <w:tblHeader/>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43AF0824" w14:textId="77777777" w:rsidR="004833CD" w:rsidRPr="00783C56" w:rsidRDefault="004833CD" w:rsidP="00467960">
            <w:pPr>
              <w:widowControl/>
              <w:snapToGrid w:val="0"/>
              <w:spacing w:line="240" w:lineRule="atLeast"/>
              <w:rPr>
                <w:rFonts w:ascii="华文细黑" w:eastAsia="华文细黑" w:hAnsi="华文细黑" w:cs="宋体" w:hint="eastAsia"/>
                <w:sz w:val="18"/>
                <w:szCs w:val="18"/>
              </w:rPr>
            </w:pPr>
            <w:r w:rsidRPr="00783C56">
              <w:rPr>
                <w:rFonts w:ascii="华文细黑" w:eastAsia="华文细黑" w:hAnsi="华文细黑" w:cs="宋体" w:hint="eastAsia"/>
                <w:sz w:val="18"/>
                <w:szCs w:val="18"/>
              </w:rPr>
              <w:t>序号</w:t>
            </w:r>
          </w:p>
        </w:tc>
        <w:tc>
          <w:tcPr>
            <w:tcW w:w="2134" w:type="dxa"/>
            <w:tcBorders>
              <w:top w:val="single" w:sz="4" w:space="0" w:color="auto"/>
              <w:left w:val="single" w:sz="4" w:space="0" w:color="auto"/>
              <w:bottom w:val="single" w:sz="4" w:space="0" w:color="auto"/>
              <w:right w:val="single" w:sz="4" w:space="0" w:color="auto"/>
            </w:tcBorders>
            <w:noWrap/>
            <w:vAlign w:val="center"/>
            <w:hideMark/>
          </w:tcPr>
          <w:p w14:paraId="2CD820B3" w14:textId="77777777" w:rsidR="004833CD" w:rsidRPr="00783C56" w:rsidRDefault="004833CD" w:rsidP="0046796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134" w:type="dxa"/>
            <w:tcBorders>
              <w:top w:val="single" w:sz="4" w:space="0" w:color="auto"/>
              <w:left w:val="single" w:sz="4" w:space="0" w:color="auto"/>
              <w:bottom w:val="single" w:sz="4" w:space="0" w:color="auto"/>
              <w:right w:val="single" w:sz="4" w:space="0" w:color="auto"/>
            </w:tcBorders>
            <w:vAlign w:val="center"/>
            <w:hideMark/>
          </w:tcPr>
          <w:p w14:paraId="7A6B41C6" w14:textId="77777777" w:rsidR="004833CD" w:rsidRPr="00783C56" w:rsidRDefault="004833CD" w:rsidP="0046796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面积区间（平方米）</w:t>
            </w:r>
          </w:p>
        </w:tc>
        <w:tc>
          <w:tcPr>
            <w:tcW w:w="2095" w:type="dxa"/>
            <w:tcBorders>
              <w:top w:val="single" w:sz="4" w:space="0" w:color="auto"/>
              <w:left w:val="single" w:sz="4" w:space="0" w:color="auto"/>
              <w:bottom w:val="single" w:sz="4" w:space="0" w:color="auto"/>
              <w:right w:val="single" w:sz="4" w:space="0" w:color="auto"/>
            </w:tcBorders>
          </w:tcPr>
          <w:p w14:paraId="7FC74575" w14:textId="77777777" w:rsidR="004833CD" w:rsidRDefault="004833CD" w:rsidP="0046796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户型套数（套）</w:t>
            </w:r>
          </w:p>
        </w:tc>
        <w:tc>
          <w:tcPr>
            <w:tcW w:w="2096" w:type="dxa"/>
            <w:tcBorders>
              <w:top w:val="single" w:sz="4" w:space="0" w:color="auto"/>
              <w:left w:val="single" w:sz="4" w:space="0" w:color="auto"/>
              <w:bottom w:val="single" w:sz="4" w:space="0" w:color="auto"/>
              <w:right w:val="single" w:sz="4" w:space="0" w:color="auto"/>
            </w:tcBorders>
            <w:noWrap/>
            <w:vAlign w:val="center"/>
            <w:hideMark/>
          </w:tcPr>
          <w:p w14:paraId="1AC09583" w14:textId="77777777" w:rsidR="004833CD" w:rsidRPr="00783C56" w:rsidRDefault="004833CD" w:rsidP="0046796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r>
      <w:tr w:rsidR="004833CD" w:rsidRPr="00783C56" w14:paraId="625290B6"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hideMark/>
          </w:tcPr>
          <w:p w14:paraId="202E92FC"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2134" w:type="dxa"/>
            <w:tcBorders>
              <w:top w:val="single" w:sz="4" w:space="0" w:color="auto"/>
              <w:left w:val="single" w:sz="4" w:space="0" w:color="auto"/>
              <w:bottom w:val="single" w:sz="4" w:space="0" w:color="auto"/>
              <w:right w:val="single" w:sz="4" w:space="0" w:color="auto"/>
            </w:tcBorders>
            <w:vAlign w:val="center"/>
            <w:hideMark/>
          </w:tcPr>
          <w:p w14:paraId="35C982AC"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宿舍</w:t>
            </w:r>
          </w:p>
        </w:tc>
        <w:tc>
          <w:tcPr>
            <w:tcW w:w="2134" w:type="dxa"/>
            <w:tcBorders>
              <w:top w:val="single" w:sz="4" w:space="0" w:color="auto"/>
              <w:left w:val="single" w:sz="4" w:space="0" w:color="auto"/>
              <w:bottom w:val="single" w:sz="4" w:space="0" w:color="auto"/>
              <w:right w:val="single" w:sz="4" w:space="0" w:color="auto"/>
            </w:tcBorders>
            <w:vAlign w:val="center"/>
          </w:tcPr>
          <w:p w14:paraId="0EA6D202"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39.4-62.65</w:t>
            </w:r>
          </w:p>
        </w:tc>
        <w:tc>
          <w:tcPr>
            <w:tcW w:w="2095" w:type="dxa"/>
            <w:tcBorders>
              <w:top w:val="single" w:sz="4" w:space="0" w:color="auto"/>
              <w:left w:val="single" w:sz="4" w:space="0" w:color="auto"/>
              <w:bottom w:val="single" w:sz="4" w:space="0" w:color="auto"/>
              <w:right w:val="single" w:sz="4" w:space="0" w:color="auto"/>
            </w:tcBorders>
          </w:tcPr>
          <w:p w14:paraId="30D3622E"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199</w:t>
            </w:r>
          </w:p>
        </w:tc>
        <w:tc>
          <w:tcPr>
            <w:tcW w:w="2096" w:type="dxa"/>
            <w:tcBorders>
              <w:top w:val="single" w:sz="4" w:space="0" w:color="auto"/>
              <w:left w:val="single" w:sz="4" w:space="0" w:color="auto"/>
              <w:bottom w:val="single" w:sz="4" w:space="0" w:color="auto"/>
              <w:right w:val="single" w:sz="4" w:space="0" w:color="auto"/>
            </w:tcBorders>
            <w:noWrap/>
            <w:hideMark/>
          </w:tcPr>
          <w:p w14:paraId="386A552E"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8063.99</w:t>
            </w:r>
          </w:p>
        </w:tc>
      </w:tr>
      <w:tr w:rsidR="004833CD" w:rsidRPr="00783C56" w14:paraId="75BB8E6E"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14868F81"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2134" w:type="dxa"/>
            <w:tcBorders>
              <w:top w:val="single" w:sz="4" w:space="0" w:color="auto"/>
              <w:left w:val="single" w:sz="4" w:space="0" w:color="auto"/>
              <w:bottom w:val="single" w:sz="4" w:space="0" w:color="auto"/>
              <w:right w:val="single" w:sz="4" w:space="0" w:color="auto"/>
            </w:tcBorders>
            <w:vAlign w:val="center"/>
          </w:tcPr>
          <w:p w14:paraId="093C053C"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proofErr w:type="gramStart"/>
            <w:r>
              <w:rPr>
                <w:rFonts w:ascii="华文细黑" w:eastAsia="华文细黑" w:hAnsi="华文细黑" w:cs="宋体" w:hint="eastAsia"/>
                <w:sz w:val="18"/>
                <w:szCs w:val="18"/>
              </w:rPr>
              <w:t>一</w:t>
            </w:r>
            <w:proofErr w:type="gramEnd"/>
            <w:r>
              <w:rPr>
                <w:rFonts w:ascii="华文细黑" w:eastAsia="华文细黑" w:hAnsi="华文细黑" w:cs="宋体" w:hint="eastAsia"/>
                <w:sz w:val="18"/>
                <w:szCs w:val="18"/>
              </w:rPr>
              <w:t>居室</w:t>
            </w:r>
          </w:p>
        </w:tc>
        <w:tc>
          <w:tcPr>
            <w:tcW w:w="2134" w:type="dxa"/>
            <w:tcBorders>
              <w:top w:val="single" w:sz="4" w:space="0" w:color="auto"/>
              <w:left w:val="single" w:sz="4" w:space="0" w:color="auto"/>
              <w:bottom w:val="single" w:sz="4" w:space="0" w:color="auto"/>
              <w:right w:val="single" w:sz="4" w:space="0" w:color="auto"/>
            </w:tcBorders>
            <w:vAlign w:val="center"/>
          </w:tcPr>
          <w:p w14:paraId="5EA17934"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34.72-60.41</w:t>
            </w:r>
          </w:p>
        </w:tc>
        <w:tc>
          <w:tcPr>
            <w:tcW w:w="2095" w:type="dxa"/>
            <w:tcBorders>
              <w:top w:val="single" w:sz="4" w:space="0" w:color="auto"/>
              <w:left w:val="single" w:sz="4" w:space="0" w:color="auto"/>
              <w:bottom w:val="single" w:sz="4" w:space="0" w:color="auto"/>
              <w:right w:val="single" w:sz="4" w:space="0" w:color="auto"/>
            </w:tcBorders>
          </w:tcPr>
          <w:p w14:paraId="73B3B8BF"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1207</w:t>
            </w:r>
          </w:p>
        </w:tc>
        <w:tc>
          <w:tcPr>
            <w:tcW w:w="2096" w:type="dxa"/>
            <w:tcBorders>
              <w:top w:val="single" w:sz="4" w:space="0" w:color="auto"/>
              <w:left w:val="single" w:sz="4" w:space="0" w:color="auto"/>
              <w:bottom w:val="single" w:sz="4" w:space="0" w:color="auto"/>
              <w:right w:val="single" w:sz="4" w:space="0" w:color="auto"/>
            </w:tcBorders>
            <w:noWrap/>
            <w:hideMark/>
          </w:tcPr>
          <w:p w14:paraId="50C37710"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63810.35</w:t>
            </w:r>
          </w:p>
        </w:tc>
      </w:tr>
      <w:tr w:rsidR="004833CD" w:rsidRPr="00783C56" w14:paraId="463769F0"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37540833"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2134" w:type="dxa"/>
            <w:tcBorders>
              <w:top w:val="single" w:sz="4" w:space="0" w:color="auto"/>
              <w:left w:val="single" w:sz="4" w:space="0" w:color="auto"/>
              <w:bottom w:val="single" w:sz="4" w:space="0" w:color="auto"/>
              <w:right w:val="single" w:sz="4" w:space="0" w:color="auto"/>
            </w:tcBorders>
            <w:vAlign w:val="center"/>
          </w:tcPr>
          <w:p w14:paraId="2DCB5848"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二居室</w:t>
            </w:r>
          </w:p>
        </w:tc>
        <w:tc>
          <w:tcPr>
            <w:tcW w:w="2134" w:type="dxa"/>
            <w:tcBorders>
              <w:top w:val="single" w:sz="4" w:space="0" w:color="auto"/>
              <w:left w:val="single" w:sz="4" w:space="0" w:color="auto"/>
              <w:bottom w:val="single" w:sz="4" w:space="0" w:color="auto"/>
              <w:right w:val="single" w:sz="4" w:space="0" w:color="auto"/>
            </w:tcBorders>
            <w:vAlign w:val="center"/>
          </w:tcPr>
          <w:p w14:paraId="6D068E22"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61.17-67.2</w:t>
            </w:r>
          </w:p>
        </w:tc>
        <w:tc>
          <w:tcPr>
            <w:tcW w:w="2095" w:type="dxa"/>
            <w:tcBorders>
              <w:top w:val="single" w:sz="4" w:space="0" w:color="auto"/>
              <w:left w:val="single" w:sz="4" w:space="0" w:color="auto"/>
              <w:bottom w:val="single" w:sz="4" w:space="0" w:color="auto"/>
              <w:right w:val="single" w:sz="4" w:space="0" w:color="auto"/>
            </w:tcBorders>
          </w:tcPr>
          <w:p w14:paraId="2F878F3C"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850</w:t>
            </w:r>
          </w:p>
        </w:tc>
        <w:tc>
          <w:tcPr>
            <w:tcW w:w="2096" w:type="dxa"/>
            <w:tcBorders>
              <w:top w:val="single" w:sz="4" w:space="0" w:color="auto"/>
              <w:left w:val="single" w:sz="4" w:space="0" w:color="auto"/>
              <w:bottom w:val="single" w:sz="4" w:space="0" w:color="auto"/>
              <w:right w:val="single" w:sz="4" w:space="0" w:color="auto"/>
            </w:tcBorders>
            <w:noWrap/>
            <w:hideMark/>
          </w:tcPr>
          <w:p w14:paraId="7E8EC563"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54090.15</w:t>
            </w:r>
          </w:p>
        </w:tc>
      </w:tr>
      <w:tr w:rsidR="004833CD" w:rsidRPr="00783C56" w14:paraId="3265D129"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56E80982"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4</w:t>
            </w:r>
          </w:p>
        </w:tc>
        <w:tc>
          <w:tcPr>
            <w:tcW w:w="2134" w:type="dxa"/>
            <w:tcBorders>
              <w:top w:val="single" w:sz="4" w:space="0" w:color="auto"/>
              <w:left w:val="single" w:sz="4" w:space="0" w:color="auto"/>
              <w:bottom w:val="single" w:sz="4" w:space="0" w:color="auto"/>
              <w:right w:val="single" w:sz="4" w:space="0" w:color="auto"/>
            </w:tcBorders>
            <w:vAlign w:val="center"/>
          </w:tcPr>
          <w:p w14:paraId="1EC19A98"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二居室</w:t>
            </w:r>
          </w:p>
        </w:tc>
        <w:tc>
          <w:tcPr>
            <w:tcW w:w="2134" w:type="dxa"/>
            <w:tcBorders>
              <w:top w:val="single" w:sz="4" w:space="0" w:color="auto"/>
              <w:left w:val="single" w:sz="4" w:space="0" w:color="auto"/>
              <w:bottom w:val="single" w:sz="4" w:space="0" w:color="auto"/>
              <w:right w:val="single" w:sz="4" w:space="0" w:color="auto"/>
            </w:tcBorders>
            <w:vAlign w:val="center"/>
          </w:tcPr>
          <w:p w14:paraId="04546EF2"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95-95.93</w:t>
            </w:r>
          </w:p>
        </w:tc>
        <w:tc>
          <w:tcPr>
            <w:tcW w:w="2095" w:type="dxa"/>
            <w:tcBorders>
              <w:top w:val="single" w:sz="4" w:space="0" w:color="auto"/>
              <w:left w:val="single" w:sz="4" w:space="0" w:color="auto"/>
              <w:bottom w:val="single" w:sz="4" w:space="0" w:color="auto"/>
              <w:right w:val="single" w:sz="4" w:space="0" w:color="auto"/>
            </w:tcBorders>
          </w:tcPr>
          <w:p w14:paraId="3630F675"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128</w:t>
            </w:r>
          </w:p>
        </w:tc>
        <w:tc>
          <w:tcPr>
            <w:tcW w:w="2096" w:type="dxa"/>
            <w:tcBorders>
              <w:top w:val="single" w:sz="4" w:space="0" w:color="auto"/>
              <w:left w:val="single" w:sz="4" w:space="0" w:color="auto"/>
              <w:bottom w:val="single" w:sz="4" w:space="0" w:color="auto"/>
              <w:right w:val="single" w:sz="4" w:space="0" w:color="auto"/>
            </w:tcBorders>
            <w:noWrap/>
            <w:hideMark/>
          </w:tcPr>
          <w:p w14:paraId="0F6BB75B"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12207.68</w:t>
            </w:r>
          </w:p>
        </w:tc>
      </w:tr>
      <w:tr w:rsidR="004833CD" w:rsidRPr="00783C56" w14:paraId="6112579D"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0715E718"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5</w:t>
            </w:r>
          </w:p>
        </w:tc>
        <w:tc>
          <w:tcPr>
            <w:tcW w:w="2134" w:type="dxa"/>
            <w:tcBorders>
              <w:top w:val="single" w:sz="4" w:space="0" w:color="auto"/>
              <w:left w:val="single" w:sz="4" w:space="0" w:color="auto"/>
              <w:bottom w:val="single" w:sz="4" w:space="0" w:color="auto"/>
              <w:right w:val="single" w:sz="4" w:space="0" w:color="auto"/>
            </w:tcBorders>
            <w:vAlign w:val="center"/>
          </w:tcPr>
          <w:p w14:paraId="6E4F24FC"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三居室</w:t>
            </w:r>
          </w:p>
        </w:tc>
        <w:tc>
          <w:tcPr>
            <w:tcW w:w="2134" w:type="dxa"/>
            <w:tcBorders>
              <w:top w:val="single" w:sz="4" w:space="0" w:color="auto"/>
              <w:left w:val="single" w:sz="4" w:space="0" w:color="auto"/>
              <w:bottom w:val="single" w:sz="4" w:space="0" w:color="auto"/>
              <w:right w:val="single" w:sz="4" w:space="0" w:color="auto"/>
            </w:tcBorders>
            <w:vAlign w:val="center"/>
          </w:tcPr>
          <w:p w14:paraId="6D4ACA42"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95.42-96.78</w:t>
            </w:r>
          </w:p>
        </w:tc>
        <w:tc>
          <w:tcPr>
            <w:tcW w:w="2095" w:type="dxa"/>
            <w:tcBorders>
              <w:top w:val="single" w:sz="4" w:space="0" w:color="auto"/>
              <w:left w:val="single" w:sz="4" w:space="0" w:color="auto"/>
              <w:bottom w:val="single" w:sz="4" w:space="0" w:color="auto"/>
              <w:right w:val="single" w:sz="4" w:space="0" w:color="auto"/>
            </w:tcBorders>
          </w:tcPr>
          <w:p w14:paraId="693E49C6"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112</w:t>
            </w:r>
          </w:p>
        </w:tc>
        <w:tc>
          <w:tcPr>
            <w:tcW w:w="2096" w:type="dxa"/>
            <w:tcBorders>
              <w:top w:val="single" w:sz="4" w:space="0" w:color="auto"/>
              <w:left w:val="single" w:sz="4" w:space="0" w:color="auto"/>
              <w:bottom w:val="single" w:sz="4" w:space="0" w:color="auto"/>
              <w:right w:val="single" w:sz="4" w:space="0" w:color="auto"/>
            </w:tcBorders>
            <w:noWrap/>
            <w:hideMark/>
          </w:tcPr>
          <w:p w14:paraId="15A11E41"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10766.24</w:t>
            </w:r>
          </w:p>
        </w:tc>
      </w:tr>
      <w:tr w:rsidR="004833CD" w:rsidRPr="00783C56" w14:paraId="7DE49190" w14:textId="77777777" w:rsidTr="00467960">
        <w:trPr>
          <w:trHeight w:val="270"/>
          <w:jc w:val="center"/>
        </w:trPr>
        <w:tc>
          <w:tcPr>
            <w:tcW w:w="830" w:type="dxa"/>
            <w:tcBorders>
              <w:top w:val="single" w:sz="4" w:space="0" w:color="auto"/>
              <w:left w:val="single" w:sz="4" w:space="0" w:color="auto"/>
              <w:bottom w:val="single" w:sz="4" w:space="0" w:color="auto"/>
              <w:right w:val="single" w:sz="4" w:space="0" w:color="auto"/>
            </w:tcBorders>
            <w:noWrap/>
            <w:vAlign w:val="center"/>
          </w:tcPr>
          <w:p w14:paraId="17B7FE20" w14:textId="77777777" w:rsidR="004833CD" w:rsidRPr="00783C56" w:rsidRDefault="004833CD" w:rsidP="00467960">
            <w:pPr>
              <w:widowControl/>
              <w:snapToGrid w:val="0"/>
              <w:spacing w:line="240" w:lineRule="atLeast"/>
              <w:jc w:val="right"/>
              <w:rPr>
                <w:rFonts w:ascii="华文细黑" w:eastAsia="华文细黑" w:hAnsi="华文细黑" w:cs="宋体" w:hint="eastAsia"/>
                <w:sz w:val="18"/>
                <w:szCs w:val="18"/>
              </w:rPr>
            </w:pPr>
            <w:r>
              <w:rPr>
                <w:rFonts w:ascii="华文细黑" w:eastAsia="华文细黑" w:hAnsi="华文细黑" w:cs="宋体" w:hint="eastAsia"/>
                <w:sz w:val="18"/>
                <w:szCs w:val="18"/>
              </w:rPr>
              <w:t>6</w:t>
            </w:r>
          </w:p>
        </w:tc>
        <w:tc>
          <w:tcPr>
            <w:tcW w:w="2134" w:type="dxa"/>
            <w:tcBorders>
              <w:top w:val="single" w:sz="4" w:space="0" w:color="auto"/>
              <w:left w:val="single" w:sz="4" w:space="0" w:color="auto"/>
              <w:bottom w:val="single" w:sz="4" w:space="0" w:color="auto"/>
              <w:right w:val="single" w:sz="4" w:space="0" w:color="auto"/>
            </w:tcBorders>
            <w:vAlign w:val="center"/>
          </w:tcPr>
          <w:p w14:paraId="089CCE2C"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三居室</w:t>
            </w:r>
          </w:p>
        </w:tc>
        <w:tc>
          <w:tcPr>
            <w:tcW w:w="2134" w:type="dxa"/>
            <w:tcBorders>
              <w:top w:val="single" w:sz="4" w:space="0" w:color="auto"/>
              <w:left w:val="single" w:sz="4" w:space="0" w:color="auto"/>
              <w:bottom w:val="single" w:sz="4" w:space="0" w:color="auto"/>
              <w:right w:val="single" w:sz="4" w:space="0" w:color="auto"/>
            </w:tcBorders>
            <w:vAlign w:val="center"/>
          </w:tcPr>
          <w:p w14:paraId="029E1879"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114.53-115.84</w:t>
            </w:r>
          </w:p>
        </w:tc>
        <w:tc>
          <w:tcPr>
            <w:tcW w:w="2095" w:type="dxa"/>
            <w:tcBorders>
              <w:top w:val="single" w:sz="4" w:space="0" w:color="auto"/>
              <w:left w:val="single" w:sz="4" w:space="0" w:color="auto"/>
              <w:bottom w:val="single" w:sz="4" w:space="0" w:color="auto"/>
              <w:right w:val="single" w:sz="4" w:space="0" w:color="auto"/>
            </w:tcBorders>
          </w:tcPr>
          <w:p w14:paraId="061D8D10" w14:textId="77777777" w:rsidR="004833CD" w:rsidRPr="00EB45D0"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64</w:t>
            </w:r>
          </w:p>
        </w:tc>
        <w:tc>
          <w:tcPr>
            <w:tcW w:w="2096" w:type="dxa"/>
            <w:tcBorders>
              <w:top w:val="single" w:sz="4" w:space="0" w:color="auto"/>
              <w:left w:val="single" w:sz="4" w:space="0" w:color="auto"/>
              <w:bottom w:val="single" w:sz="4" w:space="0" w:color="auto"/>
              <w:right w:val="single" w:sz="4" w:space="0" w:color="auto"/>
            </w:tcBorders>
            <w:noWrap/>
            <w:hideMark/>
          </w:tcPr>
          <w:p w14:paraId="36B94DA5"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sidRPr="004833CD">
              <w:rPr>
                <w:rFonts w:ascii="华文细黑" w:eastAsia="华文细黑" w:hAnsi="华文细黑" w:cs="宋体"/>
                <w:sz w:val="18"/>
                <w:szCs w:val="18"/>
              </w:rPr>
              <w:t>7392.8</w:t>
            </w:r>
          </w:p>
        </w:tc>
      </w:tr>
      <w:tr w:rsidR="004833CD" w:rsidRPr="00783C56" w14:paraId="4C41A861" w14:textId="77777777" w:rsidTr="00467960">
        <w:trPr>
          <w:trHeight w:val="270"/>
          <w:jc w:val="center"/>
        </w:trPr>
        <w:tc>
          <w:tcPr>
            <w:tcW w:w="5098" w:type="dxa"/>
            <w:gridSpan w:val="3"/>
            <w:tcBorders>
              <w:top w:val="single" w:sz="4" w:space="0" w:color="auto"/>
              <w:left w:val="single" w:sz="4" w:space="0" w:color="auto"/>
              <w:bottom w:val="single" w:sz="4" w:space="0" w:color="auto"/>
              <w:right w:val="single" w:sz="4" w:space="0" w:color="auto"/>
            </w:tcBorders>
            <w:noWrap/>
            <w:vAlign w:val="center"/>
          </w:tcPr>
          <w:p w14:paraId="44B1420A" w14:textId="77777777" w:rsidR="004833CD"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095" w:type="dxa"/>
            <w:tcBorders>
              <w:top w:val="single" w:sz="4" w:space="0" w:color="auto"/>
              <w:left w:val="single" w:sz="4" w:space="0" w:color="auto"/>
              <w:bottom w:val="single" w:sz="4" w:space="0" w:color="auto"/>
              <w:right w:val="single" w:sz="4" w:space="0" w:color="auto"/>
            </w:tcBorders>
          </w:tcPr>
          <w:p w14:paraId="5F3F55DE" w14:textId="77777777" w:rsidR="004833CD"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2560</w:t>
            </w:r>
          </w:p>
        </w:tc>
        <w:tc>
          <w:tcPr>
            <w:tcW w:w="2096" w:type="dxa"/>
            <w:tcBorders>
              <w:top w:val="single" w:sz="4" w:space="0" w:color="auto"/>
              <w:left w:val="single" w:sz="4" w:space="0" w:color="auto"/>
              <w:bottom w:val="single" w:sz="4" w:space="0" w:color="auto"/>
              <w:right w:val="single" w:sz="4" w:space="0" w:color="auto"/>
            </w:tcBorders>
            <w:noWrap/>
            <w:vAlign w:val="center"/>
          </w:tcPr>
          <w:p w14:paraId="1BCE167E" w14:textId="77777777" w:rsidR="004833CD" w:rsidRPr="00783C56" w:rsidRDefault="004833CD" w:rsidP="0046796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156331.21</w:t>
            </w:r>
          </w:p>
        </w:tc>
      </w:tr>
    </w:tbl>
    <w:p w14:paraId="6CE7A170" w14:textId="5F4BD623" w:rsidR="00586D58" w:rsidRPr="00985867" w:rsidRDefault="00D8361A" w:rsidP="003D73B7">
      <w:pPr>
        <w:spacing w:line="480" w:lineRule="auto"/>
        <w:ind w:firstLineChars="200" w:firstLine="420"/>
        <w:rPr>
          <w:rFonts w:ascii="Arial" w:hAnsi="Arial"/>
          <w:kern w:val="2"/>
          <w:sz w:val="21"/>
        </w:rPr>
      </w:pPr>
      <w:r>
        <w:rPr>
          <w:rFonts w:ascii="Arial" w:hAnsi="Arial" w:hint="eastAsia"/>
          <w:kern w:val="2"/>
          <w:sz w:val="21"/>
        </w:rPr>
        <w:t>估价对象所属项目</w:t>
      </w:r>
      <w:r w:rsidR="00EE440C" w:rsidRPr="00783C56">
        <w:rPr>
          <w:rFonts w:ascii="Arial" w:hAnsi="Arial" w:hint="eastAsia"/>
          <w:kern w:val="2"/>
          <w:sz w:val="21"/>
        </w:rPr>
        <w:t>紧</w:t>
      </w:r>
      <w:r w:rsidR="004D0778">
        <w:rPr>
          <w:rFonts w:ascii="Arial" w:hAnsi="Arial" w:hint="eastAsia"/>
          <w:kern w:val="2"/>
          <w:sz w:val="21"/>
        </w:rPr>
        <w:t>邻三级公路</w:t>
      </w:r>
      <w:r w:rsidR="00EE440C" w:rsidRPr="00783C56">
        <w:rPr>
          <w:rFonts w:ascii="Arial" w:hAnsi="Arial" w:hint="eastAsia"/>
          <w:kern w:val="2"/>
          <w:sz w:val="21"/>
        </w:rPr>
        <w:t>——</w:t>
      </w:r>
      <w:proofErr w:type="gramStart"/>
      <w:r w:rsidR="00EE440C">
        <w:rPr>
          <w:rFonts w:ascii="Arial" w:hAnsi="Arial" w:hint="eastAsia"/>
          <w:kern w:val="2"/>
          <w:sz w:val="21"/>
        </w:rPr>
        <w:t>潞</w:t>
      </w:r>
      <w:proofErr w:type="gramEnd"/>
      <w:r w:rsidR="00EE440C">
        <w:rPr>
          <w:rFonts w:ascii="Arial" w:hAnsi="Arial" w:hint="eastAsia"/>
          <w:kern w:val="2"/>
          <w:sz w:val="21"/>
        </w:rPr>
        <w:t>西路</w:t>
      </w:r>
      <w:r w:rsidR="00586D58" w:rsidRPr="00783C56">
        <w:rPr>
          <w:rFonts w:ascii="Arial" w:hAnsi="Arial" w:hint="eastAsia"/>
          <w:kern w:val="2"/>
          <w:sz w:val="21"/>
        </w:rPr>
        <w:t>。根据评估专业人员实地查勘，估价对象房屋维护情况较好。</w:t>
      </w:r>
      <w:r w:rsidR="00985867">
        <w:rPr>
          <w:rFonts w:ascii="Arial" w:hAnsi="Arial" w:hint="eastAsia"/>
          <w:kern w:val="2"/>
          <w:sz w:val="21"/>
        </w:rPr>
        <w:t>估价对象基础设施较完善，为</w:t>
      </w:r>
      <w:r w:rsidR="004D47E1">
        <w:rPr>
          <w:rFonts w:ascii="Arial" w:hAnsi="Arial" w:hint="eastAsia"/>
          <w:kern w:val="2"/>
          <w:sz w:val="21"/>
        </w:rPr>
        <w:t>“</w:t>
      </w:r>
      <w:r w:rsidR="00EB45D0">
        <w:rPr>
          <w:rFonts w:ascii="Arial" w:hAnsi="Arial" w:hint="eastAsia"/>
          <w:kern w:val="2"/>
          <w:sz w:val="21"/>
        </w:rPr>
        <w:t>六</w:t>
      </w:r>
      <w:r w:rsidR="004D47E1">
        <w:rPr>
          <w:rFonts w:ascii="Arial" w:hAnsi="Arial" w:hint="eastAsia"/>
          <w:kern w:val="2"/>
          <w:sz w:val="21"/>
        </w:rPr>
        <w:t>通”（</w:t>
      </w:r>
      <w:r w:rsidR="004D47E1" w:rsidRPr="00783C56">
        <w:rPr>
          <w:rFonts w:ascii="Arial" w:hAnsi="Arial" w:hint="eastAsia"/>
          <w:kern w:val="2"/>
          <w:sz w:val="21"/>
        </w:rPr>
        <w:t>即通路、通电、通讯、通上水、通下水</w:t>
      </w:r>
      <w:r w:rsidR="004D47E1">
        <w:rPr>
          <w:rFonts w:ascii="Arial" w:hAnsi="Arial" w:hint="eastAsia"/>
          <w:kern w:val="2"/>
          <w:sz w:val="21"/>
        </w:rPr>
        <w:t>、通燃气）</w:t>
      </w:r>
      <w:r w:rsidR="00E811B8">
        <w:rPr>
          <w:rFonts w:ascii="Arial" w:hAnsi="Arial" w:hint="eastAsia"/>
          <w:kern w:val="2"/>
          <w:sz w:val="21"/>
        </w:rPr>
        <w:t>，</w:t>
      </w:r>
      <w:r w:rsidR="00EB45D0">
        <w:rPr>
          <w:rFonts w:ascii="Arial" w:hAnsi="Arial" w:hint="eastAsia"/>
          <w:kern w:val="2"/>
          <w:sz w:val="21"/>
        </w:rPr>
        <w:t>供暖为</w:t>
      </w:r>
      <w:r w:rsidR="00E811B8">
        <w:rPr>
          <w:rFonts w:ascii="Arial" w:hAnsi="Arial" w:hint="eastAsia"/>
          <w:kern w:val="2"/>
          <w:sz w:val="21"/>
        </w:rPr>
        <w:t>小区集中供暖。</w:t>
      </w:r>
    </w:p>
    <w:p w14:paraId="0D29473F"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）装修情况</w:t>
      </w:r>
    </w:p>
    <w:p w14:paraId="039EE22E" w14:textId="52DC7A96" w:rsidR="00F14655" w:rsidRDefault="00D448AD" w:rsidP="00D448AD">
      <w:pPr>
        <w:spacing w:line="480" w:lineRule="auto"/>
        <w:ind w:firstLine="420"/>
        <w:jc w:val="both"/>
        <w:rPr>
          <w:rFonts w:ascii="Arial" w:hAnsi="Arial"/>
          <w:sz w:val="21"/>
          <w:szCs w:val="21"/>
        </w:rPr>
      </w:pPr>
      <w:r w:rsidRPr="00783C56">
        <w:rPr>
          <w:rFonts w:ascii="Arial" w:hAnsi="Arial" w:hint="eastAsia"/>
          <w:kern w:val="2"/>
          <w:sz w:val="21"/>
        </w:rPr>
        <w:t>本次评估的估价对象内部装修</w:t>
      </w:r>
      <w:r w:rsidR="00893D79">
        <w:rPr>
          <w:rFonts w:ascii="Arial" w:hAnsi="Arial" w:hint="eastAsia"/>
          <w:kern w:val="2"/>
          <w:sz w:val="21"/>
        </w:rPr>
        <w:t>交付标准</w:t>
      </w:r>
      <w:r w:rsidRPr="00783C56">
        <w:rPr>
          <w:rFonts w:ascii="Arial" w:hAnsi="Arial" w:hint="eastAsia"/>
          <w:kern w:val="2"/>
          <w:sz w:val="21"/>
        </w:rPr>
        <w:t>为</w:t>
      </w:r>
      <w:r>
        <w:rPr>
          <w:rFonts w:ascii="Arial" w:hAnsi="Arial" w:hint="eastAsia"/>
          <w:kern w:val="2"/>
          <w:sz w:val="21"/>
        </w:rPr>
        <w:t>普通装修</w:t>
      </w:r>
      <w:r w:rsidRPr="00783C56">
        <w:rPr>
          <w:rFonts w:ascii="Arial" w:hAnsi="Arial" w:hint="eastAsia"/>
          <w:kern w:val="2"/>
          <w:sz w:val="21"/>
        </w:rPr>
        <w:t>。</w:t>
      </w:r>
      <w:r w:rsidR="00F14655" w:rsidRPr="00783C56">
        <w:rPr>
          <w:rFonts w:ascii="Arial" w:hAnsi="Arial" w:hint="eastAsia"/>
          <w:sz w:val="21"/>
          <w:szCs w:val="21"/>
        </w:rPr>
        <w:t>估价</w:t>
      </w:r>
      <w:r w:rsidR="00F14655" w:rsidRPr="00783C56">
        <w:rPr>
          <w:rFonts w:ascii="Arial" w:hAnsi="Arial"/>
          <w:sz w:val="21"/>
          <w:szCs w:val="21"/>
        </w:rPr>
        <w:t>对象</w:t>
      </w:r>
      <w:r w:rsidR="00F14655" w:rsidRPr="00783C56">
        <w:rPr>
          <w:rFonts w:ascii="Arial" w:hAnsi="Arial" w:hint="eastAsia"/>
          <w:sz w:val="21"/>
          <w:szCs w:val="21"/>
        </w:rPr>
        <w:t>所属</w:t>
      </w:r>
      <w:r w:rsidR="00F14655" w:rsidRPr="00783C56">
        <w:rPr>
          <w:rFonts w:ascii="Arial" w:hAnsi="Arial"/>
          <w:sz w:val="21"/>
          <w:szCs w:val="21"/>
        </w:rPr>
        <w:t>项目外墙面为</w:t>
      </w:r>
      <w:r w:rsidR="003A6E6C">
        <w:rPr>
          <w:rFonts w:ascii="Arial" w:hAnsi="Arial" w:hint="eastAsia"/>
          <w:sz w:val="21"/>
          <w:szCs w:val="21"/>
        </w:rPr>
        <w:t>涂料</w:t>
      </w:r>
      <w:r w:rsidR="00F14655" w:rsidRPr="00783C56">
        <w:rPr>
          <w:rFonts w:ascii="Arial" w:hAnsi="Arial"/>
          <w:sz w:val="21"/>
          <w:szCs w:val="21"/>
        </w:rPr>
        <w:t>，</w:t>
      </w:r>
      <w:r w:rsidR="00F14655" w:rsidRPr="00783C56">
        <w:rPr>
          <w:rFonts w:ascii="Arial" w:hAnsi="Arial" w:hint="eastAsia"/>
          <w:sz w:val="21"/>
          <w:szCs w:val="21"/>
        </w:rPr>
        <w:t>外门</w:t>
      </w:r>
      <w:r w:rsidR="00B31E1A" w:rsidRPr="00783C56">
        <w:rPr>
          <w:rFonts w:ascii="Arial" w:hAnsi="Arial" w:hint="eastAsia"/>
          <w:sz w:val="21"/>
          <w:szCs w:val="21"/>
        </w:rPr>
        <w:t>为</w:t>
      </w:r>
      <w:r w:rsidR="003A6E6C">
        <w:rPr>
          <w:rFonts w:ascii="Arial" w:hAnsi="Arial" w:hint="eastAsia"/>
          <w:sz w:val="21"/>
          <w:szCs w:val="21"/>
        </w:rPr>
        <w:t>防盗门</w:t>
      </w:r>
      <w:r w:rsidR="00F14655" w:rsidRPr="00783C56">
        <w:rPr>
          <w:rFonts w:ascii="Arial" w:hAnsi="Arial" w:hint="eastAsia"/>
          <w:sz w:val="21"/>
          <w:szCs w:val="21"/>
        </w:rPr>
        <w:t>，</w:t>
      </w:r>
      <w:r w:rsidR="00B31E1A" w:rsidRPr="00783C56">
        <w:rPr>
          <w:rFonts w:ascii="Arial" w:hAnsi="Arial" w:hint="eastAsia"/>
          <w:sz w:val="21"/>
          <w:szCs w:val="21"/>
        </w:rPr>
        <w:t>内部装修</w:t>
      </w:r>
      <w:r w:rsidR="004D47E1">
        <w:rPr>
          <w:rFonts w:ascii="Arial" w:hAnsi="Arial" w:hint="eastAsia"/>
          <w:sz w:val="21"/>
          <w:szCs w:val="21"/>
        </w:rPr>
        <w:t>：客厅及卧室为</w:t>
      </w:r>
      <w:r w:rsidR="00B31E1A" w:rsidRPr="00783C56">
        <w:rPr>
          <w:rFonts w:ascii="Arial" w:hAnsi="Arial" w:hint="eastAsia"/>
          <w:sz w:val="21"/>
          <w:szCs w:val="21"/>
        </w:rPr>
        <w:t>涂料</w:t>
      </w:r>
      <w:r w:rsidR="00586D58" w:rsidRPr="00783C56">
        <w:rPr>
          <w:rFonts w:ascii="Arial" w:hAnsi="Arial" w:hint="eastAsia"/>
          <w:sz w:val="21"/>
          <w:szCs w:val="21"/>
        </w:rPr>
        <w:t>顶棚</w:t>
      </w:r>
      <w:r w:rsidR="00B31E1A" w:rsidRPr="00783C56">
        <w:rPr>
          <w:rFonts w:ascii="Arial" w:hAnsi="Arial" w:hint="eastAsia"/>
          <w:sz w:val="21"/>
          <w:szCs w:val="21"/>
        </w:rPr>
        <w:t>，涂料墙面，地砖地面</w:t>
      </w:r>
      <w:r w:rsidR="004D47E1">
        <w:rPr>
          <w:rFonts w:ascii="Arial" w:hAnsi="Arial" w:hint="eastAsia"/>
          <w:sz w:val="21"/>
          <w:szCs w:val="21"/>
        </w:rPr>
        <w:t>；卫生间及厨房为</w:t>
      </w:r>
      <w:r w:rsidR="004D47E1">
        <w:rPr>
          <w:rFonts w:ascii="Arial" w:hAnsi="Arial" w:hint="eastAsia"/>
          <w:sz w:val="21"/>
          <w:szCs w:val="21"/>
        </w:rPr>
        <w:t>PVC</w:t>
      </w:r>
      <w:r w:rsidR="004D47E1" w:rsidRPr="00783C56">
        <w:rPr>
          <w:rFonts w:ascii="Arial" w:hAnsi="Arial" w:hint="eastAsia"/>
          <w:sz w:val="21"/>
          <w:szCs w:val="21"/>
        </w:rPr>
        <w:t>顶棚，</w:t>
      </w:r>
      <w:r w:rsidR="004D47E1">
        <w:rPr>
          <w:rFonts w:ascii="Arial" w:hAnsi="Arial" w:hint="eastAsia"/>
          <w:sz w:val="21"/>
          <w:szCs w:val="21"/>
        </w:rPr>
        <w:t>墙砖</w:t>
      </w:r>
      <w:r w:rsidR="004D47E1" w:rsidRPr="00783C56">
        <w:rPr>
          <w:rFonts w:ascii="Arial" w:hAnsi="Arial" w:hint="eastAsia"/>
          <w:sz w:val="21"/>
          <w:szCs w:val="21"/>
        </w:rPr>
        <w:t>墙面，地砖地面</w:t>
      </w:r>
      <w:r w:rsidR="00B31E1A" w:rsidRPr="00783C56">
        <w:rPr>
          <w:rFonts w:ascii="Arial" w:hAnsi="Arial" w:hint="eastAsia"/>
          <w:sz w:val="21"/>
          <w:szCs w:val="21"/>
        </w:rPr>
        <w:t>。</w:t>
      </w:r>
      <w:r>
        <w:rPr>
          <w:rFonts w:ascii="Arial" w:hAnsi="Arial" w:hint="eastAsia"/>
          <w:sz w:val="21"/>
          <w:szCs w:val="21"/>
        </w:rPr>
        <w:t>内部仅配备厨</w:t>
      </w:r>
      <w:proofErr w:type="gramStart"/>
      <w:r>
        <w:rPr>
          <w:rFonts w:ascii="Arial" w:hAnsi="Arial" w:hint="eastAsia"/>
          <w:sz w:val="21"/>
          <w:szCs w:val="21"/>
        </w:rPr>
        <w:t>卫基础</w:t>
      </w:r>
      <w:proofErr w:type="gramEnd"/>
      <w:r>
        <w:rPr>
          <w:rFonts w:ascii="Arial" w:hAnsi="Arial" w:hint="eastAsia"/>
          <w:sz w:val="21"/>
          <w:szCs w:val="21"/>
        </w:rPr>
        <w:t>设施，不配备其他家具家电。估价对象</w:t>
      </w:r>
      <w:r w:rsidR="0006098B">
        <w:rPr>
          <w:rFonts w:ascii="Arial" w:hAnsi="Arial" w:hint="eastAsia"/>
          <w:sz w:val="21"/>
          <w:szCs w:val="21"/>
        </w:rPr>
        <w:t>宿舍</w:t>
      </w:r>
      <w:r>
        <w:rPr>
          <w:rFonts w:ascii="Arial" w:hAnsi="Arial" w:hint="eastAsia"/>
          <w:sz w:val="21"/>
          <w:szCs w:val="21"/>
        </w:rPr>
        <w:t>户型无厨房，不通燃气。</w:t>
      </w:r>
    </w:p>
    <w:p w14:paraId="0157AB39"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3</w:t>
      </w:r>
      <w:r w:rsidRPr="00783C56">
        <w:rPr>
          <w:rFonts w:ascii="Arial" w:hAnsi="Arial" w:hint="eastAsia"/>
          <w:sz w:val="21"/>
          <w:szCs w:val="21"/>
        </w:rPr>
        <w:t>）成新率</w:t>
      </w:r>
    </w:p>
    <w:p w14:paraId="1B505924" w14:textId="65E74497" w:rsidR="00F14655" w:rsidRPr="00783C56" w:rsidRDefault="00F14655">
      <w:pPr>
        <w:spacing w:line="480" w:lineRule="auto"/>
        <w:ind w:firstLineChars="200" w:firstLine="420"/>
        <w:jc w:val="both"/>
        <w:rPr>
          <w:rFonts w:ascii="Arial" w:hAnsi="Arial" w:cs="Arial"/>
          <w:sz w:val="21"/>
          <w:szCs w:val="21"/>
        </w:rPr>
      </w:pPr>
      <w:bookmarkStart w:id="54" w:name="_Toc438628367"/>
      <w:r w:rsidRPr="00783C56">
        <w:rPr>
          <w:rFonts w:ascii="Arial" w:hAnsi="Arial" w:cs="Arial" w:hint="eastAsia"/>
          <w:sz w:val="21"/>
          <w:szCs w:val="21"/>
        </w:rPr>
        <w:t>根据评估专业人员实地查勘</w:t>
      </w:r>
      <w:r w:rsidR="00B31E1A" w:rsidRPr="00783C56">
        <w:rPr>
          <w:rFonts w:ascii="Arial" w:hAnsi="Arial" w:cs="Arial" w:hint="eastAsia"/>
          <w:sz w:val="21"/>
          <w:szCs w:val="21"/>
        </w:rPr>
        <w:t>及</w:t>
      </w:r>
      <w:r w:rsidRPr="00783C56">
        <w:rPr>
          <w:rFonts w:ascii="Arial" w:hAnsi="Arial" w:cs="Arial" w:hint="eastAsia"/>
          <w:sz w:val="21"/>
          <w:szCs w:val="21"/>
        </w:rPr>
        <w:t>估价委托人介绍，估价对象</w:t>
      </w:r>
      <w:r w:rsidR="00B31E1A" w:rsidRPr="00783C56">
        <w:rPr>
          <w:rFonts w:ascii="Arial" w:hAnsi="Arial" w:cs="Arial" w:hint="eastAsia"/>
          <w:sz w:val="21"/>
          <w:szCs w:val="21"/>
        </w:rPr>
        <w:t>现状</w:t>
      </w:r>
      <w:r w:rsidRPr="00783C56">
        <w:rPr>
          <w:rFonts w:ascii="Arial" w:hAnsi="Arial" w:cs="Arial" w:hint="eastAsia"/>
          <w:sz w:val="21"/>
          <w:szCs w:val="21"/>
        </w:rPr>
        <w:t>维护情况较</w:t>
      </w:r>
      <w:r w:rsidR="00B31E1A" w:rsidRPr="00783C56">
        <w:rPr>
          <w:rFonts w:ascii="Arial" w:hAnsi="Arial" w:cs="Arial" w:hint="eastAsia"/>
          <w:sz w:val="21"/>
          <w:szCs w:val="21"/>
        </w:rPr>
        <w:t>好</w:t>
      </w:r>
      <w:r w:rsidRPr="00783C56">
        <w:rPr>
          <w:rFonts w:ascii="Arial" w:hAnsi="Arial" w:cs="Arial" w:hint="eastAsia"/>
          <w:sz w:val="21"/>
          <w:szCs w:val="21"/>
        </w:rPr>
        <w:t>，结合估价对象的建成年代、建筑结构，</w:t>
      </w:r>
      <w:r w:rsidR="00D8361A">
        <w:rPr>
          <w:rFonts w:ascii="Arial" w:hAnsi="Arial" w:cs="Arial" w:hint="eastAsia"/>
          <w:sz w:val="21"/>
          <w:szCs w:val="21"/>
        </w:rPr>
        <w:t>综合确定</w:t>
      </w:r>
      <w:r w:rsidRPr="00783C56">
        <w:rPr>
          <w:rFonts w:ascii="Arial" w:hAnsi="Arial" w:cs="Arial" w:hint="eastAsia"/>
          <w:sz w:val="21"/>
          <w:szCs w:val="21"/>
        </w:rPr>
        <w:t>估价对象成新率为</w:t>
      </w:r>
      <w:r w:rsidR="002B5183">
        <w:rPr>
          <w:rFonts w:ascii="Arial" w:hAnsi="Arial" w:cs="Arial" w:hint="eastAsia"/>
          <w:sz w:val="21"/>
          <w:szCs w:val="21"/>
        </w:rPr>
        <w:t>100</w:t>
      </w:r>
      <w:r w:rsidRPr="00783C56">
        <w:rPr>
          <w:rFonts w:ascii="Arial" w:hAnsi="Arial" w:cs="Arial" w:hint="eastAsia"/>
          <w:sz w:val="21"/>
          <w:szCs w:val="21"/>
        </w:rPr>
        <w:t>%</w:t>
      </w:r>
      <w:r w:rsidRPr="00783C56">
        <w:rPr>
          <w:rFonts w:ascii="Arial" w:hAnsi="Arial" w:cs="Arial" w:hint="eastAsia"/>
          <w:sz w:val="21"/>
          <w:szCs w:val="21"/>
        </w:rPr>
        <w:t>。</w:t>
      </w:r>
    </w:p>
    <w:p w14:paraId="74786CBA" w14:textId="77777777" w:rsidR="00F14655" w:rsidRPr="00783C56" w:rsidRDefault="00F14655" w:rsidP="008F0E01">
      <w:pPr>
        <w:spacing w:line="480" w:lineRule="auto"/>
        <w:ind w:firstLineChars="200" w:firstLine="422"/>
        <w:jc w:val="both"/>
        <w:rPr>
          <w:rFonts w:ascii="Arial" w:hAnsi="Arial"/>
          <w:b/>
          <w:kern w:val="2"/>
          <w:sz w:val="21"/>
          <w:szCs w:val="21"/>
        </w:rPr>
      </w:pPr>
      <w:r w:rsidRPr="00783C56">
        <w:rPr>
          <w:rFonts w:ascii="Arial" w:hAnsi="Arial" w:hint="eastAsia"/>
          <w:b/>
          <w:kern w:val="2"/>
          <w:sz w:val="21"/>
          <w:szCs w:val="21"/>
        </w:rPr>
        <w:t>（二）权益状况分析</w:t>
      </w:r>
      <w:bookmarkEnd w:id="54"/>
    </w:p>
    <w:p w14:paraId="4AF01F2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1</w:t>
      </w:r>
      <w:r w:rsidRPr="00783C56">
        <w:rPr>
          <w:rFonts w:ascii="Arial" w:hAnsi="Arial" w:hint="eastAsia"/>
          <w:sz w:val="21"/>
          <w:szCs w:val="21"/>
        </w:rPr>
        <w:t>.</w:t>
      </w:r>
      <w:r w:rsidRPr="00783C56">
        <w:rPr>
          <w:rFonts w:ascii="Arial" w:hAnsi="Arial" w:hint="eastAsia"/>
          <w:sz w:val="21"/>
          <w:szCs w:val="21"/>
        </w:rPr>
        <w:t>土地状况</w:t>
      </w:r>
    </w:p>
    <w:p w14:paraId="6ABC9CE1" w14:textId="36EFA55E" w:rsidR="00826239" w:rsidRDefault="00846BE2" w:rsidP="00346E8A">
      <w:pPr>
        <w:spacing w:before="0" w:after="0" w:line="480" w:lineRule="auto"/>
        <w:ind w:firstLineChars="200" w:firstLine="420"/>
        <w:jc w:val="both"/>
        <w:rPr>
          <w:rFonts w:ascii="Arial" w:hAnsi="Arial"/>
          <w:bCs/>
          <w:sz w:val="21"/>
        </w:rPr>
      </w:pPr>
      <w:r w:rsidRPr="00783C56">
        <w:rPr>
          <w:rFonts w:ascii="Arial" w:hAnsi="Arial" w:hint="eastAsia"/>
          <w:bCs/>
          <w:sz w:val="21"/>
        </w:rPr>
        <w:t>根据估价委托人提供的</w:t>
      </w:r>
      <w:r w:rsidRPr="00846BE2">
        <w:rPr>
          <w:rFonts w:ascii="Arial" w:hAnsi="Arial" w:hint="eastAsia"/>
          <w:bCs/>
          <w:sz w:val="21"/>
        </w:rPr>
        <w:t>《北京市人民政府关于通州区二〇一八年度批次建设用地的批复》</w:t>
      </w:r>
      <w:r w:rsidRPr="00846BE2">
        <w:rPr>
          <w:rFonts w:ascii="Arial" w:hAnsi="Arial" w:hint="eastAsia"/>
          <w:bCs/>
          <w:sz w:val="21"/>
        </w:rPr>
        <w:t>[</w:t>
      </w:r>
      <w:proofErr w:type="gramStart"/>
      <w:r w:rsidRPr="00846BE2">
        <w:rPr>
          <w:rFonts w:ascii="Arial" w:hAnsi="Arial" w:hint="eastAsia"/>
          <w:bCs/>
          <w:sz w:val="21"/>
        </w:rPr>
        <w:t>京政地字</w:t>
      </w:r>
      <w:proofErr w:type="gramEnd"/>
      <w:r w:rsidRPr="00846BE2">
        <w:rPr>
          <w:rFonts w:ascii="Arial" w:hAnsi="Arial" w:hint="eastAsia"/>
          <w:bCs/>
          <w:sz w:val="21"/>
        </w:rPr>
        <w:t>（</w:t>
      </w:r>
      <w:r w:rsidRPr="00846BE2">
        <w:rPr>
          <w:rFonts w:ascii="Arial" w:hAnsi="Arial" w:hint="eastAsia"/>
          <w:bCs/>
          <w:sz w:val="21"/>
        </w:rPr>
        <w:t>2018</w:t>
      </w:r>
      <w:r w:rsidRPr="00846BE2">
        <w:rPr>
          <w:rFonts w:ascii="Arial" w:hAnsi="Arial" w:hint="eastAsia"/>
          <w:bCs/>
          <w:sz w:val="21"/>
        </w:rPr>
        <w:t>）</w:t>
      </w:r>
      <w:r w:rsidRPr="00846BE2">
        <w:rPr>
          <w:rFonts w:ascii="Arial" w:hAnsi="Arial" w:hint="eastAsia"/>
          <w:bCs/>
          <w:sz w:val="21"/>
        </w:rPr>
        <w:t>82</w:t>
      </w:r>
      <w:r w:rsidRPr="00846BE2">
        <w:rPr>
          <w:rFonts w:ascii="Arial" w:hAnsi="Arial" w:hint="eastAsia"/>
          <w:bCs/>
          <w:sz w:val="21"/>
        </w:rPr>
        <w:t>号</w:t>
      </w:r>
      <w:r w:rsidRPr="00846BE2">
        <w:rPr>
          <w:rFonts w:ascii="Arial" w:hAnsi="Arial" w:hint="eastAsia"/>
          <w:bCs/>
          <w:sz w:val="21"/>
        </w:rPr>
        <w:t>]</w:t>
      </w:r>
      <w:r>
        <w:rPr>
          <w:rFonts w:ascii="Arial" w:hAnsi="Arial" w:hint="eastAsia"/>
          <w:bCs/>
          <w:sz w:val="21"/>
        </w:rPr>
        <w:t>，</w:t>
      </w:r>
      <w:r w:rsidR="00B260C8">
        <w:rPr>
          <w:rFonts w:ascii="Arial" w:hAnsi="Arial" w:hint="eastAsia"/>
          <w:bCs/>
          <w:sz w:val="21"/>
        </w:rPr>
        <w:t>北京市人民政府同意通州区政府使用通州区张家湾镇南火</w:t>
      </w:r>
      <w:proofErr w:type="gramStart"/>
      <w:r w:rsidR="00B260C8">
        <w:rPr>
          <w:rFonts w:ascii="Arial" w:hAnsi="Arial" w:hint="eastAsia"/>
          <w:bCs/>
          <w:sz w:val="21"/>
        </w:rPr>
        <w:t>垡</w:t>
      </w:r>
      <w:proofErr w:type="gramEnd"/>
      <w:r w:rsidR="00B260C8">
        <w:rPr>
          <w:rFonts w:ascii="Arial" w:hAnsi="Arial" w:hint="eastAsia"/>
          <w:bCs/>
          <w:sz w:val="21"/>
        </w:rPr>
        <w:t>村耕地、可调整林地、农村道路、沟渠、商服用地、工业用地、住宅用地、公路用地</w:t>
      </w:r>
      <w:r w:rsidR="00781FE6">
        <w:rPr>
          <w:rFonts w:ascii="Arial" w:hAnsi="Arial" w:hint="eastAsia"/>
          <w:bCs/>
          <w:sz w:val="21"/>
        </w:rPr>
        <w:t>、空闲地等共</w:t>
      </w:r>
      <w:r w:rsidR="00781FE6">
        <w:rPr>
          <w:rFonts w:ascii="Arial" w:hAnsi="Arial" w:hint="eastAsia"/>
          <w:bCs/>
          <w:sz w:val="21"/>
        </w:rPr>
        <w:t>19.1095</w:t>
      </w:r>
      <w:r w:rsidR="00781FE6">
        <w:rPr>
          <w:rFonts w:ascii="Arial" w:hAnsi="Arial" w:hint="eastAsia"/>
          <w:bCs/>
          <w:sz w:val="21"/>
        </w:rPr>
        <w:t>公顷作为张家湾镇南火</w:t>
      </w:r>
      <w:proofErr w:type="gramStart"/>
      <w:r w:rsidR="00781FE6">
        <w:rPr>
          <w:rFonts w:ascii="Arial" w:hAnsi="Arial" w:hint="eastAsia"/>
          <w:bCs/>
          <w:sz w:val="21"/>
        </w:rPr>
        <w:t>垡</w:t>
      </w:r>
      <w:proofErr w:type="gramEnd"/>
      <w:r w:rsidR="00781FE6">
        <w:rPr>
          <w:rFonts w:ascii="Arial" w:hAnsi="Arial" w:hint="eastAsia"/>
          <w:bCs/>
          <w:sz w:val="21"/>
        </w:rPr>
        <w:t>村集体土地租赁住房项目</w:t>
      </w:r>
      <w:r w:rsidR="00826239">
        <w:rPr>
          <w:rFonts w:ascii="Arial" w:hAnsi="Arial" w:hint="eastAsia"/>
          <w:bCs/>
          <w:sz w:val="21"/>
        </w:rPr>
        <w:t>建设用地、规划道路用地、规划绿地，其中农用地</w:t>
      </w:r>
      <w:r w:rsidR="00826239">
        <w:rPr>
          <w:rFonts w:ascii="Arial" w:hAnsi="Arial" w:hint="eastAsia"/>
          <w:bCs/>
          <w:sz w:val="21"/>
        </w:rPr>
        <w:t>3.0218</w:t>
      </w:r>
      <w:r w:rsidR="00826239">
        <w:rPr>
          <w:rFonts w:ascii="Arial" w:hAnsi="Arial" w:hint="eastAsia"/>
          <w:bCs/>
          <w:sz w:val="21"/>
        </w:rPr>
        <w:t>公顷同意转为建设用地。</w:t>
      </w:r>
    </w:p>
    <w:p w14:paraId="69B7ECB8" w14:textId="24EE72F3" w:rsidR="00346E8A" w:rsidRDefault="00846BE2" w:rsidP="00346E8A">
      <w:pPr>
        <w:spacing w:before="0" w:after="0" w:line="480" w:lineRule="auto"/>
        <w:ind w:firstLineChars="200" w:firstLine="420"/>
        <w:jc w:val="both"/>
        <w:rPr>
          <w:rFonts w:ascii="Arial" w:hAnsi="Arial" w:cs="Arial"/>
          <w:sz w:val="21"/>
          <w:szCs w:val="21"/>
        </w:rPr>
      </w:pPr>
      <w:r>
        <w:rPr>
          <w:rFonts w:ascii="Arial" w:hAnsi="Arial" w:hint="eastAsia"/>
          <w:kern w:val="2"/>
          <w:sz w:val="21"/>
        </w:rPr>
        <w:t>根据估价委托人提供的</w:t>
      </w:r>
      <w:r w:rsidR="00346E8A" w:rsidRPr="00E52595">
        <w:rPr>
          <w:rFonts w:ascii="Arial" w:hAnsi="Arial" w:hint="eastAsia"/>
          <w:bCs/>
          <w:sz w:val="21"/>
        </w:rPr>
        <w:t>《不动产权证书》</w:t>
      </w:r>
      <w:r w:rsidR="00346E8A" w:rsidRPr="00E52595">
        <w:rPr>
          <w:rFonts w:ascii="Arial" w:hAnsi="Arial" w:hint="eastAsia"/>
          <w:bCs/>
          <w:sz w:val="21"/>
        </w:rPr>
        <w:t>[</w:t>
      </w:r>
      <w:r w:rsidR="00664986">
        <w:rPr>
          <w:rFonts w:ascii="Arial" w:hAnsi="Arial" w:hint="eastAsia"/>
          <w:bCs/>
          <w:sz w:val="21"/>
        </w:rPr>
        <w:t>京（</w:t>
      </w:r>
      <w:r w:rsidR="00664986">
        <w:rPr>
          <w:rFonts w:ascii="Arial" w:hAnsi="Arial" w:hint="eastAsia"/>
          <w:bCs/>
          <w:sz w:val="21"/>
        </w:rPr>
        <w:t>2022</w:t>
      </w:r>
      <w:r w:rsidR="00664986">
        <w:rPr>
          <w:rFonts w:ascii="Arial" w:hAnsi="Arial" w:hint="eastAsia"/>
          <w:bCs/>
          <w:sz w:val="21"/>
        </w:rPr>
        <w:t>）通不动产权第</w:t>
      </w:r>
      <w:r w:rsidR="00664986">
        <w:rPr>
          <w:rFonts w:ascii="Arial" w:hAnsi="Arial" w:hint="eastAsia"/>
          <w:bCs/>
          <w:sz w:val="21"/>
        </w:rPr>
        <w:t>0002252</w:t>
      </w:r>
      <w:r w:rsidR="00664986">
        <w:rPr>
          <w:rFonts w:ascii="Arial" w:hAnsi="Arial" w:hint="eastAsia"/>
          <w:bCs/>
          <w:sz w:val="21"/>
        </w:rPr>
        <w:t>、</w:t>
      </w:r>
      <w:r w:rsidR="00664986">
        <w:rPr>
          <w:rFonts w:ascii="Arial" w:hAnsi="Arial" w:hint="eastAsia"/>
          <w:bCs/>
          <w:sz w:val="21"/>
        </w:rPr>
        <w:t>0002237</w:t>
      </w:r>
      <w:r w:rsidR="00664986">
        <w:rPr>
          <w:rFonts w:ascii="Arial" w:hAnsi="Arial" w:hint="eastAsia"/>
          <w:bCs/>
          <w:sz w:val="21"/>
        </w:rPr>
        <w:t>、</w:t>
      </w:r>
      <w:r w:rsidR="00664986">
        <w:rPr>
          <w:rFonts w:ascii="Arial" w:hAnsi="Arial" w:hint="eastAsia"/>
          <w:bCs/>
          <w:sz w:val="21"/>
        </w:rPr>
        <w:t>0002251</w:t>
      </w:r>
      <w:r w:rsidR="00664986">
        <w:rPr>
          <w:rFonts w:ascii="Arial" w:hAnsi="Arial" w:hint="eastAsia"/>
          <w:bCs/>
          <w:sz w:val="21"/>
        </w:rPr>
        <w:t>、</w:t>
      </w:r>
      <w:r w:rsidR="00664986">
        <w:rPr>
          <w:rFonts w:ascii="Arial" w:hAnsi="Arial" w:hint="eastAsia"/>
          <w:bCs/>
          <w:sz w:val="21"/>
        </w:rPr>
        <w:t>0002253</w:t>
      </w:r>
      <w:r w:rsidR="00664986">
        <w:rPr>
          <w:rFonts w:ascii="Arial" w:hAnsi="Arial" w:hint="eastAsia"/>
          <w:bCs/>
          <w:sz w:val="21"/>
        </w:rPr>
        <w:t>、</w:t>
      </w:r>
      <w:r w:rsidR="00664986">
        <w:rPr>
          <w:rFonts w:ascii="Arial" w:hAnsi="Arial" w:hint="eastAsia"/>
          <w:bCs/>
          <w:sz w:val="21"/>
        </w:rPr>
        <w:t>0002254</w:t>
      </w:r>
      <w:r w:rsidR="00664986">
        <w:rPr>
          <w:rFonts w:ascii="Arial" w:hAnsi="Arial" w:hint="eastAsia"/>
          <w:bCs/>
          <w:sz w:val="21"/>
        </w:rPr>
        <w:t>号</w:t>
      </w:r>
      <w:r w:rsidR="00EA6EC1">
        <w:rPr>
          <w:rFonts w:ascii="Arial" w:hAnsi="Arial" w:hint="eastAsia"/>
          <w:bCs/>
          <w:sz w:val="21"/>
        </w:rPr>
        <w:t>]</w:t>
      </w:r>
      <w:r w:rsidR="00346E8A" w:rsidRPr="00783C56">
        <w:rPr>
          <w:rFonts w:ascii="Arial" w:hAnsi="Arial" w:hint="eastAsia"/>
          <w:bCs/>
          <w:sz w:val="21"/>
        </w:rPr>
        <w:t>，</w:t>
      </w:r>
      <w:r w:rsidRPr="00783C56">
        <w:rPr>
          <w:rFonts w:ascii="Arial" w:hAnsi="Arial" w:hint="eastAsia"/>
          <w:kern w:val="2"/>
          <w:sz w:val="21"/>
        </w:rPr>
        <w:t>估价对象土地为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sidR="00346E8A">
        <w:rPr>
          <w:rFonts w:ascii="Arial" w:hAnsi="Arial" w:hint="eastAsia"/>
          <w:bCs/>
          <w:sz w:val="21"/>
        </w:rPr>
        <w:t>北京</w:t>
      </w:r>
      <w:proofErr w:type="gramStart"/>
      <w:r w:rsidR="00346E8A">
        <w:rPr>
          <w:rFonts w:ascii="Arial" w:hAnsi="Arial" w:hint="eastAsia"/>
          <w:bCs/>
          <w:sz w:val="21"/>
        </w:rPr>
        <w:t>通投兴运</w:t>
      </w:r>
      <w:proofErr w:type="gramEnd"/>
      <w:r w:rsidR="00346E8A">
        <w:rPr>
          <w:rFonts w:ascii="Arial" w:hAnsi="Arial" w:hint="eastAsia"/>
          <w:bCs/>
          <w:sz w:val="21"/>
        </w:rPr>
        <w:t>置业</w:t>
      </w:r>
      <w:r w:rsidR="00346E8A">
        <w:rPr>
          <w:rFonts w:ascii="Arial" w:hAnsi="Arial" w:hint="eastAsia"/>
          <w:bCs/>
          <w:sz w:val="21"/>
        </w:rPr>
        <w:lastRenderedPageBreak/>
        <w:t>有限公司</w:t>
      </w:r>
      <w:r w:rsidR="00346E8A" w:rsidRPr="00783C56">
        <w:rPr>
          <w:rFonts w:ascii="Arial" w:hAnsi="Arial" w:hint="eastAsia"/>
          <w:kern w:val="2"/>
          <w:sz w:val="21"/>
        </w:rPr>
        <w:t>拥有估价对象</w:t>
      </w:r>
      <w:r w:rsidR="00346E8A">
        <w:rPr>
          <w:rFonts w:ascii="Arial" w:hAnsi="Arial" w:hint="eastAsia"/>
          <w:kern w:val="2"/>
          <w:sz w:val="21"/>
        </w:rPr>
        <w:t>集体建设用地</w:t>
      </w:r>
      <w:r w:rsidR="00346E8A" w:rsidRPr="00783C56">
        <w:rPr>
          <w:rFonts w:ascii="Arial" w:hAnsi="Arial" w:hint="eastAsia"/>
          <w:kern w:val="2"/>
          <w:sz w:val="21"/>
        </w:rPr>
        <w:t>使用权</w:t>
      </w:r>
      <w:r w:rsidR="00346E8A">
        <w:rPr>
          <w:rFonts w:ascii="Arial" w:hAnsi="Arial" w:hint="eastAsia"/>
          <w:kern w:val="2"/>
          <w:sz w:val="21"/>
        </w:rPr>
        <w:t>，</w:t>
      </w:r>
      <w:r w:rsidR="00346E8A" w:rsidRPr="00783C56">
        <w:rPr>
          <w:rFonts w:ascii="Arial" w:hAnsi="Arial" w:hint="eastAsia"/>
          <w:bCs/>
          <w:sz w:val="21"/>
        </w:rPr>
        <w:t>估价对象用途为</w:t>
      </w:r>
      <w:proofErr w:type="gramStart"/>
      <w:r w:rsidR="00346E8A">
        <w:rPr>
          <w:rFonts w:ascii="Arial" w:hAnsi="Arial" w:hint="eastAsia"/>
          <w:bCs/>
          <w:sz w:val="21"/>
        </w:rPr>
        <w:t>绿隔产业</w:t>
      </w:r>
      <w:proofErr w:type="gramEnd"/>
      <w:r w:rsidR="00346E8A">
        <w:rPr>
          <w:rFonts w:ascii="Arial" w:hAnsi="Arial" w:hint="eastAsia"/>
          <w:bCs/>
          <w:sz w:val="21"/>
        </w:rPr>
        <w:t>用地（建设集体租赁住房），</w:t>
      </w:r>
      <w:r w:rsidR="00346E8A">
        <w:rPr>
          <w:rFonts w:ascii="Arial" w:hAnsi="Arial" w:cs="Arial" w:hint="eastAsia"/>
          <w:sz w:val="21"/>
          <w:szCs w:val="21"/>
        </w:rPr>
        <w:t>权利性质为批准拨用</w:t>
      </w:r>
      <w:r w:rsidR="00346E8A"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8"/>
        <w:gridCol w:w="2495"/>
        <w:gridCol w:w="1413"/>
        <w:gridCol w:w="3063"/>
      </w:tblGrid>
      <w:tr w:rsidR="00346E8A" w:rsidRPr="00911BE0" w14:paraId="20B3EB52" w14:textId="77777777" w:rsidTr="00354EB8">
        <w:trPr>
          <w:jc w:val="center"/>
        </w:trPr>
        <w:tc>
          <w:tcPr>
            <w:tcW w:w="2318" w:type="dxa"/>
            <w:shd w:val="clear" w:color="auto" w:fill="auto"/>
            <w:vAlign w:val="center"/>
          </w:tcPr>
          <w:p w14:paraId="50013844" w14:textId="77777777" w:rsidR="00346E8A" w:rsidRPr="00911BE0" w:rsidRDefault="00346E8A" w:rsidP="00433508">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495" w:type="dxa"/>
            <w:shd w:val="clear" w:color="auto" w:fill="auto"/>
            <w:vAlign w:val="center"/>
          </w:tcPr>
          <w:p w14:paraId="59D87858" w14:textId="77777777" w:rsidR="00346E8A" w:rsidRPr="00911BE0" w:rsidRDefault="00346E8A" w:rsidP="00433508">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13" w:type="dxa"/>
            <w:vAlign w:val="center"/>
          </w:tcPr>
          <w:p w14:paraId="608DBA88" w14:textId="77777777" w:rsidR="00346E8A" w:rsidRPr="00911BE0" w:rsidRDefault="00346E8A" w:rsidP="00433508">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面积（平方米）</w:t>
            </w:r>
          </w:p>
        </w:tc>
        <w:tc>
          <w:tcPr>
            <w:tcW w:w="3063" w:type="dxa"/>
            <w:shd w:val="clear" w:color="auto" w:fill="auto"/>
            <w:vAlign w:val="center"/>
          </w:tcPr>
          <w:p w14:paraId="3839E932" w14:textId="77777777" w:rsidR="00346E8A" w:rsidRPr="00911BE0" w:rsidRDefault="00346E8A" w:rsidP="00433508">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346E8A" w:rsidRPr="00911BE0" w14:paraId="4B323D03" w14:textId="77777777" w:rsidTr="00354EB8">
        <w:trPr>
          <w:jc w:val="center"/>
        </w:trPr>
        <w:tc>
          <w:tcPr>
            <w:tcW w:w="2318" w:type="dxa"/>
            <w:shd w:val="clear" w:color="auto" w:fill="auto"/>
            <w:vAlign w:val="center"/>
          </w:tcPr>
          <w:p w14:paraId="31577F8F"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地块</w:t>
            </w:r>
          </w:p>
        </w:tc>
        <w:tc>
          <w:tcPr>
            <w:tcW w:w="2495" w:type="dxa"/>
            <w:shd w:val="clear" w:color="auto" w:fill="auto"/>
            <w:vAlign w:val="center"/>
          </w:tcPr>
          <w:p w14:paraId="04C55177"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0002252</w:t>
            </w:r>
            <w:r w:rsidRPr="001A326D">
              <w:rPr>
                <w:rFonts w:ascii="Arial" w:eastAsia="华文细黑" w:hAnsi="Arial" w:cs="Arial"/>
                <w:sz w:val="18"/>
                <w:szCs w:val="18"/>
              </w:rPr>
              <w:t>号</w:t>
            </w:r>
          </w:p>
        </w:tc>
        <w:tc>
          <w:tcPr>
            <w:tcW w:w="1413" w:type="dxa"/>
            <w:vAlign w:val="center"/>
          </w:tcPr>
          <w:p w14:paraId="20D304C5"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19035.5</w:t>
            </w:r>
          </w:p>
        </w:tc>
        <w:tc>
          <w:tcPr>
            <w:tcW w:w="3063" w:type="dxa"/>
            <w:shd w:val="clear" w:color="auto" w:fill="auto"/>
            <w:vAlign w:val="center"/>
          </w:tcPr>
          <w:p w14:paraId="5A6AB86E"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346E8A" w:rsidRPr="00911BE0" w14:paraId="6BDFF5F2" w14:textId="77777777" w:rsidTr="00354EB8">
        <w:trPr>
          <w:jc w:val="center"/>
        </w:trPr>
        <w:tc>
          <w:tcPr>
            <w:tcW w:w="2318" w:type="dxa"/>
            <w:shd w:val="clear" w:color="auto" w:fill="auto"/>
            <w:vAlign w:val="center"/>
          </w:tcPr>
          <w:p w14:paraId="615B68E4"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TZ04-0200-0002</w:t>
            </w:r>
            <w:r w:rsidRPr="001A326D">
              <w:rPr>
                <w:rFonts w:ascii="Arial" w:eastAsia="华文细黑" w:hAnsi="Arial" w:cs="Arial"/>
                <w:sz w:val="18"/>
                <w:szCs w:val="18"/>
              </w:rPr>
              <w:t>地块</w:t>
            </w:r>
          </w:p>
        </w:tc>
        <w:tc>
          <w:tcPr>
            <w:tcW w:w="2495" w:type="dxa"/>
            <w:shd w:val="clear" w:color="auto" w:fill="auto"/>
            <w:vAlign w:val="center"/>
          </w:tcPr>
          <w:p w14:paraId="0AD3D3A4"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0002237</w:t>
            </w:r>
            <w:r w:rsidRPr="001A326D">
              <w:rPr>
                <w:rFonts w:ascii="Arial" w:eastAsia="华文细黑" w:hAnsi="Arial" w:cs="Arial"/>
                <w:sz w:val="18"/>
                <w:szCs w:val="18"/>
              </w:rPr>
              <w:t>号</w:t>
            </w:r>
          </w:p>
        </w:tc>
        <w:tc>
          <w:tcPr>
            <w:tcW w:w="1413" w:type="dxa"/>
            <w:vAlign w:val="center"/>
          </w:tcPr>
          <w:p w14:paraId="7B6AE1C3"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15959.03</w:t>
            </w:r>
          </w:p>
        </w:tc>
        <w:tc>
          <w:tcPr>
            <w:tcW w:w="3063" w:type="dxa"/>
            <w:shd w:val="clear" w:color="auto" w:fill="auto"/>
            <w:vAlign w:val="center"/>
          </w:tcPr>
          <w:p w14:paraId="4E63F5F7"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346E8A" w:rsidRPr="00911BE0" w14:paraId="3F866562" w14:textId="77777777" w:rsidTr="00354EB8">
        <w:trPr>
          <w:jc w:val="center"/>
        </w:trPr>
        <w:tc>
          <w:tcPr>
            <w:tcW w:w="2318" w:type="dxa"/>
            <w:shd w:val="clear" w:color="auto" w:fill="auto"/>
            <w:vAlign w:val="center"/>
          </w:tcPr>
          <w:p w14:paraId="09EB305D"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w:t>
            </w:r>
            <w:r w:rsidRPr="001A326D">
              <w:rPr>
                <w:rFonts w:ascii="Arial" w:eastAsia="华文细黑" w:hAnsi="Arial" w:cs="Arial"/>
                <w:sz w:val="18"/>
                <w:szCs w:val="18"/>
              </w:rPr>
              <w:t>0002</w:t>
            </w:r>
            <w:r w:rsidRPr="001A326D">
              <w:rPr>
                <w:rFonts w:ascii="Arial" w:eastAsia="华文细黑" w:hAnsi="Arial" w:cs="Arial"/>
                <w:sz w:val="18"/>
                <w:szCs w:val="18"/>
              </w:rPr>
              <w:t>、</w:t>
            </w:r>
            <w:r w:rsidRPr="001A326D">
              <w:rPr>
                <w:rFonts w:ascii="Arial" w:eastAsia="华文细黑" w:hAnsi="Arial" w:cs="Arial"/>
                <w:sz w:val="18"/>
                <w:szCs w:val="18"/>
              </w:rPr>
              <w:t>0003</w:t>
            </w:r>
            <w:r w:rsidRPr="001A326D">
              <w:rPr>
                <w:rFonts w:ascii="Arial" w:eastAsia="华文细黑" w:hAnsi="Arial" w:cs="Arial"/>
                <w:sz w:val="18"/>
                <w:szCs w:val="18"/>
              </w:rPr>
              <w:t>、</w:t>
            </w:r>
            <w:r w:rsidRPr="001A326D">
              <w:rPr>
                <w:rFonts w:ascii="Arial" w:eastAsia="华文细黑" w:hAnsi="Arial" w:cs="Arial"/>
                <w:sz w:val="18"/>
                <w:szCs w:val="18"/>
              </w:rPr>
              <w:t>0004</w:t>
            </w:r>
            <w:r w:rsidRPr="001A326D">
              <w:rPr>
                <w:rFonts w:ascii="Arial" w:eastAsia="华文细黑" w:hAnsi="Arial" w:cs="Arial"/>
                <w:sz w:val="18"/>
                <w:szCs w:val="18"/>
              </w:rPr>
              <w:t>、</w:t>
            </w:r>
            <w:r w:rsidRPr="001A326D">
              <w:rPr>
                <w:rFonts w:ascii="Arial" w:eastAsia="华文细黑" w:hAnsi="Arial" w:cs="Arial"/>
                <w:sz w:val="18"/>
                <w:szCs w:val="18"/>
              </w:rPr>
              <w:t>0005</w:t>
            </w:r>
            <w:r w:rsidRPr="001A326D">
              <w:rPr>
                <w:rFonts w:ascii="Arial" w:eastAsia="华文细黑" w:hAnsi="Arial" w:cs="Arial"/>
                <w:sz w:val="18"/>
                <w:szCs w:val="18"/>
              </w:rPr>
              <w:t>地块</w:t>
            </w:r>
          </w:p>
        </w:tc>
        <w:tc>
          <w:tcPr>
            <w:tcW w:w="2495" w:type="dxa"/>
            <w:shd w:val="clear" w:color="auto" w:fill="auto"/>
            <w:vAlign w:val="center"/>
          </w:tcPr>
          <w:p w14:paraId="1EAB258C"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0002251</w:t>
            </w:r>
            <w:r w:rsidRPr="001A326D">
              <w:rPr>
                <w:rFonts w:ascii="Arial" w:eastAsia="华文细黑" w:hAnsi="Arial" w:cs="Arial"/>
                <w:sz w:val="18"/>
                <w:szCs w:val="18"/>
              </w:rPr>
              <w:t>号</w:t>
            </w:r>
          </w:p>
        </w:tc>
        <w:tc>
          <w:tcPr>
            <w:tcW w:w="1413" w:type="dxa"/>
            <w:vAlign w:val="center"/>
          </w:tcPr>
          <w:p w14:paraId="26CC2375"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17486.42</w:t>
            </w:r>
          </w:p>
        </w:tc>
        <w:tc>
          <w:tcPr>
            <w:tcW w:w="3063" w:type="dxa"/>
            <w:shd w:val="clear" w:color="auto" w:fill="auto"/>
            <w:vAlign w:val="center"/>
          </w:tcPr>
          <w:p w14:paraId="007910CE"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346E8A" w:rsidRPr="00911BE0" w14:paraId="105A1F00" w14:textId="77777777" w:rsidTr="00354EB8">
        <w:trPr>
          <w:jc w:val="center"/>
        </w:trPr>
        <w:tc>
          <w:tcPr>
            <w:tcW w:w="2318" w:type="dxa"/>
            <w:shd w:val="clear" w:color="auto" w:fill="auto"/>
            <w:vAlign w:val="center"/>
          </w:tcPr>
          <w:p w14:paraId="21EC436F"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w:t>
            </w:r>
            <w:r w:rsidRPr="001A326D">
              <w:rPr>
                <w:rFonts w:ascii="Arial" w:eastAsia="华文细黑" w:hAnsi="Arial" w:cs="Arial"/>
                <w:sz w:val="18"/>
                <w:szCs w:val="18"/>
              </w:rPr>
              <w:t>0002</w:t>
            </w:r>
            <w:r w:rsidRPr="001A326D">
              <w:rPr>
                <w:rFonts w:ascii="Arial" w:eastAsia="华文细黑" w:hAnsi="Arial" w:cs="Arial"/>
                <w:sz w:val="18"/>
                <w:szCs w:val="18"/>
              </w:rPr>
              <w:t>、</w:t>
            </w:r>
            <w:r w:rsidRPr="001A326D">
              <w:rPr>
                <w:rFonts w:ascii="Arial" w:eastAsia="华文细黑" w:hAnsi="Arial" w:cs="Arial"/>
                <w:sz w:val="18"/>
                <w:szCs w:val="18"/>
              </w:rPr>
              <w:t>0003</w:t>
            </w:r>
            <w:r w:rsidRPr="001A326D">
              <w:rPr>
                <w:rFonts w:ascii="Arial" w:eastAsia="华文细黑" w:hAnsi="Arial" w:cs="Arial"/>
                <w:sz w:val="18"/>
                <w:szCs w:val="18"/>
              </w:rPr>
              <w:t>、</w:t>
            </w:r>
            <w:r w:rsidRPr="001A326D">
              <w:rPr>
                <w:rFonts w:ascii="Arial" w:eastAsia="华文细黑" w:hAnsi="Arial" w:cs="Arial"/>
                <w:sz w:val="18"/>
                <w:szCs w:val="18"/>
              </w:rPr>
              <w:t>0004</w:t>
            </w:r>
            <w:r w:rsidRPr="001A326D">
              <w:rPr>
                <w:rFonts w:ascii="Arial" w:eastAsia="华文细黑" w:hAnsi="Arial" w:cs="Arial"/>
                <w:sz w:val="18"/>
                <w:szCs w:val="18"/>
              </w:rPr>
              <w:t>、</w:t>
            </w:r>
            <w:r w:rsidRPr="001A326D">
              <w:rPr>
                <w:rFonts w:ascii="Arial" w:eastAsia="华文细黑" w:hAnsi="Arial" w:cs="Arial"/>
                <w:sz w:val="18"/>
                <w:szCs w:val="18"/>
              </w:rPr>
              <w:t>0005</w:t>
            </w:r>
            <w:r w:rsidRPr="001A326D">
              <w:rPr>
                <w:rFonts w:ascii="Arial" w:eastAsia="华文细黑" w:hAnsi="Arial" w:cs="Arial"/>
                <w:sz w:val="18"/>
                <w:szCs w:val="18"/>
              </w:rPr>
              <w:t>地块</w:t>
            </w:r>
          </w:p>
        </w:tc>
        <w:tc>
          <w:tcPr>
            <w:tcW w:w="2495" w:type="dxa"/>
            <w:shd w:val="clear" w:color="auto" w:fill="auto"/>
            <w:vAlign w:val="center"/>
          </w:tcPr>
          <w:p w14:paraId="7FE3CEAA"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0002253</w:t>
            </w:r>
            <w:r w:rsidRPr="001A326D">
              <w:rPr>
                <w:rFonts w:ascii="Arial" w:eastAsia="华文细黑" w:hAnsi="Arial" w:cs="Arial"/>
                <w:sz w:val="18"/>
                <w:szCs w:val="18"/>
              </w:rPr>
              <w:t>号</w:t>
            </w:r>
          </w:p>
        </w:tc>
        <w:tc>
          <w:tcPr>
            <w:tcW w:w="1413" w:type="dxa"/>
            <w:vAlign w:val="center"/>
          </w:tcPr>
          <w:p w14:paraId="617C4BB0"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14364.74</w:t>
            </w:r>
          </w:p>
        </w:tc>
        <w:tc>
          <w:tcPr>
            <w:tcW w:w="3063" w:type="dxa"/>
            <w:shd w:val="clear" w:color="auto" w:fill="auto"/>
            <w:vAlign w:val="center"/>
          </w:tcPr>
          <w:p w14:paraId="7870898F"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346E8A" w:rsidRPr="00911BE0" w14:paraId="404A28CD" w14:textId="77777777" w:rsidTr="00354EB8">
        <w:trPr>
          <w:jc w:val="center"/>
        </w:trPr>
        <w:tc>
          <w:tcPr>
            <w:tcW w:w="2318" w:type="dxa"/>
            <w:shd w:val="clear" w:color="auto" w:fill="auto"/>
            <w:vAlign w:val="center"/>
          </w:tcPr>
          <w:p w14:paraId="6C63F3C7"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通州区张家湾镇南火</w:t>
            </w:r>
            <w:proofErr w:type="gramStart"/>
            <w:r w:rsidRPr="001A326D">
              <w:rPr>
                <w:rFonts w:ascii="Arial" w:eastAsia="华文细黑" w:hAnsi="Arial" w:cs="Arial"/>
                <w:sz w:val="18"/>
                <w:szCs w:val="18"/>
              </w:rPr>
              <w:t>垡</w:t>
            </w:r>
            <w:proofErr w:type="gramEnd"/>
            <w:r w:rsidRPr="001A326D">
              <w:rPr>
                <w:rFonts w:ascii="Arial" w:eastAsia="华文细黑" w:hAnsi="Arial" w:cs="Arial"/>
                <w:sz w:val="18"/>
                <w:szCs w:val="18"/>
              </w:rPr>
              <w:t>村</w:t>
            </w:r>
            <w:r w:rsidRPr="001A326D">
              <w:rPr>
                <w:rFonts w:ascii="Arial" w:eastAsia="华文细黑" w:hAnsi="Arial" w:cs="Arial"/>
                <w:sz w:val="18"/>
                <w:szCs w:val="18"/>
              </w:rPr>
              <w:t>TZ04-0200-0001</w:t>
            </w:r>
            <w:r w:rsidRPr="001A326D">
              <w:rPr>
                <w:rFonts w:ascii="Arial" w:eastAsia="华文细黑" w:hAnsi="Arial" w:cs="Arial"/>
                <w:sz w:val="18"/>
                <w:szCs w:val="18"/>
              </w:rPr>
              <w:t>、</w:t>
            </w:r>
            <w:r w:rsidRPr="001A326D">
              <w:rPr>
                <w:rFonts w:ascii="Arial" w:eastAsia="华文细黑" w:hAnsi="Arial" w:cs="Arial"/>
                <w:sz w:val="18"/>
                <w:szCs w:val="18"/>
              </w:rPr>
              <w:t>0002</w:t>
            </w:r>
            <w:r w:rsidRPr="001A326D">
              <w:rPr>
                <w:rFonts w:ascii="Arial" w:eastAsia="华文细黑" w:hAnsi="Arial" w:cs="Arial"/>
                <w:sz w:val="18"/>
                <w:szCs w:val="18"/>
              </w:rPr>
              <w:t>、</w:t>
            </w:r>
            <w:r w:rsidRPr="001A326D">
              <w:rPr>
                <w:rFonts w:ascii="Arial" w:eastAsia="华文细黑" w:hAnsi="Arial" w:cs="Arial"/>
                <w:sz w:val="18"/>
                <w:szCs w:val="18"/>
              </w:rPr>
              <w:t>0003</w:t>
            </w:r>
            <w:r w:rsidRPr="001A326D">
              <w:rPr>
                <w:rFonts w:ascii="Arial" w:eastAsia="华文细黑" w:hAnsi="Arial" w:cs="Arial"/>
                <w:sz w:val="18"/>
                <w:szCs w:val="18"/>
              </w:rPr>
              <w:t>、</w:t>
            </w:r>
            <w:r w:rsidRPr="001A326D">
              <w:rPr>
                <w:rFonts w:ascii="Arial" w:eastAsia="华文细黑" w:hAnsi="Arial" w:cs="Arial"/>
                <w:sz w:val="18"/>
                <w:szCs w:val="18"/>
              </w:rPr>
              <w:t>0004</w:t>
            </w:r>
            <w:r w:rsidRPr="001A326D">
              <w:rPr>
                <w:rFonts w:ascii="Arial" w:eastAsia="华文细黑" w:hAnsi="Arial" w:cs="Arial"/>
                <w:sz w:val="18"/>
                <w:szCs w:val="18"/>
              </w:rPr>
              <w:t>、</w:t>
            </w:r>
            <w:r w:rsidRPr="001A326D">
              <w:rPr>
                <w:rFonts w:ascii="Arial" w:eastAsia="华文细黑" w:hAnsi="Arial" w:cs="Arial"/>
                <w:sz w:val="18"/>
                <w:szCs w:val="18"/>
              </w:rPr>
              <w:t>0005</w:t>
            </w:r>
            <w:r w:rsidRPr="001A326D">
              <w:rPr>
                <w:rFonts w:ascii="Arial" w:eastAsia="华文细黑" w:hAnsi="Arial" w:cs="Arial"/>
                <w:sz w:val="18"/>
                <w:szCs w:val="18"/>
              </w:rPr>
              <w:t>地块</w:t>
            </w:r>
          </w:p>
        </w:tc>
        <w:tc>
          <w:tcPr>
            <w:tcW w:w="2495" w:type="dxa"/>
            <w:shd w:val="clear" w:color="auto" w:fill="auto"/>
            <w:vAlign w:val="center"/>
          </w:tcPr>
          <w:p w14:paraId="518BFCA6"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1A326D">
              <w:rPr>
                <w:rFonts w:ascii="Arial" w:eastAsia="华文细黑" w:hAnsi="Arial" w:cs="Arial"/>
                <w:sz w:val="18"/>
                <w:szCs w:val="18"/>
              </w:rPr>
              <w:t>京（</w:t>
            </w:r>
            <w:r w:rsidRPr="001A326D">
              <w:rPr>
                <w:rFonts w:ascii="Arial" w:eastAsia="华文细黑" w:hAnsi="Arial" w:cs="Arial"/>
                <w:sz w:val="18"/>
                <w:szCs w:val="18"/>
              </w:rPr>
              <w:t>2022</w:t>
            </w:r>
            <w:r w:rsidRPr="001A326D">
              <w:rPr>
                <w:rFonts w:ascii="Arial" w:eastAsia="华文细黑" w:hAnsi="Arial" w:cs="Arial"/>
                <w:sz w:val="18"/>
                <w:szCs w:val="18"/>
              </w:rPr>
              <w:t>）通不动产权第</w:t>
            </w:r>
            <w:r w:rsidRPr="001A326D">
              <w:rPr>
                <w:rFonts w:ascii="Arial" w:eastAsia="华文细黑" w:hAnsi="Arial" w:cs="Arial"/>
                <w:sz w:val="18"/>
                <w:szCs w:val="18"/>
              </w:rPr>
              <w:t>0002254</w:t>
            </w:r>
            <w:r w:rsidRPr="001A326D">
              <w:rPr>
                <w:rFonts w:ascii="Arial" w:eastAsia="华文细黑" w:hAnsi="Arial" w:cs="Arial"/>
                <w:sz w:val="18"/>
                <w:szCs w:val="18"/>
              </w:rPr>
              <w:t>号</w:t>
            </w:r>
          </w:p>
        </w:tc>
        <w:tc>
          <w:tcPr>
            <w:tcW w:w="1413" w:type="dxa"/>
            <w:vAlign w:val="center"/>
          </w:tcPr>
          <w:p w14:paraId="026840C1"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27964.02</w:t>
            </w:r>
          </w:p>
        </w:tc>
        <w:tc>
          <w:tcPr>
            <w:tcW w:w="3063" w:type="dxa"/>
            <w:shd w:val="clear" w:color="auto" w:fill="auto"/>
            <w:vAlign w:val="center"/>
          </w:tcPr>
          <w:p w14:paraId="7488D46C"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r w:rsidR="00346E8A" w:rsidRPr="00911BE0" w14:paraId="64ECD4BA" w14:textId="77777777" w:rsidTr="00354EB8">
        <w:trPr>
          <w:jc w:val="center"/>
        </w:trPr>
        <w:tc>
          <w:tcPr>
            <w:tcW w:w="4813" w:type="dxa"/>
            <w:gridSpan w:val="2"/>
            <w:shd w:val="clear" w:color="auto" w:fill="auto"/>
            <w:vAlign w:val="center"/>
          </w:tcPr>
          <w:p w14:paraId="780C0AB9" w14:textId="77777777" w:rsidR="00346E8A" w:rsidRPr="001A326D" w:rsidRDefault="00346E8A"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1413" w:type="dxa"/>
            <w:vAlign w:val="center"/>
          </w:tcPr>
          <w:p w14:paraId="01045BA3" w14:textId="77777777" w:rsidR="00346E8A" w:rsidRDefault="00346E8A"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94809.71</w:t>
            </w:r>
          </w:p>
        </w:tc>
        <w:tc>
          <w:tcPr>
            <w:tcW w:w="3063" w:type="dxa"/>
            <w:shd w:val="clear" w:color="auto" w:fill="auto"/>
            <w:vAlign w:val="center"/>
          </w:tcPr>
          <w:p w14:paraId="1F3C3C95" w14:textId="77777777" w:rsidR="00346E8A" w:rsidRPr="00E27071" w:rsidRDefault="00346E8A" w:rsidP="00433508">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r>
    </w:tbl>
    <w:p w14:paraId="211DAB2B" w14:textId="77777777" w:rsidR="00F14655" w:rsidRPr="00783C56" w:rsidRDefault="00F14655">
      <w:pPr>
        <w:spacing w:line="480" w:lineRule="auto"/>
        <w:ind w:right="205" w:firstLineChars="200" w:firstLine="420"/>
        <w:jc w:val="both"/>
        <w:rPr>
          <w:rFonts w:ascii="宋体" w:hAnsi="宋体" w:hint="eastAsia"/>
          <w:i/>
          <w:kern w:val="2"/>
          <w:sz w:val="21"/>
          <w:szCs w:val="21"/>
        </w:rPr>
      </w:pPr>
      <w:r w:rsidRPr="00783C56">
        <w:rPr>
          <w:rFonts w:ascii="Arial" w:hAnsi="Arial"/>
          <w:sz w:val="21"/>
          <w:szCs w:val="21"/>
        </w:rPr>
        <w:t>2</w:t>
      </w:r>
      <w:r w:rsidRPr="00783C56">
        <w:rPr>
          <w:rFonts w:ascii="Arial" w:hAnsi="Arial" w:hint="eastAsia"/>
          <w:sz w:val="21"/>
          <w:szCs w:val="21"/>
        </w:rPr>
        <w:t>.</w:t>
      </w:r>
      <w:r w:rsidRPr="00783C56">
        <w:rPr>
          <w:rFonts w:ascii="Arial" w:hAnsi="Arial" w:hint="eastAsia"/>
          <w:sz w:val="21"/>
          <w:szCs w:val="21"/>
        </w:rPr>
        <w:t>建筑物状况</w:t>
      </w:r>
    </w:p>
    <w:p w14:paraId="0A3C56AF" w14:textId="7B756D42"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bCs/>
          <w:sz w:val="21"/>
        </w:rPr>
        <w:t>根据估价委托人提供的</w:t>
      </w:r>
      <w:r w:rsidR="00D8361A">
        <w:rPr>
          <w:rFonts w:ascii="Arial" w:hAnsi="Arial" w:hint="eastAsia"/>
          <w:bCs/>
          <w:sz w:val="21"/>
        </w:rPr>
        <w:t>《估价委托书》、</w:t>
      </w:r>
      <w:r w:rsidR="00346E8A" w:rsidRPr="00346E8A">
        <w:rPr>
          <w:rFonts w:ascii="Arial" w:hAnsi="Arial" w:hint="eastAsia"/>
          <w:bCs/>
          <w:sz w:val="21"/>
        </w:rPr>
        <w:t>《乡村建设规划许可证》</w:t>
      </w:r>
      <w:r w:rsidR="00346E8A" w:rsidRPr="00346E8A">
        <w:rPr>
          <w:rFonts w:ascii="Arial" w:hAnsi="Arial" w:hint="eastAsia"/>
          <w:bCs/>
          <w:sz w:val="21"/>
        </w:rPr>
        <w:t>[2022</w:t>
      </w:r>
      <w:proofErr w:type="gramStart"/>
      <w:r w:rsidR="00346E8A" w:rsidRPr="00346E8A">
        <w:rPr>
          <w:rFonts w:ascii="Arial" w:hAnsi="Arial" w:hint="eastAsia"/>
          <w:bCs/>
          <w:sz w:val="21"/>
        </w:rPr>
        <w:t>规</w:t>
      </w:r>
      <w:proofErr w:type="gramEnd"/>
      <w:r w:rsidR="00346E8A" w:rsidRPr="00346E8A">
        <w:rPr>
          <w:rFonts w:ascii="Arial" w:hAnsi="Arial" w:hint="eastAsia"/>
          <w:bCs/>
          <w:sz w:val="21"/>
        </w:rPr>
        <w:t>自（通）乡建字</w:t>
      </w:r>
      <w:r w:rsidR="00346E8A" w:rsidRPr="00346E8A">
        <w:rPr>
          <w:rFonts w:ascii="Arial" w:hAnsi="Arial" w:hint="eastAsia"/>
          <w:bCs/>
          <w:sz w:val="21"/>
        </w:rPr>
        <w:t>0001</w:t>
      </w:r>
      <w:r w:rsidR="00346E8A" w:rsidRPr="00346E8A">
        <w:rPr>
          <w:rFonts w:ascii="Arial" w:hAnsi="Arial" w:hint="eastAsia"/>
          <w:bCs/>
          <w:sz w:val="21"/>
        </w:rPr>
        <w:t>、</w:t>
      </w:r>
      <w:r w:rsidR="00346E8A" w:rsidRPr="00346E8A">
        <w:rPr>
          <w:rFonts w:ascii="Arial" w:hAnsi="Arial" w:hint="eastAsia"/>
          <w:bCs/>
          <w:sz w:val="21"/>
        </w:rPr>
        <w:t>0002</w:t>
      </w:r>
      <w:r w:rsidR="00346E8A" w:rsidRPr="00346E8A">
        <w:rPr>
          <w:rFonts w:ascii="Arial" w:hAnsi="Arial" w:hint="eastAsia"/>
          <w:bCs/>
          <w:sz w:val="21"/>
        </w:rPr>
        <w:t>、</w:t>
      </w:r>
      <w:r w:rsidR="00346E8A" w:rsidRPr="00346E8A">
        <w:rPr>
          <w:rFonts w:ascii="Arial" w:hAnsi="Arial" w:hint="eastAsia"/>
          <w:bCs/>
          <w:sz w:val="21"/>
        </w:rPr>
        <w:t>0003</w:t>
      </w:r>
      <w:r w:rsidR="00346E8A" w:rsidRPr="00346E8A">
        <w:rPr>
          <w:rFonts w:ascii="Arial" w:hAnsi="Arial" w:hint="eastAsia"/>
          <w:bCs/>
          <w:sz w:val="21"/>
        </w:rPr>
        <w:t>、</w:t>
      </w:r>
      <w:r w:rsidR="00346E8A" w:rsidRPr="00346E8A">
        <w:rPr>
          <w:rFonts w:ascii="Arial" w:hAnsi="Arial" w:hint="eastAsia"/>
          <w:bCs/>
          <w:sz w:val="21"/>
        </w:rPr>
        <w:t>0004</w:t>
      </w:r>
      <w:r w:rsidR="00346E8A" w:rsidRPr="00346E8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《建筑工程施工许可证》</w:t>
      </w:r>
      <w:r w:rsidR="00346E8A" w:rsidRPr="00346E8A">
        <w:rPr>
          <w:rFonts w:ascii="Arial" w:hAnsi="Arial" w:hint="eastAsia"/>
          <w:bCs/>
          <w:sz w:val="21"/>
        </w:rPr>
        <w:t>[</w:t>
      </w:r>
      <w:r w:rsidR="00346E8A" w:rsidRPr="00346E8A">
        <w:rPr>
          <w:rFonts w:ascii="Arial" w:hAnsi="Arial" w:hint="eastAsia"/>
          <w:bCs/>
          <w:sz w:val="21"/>
        </w:rPr>
        <w:t>编号：</w:t>
      </w:r>
      <w:r w:rsidR="00346E8A" w:rsidRPr="00346E8A">
        <w:rPr>
          <w:rFonts w:ascii="Arial" w:hAnsi="Arial" w:hint="eastAsia"/>
          <w:bCs/>
          <w:sz w:val="21"/>
        </w:rPr>
        <w:t>110112202204290101</w:t>
      </w:r>
      <w:r w:rsidR="00346E8A" w:rsidRPr="00346E8A">
        <w:rPr>
          <w:rFonts w:ascii="Arial" w:hAnsi="Arial" w:hint="eastAsia"/>
          <w:bCs/>
          <w:sz w:val="21"/>
        </w:rPr>
        <w:t>、</w:t>
      </w:r>
      <w:r w:rsidR="00346E8A" w:rsidRPr="00346E8A">
        <w:rPr>
          <w:rFonts w:ascii="Arial" w:hAnsi="Arial" w:hint="eastAsia"/>
          <w:bCs/>
          <w:sz w:val="21"/>
        </w:rPr>
        <w:t>110112202204250101]</w:t>
      </w:r>
      <w:r w:rsidR="00346E8A">
        <w:rPr>
          <w:rFonts w:ascii="Arial" w:hAnsi="Arial" w:hint="eastAsia"/>
          <w:bCs/>
          <w:sz w:val="21"/>
        </w:rPr>
        <w:t>、</w:t>
      </w:r>
      <w:r w:rsidR="00346E8A" w:rsidRPr="00346E8A">
        <w:rPr>
          <w:rFonts w:ascii="Arial" w:hAnsi="Arial" w:hint="eastAsia"/>
          <w:bCs/>
          <w:sz w:val="21"/>
        </w:rPr>
        <w:t>《保障性租赁住房项目认定书》</w:t>
      </w:r>
      <w:r w:rsidR="00346E8A" w:rsidRPr="00346E8A">
        <w:rPr>
          <w:rFonts w:ascii="Arial" w:hAnsi="Arial" w:hint="eastAsia"/>
          <w:bCs/>
          <w:sz w:val="21"/>
        </w:rPr>
        <w:t>[</w:t>
      </w:r>
      <w:proofErr w:type="gramStart"/>
      <w:r w:rsidR="00346E8A" w:rsidRPr="00346E8A">
        <w:rPr>
          <w:rFonts w:ascii="Arial" w:hAnsi="Arial" w:hint="eastAsia"/>
          <w:bCs/>
          <w:sz w:val="21"/>
        </w:rPr>
        <w:t>京保租认定</w:t>
      </w:r>
      <w:proofErr w:type="gramEnd"/>
      <w:r w:rsidR="00346E8A" w:rsidRPr="00346E8A">
        <w:rPr>
          <w:rFonts w:ascii="Arial" w:hAnsi="Arial" w:hint="eastAsia"/>
          <w:bCs/>
          <w:sz w:val="21"/>
        </w:rPr>
        <w:t>（</w:t>
      </w:r>
      <w:r w:rsidR="00346E8A" w:rsidRPr="00346E8A">
        <w:rPr>
          <w:rFonts w:ascii="Arial" w:hAnsi="Arial" w:hint="eastAsia"/>
          <w:bCs/>
          <w:sz w:val="21"/>
        </w:rPr>
        <w:t>2022</w:t>
      </w:r>
      <w:r w:rsidR="00346E8A" w:rsidRPr="00346E8A">
        <w:rPr>
          <w:rFonts w:ascii="Arial" w:hAnsi="Arial" w:hint="eastAsia"/>
          <w:bCs/>
          <w:sz w:val="21"/>
        </w:rPr>
        <w:t>）</w:t>
      </w:r>
      <w:r w:rsidR="00346E8A" w:rsidRPr="00346E8A">
        <w:rPr>
          <w:rFonts w:ascii="Arial" w:hAnsi="Arial" w:hint="eastAsia"/>
          <w:bCs/>
          <w:sz w:val="21"/>
        </w:rPr>
        <w:t>5</w:t>
      </w:r>
      <w:r w:rsidR="00346E8A" w:rsidRPr="00346E8A">
        <w:rPr>
          <w:rFonts w:ascii="Arial" w:hAnsi="Arial" w:hint="eastAsia"/>
          <w:bCs/>
          <w:sz w:val="21"/>
        </w:rPr>
        <w:t>号</w:t>
      </w:r>
      <w:r w:rsidR="00346E8A" w:rsidRPr="00346E8A">
        <w:rPr>
          <w:rFonts w:ascii="Arial" w:hAnsi="Arial" w:hint="eastAsia"/>
          <w:bCs/>
          <w:sz w:val="21"/>
        </w:rPr>
        <w:t>]</w:t>
      </w:r>
      <w:r w:rsidRPr="00783C56">
        <w:rPr>
          <w:rFonts w:ascii="Arial" w:hAnsi="Arial" w:hint="eastAsia"/>
          <w:bCs/>
          <w:sz w:val="21"/>
        </w:rPr>
        <w:t>复印件，</w:t>
      </w:r>
      <w:r w:rsidRPr="00783C56">
        <w:rPr>
          <w:rFonts w:ascii="Arial" w:hAnsi="Arial" w:hint="eastAsia"/>
          <w:sz w:val="21"/>
          <w:szCs w:val="21"/>
        </w:rPr>
        <w:t>估价对象建筑物权属合法、清晰，且为</w:t>
      </w:r>
      <w:r w:rsidR="00E52595">
        <w:rPr>
          <w:rFonts w:ascii="Arial" w:hAnsi="Arial" w:hint="eastAsia"/>
          <w:bCs/>
          <w:sz w:val="21"/>
        </w:rPr>
        <w:t>北京</w:t>
      </w:r>
      <w:proofErr w:type="gramStart"/>
      <w:r w:rsidR="00E52595">
        <w:rPr>
          <w:rFonts w:ascii="Arial" w:hAnsi="Arial" w:hint="eastAsia"/>
          <w:bCs/>
          <w:sz w:val="21"/>
        </w:rPr>
        <w:t>通投兴运</w:t>
      </w:r>
      <w:proofErr w:type="gramEnd"/>
      <w:r w:rsidR="00E52595">
        <w:rPr>
          <w:rFonts w:ascii="Arial" w:hAnsi="Arial" w:hint="eastAsia"/>
          <w:bCs/>
          <w:sz w:val="21"/>
        </w:rPr>
        <w:t>置业有限公司</w:t>
      </w:r>
      <w:r w:rsidRPr="00783C56">
        <w:rPr>
          <w:rFonts w:ascii="Arial" w:hAnsi="Arial" w:hint="eastAsia"/>
          <w:bCs/>
          <w:sz w:val="21"/>
        </w:rPr>
        <w:t>所有</w:t>
      </w:r>
      <w:r w:rsidRPr="00783C56">
        <w:rPr>
          <w:rFonts w:ascii="Arial" w:hAnsi="Arial" w:hint="eastAsia"/>
          <w:sz w:val="21"/>
          <w:szCs w:val="21"/>
        </w:rPr>
        <w:t>。</w:t>
      </w:r>
    </w:p>
    <w:p w14:paraId="47D624A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3.</w:t>
      </w:r>
      <w:r w:rsidRPr="00783C56">
        <w:rPr>
          <w:rFonts w:ascii="Arial" w:hAnsi="Arial" w:hint="eastAsia"/>
          <w:sz w:val="21"/>
          <w:szCs w:val="21"/>
        </w:rPr>
        <w:t>他项权利设置</w:t>
      </w:r>
    </w:p>
    <w:p w14:paraId="7D4A0E62"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）抵押权</w:t>
      </w:r>
      <w:r w:rsidR="00460FD7" w:rsidRPr="00783C56">
        <w:rPr>
          <w:rFonts w:ascii="Arial" w:hAnsi="Arial" w:hint="eastAsia"/>
          <w:sz w:val="21"/>
          <w:szCs w:val="21"/>
        </w:rPr>
        <w:t>、地役权等其他他项权利</w:t>
      </w:r>
    </w:p>
    <w:p w14:paraId="1D16CA60" w14:textId="298E81C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根据</w:t>
      </w:r>
      <w:r w:rsidRPr="00783C56">
        <w:rPr>
          <w:rFonts w:ascii="Arial" w:hAnsi="Arial" w:hint="eastAsia"/>
          <w:bCs/>
          <w:sz w:val="21"/>
        </w:rPr>
        <w:t>估价委托人提供的</w:t>
      </w:r>
      <w:r w:rsidR="00346E8A" w:rsidRPr="00E52595">
        <w:rPr>
          <w:rFonts w:ascii="Arial" w:hAnsi="Arial" w:hint="eastAsia"/>
          <w:bCs/>
          <w:sz w:val="21"/>
        </w:rPr>
        <w:t>《不动产权证书》</w:t>
      </w:r>
      <w:r w:rsidR="00346E8A" w:rsidRPr="00E52595">
        <w:rPr>
          <w:rFonts w:ascii="Arial" w:hAnsi="Arial" w:hint="eastAsia"/>
          <w:bCs/>
          <w:sz w:val="21"/>
        </w:rPr>
        <w:t>[</w:t>
      </w:r>
      <w:r w:rsidR="00664986">
        <w:rPr>
          <w:rFonts w:ascii="Arial" w:hAnsi="Arial" w:hint="eastAsia"/>
          <w:bCs/>
          <w:sz w:val="21"/>
        </w:rPr>
        <w:t>京（</w:t>
      </w:r>
      <w:r w:rsidR="00664986">
        <w:rPr>
          <w:rFonts w:ascii="Arial" w:hAnsi="Arial" w:hint="eastAsia"/>
          <w:bCs/>
          <w:sz w:val="21"/>
        </w:rPr>
        <w:t>2022</w:t>
      </w:r>
      <w:r w:rsidR="00664986">
        <w:rPr>
          <w:rFonts w:ascii="Arial" w:hAnsi="Arial" w:hint="eastAsia"/>
          <w:bCs/>
          <w:sz w:val="21"/>
        </w:rPr>
        <w:t>）通不动产权第</w:t>
      </w:r>
      <w:r w:rsidR="00664986">
        <w:rPr>
          <w:rFonts w:ascii="Arial" w:hAnsi="Arial" w:hint="eastAsia"/>
          <w:bCs/>
          <w:sz w:val="21"/>
        </w:rPr>
        <w:t>0002252</w:t>
      </w:r>
      <w:r w:rsidR="00664986">
        <w:rPr>
          <w:rFonts w:ascii="Arial" w:hAnsi="Arial" w:hint="eastAsia"/>
          <w:bCs/>
          <w:sz w:val="21"/>
        </w:rPr>
        <w:t>、</w:t>
      </w:r>
      <w:r w:rsidR="00664986">
        <w:rPr>
          <w:rFonts w:ascii="Arial" w:hAnsi="Arial" w:hint="eastAsia"/>
          <w:bCs/>
          <w:sz w:val="21"/>
        </w:rPr>
        <w:t>0002237</w:t>
      </w:r>
      <w:r w:rsidR="00664986">
        <w:rPr>
          <w:rFonts w:ascii="Arial" w:hAnsi="Arial" w:hint="eastAsia"/>
          <w:bCs/>
          <w:sz w:val="21"/>
        </w:rPr>
        <w:t>、</w:t>
      </w:r>
      <w:r w:rsidR="00664986">
        <w:rPr>
          <w:rFonts w:ascii="Arial" w:hAnsi="Arial" w:hint="eastAsia"/>
          <w:bCs/>
          <w:sz w:val="21"/>
        </w:rPr>
        <w:t>0002251</w:t>
      </w:r>
      <w:r w:rsidR="00664986">
        <w:rPr>
          <w:rFonts w:ascii="Arial" w:hAnsi="Arial" w:hint="eastAsia"/>
          <w:bCs/>
          <w:sz w:val="21"/>
        </w:rPr>
        <w:t>、</w:t>
      </w:r>
      <w:r w:rsidR="00664986">
        <w:rPr>
          <w:rFonts w:ascii="Arial" w:hAnsi="Arial" w:hint="eastAsia"/>
          <w:bCs/>
          <w:sz w:val="21"/>
        </w:rPr>
        <w:t>0002253</w:t>
      </w:r>
      <w:r w:rsidR="00664986">
        <w:rPr>
          <w:rFonts w:ascii="Arial" w:hAnsi="Arial" w:hint="eastAsia"/>
          <w:bCs/>
          <w:sz w:val="21"/>
        </w:rPr>
        <w:t>、</w:t>
      </w:r>
      <w:r w:rsidR="00664986">
        <w:rPr>
          <w:rFonts w:ascii="Arial" w:hAnsi="Arial" w:hint="eastAsia"/>
          <w:bCs/>
          <w:sz w:val="21"/>
        </w:rPr>
        <w:t>0002254</w:t>
      </w:r>
      <w:r w:rsidR="00664986">
        <w:rPr>
          <w:rFonts w:ascii="Arial" w:hAnsi="Arial" w:hint="eastAsia"/>
          <w:bCs/>
          <w:sz w:val="21"/>
        </w:rPr>
        <w:t>号</w:t>
      </w:r>
      <w:r w:rsidR="00EA6EC1">
        <w:rPr>
          <w:rFonts w:ascii="Arial" w:hAnsi="Arial" w:hint="eastAsia"/>
          <w:bCs/>
          <w:sz w:val="21"/>
        </w:rPr>
        <w:t>]</w:t>
      </w:r>
      <w:r w:rsidRPr="00783C56">
        <w:rPr>
          <w:rFonts w:ascii="Arial" w:hAnsi="Arial" w:hint="eastAsia"/>
          <w:bCs/>
          <w:sz w:val="21"/>
        </w:rPr>
        <w:t>，</w:t>
      </w:r>
      <w:r w:rsidRPr="00783C56">
        <w:rPr>
          <w:rFonts w:ascii="Arial" w:hAnsi="Arial" w:hint="eastAsia"/>
          <w:sz w:val="21"/>
          <w:szCs w:val="21"/>
        </w:rPr>
        <w:t>截至价值时点，估价对象未设定抵押</w:t>
      </w:r>
      <w:r w:rsidR="00460FD7" w:rsidRPr="00783C56">
        <w:rPr>
          <w:rFonts w:ascii="Arial" w:hAnsi="Arial" w:hint="eastAsia"/>
          <w:sz w:val="21"/>
          <w:szCs w:val="21"/>
        </w:rPr>
        <w:t>权</w:t>
      </w:r>
      <w:r w:rsidRPr="00783C56">
        <w:rPr>
          <w:rFonts w:ascii="Arial" w:hAnsi="Arial" w:hint="eastAsia"/>
          <w:sz w:val="21"/>
          <w:szCs w:val="21"/>
        </w:rPr>
        <w:t>。</w:t>
      </w:r>
      <w:r w:rsidR="004722DB" w:rsidRPr="00783C56">
        <w:rPr>
          <w:rFonts w:ascii="Arial" w:hAnsi="Arial" w:hint="eastAsia"/>
          <w:kern w:val="2"/>
          <w:sz w:val="21"/>
        </w:rPr>
        <w:t>根据</w:t>
      </w:r>
      <w:r w:rsidR="00460FD7" w:rsidRPr="00783C56">
        <w:rPr>
          <w:rFonts w:ascii="Arial" w:hAnsi="Arial" w:hint="eastAsia"/>
          <w:sz w:val="21"/>
          <w:szCs w:val="21"/>
        </w:rPr>
        <w:t>评估专业人员实地查勘，估价对象不存在地役权等他项权利。</w:t>
      </w:r>
    </w:p>
    <w:p w14:paraId="0E5E999F"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）租赁权</w:t>
      </w:r>
    </w:p>
    <w:p w14:paraId="5E382CF2" w14:textId="43EB2442" w:rsidR="00460FD7" w:rsidRPr="00783C56" w:rsidRDefault="00460FD7" w:rsidP="00460FD7">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根据评估专业人员实地查勘，估价对象</w:t>
      </w:r>
      <w:r w:rsidR="00346E8A">
        <w:rPr>
          <w:rFonts w:ascii="Arial" w:hAnsi="Arial" w:hint="eastAsia"/>
          <w:kern w:val="2"/>
          <w:sz w:val="21"/>
        </w:rPr>
        <w:t>尚未交付使用，不存在租赁权</w:t>
      </w:r>
      <w:r w:rsidRPr="00783C56">
        <w:rPr>
          <w:rFonts w:ascii="Arial" w:hAnsi="Arial" w:hint="eastAsia"/>
          <w:kern w:val="2"/>
          <w:sz w:val="21"/>
        </w:rPr>
        <w:t>。</w:t>
      </w:r>
    </w:p>
    <w:p w14:paraId="2C2124FE" w14:textId="77777777" w:rsidR="00F14655" w:rsidRPr="00783C56" w:rsidRDefault="00F14655">
      <w:pPr>
        <w:spacing w:line="480" w:lineRule="auto"/>
        <w:rPr>
          <w:rFonts w:ascii="Arial" w:hAnsi="Arial"/>
          <w:b/>
          <w:kern w:val="2"/>
          <w:sz w:val="21"/>
          <w:szCs w:val="21"/>
        </w:rPr>
      </w:pPr>
      <w:bookmarkStart w:id="55" w:name="_Toc438628368"/>
      <w:r w:rsidRPr="00783C56">
        <w:rPr>
          <w:rFonts w:ascii="Arial" w:hAnsi="Arial" w:hint="eastAsia"/>
          <w:b/>
          <w:kern w:val="2"/>
          <w:sz w:val="21"/>
          <w:szCs w:val="21"/>
        </w:rPr>
        <w:t>（三）区位状况分析</w:t>
      </w:r>
      <w:bookmarkEnd w:id="55"/>
    </w:p>
    <w:p w14:paraId="0E94FF64"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sz w:val="21"/>
          <w:szCs w:val="21"/>
        </w:rPr>
        <w:t>1.</w:t>
      </w:r>
      <w:r w:rsidRPr="00783C56">
        <w:rPr>
          <w:rFonts w:ascii="Arial" w:hAnsi="Arial"/>
          <w:sz w:val="21"/>
          <w:szCs w:val="21"/>
        </w:rPr>
        <w:t>位置状况</w:t>
      </w:r>
    </w:p>
    <w:p w14:paraId="05164E03" w14:textId="08FB8922" w:rsidR="00F14655" w:rsidRPr="00783C56" w:rsidRDefault="00B63506">
      <w:pPr>
        <w:spacing w:line="480" w:lineRule="auto"/>
        <w:ind w:firstLineChars="200" w:firstLine="420"/>
        <w:jc w:val="both"/>
        <w:rPr>
          <w:rFonts w:ascii="Arial" w:hAnsi="Arial" w:cs="Arial"/>
          <w:bCs/>
          <w:sz w:val="21"/>
        </w:rPr>
      </w:pPr>
      <w:r w:rsidRPr="00783C56">
        <w:rPr>
          <w:rFonts w:ascii="Arial" w:hAnsi="Arial" w:hint="eastAsia"/>
          <w:kern w:val="2"/>
          <w:sz w:val="21"/>
        </w:rPr>
        <w:lastRenderedPageBreak/>
        <w:t>估价对象位于</w:t>
      </w:r>
      <w:r w:rsidRPr="00783C56">
        <w:rPr>
          <w:rFonts w:ascii="Arial" w:hAnsi="Arial" w:hint="eastAsia"/>
          <w:bCs/>
          <w:sz w:val="21"/>
        </w:rPr>
        <w:t>北京市</w:t>
      </w:r>
      <w:r w:rsidR="007D60B9" w:rsidRPr="007D60B9">
        <w:rPr>
          <w:rFonts w:ascii="Arial" w:hAnsi="Arial" w:hint="eastAsia"/>
          <w:bCs/>
          <w:sz w:val="21"/>
        </w:rPr>
        <w:t>通州区张家湾镇南火</w:t>
      </w:r>
      <w:proofErr w:type="gramStart"/>
      <w:r w:rsidR="007D60B9" w:rsidRPr="007D60B9">
        <w:rPr>
          <w:rFonts w:ascii="Arial" w:hAnsi="Arial" w:hint="eastAsia"/>
          <w:bCs/>
          <w:sz w:val="21"/>
        </w:rPr>
        <w:t>垡</w:t>
      </w:r>
      <w:proofErr w:type="gramEnd"/>
      <w:r w:rsidR="007D60B9" w:rsidRPr="007D60B9">
        <w:rPr>
          <w:rFonts w:ascii="Arial" w:hAnsi="Arial" w:hint="eastAsia"/>
          <w:bCs/>
          <w:sz w:val="21"/>
        </w:rPr>
        <w:t>村</w:t>
      </w:r>
      <w:r w:rsidRPr="00783C56">
        <w:rPr>
          <w:rFonts w:ascii="Arial" w:hAnsi="Arial" w:hint="eastAsia"/>
          <w:kern w:val="2"/>
          <w:sz w:val="21"/>
        </w:rPr>
        <w:t>，</w:t>
      </w:r>
      <w:r w:rsidR="00116081">
        <w:rPr>
          <w:rFonts w:ascii="Arial" w:hAnsi="Arial" w:hint="eastAsia"/>
          <w:kern w:val="2"/>
          <w:sz w:val="21"/>
        </w:rPr>
        <w:t>所属项目</w:t>
      </w:r>
      <w:r w:rsidRPr="00783C56">
        <w:rPr>
          <w:rFonts w:ascii="Arial" w:hAnsi="Arial" w:hint="eastAsia"/>
          <w:kern w:val="2"/>
          <w:sz w:val="21"/>
        </w:rPr>
        <w:t>紧邻</w:t>
      </w:r>
      <w:r w:rsidR="004D0778">
        <w:rPr>
          <w:rFonts w:ascii="Arial" w:hAnsi="Arial" w:hint="eastAsia"/>
          <w:kern w:val="2"/>
          <w:sz w:val="21"/>
        </w:rPr>
        <w:t>三级公路</w:t>
      </w:r>
      <w:r w:rsidRPr="00783C56">
        <w:rPr>
          <w:rFonts w:ascii="Arial" w:hAnsi="Arial" w:hint="eastAsia"/>
          <w:kern w:val="2"/>
          <w:sz w:val="21"/>
        </w:rPr>
        <w:t>——</w:t>
      </w:r>
      <w:proofErr w:type="gramStart"/>
      <w:r w:rsidR="007D60B9">
        <w:rPr>
          <w:rFonts w:ascii="Arial" w:hAnsi="Arial" w:hint="eastAsia"/>
          <w:kern w:val="2"/>
          <w:sz w:val="21"/>
        </w:rPr>
        <w:t>潞</w:t>
      </w:r>
      <w:proofErr w:type="gramEnd"/>
      <w:r w:rsidR="007D60B9">
        <w:rPr>
          <w:rFonts w:ascii="Arial" w:hAnsi="Arial" w:hint="eastAsia"/>
          <w:kern w:val="2"/>
          <w:sz w:val="21"/>
        </w:rPr>
        <w:t>西路</w:t>
      </w:r>
      <w:r w:rsidR="00116F4C">
        <w:rPr>
          <w:rFonts w:ascii="Arial" w:hAnsi="Arial" w:cs="Arial" w:hint="eastAsia"/>
          <w:bCs/>
          <w:sz w:val="21"/>
        </w:rPr>
        <w:t>，</w:t>
      </w:r>
      <w:r w:rsidR="00810402">
        <w:rPr>
          <w:rFonts w:ascii="Arial" w:hAnsi="Arial" w:cs="Arial" w:hint="eastAsia"/>
          <w:bCs/>
          <w:sz w:val="21"/>
        </w:rPr>
        <w:t>西距东六环约</w:t>
      </w:r>
      <w:r w:rsidR="00116F4C">
        <w:rPr>
          <w:rFonts w:ascii="Arial" w:hAnsi="Arial" w:cs="Arial" w:hint="eastAsia"/>
          <w:bCs/>
          <w:sz w:val="21"/>
        </w:rPr>
        <w:t>2.5</w:t>
      </w:r>
      <w:r w:rsidR="00116F4C">
        <w:rPr>
          <w:rFonts w:ascii="Arial" w:hAnsi="Arial" w:cs="Arial" w:hint="eastAsia"/>
          <w:bCs/>
          <w:sz w:val="21"/>
        </w:rPr>
        <w:t>公里。</w:t>
      </w:r>
      <w:r w:rsidR="00F14655" w:rsidRPr="00783C56">
        <w:rPr>
          <w:rFonts w:ascii="Arial" w:hAnsi="Arial" w:cs="Arial"/>
          <w:bCs/>
          <w:sz w:val="21"/>
        </w:rPr>
        <w:t>估价对象</w:t>
      </w:r>
      <w:r w:rsidR="00F14655" w:rsidRPr="00783C56">
        <w:rPr>
          <w:rFonts w:ascii="Arial" w:hAnsi="Arial" w:cs="Arial"/>
          <w:kern w:val="2"/>
          <w:sz w:val="21"/>
        </w:rPr>
        <w:t>所在区域地理</w:t>
      </w:r>
      <w:r w:rsidR="00F14655" w:rsidRPr="00783C56">
        <w:rPr>
          <w:rFonts w:ascii="Arial" w:hAnsi="Arial" w:cs="Arial"/>
          <w:bCs/>
          <w:sz w:val="21"/>
        </w:rPr>
        <w:t>位置状况</w:t>
      </w:r>
      <w:r w:rsidR="00810402">
        <w:rPr>
          <w:rFonts w:ascii="Arial" w:hAnsi="Arial" w:cs="Arial" w:hint="eastAsia"/>
          <w:bCs/>
          <w:sz w:val="21"/>
        </w:rPr>
        <w:t>一般</w:t>
      </w:r>
      <w:r w:rsidR="00F14655" w:rsidRPr="00783C56">
        <w:rPr>
          <w:rFonts w:ascii="Arial" w:hAnsi="Arial" w:cs="Arial"/>
          <w:bCs/>
          <w:sz w:val="21"/>
        </w:rPr>
        <w:t>。</w:t>
      </w:r>
    </w:p>
    <w:p w14:paraId="43BB82C9" w14:textId="25688AC5" w:rsidR="00F14655" w:rsidRPr="00783C56" w:rsidRDefault="00F14655">
      <w:pPr>
        <w:spacing w:line="480" w:lineRule="auto"/>
        <w:ind w:firstLineChars="200" w:firstLine="420"/>
        <w:jc w:val="both"/>
        <w:rPr>
          <w:rFonts w:ascii="Arial" w:hAnsi="Arial" w:cs="Arial"/>
          <w:kern w:val="2"/>
          <w:sz w:val="21"/>
        </w:rPr>
      </w:pPr>
      <w:r w:rsidRPr="00783C56">
        <w:rPr>
          <w:rFonts w:ascii="Arial" w:hAnsi="Arial" w:cs="Arial"/>
          <w:sz w:val="21"/>
          <w:szCs w:val="21"/>
        </w:rPr>
        <w:t>2</w:t>
      </w:r>
      <w:r w:rsidR="00116F4C">
        <w:rPr>
          <w:rFonts w:ascii="Arial" w:hAnsi="Arial" w:cs="Arial" w:hint="eastAsia"/>
          <w:sz w:val="21"/>
          <w:szCs w:val="21"/>
        </w:rPr>
        <w:t>.</w:t>
      </w:r>
      <w:r w:rsidR="00116F4C">
        <w:rPr>
          <w:rFonts w:ascii="Arial" w:hAnsi="Arial" w:cs="Arial" w:hint="eastAsia"/>
          <w:sz w:val="21"/>
          <w:szCs w:val="21"/>
        </w:rPr>
        <w:t>居住社区成熟</w:t>
      </w:r>
      <w:r w:rsidRPr="00783C56">
        <w:rPr>
          <w:rFonts w:ascii="Arial" w:hAnsi="Arial" w:cs="Arial"/>
          <w:sz w:val="21"/>
          <w:szCs w:val="21"/>
        </w:rPr>
        <w:t>度</w:t>
      </w:r>
    </w:p>
    <w:p w14:paraId="0B952D9E" w14:textId="63CA0FED" w:rsidR="00F14655" w:rsidRPr="00783C56" w:rsidRDefault="00F14655">
      <w:pPr>
        <w:spacing w:line="480" w:lineRule="auto"/>
        <w:ind w:firstLineChars="200" w:firstLine="420"/>
        <w:rPr>
          <w:rFonts w:ascii="Arial" w:hAnsi="Arial" w:cs="Arial"/>
          <w:sz w:val="21"/>
          <w:szCs w:val="21"/>
        </w:rPr>
      </w:pPr>
      <w:r w:rsidRPr="00783C56">
        <w:rPr>
          <w:rFonts w:ascii="Arial" w:hAnsi="Arial" w:cs="Arial" w:hint="eastAsia"/>
          <w:bCs/>
          <w:sz w:val="21"/>
        </w:rPr>
        <w:t>估价对象周边</w:t>
      </w:r>
      <w:r w:rsidR="00116F4C">
        <w:rPr>
          <w:rFonts w:ascii="Arial" w:hAnsi="Arial" w:cs="Arial" w:hint="eastAsia"/>
          <w:bCs/>
          <w:sz w:val="21"/>
        </w:rPr>
        <w:t>多为民宅，无规模性小区</w:t>
      </w:r>
      <w:r w:rsidRPr="00783C56">
        <w:rPr>
          <w:rFonts w:ascii="Arial" w:hAnsi="Arial" w:cs="Arial" w:hint="eastAsia"/>
          <w:sz w:val="21"/>
          <w:szCs w:val="21"/>
        </w:rPr>
        <w:t>，</w:t>
      </w:r>
      <w:r w:rsidR="00116F4C">
        <w:rPr>
          <w:rFonts w:ascii="Arial" w:hAnsi="Arial" w:cs="Arial" w:hint="eastAsia"/>
          <w:sz w:val="21"/>
          <w:szCs w:val="21"/>
        </w:rPr>
        <w:t>居住社区成熟度一般</w:t>
      </w:r>
      <w:r w:rsidRPr="00783C56">
        <w:rPr>
          <w:rFonts w:ascii="Arial" w:hAnsi="Arial" w:cs="Arial"/>
          <w:sz w:val="21"/>
          <w:szCs w:val="21"/>
        </w:rPr>
        <w:t>。</w:t>
      </w:r>
    </w:p>
    <w:p w14:paraId="7503BCA5" w14:textId="77777777" w:rsidR="00F14655" w:rsidRPr="00783C56" w:rsidRDefault="00F14655">
      <w:pPr>
        <w:spacing w:line="480" w:lineRule="auto"/>
        <w:ind w:firstLineChars="200" w:firstLine="420"/>
        <w:jc w:val="both"/>
        <w:rPr>
          <w:rFonts w:ascii="Arial" w:hAnsi="Arial" w:cs="Arial"/>
          <w:i/>
          <w:kern w:val="2"/>
          <w:sz w:val="21"/>
          <w:szCs w:val="21"/>
        </w:rPr>
      </w:pPr>
      <w:r w:rsidRPr="00783C56">
        <w:rPr>
          <w:rFonts w:ascii="Arial" w:hAnsi="Arial" w:cs="Arial"/>
          <w:sz w:val="21"/>
          <w:szCs w:val="21"/>
        </w:rPr>
        <w:t>3.</w:t>
      </w:r>
      <w:r w:rsidRPr="00783C56">
        <w:rPr>
          <w:rFonts w:ascii="Arial" w:hAnsi="Arial" w:cs="Arial"/>
          <w:sz w:val="21"/>
          <w:szCs w:val="21"/>
        </w:rPr>
        <w:t>交通状况</w:t>
      </w:r>
    </w:p>
    <w:p w14:paraId="2B68F343" w14:textId="3E374C80" w:rsidR="00F14655" w:rsidRPr="00783C56" w:rsidRDefault="00F14655">
      <w:pPr>
        <w:spacing w:line="480" w:lineRule="auto"/>
        <w:ind w:firstLineChars="200" w:firstLine="420"/>
        <w:jc w:val="both"/>
        <w:rPr>
          <w:rFonts w:ascii="Arial" w:hAnsi="Arial" w:cs="Arial"/>
          <w:kern w:val="2"/>
          <w:sz w:val="21"/>
          <w:szCs w:val="21"/>
        </w:rPr>
      </w:pPr>
      <w:r w:rsidRPr="00783C56">
        <w:rPr>
          <w:rFonts w:ascii="Arial" w:hAnsi="Arial" w:cs="Arial"/>
          <w:kern w:val="2"/>
          <w:sz w:val="21"/>
          <w:szCs w:val="21"/>
        </w:rPr>
        <w:t>估价对象周边有</w:t>
      </w:r>
      <w:r w:rsidR="003946C6">
        <w:rPr>
          <w:rFonts w:ascii="Arial" w:hAnsi="Arial" w:cs="Arial" w:hint="eastAsia"/>
          <w:kern w:val="2"/>
          <w:sz w:val="21"/>
          <w:szCs w:val="21"/>
        </w:rPr>
        <w:t>T10</w:t>
      </w:r>
      <w:r w:rsidR="003946C6">
        <w:rPr>
          <w:rFonts w:ascii="Arial" w:hAnsi="Arial" w:cs="Arial" w:hint="eastAsia"/>
          <w:kern w:val="2"/>
          <w:sz w:val="21"/>
          <w:szCs w:val="21"/>
        </w:rPr>
        <w:t>路、</w:t>
      </w:r>
      <w:r w:rsidR="003946C6">
        <w:rPr>
          <w:rFonts w:ascii="Arial" w:hAnsi="Arial" w:cs="Arial" w:hint="eastAsia"/>
          <w:kern w:val="2"/>
          <w:sz w:val="21"/>
          <w:szCs w:val="21"/>
        </w:rPr>
        <w:t>T72</w:t>
      </w:r>
      <w:r w:rsidR="002D17DB" w:rsidRPr="00783C56">
        <w:rPr>
          <w:rFonts w:ascii="Arial" w:hAnsi="Arial" w:cs="Arial" w:hint="eastAsia"/>
          <w:kern w:val="2"/>
          <w:sz w:val="21"/>
          <w:szCs w:val="21"/>
        </w:rPr>
        <w:t>路</w:t>
      </w:r>
      <w:r w:rsidRPr="00783C56">
        <w:rPr>
          <w:rFonts w:ascii="Arial" w:hAnsi="Arial" w:cs="Arial"/>
          <w:kern w:val="2"/>
          <w:sz w:val="21"/>
          <w:szCs w:val="21"/>
        </w:rPr>
        <w:t>公交线路</w:t>
      </w:r>
      <w:r w:rsidRPr="00783C56">
        <w:rPr>
          <w:rFonts w:ascii="Arial" w:hAnsi="Arial" w:cs="Arial" w:hint="eastAsia"/>
          <w:kern w:val="2"/>
          <w:sz w:val="21"/>
          <w:szCs w:val="21"/>
        </w:rPr>
        <w:t>，</w:t>
      </w:r>
      <w:r w:rsidR="003946C6">
        <w:rPr>
          <w:rFonts w:ascii="Arial" w:hAnsi="Arial" w:cs="Arial" w:hint="eastAsia"/>
          <w:bCs/>
          <w:sz w:val="21"/>
        </w:rPr>
        <w:t>周边</w:t>
      </w:r>
      <w:r w:rsidR="003946C6">
        <w:rPr>
          <w:rFonts w:ascii="Arial" w:hAnsi="Arial" w:cs="Arial" w:hint="eastAsia"/>
          <w:bCs/>
          <w:sz w:val="21"/>
        </w:rPr>
        <w:t>5</w:t>
      </w:r>
      <w:r w:rsidR="003946C6">
        <w:rPr>
          <w:rFonts w:ascii="Arial" w:hAnsi="Arial" w:cs="Arial" w:hint="eastAsia"/>
          <w:bCs/>
          <w:sz w:val="21"/>
        </w:rPr>
        <w:t>公里内无地铁站点，</w:t>
      </w:r>
      <w:r w:rsidR="003946C6">
        <w:rPr>
          <w:rFonts w:ascii="Arial" w:hAnsi="Arial" w:cs="Arial" w:hint="eastAsia"/>
          <w:kern w:val="2"/>
          <w:sz w:val="21"/>
          <w:szCs w:val="21"/>
        </w:rPr>
        <w:t>距离东六环路、京津高速约</w:t>
      </w:r>
      <w:r w:rsidR="003946C6">
        <w:rPr>
          <w:rFonts w:ascii="Arial" w:hAnsi="Arial" w:cs="Arial" w:hint="eastAsia"/>
          <w:kern w:val="2"/>
          <w:sz w:val="21"/>
          <w:szCs w:val="21"/>
        </w:rPr>
        <w:t>2.5</w:t>
      </w:r>
      <w:r w:rsidR="003946C6">
        <w:rPr>
          <w:rFonts w:ascii="Arial" w:hAnsi="Arial" w:cs="Arial" w:hint="eastAsia"/>
          <w:kern w:val="2"/>
          <w:sz w:val="21"/>
          <w:szCs w:val="21"/>
        </w:rPr>
        <w:t>公里</w:t>
      </w:r>
      <w:r w:rsidRPr="00783C56">
        <w:rPr>
          <w:rFonts w:ascii="Arial" w:hAnsi="Arial" w:cs="Arial" w:hint="eastAsia"/>
          <w:kern w:val="2"/>
          <w:sz w:val="21"/>
          <w:szCs w:val="21"/>
        </w:rPr>
        <w:t>，通达度</w:t>
      </w:r>
      <w:r w:rsidR="003946C6">
        <w:rPr>
          <w:rFonts w:ascii="Arial" w:hAnsi="Arial" w:cs="Arial" w:hint="eastAsia"/>
          <w:kern w:val="2"/>
          <w:sz w:val="21"/>
          <w:szCs w:val="21"/>
        </w:rPr>
        <w:t>一般</w:t>
      </w:r>
      <w:r w:rsidRPr="00783C56">
        <w:rPr>
          <w:rFonts w:ascii="Arial" w:hAnsi="Arial" w:cs="Arial"/>
          <w:kern w:val="2"/>
          <w:sz w:val="21"/>
          <w:szCs w:val="21"/>
        </w:rPr>
        <w:t>。综合评价</w:t>
      </w:r>
      <w:r w:rsidRPr="00783C56">
        <w:rPr>
          <w:rFonts w:ascii="Arial" w:hAnsi="Arial" w:cs="Arial"/>
          <w:sz w:val="21"/>
          <w:szCs w:val="21"/>
        </w:rPr>
        <w:t>交通便捷度</w:t>
      </w:r>
      <w:r w:rsidR="003946C6">
        <w:rPr>
          <w:rFonts w:ascii="Arial" w:hAnsi="Arial" w:cs="Arial" w:hint="eastAsia"/>
          <w:sz w:val="21"/>
          <w:szCs w:val="21"/>
        </w:rPr>
        <w:t>一般</w:t>
      </w:r>
      <w:r w:rsidRPr="00783C56">
        <w:rPr>
          <w:rFonts w:ascii="Arial" w:hAnsi="Arial" w:cs="Arial"/>
          <w:sz w:val="21"/>
          <w:szCs w:val="21"/>
        </w:rPr>
        <w:t>。</w:t>
      </w:r>
    </w:p>
    <w:p w14:paraId="74492BC7"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4.</w:t>
      </w:r>
      <w:r w:rsidRPr="00783C56">
        <w:rPr>
          <w:rFonts w:ascii="Arial" w:hAnsi="Arial"/>
          <w:sz w:val="21"/>
          <w:szCs w:val="21"/>
        </w:rPr>
        <w:t>环境状况</w:t>
      </w:r>
    </w:p>
    <w:p w14:paraId="36215459" w14:textId="1CAFE17C" w:rsidR="00F14655" w:rsidRPr="00783C56" w:rsidRDefault="00F14655">
      <w:pPr>
        <w:spacing w:line="480" w:lineRule="auto"/>
        <w:ind w:firstLineChars="200" w:firstLine="420"/>
        <w:jc w:val="both"/>
        <w:rPr>
          <w:rFonts w:ascii="Arial" w:eastAsia="楷体_GB2312" w:hAnsi="Arial" w:cs="Arial"/>
          <w:sz w:val="28"/>
        </w:rPr>
      </w:pPr>
      <w:r w:rsidRPr="00783C56">
        <w:rPr>
          <w:rFonts w:ascii="Arial" w:hAnsi="Arial" w:hint="eastAsia"/>
          <w:sz w:val="21"/>
          <w:szCs w:val="21"/>
        </w:rPr>
        <w:t>估价对象周边有</w:t>
      </w:r>
      <w:r w:rsidR="0093683C">
        <w:rPr>
          <w:rFonts w:ascii="Arial" w:hAnsi="Arial" w:hint="eastAsia"/>
          <w:sz w:val="21"/>
          <w:szCs w:val="21"/>
        </w:rPr>
        <w:t>凉水河</w:t>
      </w:r>
      <w:r w:rsidRPr="00783C56">
        <w:rPr>
          <w:rFonts w:ascii="Arial" w:hAnsi="Arial" w:hint="eastAsia"/>
          <w:sz w:val="21"/>
          <w:szCs w:val="21"/>
        </w:rPr>
        <w:t>等</w:t>
      </w:r>
      <w:r w:rsidR="00051DBA">
        <w:rPr>
          <w:rFonts w:ascii="Arial" w:hAnsi="Arial" w:hint="eastAsia"/>
          <w:sz w:val="21"/>
          <w:szCs w:val="21"/>
        </w:rPr>
        <w:t>自然景观</w:t>
      </w:r>
      <w:r w:rsidRPr="00783C56">
        <w:rPr>
          <w:rFonts w:ascii="Arial" w:hAnsi="Arial" w:hint="eastAsia"/>
          <w:sz w:val="21"/>
          <w:szCs w:val="21"/>
        </w:rPr>
        <w:t>，</w:t>
      </w:r>
      <w:r w:rsidR="0093683C">
        <w:rPr>
          <w:rFonts w:ascii="Arial" w:hAnsi="Arial" w:hint="eastAsia"/>
          <w:sz w:val="21"/>
          <w:szCs w:val="21"/>
        </w:rPr>
        <w:t>周边无</w:t>
      </w:r>
      <w:r w:rsidRPr="00783C56">
        <w:rPr>
          <w:rFonts w:ascii="Arial" w:hAnsi="Arial" w:hint="eastAsia"/>
          <w:sz w:val="21"/>
          <w:szCs w:val="21"/>
        </w:rPr>
        <w:t>人文</w:t>
      </w:r>
      <w:r w:rsidR="00F079A8" w:rsidRPr="00783C56">
        <w:rPr>
          <w:rStyle w:val="afe"/>
          <w:rFonts w:hint="eastAsia"/>
        </w:rPr>
        <w:t>场所</w:t>
      </w:r>
      <w:r w:rsidRPr="00783C56">
        <w:rPr>
          <w:rFonts w:ascii="Arial" w:hAnsi="Arial" w:hint="eastAsia"/>
          <w:sz w:val="21"/>
          <w:szCs w:val="21"/>
        </w:rPr>
        <w:t>，综合</w:t>
      </w:r>
      <w:r w:rsidRPr="00783C56">
        <w:rPr>
          <w:rFonts w:ascii="Arial" w:hAnsi="Arial" w:cs="Arial" w:hint="eastAsia"/>
          <w:sz w:val="21"/>
          <w:szCs w:val="21"/>
        </w:rPr>
        <w:t>评价环境状况</w:t>
      </w:r>
      <w:r w:rsidR="00881AD0">
        <w:rPr>
          <w:rFonts w:ascii="Arial" w:hAnsi="Arial" w:hint="eastAsia"/>
          <w:sz w:val="21"/>
          <w:szCs w:val="21"/>
        </w:rPr>
        <w:t>一般</w:t>
      </w:r>
      <w:r w:rsidRPr="00783C56">
        <w:rPr>
          <w:rFonts w:ascii="Arial" w:hAnsi="Arial" w:hint="eastAsia"/>
          <w:sz w:val="21"/>
          <w:szCs w:val="21"/>
        </w:rPr>
        <w:t>。</w:t>
      </w:r>
    </w:p>
    <w:p w14:paraId="37ADB944"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5.</w:t>
      </w:r>
      <w:r w:rsidRPr="00783C56">
        <w:rPr>
          <w:rFonts w:ascii="Arial" w:hAnsi="Arial"/>
          <w:sz w:val="21"/>
          <w:szCs w:val="21"/>
        </w:rPr>
        <w:t>外部配套设施状况</w:t>
      </w:r>
    </w:p>
    <w:p w14:paraId="1EA944DD" w14:textId="31EE7018"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估价对象所处区域目前已拥有</w:t>
      </w:r>
      <w:r w:rsidRPr="00783C56">
        <w:rPr>
          <w:rFonts w:ascii="Arial" w:hAnsi="Arial" w:hint="eastAsia"/>
          <w:sz w:val="21"/>
          <w:szCs w:val="21"/>
        </w:rPr>
        <w:t>较</w:t>
      </w:r>
      <w:r w:rsidRPr="00783C56">
        <w:rPr>
          <w:rFonts w:ascii="Arial" w:hAnsi="Arial"/>
          <w:sz w:val="21"/>
          <w:szCs w:val="21"/>
        </w:rPr>
        <w:t>完善的基础设施配套保障，区内大部分区域基础设施配套目前可达到</w:t>
      </w:r>
      <w:r w:rsidRPr="00783C56">
        <w:rPr>
          <w:rFonts w:ascii="Arial" w:hAnsi="Arial" w:hint="eastAsia"/>
          <w:sz w:val="21"/>
          <w:szCs w:val="21"/>
        </w:rPr>
        <w:t>“</w:t>
      </w:r>
      <w:r w:rsidR="00F30657">
        <w:rPr>
          <w:rFonts w:ascii="Arial" w:hAnsi="Arial" w:hint="eastAsia"/>
          <w:sz w:val="21"/>
          <w:szCs w:val="21"/>
        </w:rPr>
        <w:t>六</w:t>
      </w:r>
      <w:r w:rsidRPr="00783C56">
        <w:rPr>
          <w:rFonts w:ascii="Arial" w:hAnsi="Arial"/>
          <w:sz w:val="21"/>
          <w:szCs w:val="21"/>
        </w:rPr>
        <w:t>通</w:t>
      </w:r>
      <w:r w:rsidRPr="00783C56">
        <w:rPr>
          <w:rFonts w:ascii="Arial" w:hAnsi="Arial" w:hint="eastAsia"/>
          <w:sz w:val="21"/>
          <w:szCs w:val="21"/>
        </w:rPr>
        <w:t>”</w:t>
      </w:r>
      <w:r w:rsidRPr="00783C56">
        <w:rPr>
          <w:rFonts w:ascii="Arial" w:hAnsi="Arial"/>
          <w:sz w:val="21"/>
          <w:szCs w:val="21"/>
        </w:rPr>
        <w:t>（</w:t>
      </w:r>
      <w:r w:rsidRPr="00783C56">
        <w:rPr>
          <w:rFonts w:ascii="Arial" w:hAnsi="Arial" w:hint="eastAsia"/>
          <w:kern w:val="2"/>
          <w:sz w:val="21"/>
        </w:rPr>
        <w:t xml:space="preserve"> </w:t>
      </w:r>
      <w:r w:rsidRPr="00783C56">
        <w:rPr>
          <w:rFonts w:ascii="Arial" w:hAnsi="Arial" w:hint="eastAsia"/>
          <w:kern w:val="2"/>
          <w:sz w:val="21"/>
        </w:rPr>
        <w:t>通路、通电、通讯、通上水、通下水、通燃气</w:t>
      </w:r>
      <w:r w:rsidRPr="00783C56">
        <w:rPr>
          <w:rFonts w:ascii="Arial" w:hAnsi="Arial"/>
          <w:sz w:val="21"/>
          <w:szCs w:val="21"/>
        </w:rPr>
        <w:t>）条件，且保证程度高。</w:t>
      </w:r>
    </w:p>
    <w:p w14:paraId="5EC39FFC" w14:textId="12D3FD49" w:rsidR="00F14655" w:rsidRPr="00783C56" w:rsidRDefault="00F14655">
      <w:pPr>
        <w:spacing w:line="480" w:lineRule="auto"/>
        <w:ind w:firstLineChars="200" w:firstLine="420"/>
        <w:jc w:val="both"/>
        <w:rPr>
          <w:rFonts w:ascii="Arial" w:eastAsia="楷体_GB2312" w:hAnsi="Arial" w:cs="Arial"/>
          <w:sz w:val="28"/>
        </w:rPr>
      </w:pPr>
      <w:r w:rsidRPr="00783C56">
        <w:rPr>
          <w:rFonts w:ascii="Arial" w:hAnsi="Arial"/>
          <w:sz w:val="21"/>
          <w:szCs w:val="21"/>
        </w:rPr>
        <w:t>周边</w:t>
      </w:r>
      <w:r w:rsidR="006436E0">
        <w:rPr>
          <w:rFonts w:ascii="Arial" w:hAnsi="Arial" w:hint="eastAsia"/>
          <w:sz w:val="21"/>
          <w:szCs w:val="21"/>
        </w:rPr>
        <w:t>2</w:t>
      </w:r>
      <w:r w:rsidR="00037EF4" w:rsidRPr="00783C56">
        <w:rPr>
          <w:rFonts w:ascii="Arial" w:hAnsi="Arial"/>
          <w:sz w:val="21"/>
          <w:szCs w:val="21"/>
        </w:rPr>
        <w:t>公里内的公共服务配套设施</w:t>
      </w:r>
      <w:r w:rsidR="006436E0">
        <w:rPr>
          <w:rFonts w:ascii="Arial" w:hAnsi="Arial" w:hint="eastAsia"/>
          <w:sz w:val="21"/>
          <w:szCs w:val="21"/>
        </w:rPr>
        <w:t>齐备度一般</w:t>
      </w:r>
      <w:r w:rsidRPr="00783C56">
        <w:rPr>
          <w:rFonts w:ascii="Arial" w:hAnsi="Arial"/>
          <w:sz w:val="21"/>
          <w:szCs w:val="21"/>
        </w:rPr>
        <w:t>，有购物场所（</w:t>
      </w:r>
      <w:r w:rsidR="00111FAF">
        <w:rPr>
          <w:rFonts w:ascii="Arial" w:hAnsi="Arial" w:cs="Arial" w:hint="eastAsia"/>
          <w:bCs/>
          <w:sz w:val="21"/>
        </w:rPr>
        <w:t>佳美超市</w:t>
      </w:r>
      <w:r w:rsidR="00F079A8" w:rsidRPr="00783C56">
        <w:rPr>
          <w:rFonts w:ascii="Arial" w:hAnsi="Arial" w:cs="Arial" w:hint="eastAsia"/>
          <w:bCs/>
          <w:sz w:val="21"/>
        </w:rPr>
        <w:t>等</w:t>
      </w:r>
      <w:r w:rsidRPr="00783C56">
        <w:rPr>
          <w:rFonts w:ascii="Arial" w:hAnsi="Arial"/>
          <w:sz w:val="21"/>
          <w:szCs w:val="21"/>
        </w:rPr>
        <w:t>）、医院（</w:t>
      </w:r>
      <w:r w:rsidR="00111FAF">
        <w:rPr>
          <w:rFonts w:ascii="Arial" w:hAnsi="Arial" w:hint="eastAsia"/>
          <w:sz w:val="21"/>
          <w:szCs w:val="21"/>
        </w:rPr>
        <w:t>通州区张家湾镇</w:t>
      </w:r>
      <w:r w:rsidR="006436E0">
        <w:rPr>
          <w:rFonts w:ascii="Arial" w:hAnsi="Arial" w:hint="eastAsia"/>
          <w:sz w:val="21"/>
          <w:szCs w:val="21"/>
        </w:rPr>
        <w:t>南火</w:t>
      </w:r>
      <w:proofErr w:type="gramStart"/>
      <w:r w:rsidR="006436E0">
        <w:rPr>
          <w:rFonts w:ascii="Arial" w:hAnsi="Arial" w:hint="eastAsia"/>
          <w:sz w:val="21"/>
          <w:szCs w:val="21"/>
        </w:rPr>
        <w:t>垡</w:t>
      </w:r>
      <w:proofErr w:type="gramEnd"/>
      <w:r w:rsidR="006436E0">
        <w:rPr>
          <w:rFonts w:ascii="Arial" w:hAnsi="Arial" w:hint="eastAsia"/>
          <w:sz w:val="21"/>
          <w:szCs w:val="21"/>
        </w:rPr>
        <w:t>村</w:t>
      </w:r>
      <w:r w:rsidR="00111FAF">
        <w:rPr>
          <w:rFonts w:ascii="Arial" w:hAnsi="Arial" w:hint="eastAsia"/>
          <w:sz w:val="21"/>
          <w:szCs w:val="21"/>
        </w:rPr>
        <w:t>卫生室</w:t>
      </w:r>
      <w:r w:rsidR="002D17DB" w:rsidRPr="00783C56">
        <w:rPr>
          <w:rFonts w:ascii="Arial" w:hAnsi="Arial" w:hint="eastAsia"/>
          <w:sz w:val="21"/>
          <w:szCs w:val="21"/>
        </w:rPr>
        <w:t>等</w:t>
      </w:r>
      <w:r w:rsidRPr="00783C56">
        <w:rPr>
          <w:rFonts w:ascii="Arial" w:hAnsi="Arial"/>
          <w:sz w:val="21"/>
          <w:szCs w:val="21"/>
        </w:rPr>
        <w:t>）、银行（</w:t>
      </w:r>
      <w:r w:rsidR="006436E0">
        <w:rPr>
          <w:rFonts w:ascii="Arial" w:hAnsi="Arial" w:hint="eastAsia"/>
          <w:sz w:val="21"/>
          <w:szCs w:val="21"/>
        </w:rPr>
        <w:t>无</w:t>
      </w:r>
      <w:r w:rsidRPr="00783C56">
        <w:rPr>
          <w:rFonts w:ascii="Arial" w:hAnsi="Arial"/>
          <w:sz w:val="21"/>
          <w:szCs w:val="21"/>
        </w:rPr>
        <w:t>）、学校（</w:t>
      </w:r>
      <w:r w:rsidR="006436E0">
        <w:rPr>
          <w:rFonts w:ascii="Arial" w:hAnsi="Arial" w:hint="eastAsia"/>
          <w:sz w:val="21"/>
          <w:szCs w:val="21"/>
        </w:rPr>
        <w:t>通州区陆辛庄学校、南火</w:t>
      </w:r>
      <w:proofErr w:type="gramStart"/>
      <w:r w:rsidR="006436E0">
        <w:rPr>
          <w:rFonts w:ascii="Arial" w:hAnsi="Arial" w:hint="eastAsia"/>
          <w:sz w:val="21"/>
          <w:szCs w:val="21"/>
        </w:rPr>
        <w:t>垡</w:t>
      </w:r>
      <w:proofErr w:type="gramEnd"/>
      <w:r w:rsidR="006436E0">
        <w:rPr>
          <w:rFonts w:ascii="Arial" w:hAnsi="Arial" w:hint="eastAsia"/>
          <w:sz w:val="21"/>
          <w:szCs w:val="21"/>
        </w:rPr>
        <w:t>小精灵幼儿园</w:t>
      </w:r>
      <w:r w:rsidR="00215A38" w:rsidRPr="00783C56">
        <w:rPr>
          <w:rFonts w:ascii="Arial" w:hAnsi="Arial" w:hint="eastAsia"/>
          <w:sz w:val="21"/>
          <w:szCs w:val="21"/>
        </w:rPr>
        <w:t>等</w:t>
      </w:r>
      <w:r w:rsidRPr="00783C56">
        <w:rPr>
          <w:rFonts w:ascii="Arial" w:hAnsi="Arial"/>
          <w:sz w:val="21"/>
          <w:szCs w:val="21"/>
        </w:rPr>
        <w:t>）等公共服务配套设施。</w:t>
      </w:r>
    </w:p>
    <w:p w14:paraId="11DD6E40" w14:textId="2D0D63B6"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综上，</w:t>
      </w:r>
      <w:r w:rsidRPr="00783C56">
        <w:rPr>
          <w:rFonts w:ascii="Arial" w:hAnsi="Arial" w:hint="eastAsia"/>
          <w:sz w:val="21"/>
          <w:szCs w:val="21"/>
        </w:rPr>
        <w:t>估价对象位置状况较好，</w:t>
      </w:r>
      <w:r w:rsidR="00881AD0">
        <w:rPr>
          <w:rFonts w:ascii="Arial" w:hAnsi="Arial" w:hint="eastAsia"/>
          <w:sz w:val="21"/>
          <w:szCs w:val="21"/>
        </w:rPr>
        <w:t>居住社区成熟度一般</w:t>
      </w:r>
      <w:r w:rsidRPr="00783C56">
        <w:rPr>
          <w:rFonts w:ascii="Arial" w:hAnsi="Arial" w:hint="eastAsia"/>
          <w:sz w:val="21"/>
          <w:szCs w:val="21"/>
        </w:rPr>
        <w:t>，交通便捷度</w:t>
      </w:r>
      <w:r w:rsidR="00881AD0">
        <w:rPr>
          <w:rFonts w:ascii="Arial" w:hAnsi="Arial" w:hint="eastAsia"/>
          <w:sz w:val="21"/>
          <w:szCs w:val="21"/>
        </w:rPr>
        <w:t>一般</w:t>
      </w:r>
      <w:r w:rsidRPr="00783C56">
        <w:rPr>
          <w:rFonts w:ascii="Arial" w:hAnsi="Arial" w:hint="eastAsia"/>
          <w:sz w:val="21"/>
          <w:szCs w:val="21"/>
        </w:rPr>
        <w:t>，环境状况</w:t>
      </w:r>
      <w:r w:rsidR="00881AD0">
        <w:rPr>
          <w:rFonts w:ascii="Arial" w:hAnsi="Arial" w:hint="eastAsia"/>
          <w:sz w:val="21"/>
          <w:szCs w:val="21"/>
        </w:rPr>
        <w:t>一般</w:t>
      </w:r>
      <w:r w:rsidRPr="00783C56">
        <w:rPr>
          <w:rFonts w:ascii="Arial" w:hAnsi="Arial" w:hint="eastAsia"/>
          <w:sz w:val="21"/>
          <w:szCs w:val="21"/>
        </w:rPr>
        <w:t>，外部配套设施</w:t>
      </w:r>
      <w:r w:rsidR="00192FCF" w:rsidRPr="00783C56">
        <w:rPr>
          <w:rFonts w:ascii="Arial" w:hAnsi="Arial" w:hint="eastAsia"/>
          <w:sz w:val="21"/>
          <w:szCs w:val="21"/>
        </w:rPr>
        <w:t>齐备</w:t>
      </w:r>
      <w:r w:rsidR="00881AD0">
        <w:rPr>
          <w:rFonts w:ascii="Arial" w:hAnsi="Arial" w:hint="eastAsia"/>
          <w:sz w:val="21"/>
          <w:szCs w:val="21"/>
        </w:rPr>
        <w:t>度一般</w:t>
      </w:r>
      <w:r w:rsidRPr="00783C56">
        <w:rPr>
          <w:rFonts w:ascii="Arial" w:hAnsi="Arial" w:hint="eastAsia"/>
          <w:sz w:val="21"/>
          <w:szCs w:val="21"/>
        </w:rPr>
        <w:t>，区域市政基础设施达“</w:t>
      </w:r>
      <w:r w:rsidR="00F30657">
        <w:rPr>
          <w:rFonts w:ascii="Arial" w:hAnsi="Arial" w:hint="eastAsia"/>
          <w:sz w:val="21"/>
          <w:szCs w:val="21"/>
        </w:rPr>
        <w:t>六</w:t>
      </w:r>
      <w:r w:rsidRPr="00783C56">
        <w:rPr>
          <w:rFonts w:ascii="Arial" w:hAnsi="Arial" w:hint="eastAsia"/>
          <w:sz w:val="21"/>
          <w:szCs w:val="21"/>
        </w:rPr>
        <w:t>通”，估价对象总体区位状况</w:t>
      </w:r>
      <w:r w:rsidR="00881AD0">
        <w:rPr>
          <w:rFonts w:ascii="Arial" w:hAnsi="Arial" w:hint="eastAsia"/>
          <w:sz w:val="21"/>
          <w:szCs w:val="21"/>
        </w:rPr>
        <w:t>一般</w:t>
      </w:r>
      <w:r w:rsidRPr="00783C56">
        <w:rPr>
          <w:rFonts w:ascii="Arial" w:hAnsi="Arial" w:hint="eastAsia"/>
          <w:sz w:val="21"/>
          <w:szCs w:val="21"/>
        </w:rPr>
        <w:t>。</w:t>
      </w:r>
    </w:p>
    <w:p w14:paraId="76DB4FB5" w14:textId="77777777" w:rsidR="00F14655" w:rsidRPr="00783C56" w:rsidRDefault="00F14655">
      <w:pPr>
        <w:spacing w:line="480" w:lineRule="auto"/>
        <w:ind w:firstLineChars="200" w:firstLine="420"/>
        <w:rPr>
          <w:rFonts w:ascii="Arial" w:hAnsi="Arial"/>
          <w:sz w:val="21"/>
          <w:szCs w:val="21"/>
        </w:rPr>
      </w:pPr>
    </w:p>
    <w:p w14:paraId="568DD760"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56" w:name="_Toc438628369"/>
      <w:bookmarkStart w:id="57" w:name="_Toc184372562"/>
      <w:r w:rsidRPr="00783C56">
        <w:rPr>
          <w:rFonts w:eastAsia="宋体" w:cs="Arial" w:hint="eastAsia"/>
          <w:kern w:val="2"/>
          <w:sz w:val="21"/>
          <w:szCs w:val="21"/>
        </w:rPr>
        <w:t>二、市场背景描述与分析</w:t>
      </w:r>
      <w:bookmarkEnd w:id="56"/>
      <w:bookmarkEnd w:id="57"/>
    </w:p>
    <w:p w14:paraId="0A76BB92" w14:textId="77777777" w:rsidR="00E26EA7" w:rsidRPr="00B53EE5" w:rsidRDefault="00E26EA7" w:rsidP="00E26EA7">
      <w:pPr>
        <w:overflowPunct w:val="0"/>
        <w:spacing w:line="480" w:lineRule="auto"/>
        <w:ind w:right="205"/>
        <w:jc w:val="both"/>
        <w:textAlignment w:val="auto"/>
        <w:rPr>
          <w:rFonts w:ascii="Arial" w:hAnsi="Arial"/>
          <w:b/>
          <w:bCs/>
          <w:sz w:val="21"/>
          <w:szCs w:val="21"/>
        </w:rPr>
      </w:pPr>
      <w:r w:rsidRPr="00B53EE5">
        <w:rPr>
          <w:rFonts w:ascii="Arial" w:hAnsi="Arial" w:hint="eastAsia"/>
          <w:b/>
          <w:bCs/>
          <w:sz w:val="21"/>
          <w:szCs w:val="21"/>
        </w:rPr>
        <w:t>（一）类似房地产市场状况</w:t>
      </w:r>
    </w:p>
    <w:p w14:paraId="08068252" w14:textId="77777777" w:rsidR="00E26EA7" w:rsidRPr="005F1C5F" w:rsidRDefault="00E26EA7" w:rsidP="00E26EA7">
      <w:pPr>
        <w:overflowPunct w:val="0"/>
        <w:spacing w:line="480" w:lineRule="auto"/>
        <w:ind w:firstLineChars="200" w:firstLine="420"/>
        <w:jc w:val="both"/>
        <w:textAlignment w:val="auto"/>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7CC232B1" w14:textId="77777777" w:rsidR="00E26EA7" w:rsidRPr="009E5839" w:rsidRDefault="00E26EA7" w:rsidP="00E26EA7">
      <w:pPr>
        <w:widowControl/>
        <w:adjustRightInd/>
        <w:spacing w:line="480" w:lineRule="auto"/>
        <w:ind w:firstLineChars="250" w:firstLine="525"/>
        <w:jc w:val="both"/>
        <w:textAlignment w:val="auto"/>
        <w:rPr>
          <w:rFonts w:ascii="Arial" w:hAnsi="Arial"/>
          <w:color w:val="000000"/>
          <w:sz w:val="21"/>
          <w:szCs w:val="21"/>
        </w:rPr>
      </w:pPr>
      <w:bookmarkStart w:id="58"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w:t>
      </w:r>
      <w:r w:rsidRPr="009E5839">
        <w:rPr>
          <w:rFonts w:ascii="Arial" w:hAnsi="Arial" w:hint="eastAsia"/>
          <w:color w:val="000000"/>
          <w:sz w:val="21"/>
          <w:szCs w:val="21"/>
        </w:rPr>
        <w:lastRenderedPageBreak/>
        <w:t>局，即东城、西城、海淀、朝阳、丰台、顺义、昌平、通州、门头沟、石景山、房山、大兴、怀柔、平谷、密云、延庆。</w:t>
      </w:r>
    </w:p>
    <w:p w14:paraId="411FA544" w14:textId="77777777" w:rsidR="00E26EA7" w:rsidRDefault="00E26EA7" w:rsidP="00E26EA7">
      <w:pPr>
        <w:widowControl/>
        <w:adjustRightInd/>
        <w:spacing w:line="480" w:lineRule="auto"/>
        <w:ind w:firstLineChars="250" w:firstLine="525"/>
        <w:jc w:val="both"/>
        <w:textAlignment w:val="auto"/>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7613EA02" w14:textId="77777777" w:rsidR="00E26EA7" w:rsidRPr="009E5839" w:rsidRDefault="00E26EA7" w:rsidP="00E26EA7">
      <w:pPr>
        <w:overflowPunct w:val="0"/>
        <w:spacing w:line="360" w:lineRule="auto"/>
        <w:jc w:val="center"/>
        <w:rPr>
          <w:rFonts w:ascii="Arial" w:eastAsia="方正黑体简体" w:hAnsi="Arial"/>
          <w:bCs/>
          <w:color w:val="000000"/>
          <w:szCs w:val="24"/>
        </w:rPr>
      </w:pPr>
      <w:r w:rsidRPr="009E5839">
        <w:rPr>
          <w:rFonts w:ascii="Arial" w:eastAsia="方正黑体简体" w:hAnsi="Arial"/>
          <w:bCs/>
          <w:color w:val="000000"/>
          <w:szCs w:val="24"/>
        </w:rPr>
        <w:t>201</w:t>
      </w:r>
      <w:r>
        <w:rPr>
          <w:rFonts w:ascii="Arial" w:eastAsia="方正黑体简体" w:hAnsi="Arial" w:hint="eastAsia"/>
          <w:bCs/>
          <w:color w:val="000000"/>
          <w:szCs w:val="24"/>
        </w:rPr>
        <w:t>9</w:t>
      </w:r>
      <w:r w:rsidRPr="009E5839">
        <w:rPr>
          <w:rFonts w:ascii="Arial" w:eastAsia="方正黑体简体" w:hAnsi="Arial"/>
          <w:bCs/>
          <w:color w:val="000000"/>
          <w:szCs w:val="24"/>
        </w:rPr>
        <w:t>-202</w:t>
      </w:r>
      <w:r>
        <w:rPr>
          <w:rFonts w:ascii="Arial" w:eastAsia="方正黑体简体" w:hAnsi="Arial" w:hint="eastAsia"/>
          <w:bCs/>
          <w:color w:val="000000"/>
          <w:szCs w:val="24"/>
        </w:rPr>
        <w:t>3</w:t>
      </w:r>
      <w:r w:rsidRPr="009E5839">
        <w:rPr>
          <w:rFonts w:ascii="Arial" w:eastAsia="方正黑体简体" w:hAnsi="Arial" w:hint="eastAsia"/>
          <w:bCs/>
          <w:color w:val="000000"/>
          <w:szCs w:val="24"/>
        </w:rPr>
        <w:t>年常住人口增量及增长速度</w:t>
      </w:r>
    </w:p>
    <w:p w14:paraId="7505336D" w14:textId="54767254" w:rsidR="00E26EA7" w:rsidRDefault="00E26EA7" w:rsidP="00E26EA7">
      <w:pPr>
        <w:widowControl/>
        <w:adjustRightInd/>
        <w:spacing w:line="480" w:lineRule="auto"/>
        <w:jc w:val="center"/>
        <w:textAlignment w:val="auto"/>
        <w:rPr>
          <w:rFonts w:ascii="Arial" w:hAnsi="Arial"/>
          <w:color w:val="000000"/>
          <w:sz w:val="21"/>
          <w:szCs w:val="21"/>
        </w:rPr>
      </w:pPr>
      <w:r w:rsidRPr="003634BC">
        <w:rPr>
          <w:noProof/>
        </w:rPr>
        <w:drawing>
          <wp:inline distT="0" distB="0" distL="0" distR="0" wp14:anchorId="5ECBEEDA" wp14:editId="7FAF8727">
            <wp:extent cx="5164531" cy="2728570"/>
            <wp:effectExtent l="0" t="0" r="17145" b="15240"/>
            <wp:docPr id="205875676"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End w:id="58"/>
    <w:p w14:paraId="6392E198" w14:textId="77777777" w:rsidR="00E26EA7" w:rsidRPr="00F80205" w:rsidRDefault="00E26EA7" w:rsidP="00E26EA7">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t>根据北京市统计局地区生产总值统一核算结果，</w:t>
      </w:r>
      <w:r w:rsidRPr="00F80205">
        <w:rPr>
          <w:rFonts w:ascii="Arial" w:hAnsi="Arial" w:hint="eastAsia"/>
          <w:color w:val="000000"/>
          <w:sz w:val="21"/>
          <w:szCs w:val="21"/>
        </w:rPr>
        <w:t>2024</w:t>
      </w:r>
      <w:r w:rsidRPr="00F80205">
        <w:rPr>
          <w:rFonts w:ascii="Arial" w:hAnsi="Arial" w:hint="eastAsia"/>
          <w:color w:val="000000"/>
          <w:sz w:val="21"/>
          <w:szCs w:val="21"/>
        </w:rPr>
        <w:t>年前三季度，北京市实现地区生产总值</w:t>
      </w:r>
      <w:r w:rsidRPr="00F80205">
        <w:rPr>
          <w:rFonts w:ascii="Arial" w:hAnsi="Arial" w:hint="eastAsia"/>
          <w:color w:val="000000"/>
          <w:sz w:val="21"/>
          <w:szCs w:val="21"/>
        </w:rPr>
        <w:t>33462.0</w:t>
      </w:r>
      <w:r w:rsidRPr="00F80205">
        <w:rPr>
          <w:rFonts w:ascii="Arial" w:hAnsi="Arial" w:hint="eastAsia"/>
          <w:color w:val="000000"/>
          <w:sz w:val="21"/>
          <w:szCs w:val="21"/>
        </w:rPr>
        <w:t>亿元，按不变价格计算，同比增长</w:t>
      </w:r>
      <w:r w:rsidRPr="00F80205">
        <w:rPr>
          <w:rFonts w:ascii="Arial" w:hAnsi="Arial" w:hint="eastAsia"/>
          <w:color w:val="000000"/>
          <w:sz w:val="21"/>
          <w:szCs w:val="21"/>
        </w:rPr>
        <w:t>5.1%</w:t>
      </w:r>
      <w:r w:rsidRPr="00F80205">
        <w:rPr>
          <w:rFonts w:ascii="Arial" w:hAnsi="Arial" w:hint="eastAsia"/>
          <w:color w:val="000000"/>
          <w:sz w:val="21"/>
          <w:szCs w:val="21"/>
        </w:rPr>
        <w:t>。分产业看，第一产业实现增加值</w:t>
      </w:r>
      <w:r w:rsidRPr="00F80205">
        <w:rPr>
          <w:rFonts w:ascii="Arial" w:hAnsi="Arial" w:hint="eastAsia"/>
          <w:color w:val="000000"/>
          <w:sz w:val="21"/>
          <w:szCs w:val="21"/>
        </w:rPr>
        <w:t>71.5</w:t>
      </w:r>
      <w:r w:rsidRPr="00F80205">
        <w:rPr>
          <w:rFonts w:ascii="Arial" w:hAnsi="Arial" w:hint="eastAsia"/>
          <w:color w:val="000000"/>
          <w:sz w:val="21"/>
          <w:szCs w:val="21"/>
        </w:rPr>
        <w:t>亿元，下降</w:t>
      </w:r>
      <w:r w:rsidRPr="00F80205">
        <w:rPr>
          <w:rFonts w:ascii="Arial" w:hAnsi="Arial" w:hint="eastAsia"/>
          <w:color w:val="000000"/>
          <w:sz w:val="21"/>
          <w:szCs w:val="21"/>
        </w:rPr>
        <w:t>0.4%</w:t>
      </w:r>
      <w:r w:rsidRPr="00F80205">
        <w:rPr>
          <w:rFonts w:ascii="Arial" w:hAnsi="Arial" w:hint="eastAsia"/>
          <w:color w:val="000000"/>
          <w:sz w:val="21"/>
          <w:szCs w:val="21"/>
        </w:rPr>
        <w:t>；第二产业实现增加值</w:t>
      </w:r>
      <w:r w:rsidRPr="00F80205">
        <w:rPr>
          <w:rFonts w:ascii="Arial" w:hAnsi="Arial" w:hint="eastAsia"/>
          <w:color w:val="000000"/>
          <w:sz w:val="21"/>
          <w:szCs w:val="21"/>
        </w:rPr>
        <w:t>4757.9</w:t>
      </w:r>
      <w:r w:rsidRPr="00F80205">
        <w:rPr>
          <w:rFonts w:ascii="Arial" w:hAnsi="Arial" w:hint="eastAsia"/>
          <w:color w:val="000000"/>
          <w:sz w:val="21"/>
          <w:szCs w:val="21"/>
        </w:rPr>
        <w:t>亿元，增长</w:t>
      </w:r>
      <w:r w:rsidRPr="00F80205">
        <w:rPr>
          <w:rFonts w:ascii="Arial" w:hAnsi="Arial" w:hint="eastAsia"/>
          <w:color w:val="000000"/>
          <w:sz w:val="21"/>
          <w:szCs w:val="21"/>
        </w:rPr>
        <w:t>5.2%</w:t>
      </w:r>
      <w:r w:rsidRPr="00F80205">
        <w:rPr>
          <w:rFonts w:ascii="Arial" w:hAnsi="Arial" w:hint="eastAsia"/>
          <w:color w:val="000000"/>
          <w:sz w:val="21"/>
          <w:szCs w:val="21"/>
        </w:rPr>
        <w:t>；第三产业实现增加值</w:t>
      </w:r>
      <w:r w:rsidRPr="00F80205">
        <w:rPr>
          <w:rFonts w:ascii="Arial" w:hAnsi="Arial" w:hint="eastAsia"/>
          <w:color w:val="000000"/>
          <w:sz w:val="21"/>
          <w:szCs w:val="21"/>
        </w:rPr>
        <w:t>28632.5</w:t>
      </w:r>
      <w:r w:rsidRPr="00F80205">
        <w:rPr>
          <w:rFonts w:ascii="Arial" w:hAnsi="Arial" w:hint="eastAsia"/>
          <w:color w:val="000000"/>
          <w:sz w:val="21"/>
          <w:szCs w:val="21"/>
        </w:rPr>
        <w:t>亿元，增长</w:t>
      </w:r>
      <w:r w:rsidRPr="00F80205">
        <w:rPr>
          <w:rFonts w:ascii="Arial" w:hAnsi="Arial" w:hint="eastAsia"/>
          <w:color w:val="000000"/>
          <w:sz w:val="21"/>
          <w:szCs w:val="21"/>
        </w:rPr>
        <w:t>5.1%</w:t>
      </w:r>
      <w:r w:rsidRPr="00F80205">
        <w:rPr>
          <w:rFonts w:ascii="Arial" w:hAnsi="Arial" w:hint="eastAsia"/>
          <w:color w:val="000000"/>
          <w:sz w:val="21"/>
          <w:szCs w:val="21"/>
        </w:rPr>
        <w:t>。</w:t>
      </w:r>
    </w:p>
    <w:p w14:paraId="14E56DF2" w14:textId="77777777" w:rsidR="00E26EA7" w:rsidRPr="00F80205" w:rsidRDefault="00E26EA7" w:rsidP="00E26EA7">
      <w:pPr>
        <w:widowControl/>
        <w:adjustRightInd/>
        <w:spacing w:line="480" w:lineRule="auto"/>
        <w:ind w:firstLineChars="250" w:firstLine="525"/>
        <w:jc w:val="both"/>
        <w:textAlignment w:val="auto"/>
        <w:rPr>
          <w:rFonts w:ascii="Arial" w:hAnsi="Arial"/>
          <w:color w:val="000000"/>
          <w:sz w:val="21"/>
          <w:szCs w:val="21"/>
        </w:rPr>
      </w:pPr>
      <w:bookmarkStart w:id="59" w:name="OLE_LINK39"/>
      <w:r w:rsidRPr="00F80205">
        <w:rPr>
          <w:rFonts w:ascii="Arial" w:hAnsi="Arial"/>
          <w:color w:val="000000"/>
          <w:sz w:val="21"/>
          <w:szCs w:val="21"/>
        </w:rPr>
        <w:t>前三季度，</w:t>
      </w:r>
      <w:r w:rsidRPr="00F80205">
        <w:rPr>
          <w:rFonts w:ascii="Arial" w:hAnsi="Arial" w:hint="eastAsia"/>
          <w:color w:val="000000"/>
          <w:sz w:val="21"/>
          <w:szCs w:val="21"/>
        </w:rPr>
        <w:t>北京</w:t>
      </w:r>
      <w:r w:rsidRPr="00F80205">
        <w:rPr>
          <w:rFonts w:ascii="Arial" w:hAnsi="Arial"/>
          <w:color w:val="000000"/>
          <w:sz w:val="21"/>
          <w:szCs w:val="21"/>
        </w:rPr>
        <w:t>市固定资产投资（不含农户）同比增长</w:t>
      </w:r>
      <w:r w:rsidRPr="00F80205">
        <w:rPr>
          <w:rFonts w:ascii="Arial" w:hAnsi="Arial"/>
          <w:color w:val="000000"/>
          <w:sz w:val="21"/>
          <w:szCs w:val="21"/>
        </w:rPr>
        <w:t>7.8%</w:t>
      </w:r>
      <w:r w:rsidRPr="00F80205">
        <w:rPr>
          <w:rFonts w:ascii="Arial" w:hAnsi="Arial"/>
          <w:color w:val="000000"/>
          <w:sz w:val="21"/>
          <w:szCs w:val="21"/>
        </w:rPr>
        <w:t>。其中，在大规模设备更新政策推动下，设备购置投资增长</w:t>
      </w:r>
      <w:r w:rsidRPr="00F80205">
        <w:rPr>
          <w:rFonts w:ascii="Arial" w:hAnsi="Arial"/>
          <w:color w:val="000000"/>
          <w:sz w:val="21"/>
          <w:szCs w:val="21"/>
        </w:rPr>
        <w:t>34.1%</w:t>
      </w:r>
      <w:r w:rsidRPr="00F80205">
        <w:rPr>
          <w:rFonts w:ascii="Arial" w:hAnsi="Arial"/>
          <w:color w:val="000000"/>
          <w:sz w:val="21"/>
          <w:szCs w:val="21"/>
        </w:rPr>
        <w:t>，计算机、通信和其他电子设备制造业，信息传输、软件和信息技术服务业带动作用明显。分领域看，基础设施投资增长</w:t>
      </w:r>
      <w:r w:rsidRPr="00F80205">
        <w:rPr>
          <w:rFonts w:ascii="Arial" w:hAnsi="Arial"/>
          <w:color w:val="000000"/>
          <w:sz w:val="21"/>
          <w:szCs w:val="21"/>
        </w:rPr>
        <w:t>22.2%</w:t>
      </w:r>
      <w:r w:rsidRPr="00F80205">
        <w:rPr>
          <w:rFonts w:ascii="Arial" w:hAnsi="Arial"/>
          <w:color w:val="000000"/>
          <w:sz w:val="21"/>
          <w:szCs w:val="21"/>
        </w:rPr>
        <w:t>，制造业投资增长</w:t>
      </w:r>
      <w:r w:rsidRPr="00F80205">
        <w:rPr>
          <w:rFonts w:ascii="Arial" w:hAnsi="Arial"/>
          <w:color w:val="000000"/>
          <w:sz w:val="21"/>
          <w:szCs w:val="21"/>
        </w:rPr>
        <w:t>44.0%</w:t>
      </w:r>
      <w:r w:rsidRPr="00F80205">
        <w:rPr>
          <w:rFonts w:ascii="Arial" w:hAnsi="Arial"/>
          <w:color w:val="000000"/>
          <w:sz w:val="21"/>
          <w:szCs w:val="21"/>
        </w:rPr>
        <w:t>，房地产开发投资下降</w:t>
      </w:r>
      <w:r w:rsidRPr="00F80205">
        <w:rPr>
          <w:rFonts w:ascii="Arial" w:hAnsi="Arial"/>
          <w:color w:val="000000"/>
          <w:sz w:val="21"/>
          <w:szCs w:val="21"/>
        </w:rPr>
        <w:t>4.5%</w:t>
      </w:r>
      <w:r w:rsidRPr="00F80205">
        <w:rPr>
          <w:rFonts w:ascii="Arial" w:hAnsi="Arial"/>
          <w:color w:val="000000"/>
          <w:sz w:val="21"/>
          <w:szCs w:val="21"/>
        </w:rPr>
        <w:t>。分产业看，第一产业投资增长</w:t>
      </w:r>
      <w:r w:rsidRPr="00F80205">
        <w:rPr>
          <w:rFonts w:ascii="Arial" w:hAnsi="Arial"/>
          <w:color w:val="000000"/>
          <w:sz w:val="21"/>
          <w:szCs w:val="21"/>
        </w:rPr>
        <w:t>11.3%</w:t>
      </w:r>
      <w:r w:rsidRPr="00F80205">
        <w:rPr>
          <w:rFonts w:ascii="Arial" w:hAnsi="Arial"/>
          <w:color w:val="000000"/>
          <w:sz w:val="21"/>
          <w:szCs w:val="21"/>
        </w:rPr>
        <w:t>，第二产业投资增长</w:t>
      </w:r>
      <w:r w:rsidRPr="00F80205">
        <w:rPr>
          <w:rFonts w:ascii="Arial" w:hAnsi="Arial"/>
          <w:color w:val="000000"/>
          <w:sz w:val="21"/>
          <w:szCs w:val="21"/>
        </w:rPr>
        <w:t>30.5%</w:t>
      </w:r>
      <w:r w:rsidRPr="00F80205">
        <w:rPr>
          <w:rFonts w:ascii="Arial" w:hAnsi="Arial"/>
          <w:color w:val="000000"/>
          <w:sz w:val="21"/>
          <w:szCs w:val="21"/>
        </w:rPr>
        <w:t>，第三产业投资增长</w:t>
      </w:r>
      <w:r w:rsidRPr="00F80205">
        <w:rPr>
          <w:rFonts w:ascii="Arial" w:hAnsi="Arial"/>
          <w:color w:val="000000"/>
          <w:sz w:val="21"/>
          <w:szCs w:val="21"/>
        </w:rPr>
        <w:t>5.5%</w:t>
      </w:r>
      <w:r w:rsidRPr="00F80205">
        <w:rPr>
          <w:rFonts w:ascii="Arial" w:hAnsi="Arial"/>
          <w:color w:val="000000"/>
          <w:sz w:val="21"/>
          <w:szCs w:val="21"/>
        </w:rPr>
        <w:t>。高技术产业投资保持活跃，高技术制造业和高技术服务业投资分别增长</w:t>
      </w:r>
      <w:r w:rsidRPr="00F80205">
        <w:rPr>
          <w:rFonts w:ascii="Arial" w:hAnsi="Arial"/>
          <w:color w:val="000000"/>
          <w:sz w:val="21"/>
          <w:szCs w:val="21"/>
        </w:rPr>
        <w:t>66.7%</w:t>
      </w:r>
      <w:r w:rsidRPr="00F80205">
        <w:rPr>
          <w:rFonts w:ascii="Arial" w:hAnsi="Arial"/>
          <w:color w:val="000000"/>
          <w:sz w:val="21"/>
          <w:szCs w:val="21"/>
        </w:rPr>
        <w:t>和</w:t>
      </w:r>
      <w:r w:rsidRPr="00F80205">
        <w:rPr>
          <w:rFonts w:ascii="Arial" w:hAnsi="Arial"/>
          <w:color w:val="000000"/>
          <w:sz w:val="21"/>
          <w:szCs w:val="21"/>
        </w:rPr>
        <w:t>28.9%</w:t>
      </w:r>
      <w:r w:rsidRPr="00F80205">
        <w:rPr>
          <w:rFonts w:ascii="Arial" w:hAnsi="Arial"/>
          <w:color w:val="000000"/>
          <w:sz w:val="21"/>
          <w:szCs w:val="21"/>
        </w:rPr>
        <w:t>。</w:t>
      </w:r>
    </w:p>
    <w:p w14:paraId="40B79BB4" w14:textId="77777777" w:rsidR="00E26EA7" w:rsidRPr="00D2594A" w:rsidRDefault="00E26EA7" w:rsidP="00E26EA7">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color w:val="000000"/>
          <w:sz w:val="21"/>
          <w:szCs w:val="21"/>
        </w:rPr>
        <w:t>前三季度，</w:t>
      </w:r>
      <w:r w:rsidRPr="00F80205">
        <w:rPr>
          <w:rFonts w:ascii="Arial" w:hAnsi="Arial" w:hint="eastAsia"/>
          <w:color w:val="000000"/>
          <w:sz w:val="21"/>
          <w:szCs w:val="21"/>
        </w:rPr>
        <w:t>北京</w:t>
      </w:r>
      <w:r w:rsidRPr="00F80205">
        <w:rPr>
          <w:rFonts w:ascii="Arial" w:hAnsi="Arial"/>
          <w:color w:val="000000"/>
          <w:sz w:val="21"/>
          <w:szCs w:val="21"/>
        </w:rPr>
        <w:t>市房屋施工面积</w:t>
      </w:r>
      <w:r w:rsidRPr="00F80205">
        <w:rPr>
          <w:rFonts w:ascii="Arial" w:hAnsi="Arial"/>
          <w:color w:val="000000"/>
          <w:sz w:val="21"/>
          <w:szCs w:val="21"/>
        </w:rPr>
        <w:t>11004.0</w:t>
      </w:r>
      <w:r w:rsidRPr="00F80205">
        <w:rPr>
          <w:rFonts w:ascii="Arial" w:hAnsi="Arial"/>
          <w:color w:val="000000"/>
          <w:sz w:val="21"/>
          <w:szCs w:val="21"/>
        </w:rPr>
        <w:t>万平方米，同比下降</w:t>
      </w:r>
      <w:r w:rsidRPr="00F80205">
        <w:rPr>
          <w:rFonts w:ascii="Arial" w:hAnsi="Arial"/>
          <w:color w:val="000000"/>
          <w:sz w:val="21"/>
          <w:szCs w:val="21"/>
        </w:rPr>
        <w:t>9.6%</w:t>
      </w:r>
      <w:r w:rsidRPr="00F80205">
        <w:rPr>
          <w:rFonts w:ascii="Arial" w:hAnsi="Arial"/>
          <w:color w:val="000000"/>
          <w:sz w:val="21"/>
          <w:szCs w:val="21"/>
        </w:rPr>
        <w:t>，其中住宅施工面积</w:t>
      </w:r>
      <w:r w:rsidRPr="00F80205">
        <w:rPr>
          <w:rFonts w:ascii="Arial" w:hAnsi="Arial"/>
          <w:color w:val="000000"/>
          <w:sz w:val="21"/>
          <w:szCs w:val="21"/>
        </w:rPr>
        <w:t>5517.1</w:t>
      </w:r>
      <w:r w:rsidRPr="00F80205">
        <w:rPr>
          <w:rFonts w:ascii="Arial" w:hAnsi="Arial"/>
          <w:color w:val="000000"/>
          <w:sz w:val="21"/>
          <w:szCs w:val="21"/>
        </w:rPr>
        <w:t>万平方米，下降</w:t>
      </w:r>
      <w:r w:rsidRPr="00F80205">
        <w:rPr>
          <w:rFonts w:ascii="Arial" w:hAnsi="Arial"/>
          <w:color w:val="000000"/>
          <w:sz w:val="21"/>
          <w:szCs w:val="21"/>
        </w:rPr>
        <w:t>8.8%</w:t>
      </w:r>
      <w:r w:rsidRPr="00F80205">
        <w:rPr>
          <w:rFonts w:ascii="Arial" w:hAnsi="Arial"/>
          <w:color w:val="000000"/>
          <w:sz w:val="21"/>
          <w:szCs w:val="21"/>
        </w:rPr>
        <w:t>。全市商品房销售面积</w:t>
      </w:r>
      <w:r w:rsidRPr="00F80205">
        <w:rPr>
          <w:rFonts w:ascii="Arial" w:hAnsi="Arial"/>
          <w:color w:val="000000"/>
          <w:sz w:val="21"/>
          <w:szCs w:val="21"/>
        </w:rPr>
        <w:t>766.8</w:t>
      </w:r>
      <w:r w:rsidRPr="00F80205">
        <w:rPr>
          <w:rFonts w:ascii="Arial" w:hAnsi="Arial"/>
          <w:color w:val="000000"/>
          <w:sz w:val="21"/>
          <w:szCs w:val="21"/>
        </w:rPr>
        <w:t>万平方米，同比下降</w:t>
      </w:r>
      <w:r w:rsidRPr="00F80205">
        <w:rPr>
          <w:rFonts w:ascii="Arial" w:hAnsi="Arial"/>
          <w:color w:val="000000"/>
          <w:sz w:val="21"/>
          <w:szCs w:val="21"/>
        </w:rPr>
        <w:t>2.3%</w:t>
      </w:r>
      <w:r w:rsidRPr="00F80205">
        <w:rPr>
          <w:rFonts w:ascii="Arial" w:hAnsi="Arial"/>
          <w:color w:val="000000"/>
          <w:sz w:val="21"/>
          <w:szCs w:val="21"/>
        </w:rPr>
        <w:t>，其中住宅销售面积</w:t>
      </w:r>
      <w:r w:rsidRPr="00F80205">
        <w:rPr>
          <w:rFonts w:ascii="Arial" w:hAnsi="Arial"/>
          <w:color w:val="000000"/>
          <w:sz w:val="21"/>
          <w:szCs w:val="21"/>
        </w:rPr>
        <w:t>535.6</w:t>
      </w:r>
      <w:r w:rsidRPr="00F80205">
        <w:rPr>
          <w:rFonts w:ascii="Arial" w:hAnsi="Arial"/>
          <w:color w:val="000000"/>
          <w:sz w:val="21"/>
          <w:szCs w:val="21"/>
        </w:rPr>
        <w:t>万平方米，下降</w:t>
      </w:r>
      <w:r w:rsidRPr="00F80205">
        <w:rPr>
          <w:rFonts w:ascii="Arial" w:hAnsi="Arial"/>
          <w:color w:val="000000"/>
          <w:sz w:val="21"/>
          <w:szCs w:val="21"/>
        </w:rPr>
        <w:t>6.7%</w:t>
      </w:r>
      <w:r w:rsidRPr="00D2594A">
        <w:rPr>
          <w:rFonts w:ascii="Arial" w:hAnsi="Arial" w:hint="eastAsia"/>
          <w:color w:val="000000"/>
          <w:sz w:val="21"/>
          <w:szCs w:val="21"/>
        </w:rPr>
        <w:t>。</w:t>
      </w:r>
    </w:p>
    <w:bookmarkEnd w:id="59"/>
    <w:p w14:paraId="5EDD2A78" w14:textId="77777777" w:rsidR="00E26EA7" w:rsidRDefault="00E26EA7" w:rsidP="00E26EA7">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lastRenderedPageBreak/>
        <w:t>总的来看，前三季度北京市经济持续恢复，高质量发展扎实推进。全市上下坚决贯彻落实党中央、国务院决策部署和市委、市政府工作要求，坚持稳中求进工作总基调，着力落实</w:t>
      </w:r>
      <w:proofErr w:type="gramStart"/>
      <w:r w:rsidRPr="00F80205">
        <w:rPr>
          <w:rFonts w:ascii="Arial" w:hAnsi="Arial" w:hint="eastAsia"/>
          <w:color w:val="000000"/>
          <w:sz w:val="21"/>
          <w:szCs w:val="21"/>
        </w:rPr>
        <w:t>稳经济</w:t>
      </w:r>
      <w:proofErr w:type="gramEnd"/>
      <w:r w:rsidRPr="00F80205">
        <w:rPr>
          <w:rFonts w:ascii="Arial" w:hAnsi="Arial" w:hint="eastAsia"/>
          <w:color w:val="000000"/>
          <w:sz w:val="21"/>
          <w:szCs w:val="21"/>
        </w:rPr>
        <w:t>一揽子政策措施，加快推动“两重”“两新”政策落地，积极培育和发展新质生产力，生产需求继续恢复，就业物价保持稳定，居民收入稳步增加，总体经济运行平稳，发展质量稳步提升。</w:t>
      </w:r>
    </w:p>
    <w:p w14:paraId="65B334E1" w14:textId="77777777" w:rsidR="00E26EA7" w:rsidRPr="00C60EBC" w:rsidRDefault="00E26EA7" w:rsidP="00E26EA7">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27007C2C" w14:textId="77777777" w:rsidR="00E26EA7" w:rsidRPr="00C60EBC" w:rsidRDefault="00E26EA7" w:rsidP="00E26EA7">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58A8750E" w14:textId="77777777" w:rsidR="00E26EA7" w:rsidRPr="00A228A1" w:rsidRDefault="00E26EA7" w:rsidP="00E26EA7">
      <w:pPr>
        <w:widowControl/>
        <w:adjustRightInd/>
        <w:spacing w:line="480" w:lineRule="auto"/>
        <w:ind w:firstLineChars="250" w:firstLine="525"/>
        <w:jc w:val="both"/>
        <w:textAlignment w:val="auto"/>
        <w:rPr>
          <w:rFonts w:ascii="Arial" w:hAnsi="Arial"/>
          <w:color w:val="000000"/>
          <w:sz w:val="21"/>
          <w:szCs w:val="21"/>
        </w:rPr>
      </w:pPr>
      <w:r w:rsidRPr="00A228A1">
        <w:rPr>
          <w:rFonts w:ascii="Arial" w:hAnsi="Arial" w:hint="eastAsia"/>
          <w:color w:val="000000"/>
          <w:sz w:val="21"/>
          <w:szCs w:val="21"/>
        </w:rPr>
        <w:t>2024</w:t>
      </w:r>
      <w:r w:rsidRPr="00A228A1">
        <w:rPr>
          <w:rFonts w:ascii="Arial" w:hAnsi="Arial" w:hint="eastAsia"/>
          <w:color w:val="000000"/>
          <w:sz w:val="21"/>
          <w:szCs w:val="21"/>
        </w:rPr>
        <w:t>年前三季度北京商品住宅用地共推出</w:t>
      </w:r>
      <w:r w:rsidRPr="00A228A1">
        <w:rPr>
          <w:rFonts w:ascii="Arial" w:hAnsi="Arial" w:hint="eastAsia"/>
          <w:color w:val="000000"/>
          <w:sz w:val="21"/>
          <w:szCs w:val="21"/>
        </w:rPr>
        <w:t>33</w:t>
      </w:r>
      <w:r w:rsidRPr="00A228A1">
        <w:rPr>
          <w:rFonts w:ascii="Arial" w:hAnsi="Arial" w:hint="eastAsia"/>
          <w:color w:val="000000"/>
          <w:sz w:val="21"/>
          <w:szCs w:val="21"/>
        </w:rPr>
        <w:t>宗，累计供应</w:t>
      </w:r>
      <w:proofErr w:type="gramStart"/>
      <w:r w:rsidRPr="00A228A1">
        <w:rPr>
          <w:rFonts w:ascii="Arial" w:hAnsi="Arial" w:hint="eastAsia"/>
          <w:color w:val="000000"/>
          <w:sz w:val="21"/>
          <w:szCs w:val="21"/>
        </w:rPr>
        <w:t>规划建面</w:t>
      </w:r>
      <w:proofErr w:type="gramEnd"/>
      <w:r w:rsidRPr="00A228A1">
        <w:rPr>
          <w:rFonts w:ascii="Arial" w:hAnsi="Arial" w:hint="eastAsia"/>
          <w:color w:val="000000"/>
          <w:sz w:val="21"/>
          <w:szCs w:val="21"/>
        </w:rPr>
        <w:t>341.28</w:t>
      </w:r>
      <w:r w:rsidRPr="00A228A1">
        <w:rPr>
          <w:rFonts w:ascii="Arial" w:hAnsi="Arial" w:hint="eastAsia"/>
          <w:color w:val="000000"/>
          <w:sz w:val="21"/>
          <w:szCs w:val="21"/>
        </w:rPr>
        <w:t>万㎡，同比下降</w:t>
      </w:r>
      <w:r w:rsidRPr="00A228A1">
        <w:rPr>
          <w:rFonts w:ascii="Arial" w:hAnsi="Arial" w:hint="eastAsia"/>
          <w:color w:val="000000"/>
          <w:sz w:val="21"/>
          <w:szCs w:val="21"/>
        </w:rPr>
        <w:t>20.2%</w:t>
      </w:r>
      <w:r w:rsidRPr="00A228A1">
        <w:rPr>
          <w:rFonts w:ascii="Arial" w:hAnsi="Arial" w:hint="eastAsia"/>
          <w:color w:val="000000"/>
          <w:sz w:val="21"/>
          <w:szCs w:val="21"/>
        </w:rPr>
        <w:t>。前三季度，北京累计成交</w:t>
      </w:r>
      <w:r w:rsidRPr="00A228A1">
        <w:rPr>
          <w:rFonts w:ascii="Arial" w:hAnsi="Arial" w:hint="eastAsia"/>
          <w:color w:val="000000"/>
          <w:sz w:val="21"/>
          <w:szCs w:val="21"/>
        </w:rPr>
        <w:t>29</w:t>
      </w:r>
      <w:r w:rsidRPr="00A228A1">
        <w:rPr>
          <w:rFonts w:ascii="Arial" w:hAnsi="Arial" w:hint="eastAsia"/>
          <w:color w:val="000000"/>
          <w:sz w:val="21"/>
          <w:szCs w:val="21"/>
        </w:rPr>
        <w:t>宗商品住宅用地，成交</w:t>
      </w:r>
      <w:proofErr w:type="gramStart"/>
      <w:r w:rsidRPr="00A228A1">
        <w:rPr>
          <w:rFonts w:ascii="Arial" w:hAnsi="Arial" w:hint="eastAsia"/>
          <w:color w:val="000000"/>
          <w:sz w:val="21"/>
          <w:szCs w:val="21"/>
        </w:rPr>
        <w:t>规划建面</w:t>
      </w:r>
      <w:proofErr w:type="gramEnd"/>
      <w:r w:rsidRPr="00A228A1">
        <w:rPr>
          <w:rFonts w:ascii="Arial" w:hAnsi="Arial" w:hint="eastAsia"/>
          <w:color w:val="000000"/>
          <w:sz w:val="21"/>
          <w:szCs w:val="21"/>
        </w:rPr>
        <w:t>346.87</w:t>
      </w:r>
      <w:r w:rsidRPr="00A228A1">
        <w:rPr>
          <w:rFonts w:ascii="Arial" w:hAnsi="Arial" w:hint="eastAsia"/>
          <w:color w:val="000000"/>
          <w:sz w:val="21"/>
          <w:szCs w:val="21"/>
        </w:rPr>
        <w:t>万㎡，同比下降</w:t>
      </w:r>
      <w:r w:rsidRPr="00A228A1">
        <w:rPr>
          <w:rFonts w:ascii="Arial" w:hAnsi="Arial" w:hint="eastAsia"/>
          <w:color w:val="000000"/>
          <w:sz w:val="21"/>
          <w:szCs w:val="21"/>
        </w:rPr>
        <w:t>10.9%</w:t>
      </w:r>
      <w:r w:rsidRPr="00A228A1">
        <w:rPr>
          <w:rFonts w:ascii="Arial" w:hAnsi="Arial" w:hint="eastAsia"/>
          <w:color w:val="000000"/>
          <w:sz w:val="21"/>
          <w:szCs w:val="21"/>
        </w:rPr>
        <w:t>。北京宅地成交总地价款达</w:t>
      </w:r>
      <w:r w:rsidRPr="00A228A1">
        <w:rPr>
          <w:rFonts w:ascii="Arial" w:hAnsi="Arial" w:hint="eastAsia"/>
          <w:color w:val="000000"/>
          <w:sz w:val="21"/>
          <w:szCs w:val="21"/>
        </w:rPr>
        <w:t>1012.44</w:t>
      </w:r>
      <w:r w:rsidRPr="00A228A1">
        <w:rPr>
          <w:rFonts w:ascii="Arial" w:hAnsi="Arial" w:hint="eastAsia"/>
          <w:color w:val="000000"/>
          <w:sz w:val="21"/>
          <w:szCs w:val="21"/>
        </w:rPr>
        <w:t>亿元，同比下降</w:t>
      </w:r>
      <w:r w:rsidRPr="00A228A1">
        <w:rPr>
          <w:rFonts w:ascii="Arial" w:hAnsi="Arial" w:hint="eastAsia"/>
          <w:color w:val="000000"/>
          <w:sz w:val="21"/>
          <w:szCs w:val="21"/>
        </w:rPr>
        <w:t>18.4%</w:t>
      </w:r>
      <w:r w:rsidRPr="00A228A1">
        <w:rPr>
          <w:rFonts w:ascii="Arial" w:hAnsi="Arial" w:hint="eastAsia"/>
          <w:color w:val="000000"/>
          <w:sz w:val="21"/>
          <w:szCs w:val="21"/>
        </w:rPr>
        <w:t>。前三季度，北京宅地成交楼面均价为</w:t>
      </w:r>
      <w:r w:rsidRPr="00A228A1">
        <w:rPr>
          <w:rFonts w:ascii="Arial" w:hAnsi="Arial" w:hint="eastAsia"/>
          <w:color w:val="000000"/>
          <w:sz w:val="21"/>
          <w:szCs w:val="21"/>
        </w:rPr>
        <w:t>29188</w:t>
      </w:r>
      <w:r w:rsidRPr="00A228A1">
        <w:rPr>
          <w:rFonts w:ascii="Arial" w:hAnsi="Arial" w:hint="eastAsia"/>
          <w:color w:val="000000"/>
          <w:sz w:val="21"/>
          <w:szCs w:val="21"/>
        </w:rPr>
        <w:t>元</w:t>
      </w:r>
      <w:r w:rsidRPr="00A228A1">
        <w:rPr>
          <w:rFonts w:ascii="Arial" w:hAnsi="Arial" w:hint="eastAsia"/>
          <w:color w:val="000000"/>
          <w:sz w:val="21"/>
          <w:szCs w:val="21"/>
        </w:rPr>
        <w:t>/</w:t>
      </w:r>
      <w:r w:rsidRPr="00A228A1">
        <w:rPr>
          <w:rFonts w:ascii="Arial" w:hAnsi="Arial" w:hint="eastAsia"/>
          <w:color w:val="000000"/>
          <w:sz w:val="21"/>
          <w:szCs w:val="21"/>
        </w:rPr>
        <w:t>㎡，同比下降</w:t>
      </w:r>
      <w:r w:rsidRPr="00A228A1">
        <w:rPr>
          <w:rFonts w:ascii="Arial" w:hAnsi="Arial" w:hint="eastAsia"/>
          <w:color w:val="000000"/>
          <w:sz w:val="21"/>
          <w:szCs w:val="21"/>
        </w:rPr>
        <w:t>8.5%</w:t>
      </w:r>
      <w:r w:rsidRPr="00A228A1">
        <w:rPr>
          <w:rFonts w:ascii="Arial" w:hAnsi="Arial" w:hint="eastAsia"/>
          <w:color w:val="000000"/>
          <w:sz w:val="21"/>
          <w:szCs w:val="21"/>
        </w:rPr>
        <w:t>；平均溢价率为</w:t>
      </w:r>
      <w:r w:rsidRPr="00A228A1">
        <w:rPr>
          <w:rFonts w:ascii="Arial" w:hAnsi="Arial" w:hint="eastAsia"/>
          <w:color w:val="000000"/>
          <w:sz w:val="21"/>
          <w:szCs w:val="21"/>
        </w:rPr>
        <w:t>3.15%</w:t>
      </w:r>
      <w:r w:rsidRPr="00A228A1">
        <w:rPr>
          <w:rFonts w:ascii="Arial" w:hAnsi="Arial" w:hint="eastAsia"/>
          <w:color w:val="000000"/>
          <w:sz w:val="21"/>
          <w:szCs w:val="21"/>
        </w:rPr>
        <w:t>，同比下降</w:t>
      </w:r>
      <w:r w:rsidRPr="00A228A1">
        <w:rPr>
          <w:rFonts w:ascii="Arial" w:hAnsi="Arial" w:hint="eastAsia"/>
          <w:color w:val="000000"/>
          <w:sz w:val="21"/>
          <w:szCs w:val="21"/>
        </w:rPr>
        <w:t>5.4%</w:t>
      </w:r>
      <w:r w:rsidRPr="00A228A1">
        <w:rPr>
          <w:rFonts w:ascii="Arial" w:hAnsi="Arial" w:hint="eastAsia"/>
          <w:color w:val="000000"/>
          <w:sz w:val="21"/>
          <w:szCs w:val="21"/>
        </w:rPr>
        <w:t>。三季度，近郊六区供地力度持续上升，由二季度占比不到两成上升为超八成。</w:t>
      </w:r>
    </w:p>
    <w:p w14:paraId="519F8874" w14:textId="77777777" w:rsidR="00E26EA7" w:rsidRPr="007E083D" w:rsidRDefault="00E26EA7" w:rsidP="00E26EA7">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22</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至今北京</w:t>
      </w:r>
      <w:proofErr w:type="gramStart"/>
      <w:r w:rsidRPr="007E083D">
        <w:rPr>
          <w:rFonts w:ascii="Arial" w:eastAsia="方正黑体简体" w:hAnsi="Arial" w:hint="eastAsia"/>
          <w:bCs/>
          <w:color w:val="000000"/>
          <w:szCs w:val="24"/>
        </w:rPr>
        <w:t>市区涉宅用地</w:t>
      </w:r>
      <w:proofErr w:type="gramEnd"/>
      <w:r w:rsidRPr="007E083D">
        <w:rPr>
          <w:rFonts w:ascii="Arial" w:eastAsia="方正黑体简体" w:hAnsi="Arial" w:hint="eastAsia"/>
          <w:bCs/>
          <w:color w:val="000000"/>
          <w:szCs w:val="24"/>
        </w:rPr>
        <w:t>楼面价和溢价率季度走势</w:t>
      </w:r>
    </w:p>
    <w:p w14:paraId="7042B955" w14:textId="1A9E7338" w:rsidR="00E26EA7" w:rsidRPr="00E23A86" w:rsidRDefault="00E26EA7" w:rsidP="00E26EA7">
      <w:pPr>
        <w:widowControl/>
        <w:overflowPunct w:val="0"/>
        <w:adjustRightInd/>
        <w:spacing w:line="480" w:lineRule="auto"/>
        <w:jc w:val="center"/>
        <w:textAlignment w:val="auto"/>
        <w:rPr>
          <w:noProof/>
        </w:rPr>
      </w:pPr>
      <w:r w:rsidRPr="00BC454B">
        <w:rPr>
          <w:rFonts w:ascii="Arial" w:hAnsi="Arial"/>
          <w:noProof/>
          <w:color w:val="C00000"/>
          <w:sz w:val="21"/>
          <w:szCs w:val="21"/>
        </w:rPr>
        <w:drawing>
          <wp:inline distT="0" distB="0" distL="0" distR="0" wp14:anchorId="5096F8C9" wp14:editId="6E0CE4BD">
            <wp:extent cx="5903595" cy="2435962"/>
            <wp:effectExtent l="0" t="0" r="0" b="0"/>
            <wp:docPr id="1455535678"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CCE0FF" w14:textId="77777777" w:rsidR="00E26EA7" w:rsidRPr="00E228FA" w:rsidRDefault="00E26EA7" w:rsidP="00E26EA7">
      <w:pPr>
        <w:widowControl/>
        <w:overflowPunct w:val="0"/>
        <w:adjustRightInd/>
        <w:spacing w:line="480" w:lineRule="auto"/>
        <w:ind w:firstLineChars="200" w:firstLine="420"/>
        <w:jc w:val="both"/>
        <w:textAlignment w:val="auto"/>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30E07EDD" w14:textId="77777777" w:rsidR="00E26EA7" w:rsidRPr="00E23A86" w:rsidRDefault="00E26EA7" w:rsidP="00E26EA7">
      <w:pPr>
        <w:widowControl/>
        <w:overflowPunct w:val="0"/>
        <w:adjustRightInd/>
        <w:spacing w:line="480" w:lineRule="auto"/>
        <w:ind w:firstLineChars="200" w:firstLine="420"/>
        <w:jc w:val="both"/>
        <w:textAlignment w:val="auto"/>
        <w:rPr>
          <w:rFonts w:ascii="Arial" w:hAnsi="Arial"/>
          <w:sz w:val="21"/>
          <w:szCs w:val="21"/>
        </w:rPr>
      </w:pPr>
      <w:r w:rsidRPr="000201A1">
        <w:rPr>
          <w:rFonts w:ascii="Arial" w:hAnsi="Arial" w:hint="eastAsia"/>
          <w:color w:val="000000"/>
          <w:sz w:val="21"/>
          <w:szCs w:val="21"/>
        </w:rPr>
        <w:t>2024</w:t>
      </w:r>
      <w:r w:rsidRPr="000201A1">
        <w:rPr>
          <w:rFonts w:ascii="Arial" w:hAnsi="Arial" w:hint="eastAsia"/>
          <w:color w:val="000000"/>
          <w:sz w:val="21"/>
          <w:szCs w:val="21"/>
        </w:rPr>
        <w:t>年前三季度，</w:t>
      </w:r>
      <w:proofErr w:type="gramStart"/>
      <w:r w:rsidRPr="000201A1">
        <w:rPr>
          <w:rFonts w:ascii="Arial" w:hAnsi="Arial" w:hint="eastAsia"/>
          <w:color w:val="000000"/>
          <w:sz w:val="21"/>
          <w:szCs w:val="21"/>
        </w:rPr>
        <w:t>北京市城六区</w:t>
      </w:r>
      <w:proofErr w:type="gramEnd"/>
      <w:r w:rsidRPr="000201A1">
        <w:rPr>
          <w:rFonts w:ascii="Arial" w:hAnsi="Arial" w:hint="eastAsia"/>
          <w:color w:val="000000"/>
          <w:sz w:val="21"/>
          <w:szCs w:val="21"/>
        </w:rPr>
        <w:t>共成交</w:t>
      </w:r>
      <w:r w:rsidRPr="000201A1">
        <w:rPr>
          <w:rFonts w:ascii="Arial" w:hAnsi="Arial" w:hint="eastAsia"/>
          <w:color w:val="000000"/>
          <w:sz w:val="21"/>
          <w:szCs w:val="21"/>
        </w:rPr>
        <w:t>10</w:t>
      </w:r>
      <w:r w:rsidRPr="000201A1">
        <w:rPr>
          <w:rFonts w:ascii="Arial" w:hAnsi="Arial" w:hint="eastAsia"/>
          <w:color w:val="000000"/>
          <w:sz w:val="21"/>
          <w:szCs w:val="21"/>
        </w:rPr>
        <w:t>宗宅地，成交</w:t>
      </w:r>
      <w:proofErr w:type="gramStart"/>
      <w:r w:rsidRPr="000201A1">
        <w:rPr>
          <w:rFonts w:ascii="Arial" w:hAnsi="Arial" w:hint="eastAsia"/>
          <w:color w:val="000000"/>
          <w:sz w:val="21"/>
          <w:szCs w:val="21"/>
        </w:rPr>
        <w:t>规划建面</w:t>
      </w:r>
      <w:proofErr w:type="gramEnd"/>
      <w:r w:rsidRPr="000201A1">
        <w:rPr>
          <w:rFonts w:ascii="Arial" w:hAnsi="Arial" w:hint="eastAsia"/>
          <w:color w:val="000000"/>
          <w:sz w:val="21"/>
          <w:szCs w:val="21"/>
        </w:rPr>
        <w:t>126.71</w:t>
      </w:r>
      <w:r w:rsidRPr="000201A1">
        <w:rPr>
          <w:rFonts w:ascii="Arial" w:hAnsi="Arial" w:hint="eastAsia"/>
          <w:color w:val="000000"/>
          <w:sz w:val="21"/>
          <w:szCs w:val="21"/>
        </w:rPr>
        <w:t>万㎡，占比</w:t>
      </w:r>
      <w:r w:rsidRPr="000201A1">
        <w:rPr>
          <w:rFonts w:ascii="Arial" w:hAnsi="Arial" w:hint="eastAsia"/>
          <w:color w:val="000000"/>
          <w:sz w:val="21"/>
          <w:szCs w:val="21"/>
        </w:rPr>
        <w:t>36.53%</w:t>
      </w:r>
      <w:r w:rsidRPr="000201A1">
        <w:rPr>
          <w:rFonts w:ascii="Arial" w:hAnsi="Arial" w:hint="eastAsia"/>
          <w:color w:val="000000"/>
          <w:sz w:val="21"/>
          <w:szCs w:val="21"/>
        </w:rPr>
        <w:t>。其中海淀为成交主力区域，累计成交规模超</w:t>
      </w:r>
      <w:r w:rsidRPr="000201A1">
        <w:rPr>
          <w:rFonts w:ascii="Arial" w:hAnsi="Arial" w:hint="eastAsia"/>
          <w:color w:val="000000"/>
          <w:sz w:val="21"/>
          <w:szCs w:val="21"/>
        </w:rPr>
        <w:t>43</w:t>
      </w:r>
      <w:r w:rsidRPr="000201A1">
        <w:rPr>
          <w:rFonts w:ascii="Arial" w:hAnsi="Arial" w:hint="eastAsia"/>
          <w:color w:val="000000"/>
          <w:sz w:val="21"/>
          <w:szCs w:val="21"/>
        </w:rPr>
        <w:t>万㎡。近郊区累计成交</w:t>
      </w:r>
      <w:r w:rsidRPr="000201A1">
        <w:rPr>
          <w:rFonts w:ascii="Arial" w:hAnsi="Arial" w:hint="eastAsia"/>
          <w:color w:val="000000"/>
          <w:sz w:val="21"/>
          <w:szCs w:val="21"/>
        </w:rPr>
        <w:t>196.69</w:t>
      </w:r>
      <w:r w:rsidRPr="000201A1">
        <w:rPr>
          <w:rFonts w:ascii="Arial" w:hAnsi="Arial" w:hint="eastAsia"/>
          <w:color w:val="000000"/>
          <w:sz w:val="21"/>
          <w:szCs w:val="21"/>
        </w:rPr>
        <w:t>万㎡，占比为</w:t>
      </w:r>
      <w:r w:rsidRPr="000201A1">
        <w:rPr>
          <w:rFonts w:ascii="Arial" w:hAnsi="Arial" w:hint="eastAsia"/>
          <w:color w:val="000000"/>
          <w:sz w:val="21"/>
          <w:szCs w:val="21"/>
        </w:rPr>
        <w:t>56.71%</w:t>
      </w:r>
      <w:r w:rsidRPr="000201A1">
        <w:rPr>
          <w:rFonts w:ascii="Arial" w:hAnsi="Arial" w:hint="eastAsia"/>
          <w:color w:val="000000"/>
          <w:sz w:val="21"/>
          <w:szCs w:val="21"/>
        </w:rPr>
        <w:t>；其中大兴为主力成交区域，成交规模为</w:t>
      </w:r>
      <w:r w:rsidRPr="000201A1">
        <w:rPr>
          <w:rFonts w:ascii="Arial" w:hAnsi="Arial" w:hint="eastAsia"/>
          <w:color w:val="000000"/>
          <w:sz w:val="21"/>
          <w:szCs w:val="21"/>
        </w:rPr>
        <w:t>77.89</w:t>
      </w:r>
      <w:r w:rsidRPr="000201A1">
        <w:rPr>
          <w:rFonts w:ascii="Arial" w:hAnsi="Arial" w:hint="eastAsia"/>
          <w:color w:val="000000"/>
          <w:sz w:val="21"/>
          <w:szCs w:val="21"/>
        </w:rPr>
        <w:t>万㎡，成交规模占比分别为</w:t>
      </w:r>
      <w:r w:rsidRPr="000201A1">
        <w:rPr>
          <w:rFonts w:ascii="Arial" w:hAnsi="Arial" w:hint="eastAsia"/>
          <w:color w:val="000000"/>
          <w:sz w:val="21"/>
          <w:szCs w:val="21"/>
        </w:rPr>
        <w:t>22.46%</w:t>
      </w:r>
      <w:r w:rsidRPr="00E23A86">
        <w:rPr>
          <w:rFonts w:ascii="Arial" w:hAnsi="Arial" w:hint="eastAsia"/>
          <w:sz w:val="21"/>
          <w:szCs w:val="21"/>
        </w:rPr>
        <w:t>。</w:t>
      </w:r>
    </w:p>
    <w:p w14:paraId="1F0A1513" w14:textId="77777777" w:rsidR="00067D4E" w:rsidRDefault="00067D4E" w:rsidP="00E26EA7">
      <w:pPr>
        <w:overflowPunct w:val="0"/>
        <w:spacing w:line="360" w:lineRule="auto"/>
        <w:jc w:val="center"/>
        <w:rPr>
          <w:rFonts w:ascii="Arial" w:eastAsia="方正黑体简体" w:hAnsi="Arial"/>
          <w:bCs/>
          <w:color w:val="000000"/>
          <w:szCs w:val="24"/>
        </w:rPr>
      </w:pPr>
    </w:p>
    <w:p w14:paraId="3A003365" w14:textId="77777777" w:rsidR="00067D4E" w:rsidRDefault="00067D4E" w:rsidP="00E26EA7">
      <w:pPr>
        <w:overflowPunct w:val="0"/>
        <w:spacing w:line="360" w:lineRule="auto"/>
        <w:jc w:val="center"/>
        <w:rPr>
          <w:rFonts w:ascii="Arial" w:eastAsia="方正黑体简体" w:hAnsi="Arial"/>
          <w:bCs/>
          <w:color w:val="000000"/>
          <w:szCs w:val="24"/>
        </w:rPr>
      </w:pPr>
    </w:p>
    <w:p w14:paraId="2F6FB12A" w14:textId="5265BF5D" w:rsidR="00E26EA7" w:rsidRPr="007E083D" w:rsidRDefault="00E26EA7" w:rsidP="00E26EA7">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lastRenderedPageBreak/>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至今三大圈</w:t>
      </w:r>
      <w:proofErr w:type="gramStart"/>
      <w:r w:rsidRPr="007E083D">
        <w:rPr>
          <w:rFonts w:ascii="Arial" w:eastAsia="方正黑体简体" w:hAnsi="Arial" w:hint="eastAsia"/>
          <w:bCs/>
          <w:color w:val="000000"/>
          <w:szCs w:val="24"/>
        </w:rPr>
        <w:t>层区域</w:t>
      </w:r>
      <w:proofErr w:type="gramEnd"/>
      <w:r w:rsidRPr="007E083D">
        <w:rPr>
          <w:rFonts w:ascii="Arial" w:eastAsia="方正黑体简体" w:hAnsi="Arial" w:hint="eastAsia"/>
          <w:bCs/>
          <w:color w:val="000000"/>
          <w:szCs w:val="24"/>
        </w:rPr>
        <w:t>成交规划</w:t>
      </w:r>
      <w:proofErr w:type="gramStart"/>
      <w:r w:rsidRPr="007E083D">
        <w:rPr>
          <w:rFonts w:ascii="Arial" w:eastAsia="方正黑体简体" w:hAnsi="Arial" w:hint="eastAsia"/>
          <w:bCs/>
          <w:color w:val="000000"/>
          <w:szCs w:val="24"/>
        </w:rPr>
        <w:t>总建面占</w:t>
      </w:r>
      <w:proofErr w:type="gramEnd"/>
      <w:r w:rsidRPr="007E083D">
        <w:rPr>
          <w:rFonts w:ascii="Arial" w:eastAsia="方正黑体简体" w:hAnsi="Arial" w:hint="eastAsia"/>
          <w:bCs/>
          <w:color w:val="000000"/>
          <w:szCs w:val="24"/>
        </w:rPr>
        <w:t>比季度走势</w:t>
      </w:r>
    </w:p>
    <w:p w14:paraId="6AEC59AB" w14:textId="6E9C5A6C" w:rsidR="00E26EA7" w:rsidRDefault="00E26EA7" w:rsidP="00E26EA7">
      <w:pPr>
        <w:widowControl/>
        <w:overflowPunct w:val="0"/>
        <w:adjustRightInd/>
        <w:spacing w:line="480" w:lineRule="auto"/>
        <w:jc w:val="center"/>
        <w:textAlignment w:val="auto"/>
        <w:rPr>
          <w:noProof/>
        </w:rPr>
      </w:pPr>
      <w:r w:rsidRPr="00AD6FA2">
        <w:rPr>
          <w:rFonts w:ascii="Arial" w:eastAsia="仿宋_GB2312" w:hAnsi="Arial"/>
          <w:bCs/>
          <w:noProof/>
          <w:color w:val="000000"/>
          <w:sz w:val="28"/>
          <w:szCs w:val="28"/>
        </w:rPr>
        <w:drawing>
          <wp:inline distT="0" distB="0" distL="0" distR="0" wp14:anchorId="4AD31DD2" wp14:editId="39D9ABB0">
            <wp:extent cx="4154805" cy="2450465"/>
            <wp:effectExtent l="0" t="0" r="0" b="0"/>
            <wp:docPr id="501396503"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38E4EB" w14:textId="77777777" w:rsidR="00E26EA7" w:rsidRPr="007E083D" w:rsidRDefault="00E26EA7" w:rsidP="00E26EA7">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Q1</w:t>
      </w:r>
      <w:r w:rsidRPr="007E083D">
        <w:rPr>
          <w:rFonts w:ascii="Arial" w:eastAsia="方正黑体简体" w:hAnsi="Arial" w:hint="eastAsia"/>
          <w:bCs/>
          <w:color w:val="000000"/>
          <w:szCs w:val="24"/>
        </w:rPr>
        <w:t>至今三大圈</w:t>
      </w:r>
      <w:proofErr w:type="gramStart"/>
      <w:r w:rsidRPr="007E083D">
        <w:rPr>
          <w:rFonts w:ascii="Arial" w:eastAsia="方正黑体简体" w:hAnsi="Arial" w:hint="eastAsia"/>
          <w:bCs/>
          <w:color w:val="000000"/>
          <w:szCs w:val="24"/>
        </w:rPr>
        <w:t>层区域</w:t>
      </w:r>
      <w:proofErr w:type="gramEnd"/>
      <w:r w:rsidRPr="007E083D">
        <w:rPr>
          <w:rFonts w:ascii="Arial" w:eastAsia="方正黑体简体" w:hAnsi="Arial" w:hint="eastAsia"/>
          <w:bCs/>
          <w:color w:val="000000"/>
          <w:szCs w:val="24"/>
        </w:rPr>
        <w:t>成交地价款占比季度走势</w:t>
      </w:r>
    </w:p>
    <w:p w14:paraId="09B2BF26" w14:textId="78522F17" w:rsidR="00E26EA7" w:rsidRPr="000201A1" w:rsidRDefault="00E26EA7" w:rsidP="00E26EA7">
      <w:pPr>
        <w:widowControl/>
        <w:overflowPunct w:val="0"/>
        <w:adjustRightInd/>
        <w:spacing w:line="480" w:lineRule="auto"/>
        <w:jc w:val="center"/>
        <w:textAlignment w:val="auto"/>
        <w:rPr>
          <w:noProof/>
        </w:rPr>
      </w:pPr>
      <w:r w:rsidRPr="00341CE9">
        <w:rPr>
          <w:rFonts w:ascii="Arial" w:eastAsia="仿宋_GB2312" w:hAnsi="Arial"/>
          <w:bCs/>
          <w:noProof/>
          <w:color w:val="000000"/>
          <w:sz w:val="28"/>
          <w:szCs w:val="28"/>
        </w:rPr>
        <w:drawing>
          <wp:inline distT="0" distB="0" distL="0" distR="0" wp14:anchorId="202BE339" wp14:editId="11294BEB">
            <wp:extent cx="4052570" cy="2538095"/>
            <wp:effectExtent l="0" t="0" r="0" b="0"/>
            <wp:docPr id="1409554777" name="图表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5BDBFD" w14:textId="77777777" w:rsidR="00E26EA7" w:rsidRPr="00E228FA" w:rsidRDefault="00E26EA7" w:rsidP="00E26EA7">
      <w:pPr>
        <w:overflowPunct w:val="0"/>
        <w:spacing w:line="480" w:lineRule="auto"/>
        <w:ind w:firstLineChars="200" w:firstLine="420"/>
        <w:jc w:val="both"/>
        <w:textAlignment w:val="auto"/>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441341D1" w14:textId="77777777" w:rsidR="00E26EA7" w:rsidRPr="000201A1" w:rsidRDefault="00E26EA7" w:rsidP="00E26EA7">
      <w:pPr>
        <w:widowControl/>
        <w:overflowPunct w:val="0"/>
        <w:adjustRightInd/>
        <w:spacing w:line="480" w:lineRule="auto"/>
        <w:ind w:firstLineChars="200" w:firstLine="420"/>
        <w:jc w:val="both"/>
        <w:textAlignment w:val="auto"/>
        <w:rPr>
          <w:rFonts w:ascii="Arial" w:hAnsi="Arial"/>
          <w:color w:val="000000"/>
          <w:sz w:val="21"/>
          <w:szCs w:val="21"/>
        </w:rPr>
      </w:pPr>
      <w:r w:rsidRPr="000201A1">
        <w:rPr>
          <w:rFonts w:ascii="Arial" w:hAnsi="Arial" w:hint="eastAsia"/>
          <w:color w:val="000000"/>
          <w:sz w:val="21"/>
          <w:szCs w:val="21"/>
        </w:rPr>
        <w:t>2024</w:t>
      </w:r>
      <w:r w:rsidRPr="000201A1">
        <w:rPr>
          <w:rFonts w:ascii="Arial" w:hAnsi="Arial" w:hint="eastAsia"/>
          <w:color w:val="000000"/>
          <w:sz w:val="21"/>
          <w:szCs w:val="21"/>
        </w:rPr>
        <w:t>年前三季度，北京市住宅用地成交总地价款达</w:t>
      </w:r>
      <w:r w:rsidRPr="000201A1">
        <w:rPr>
          <w:rFonts w:ascii="Arial" w:hAnsi="Arial" w:hint="eastAsia"/>
          <w:color w:val="000000"/>
          <w:sz w:val="21"/>
          <w:szCs w:val="21"/>
        </w:rPr>
        <w:t>1012.44</w:t>
      </w:r>
      <w:r w:rsidRPr="000201A1">
        <w:rPr>
          <w:rFonts w:ascii="Arial" w:hAnsi="Arial" w:hint="eastAsia"/>
          <w:color w:val="000000"/>
          <w:sz w:val="21"/>
          <w:szCs w:val="21"/>
        </w:rPr>
        <w:t>亿元，平均溢价率为</w:t>
      </w:r>
      <w:r w:rsidRPr="000201A1">
        <w:rPr>
          <w:rFonts w:ascii="Arial" w:hAnsi="Arial" w:hint="eastAsia"/>
          <w:color w:val="000000"/>
          <w:sz w:val="21"/>
          <w:szCs w:val="21"/>
        </w:rPr>
        <w:t>3.15%</w:t>
      </w:r>
      <w:r w:rsidRPr="000201A1">
        <w:rPr>
          <w:rFonts w:ascii="Arial" w:hAnsi="Arial" w:hint="eastAsia"/>
          <w:color w:val="000000"/>
          <w:sz w:val="21"/>
          <w:szCs w:val="21"/>
        </w:rPr>
        <w:t>，呈“先扬后抑”趋势。一季度，受优质地块拍地节奏加快影响，成交地价款总额及楼面地价结构性上扬。企业投资继续聚焦城市核心区域，</w:t>
      </w:r>
      <w:proofErr w:type="gramStart"/>
      <w:r w:rsidRPr="000201A1">
        <w:rPr>
          <w:rFonts w:ascii="Arial" w:hAnsi="Arial" w:hint="eastAsia"/>
          <w:color w:val="000000"/>
          <w:sz w:val="21"/>
          <w:szCs w:val="21"/>
        </w:rPr>
        <w:t>土拍热度</w:t>
      </w:r>
      <w:proofErr w:type="gramEnd"/>
      <w:r w:rsidRPr="000201A1">
        <w:rPr>
          <w:rFonts w:ascii="Arial" w:hAnsi="Arial" w:hint="eastAsia"/>
          <w:color w:val="000000"/>
          <w:sz w:val="21"/>
          <w:szCs w:val="21"/>
        </w:rPr>
        <w:t>分化加剧。拿地企业方面，央</w:t>
      </w:r>
      <w:proofErr w:type="gramStart"/>
      <w:r w:rsidRPr="000201A1">
        <w:rPr>
          <w:rFonts w:ascii="Arial" w:hAnsi="Arial" w:hint="eastAsia"/>
          <w:color w:val="000000"/>
          <w:sz w:val="21"/>
          <w:szCs w:val="21"/>
        </w:rPr>
        <w:t>国企拿</w:t>
      </w:r>
      <w:proofErr w:type="gramEnd"/>
      <w:r w:rsidRPr="000201A1">
        <w:rPr>
          <w:rFonts w:ascii="Arial" w:hAnsi="Arial" w:hint="eastAsia"/>
          <w:color w:val="000000"/>
          <w:sz w:val="21"/>
          <w:szCs w:val="21"/>
        </w:rPr>
        <w:t>地意愿占比提升。二季度，地块热度低迷，均为国</w:t>
      </w:r>
      <w:proofErr w:type="gramStart"/>
      <w:r w:rsidRPr="000201A1">
        <w:rPr>
          <w:rFonts w:ascii="Arial" w:hAnsi="Arial" w:hint="eastAsia"/>
          <w:color w:val="000000"/>
          <w:sz w:val="21"/>
          <w:szCs w:val="21"/>
        </w:rPr>
        <w:t>央企拿</w:t>
      </w:r>
      <w:proofErr w:type="gramEnd"/>
      <w:r w:rsidRPr="000201A1">
        <w:rPr>
          <w:rFonts w:ascii="Arial" w:hAnsi="Arial" w:hint="eastAsia"/>
          <w:color w:val="000000"/>
          <w:sz w:val="21"/>
          <w:szCs w:val="21"/>
        </w:rPr>
        <w:t>地，除海淀西北旺溢价</w:t>
      </w:r>
      <w:r w:rsidRPr="000201A1">
        <w:rPr>
          <w:rFonts w:ascii="Arial" w:hAnsi="Arial" w:hint="eastAsia"/>
          <w:color w:val="000000"/>
          <w:sz w:val="21"/>
          <w:szCs w:val="21"/>
        </w:rPr>
        <w:t>1.5%</w:t>
      </w:r>
      <w:r w:rsidRPr="000201A1">
        <w:rPr>
          <w:rFonts w:ascii="Arial" w:hAnsi="Arial" w:hint="eastAsia"/>
          <w:color w:val="000000"/>
          <w:sz w:val="21"/>
          <w:szCs w:val="21"/>
        </w:rPr>
        <w:t>外，全部底价成交。三季度延续二季度低迷态势，受新政影响，略有回温。三季度，北京市共出让</w:t>
      </w:r>
      <w:r w:rsidRPr="000201A1">
        <w:rPr>
          <w:rFonts w:ascii="Arial" w:hAnsi="Arial" w:hint="eastAsia"/>
          <w:color w:val="000000"/>
          <w:sz w:val="21"/>
          <w:szCs w:val="21"/>
        </w:rPr>
        <w:t>10</w:t>
      </w:r>
      <w:r w:rsidRPr="000201A1">
        <w:rPr>
          <w:rFonts w:ascii="Arial" w:hAnsi="Arial" w:hint="eastAsia"/>
          <w:color w:val="000000"/>
          <w:sz w:val="21"/>
          <w:szCs w:val="21"/>
        </w:rPr>
        <w:t>宗地块，较</w:t>
      </w:r>
      <w:r w:rsidRPr="000201A1">
        <w:rPr>
          <w:rFonts w:ascii="Arial" w:hAnsi="Arial" w:hint="eastAsia"/>
          <w:color w:val="000000"/>
          <w:sz w:val="21"/>
          <w:szCs w:val="21"/>
        </w:rPr>
        <w:t>2023</w:t>
      </w:r>
      <w:r w:rsidRPr="000201A1">
        <w:rPr>
          <w:rFonts w:ascii="Arial" w:hAnsi="Arial" w:hint="eastAsia"/>
          <w:color w:val="000000"/>
          <w:sz w:val="21"/>
          <w:szCs w:val="21"/>
        </w:rPr>
        <w:t>年三季度同比减少</w:t>
      </w:r>
      <w:r w:rsidRPr="000201A1">
        <w:rPr>
          <w:rFonts w:ascii="Arial" w:hAnsi="Arial" w:hint="eastAsia"/>
          <w:color w:val="000000"/>
          <w:sz w:val="21"/>
          <w:szCs w:val="21"/>
        </w:rPr>
        <w:t>2</w:t>
      </w:r>
      <w:r w:rsidRPr="000201A1">
        <w:rPr>
          <w:rFonts w:ascii="Arial" w:hAnsi="Arial" w:hint="eastAsia"/>
          <w:color w:val="000000"/>
          <w:sz w:val="21"/>
          <w:szCs w:val="21"/>
        </w:rPr>
        <w:t>宗；成交规划</w:t>
      </w:r>
      <w:proofErr w:type="gramStart"/>
      <w:r w:rsidRPr="000201A1">
        <w:rPr>
          <w:rFonts w:ascii="Arial" w:hAnsi="Arial" w:hint="eastAsia"/>
          <w:color w:val="000000"/>
          <w:sz w:val="21"/>
          <w:szCs w:val="21"/>
        </w:rPr>
        <w:t>总建面</w:t>
      </w:r>
      <w:proofErr w:type="gramEnd"/>
      <w:r w:rsidRPr="000201A1">
        <w:rPr>
          <w:rFonts w:ascii="Arial" w:hAnsi="Arial" w:hint="eastAsia"/>
          <w:color w:val="000000"/>
          <w:sz w:val="21"/>
          <w:szCs w:val="21"/>
        </w:rPr>
        <w:t>109.53</w:t>
      </w:r>
      <w:r w:rsidRPr="000201A1">
        <w:rPr>
          <w:rFonts w:ascii="Arial" w:hAnsi="Arial" w:hint="eastAsia"/>
          <w:color w:val="000000"/>
          <w:sz w:val="21"/>
          <w:szCs w:val="21"/>
        </w:rPr>
        <w:t>万㎡，同比下降</w:t>
      </w:r>
      <w:r w:rsidRPr="000201A1">
        <w:rPr>
          <w:rFonts w:ascii="Arial" w:hAnsi="Arial" w:hint="eastAsia"/>
          <w:color w:val="000000"/>
          <w:sz w:val="21"/>
          <w:szCs w:val="21"/>
        </w:rPr>
        <w:t>22.3%</w:t>
      </w:r>
      <w:r w:rsidRPr="000201A1">
        <w:rPr>
          <w:rFonts w:ascii="Arial" w:hAnsi="Arial" w:hint="eastAsia"/>
          <w:color w:val="000000"/>
          <w:sz w:val="21"/>
          <w:szCs w:val="21"/>
        </w:rPr>
        <w:t>，环比微增；土地成交地价款总额为</w:t>
      </w:r>
      <w:r w:rsidRPr="000201A1">
        <w:rPr>
          <w:rFonts w:ascii="Arial" w:hAnsi="Arial" w:hint="eastAsia"/>
          <w:color w:val="000000"/>
          <w:sz w:val="21"/>
          <w:szCs w:val="21"/>
        </w:rPr>
        <w:t>280.09</w:t>
      </w:r>
      <w:r w:rsidRPr="000201A1">
        <w:rPr>
          <w:rFonts w:ascii="Arial" w:hAnsi="Arial" w:hint="eastAsia"/>
          <w:color w:val="000000"/>
          <w:sz w:val="21"/>
          <w:szCs w:val="21"/>
        </w:rPr>
        <w:t>亿元，同</w:t>
      </w:r>
      <w:r w:rsidRPr="000201A1">
        <w:rPr>
          <w:rFonts w:ascii="Arial" w:hAnsi="Arial" w:hint="eastAsia"/>
          <w:color w:val="000000"/>
          <w:sz w:val="21"/>
          <w:szCs w:val="21"/>
        </w:rPr>
        <w:lastRenderedPageBreak/>
        <w:t>比下降</w:t>
      </w:r>
      <w:r w:rsidRPr="000201A1">
        <w:rPr>
          <w:rFonts w:ascii="Arial" w:hAnsi="Arial" w:hint="eastAsia"/>
          <w:color w:val="000000"/>
          <w:sz w:val="21"/>
          <w:szCs w:val="21"/>
        </w:rPr>
        <w:t>26.8%</w:t>
      </w:r>
      <w:r w:rsidRPr="000201A1">
        <w:rPr>
          <w:rFonts w:ascii="Arial" w:hAnsi="Arial" w:hint="eastAsia"/>
          <w:color w:val="000000"/>
          <w:sz w:val="21"/>
          <w:szCs w:val="21"/>
        </w:rPr>
        <w:t>，自</w:t>
      </w:r>
      <w:r w:rsidRPr="000201A1">
        <w:rPr>
          <w:rFonts w:ascii="Arial" w:hAnsi="Arial" w:hint="eastAsia"/>
          <w:color w:val="000000"/>
          <w:sz w:val="21"/>
          <w:szCs w:val="21"/>
        </w:rPr>
        <w:t>2023</w:t>
      </w:r>
      <w:r w:rsidRPr="000201A1">
        <w:rPr>
          <w:rFonts w:ascii="Arial" w:hAnsi="Arial" w:hint="eastAsia"/>
          <w:color w:val="000000"/>
          <w:sz w:val="21"/>
          <w:szCs w:val="21"/>
        </w:rPr>
        <w:t>年四季度起持续下降；成交楼面均价为</w:t>
      </w:r>
      <w:r w:rsidRPr="000201A1">
        <w:rPr>
          <w:rFonts w:ascii="Arial" w:hAnsi="Arial" w:hint="eastAsia"/>
          <w:color w:val="000000"/>
          <w:sz w:val="21"/>
          <w:szCs w:val="21"/>
        </w:rPr>
        <w:t>25571</w:t>
      </w:r>
      <w:r w:rsidRPr="000201A1">
        <w:rPr>
          <w:rFonts w:ascii="Arial" w:hAnsi="Arial" w:hint="eastAsia"/>
          <w:color w:val="000000"/>
          <w:sz w:val="21"/>
          <w:szCs w:val="21"/>
        </w:rPr>
        <w:t>元</w:t>
      </w:r>
      <w:r w:rsidRPr="000201A1">
        <w:rPr>
          <w:rFonts w:ascii="Arial" w:hAnsi="Arial" w:hint="eastAsia"/>
          <w:color w:val="000000"/>
          <w:sz w:val="21"/>
          <w:szCs w:val="21"/>
        </w:rPr>
        <w:t>/</w:t>
      </w:r>
      <w:r w:rsidRPr="000201A1">
        <w:rPr>
          <w:rFonts w:ascii="Arial" w:hAnsi="Arial" w:hint="eastAsia"/>
          <w:color w:val="000000"/>
          <w:sz w:val="21"/>
          <w:szCs w:val="21"/>
        </w:rPr>
        <w:t>㎡，同比下降</w:t>
      </w:r>
      <w:r w:rsidRPr="000201A1">
        <w:rPr>
          <w:rFonts w:ascii="Arial" w:hAnsi="Arial" w:hint="eastAsia"/>
          <w:color w:val="000000"/>
          <w:sz w:val="21"/>
          <w:szCs w:val="21"/>
        </w:rPr>
        <w:t>5.8%</w:t>
      </w:r>
      <w:r w:rsidRPr="000201A1">
        <w:rPr>
          <w:rFonts w:ascii="Arial" w:hAnsi="Arial" w:hint="eastAsia"/>
          <w:color w:val="000000"/>
          <w:sz w:val="21"/>
          <w:szCs w:val="21"/>
        </w:rPr>
        <w:t>；平均溢价率为</w:t>
      </w:r>
      <w:r w:rsidRPr="000201A1">
        <w:rPr>
          <w:rFonts w:ascii="Arial" w:hAnsi="Arial" w:hint="eastAsia"/>
          <w:color w:val="000000"/>
          <w:sz w:val="21"/>
          <w:szCs w:val="21"/>
        </w:rPr>
        <w:t>1.33%</w:t>
      </w:r>
      <w:r w:rsidRPr="000201A1">
        <w:rPr>
          <w:rFonts w:ascii="Arial" w:hAnsi="Arial" w:hint="eastAsia"/>
          <w:color w:val="000000"/>
          <w:sz w:val="21"/>
          <w:szCs w:val="21"/>
        </w:rPr>
        <w:t>，同比下降</w:t>
      </w:r>
      <w:r w:rsidRPr="000201A1">
        <w:rPr>
          <w:rFonts w:ascii="Arial" w:hAnsi="Arial" w:hint="eastAsia"/>
          <w:color w:val="000000"/>
          <w:sz w:val="21"/>
          <w:szCs w:val="21"/>
        </w:rPr>
        <w:t>6.7%</w:t>
      </w:r>
      <w:r w:rsidRPr="000201A1">
        <w:rPr>
          <w:rFonts w:ascii="Arial" w:hAnsi="Arial" w:hint="eastAsia"/>
          <w:color w:val="000000"/>
          <w:sz w:val="21"/>
          <w:szCs w:val="21"/>
        </w:rPr>
        <w:t>。</w:t>
      </w:r>
    </w:p>
    <w:p w14:paraId="31D0BEA7" w14:textId="77777777" w:rsidR="00E26EA7" w:rsidRDefault="00E26EA7" w:rsidP="00E26EA7">
      <w:pPr>
        <w:overflowPunct w:val="0"/>
        <w:spacing w:line="360" w:lineRule="auto"/>
        <w:jc w:val="center"/>
        <w:rPr>
          <w:rFonts w:ascii="Arial" w:eastAsia="方正黑体简体" w:hAnsi="Arial"/>
          <w:bCs/>
          <w:color w:val="000000"/>
          <w:szCs w:val="24"/>
        </w:rPr>
      </w:pPr>
      <w:r w:rsidRPr="007E083D">
        <w:rPr>
          <w:rFonts w:ascii="Arial" w:eastAsia="方正黑体简体" w:hAnsi="Arial"/>
          <w:bCs/>
          <w:color w:val="000000"/>
          <w:szCs w:val="24"/>
        </w:rPr>
        <w:t>图：</w:t>
      </w:r>
      <w:r w:rsidRPr="007E083D">
        <w:rPr>
          <w:rFonts w:ascii="Arial" w:eastAsia="方正黑体简体" w:hAnsi="Arial"/>
          <w:bCs/>
          <w:color w:val="000000"/>
          <w:szCs w:val="24"/>
        </w:rPr>
        <w:t>20</w:t>
      </w:r>
      <w:r w:rsidRPr="007E083D">
        <w:rPr>
          <w:rFonts w:ascii="Arial" w:eastAsia="方正黑体简体" w:hAnsi="Arial" w:hint="eastAsia"/>
          <w:bCs/>
          <w:color w:val="000000"/>
          <w:szCs w:val="24"/>
        </w:rPr>
        <w:t>23</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7</w:t>
      </w:r>
      <w:r w:rsidRPr="007E083D">
        <w:rPr>
          <w:rFonts w:ascii="Arial" w:eastAsia="方正黑体简体" w:hAnsi="Arial" w:hint="eastAsia"/>
          <w:bCs/>
          <w:color w:val="000000"/>
          <w:szCs w:val="24"/>
        </w:rPr>
        <w:t>月至</w:t>
      </w:r>
      <w:r w:rsidRPr="007E083D">
        <w:rPr>
          <w:rFonts w:ascii="Arial" w:eastAsia="方正黑体简体" w:hAnsi="Arial" w:hint="eastAsia"/>
          <w:bCs/>
          <w:color w:val="000000"/>
          <w:szCs w:val="24"/>
        </w:rPr>
        <w:t>2024</w:t>
      </w:r>
      <w:r w:rsidRPr="007E083D">
        <w:rPr>
          <w:rFonts w:ascii="Arial" w:eastAsia="方正黑体简体" w:hAnsi="Arial" w:hint="eastAsia"/>
          <w:bCs/>
          <w:color w:val="000000"/>
          <w:szCs w:val="24"/>
        </w:rPr>
        <w:t>年</w:t>
      </w:r>
      <w:r w:rsidRPr="007E083D">
        <w:rPr>
          <w:rFonts w:ascii="Arial" w:eastAsia="方正黑体简体" w:hAnsi="Arial" w:hint="eastAsia"/>
          <w:bCs/>
          <w:color w:val="000000"/>
          <w:szCs w:val="24"/>
        </w:rPr>
        <w:t>9</w:t>
      </w:r>
      <w:r w:rsidRPr="007E083D">
        <w:rPr>
          <w:rFonts w:ascii="Arial" w:eastAsia="方正黑体简体" w:hAnsi="Arial" w:hint="eastAsia"/>
          <w:bCs/>
          <w:color w:val="000000"/>
          <w:szCs w:val="24"/>
        </w:rPr>
        <w:t>月北京住宅用地成交楼面均价及溢价率走势</w:t>
      </w:r>
    </w:p>
    <w:p w14:paraId="302ECA56" w14:textId="3F890577" w:rsidR="00E26EA7" w:rsidRPr="007E083D" w:rsidRDefault="00E26EA7" w:rsidP="00E26EA7">
      <w:pPr>
        <w:overflowPunct w:val="0"/>
        <w:spacing w:line="360" w:lineRule="auto"/>
        <w:jc w:val="center"/>
        <w:rPr>
          <w:rFonts w:ascii="Arial" w:eastAsia="方正黑体简体" w:hAnsi="Arial"/>
          <w:bCs/>
          <w:color w:val="000000"/>
          <w:szCs w:val="24"/>
        </w:rPr>
      </w:pPr>
      <w:r w:rsidRPr="00024A7B">
        <w:rPr>
          <w:noProof/>
        </w:rPr>
        <w:drawing>
          <wp:inline distT="0" distB="0" distL="0" distR="0" wp14:anchorId="4EB8C4B1" wp14:editId="75EDD172">
            <wp:extent cx="5903595" cy="1960245"/>
            <wp:effectExtent l="0" t="0" r="1905" b="1905"/>
            <wp:docPr id="3023528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3595" cy="1960245"/>
                    </a:xfrm>
                    <a:prstGeom prst="rect">
                      <a:avLst/>
                    </a:prstGeom>
                    <a:noFill/>
                    <a:ln>
                      <a:noFill/>
                    </a:ln>
                  </pic:spPr>
                </pic:pic>
              </a:graphicData>
            </a:graphic>
          </wp:inline>
        </w:drawing>
      </w:r>
    </w:p>
    <w:p w14:paraId="0E150B87" w14:textId="77777777" w:rsidR="00E26EA7" w:rsidRPr="009E5839" w:rsidRDefault="00E26EA7" w:rsidP="00E26EA7">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sidRPr="009E5839">
        <w:rPr>
          <w:rFonts w:ascii="Arial" w:hAnsi="Arial" w:hint="eastAsia"/>
          <w:sz w:val="21"/>
          <w:szCs w:val="28"/>
        </w:rPr>
        <w:t>4</w:t>
      </w:r>
      <w:r w:rsidRPr="009E5839">
        <w:rPr>
          <w:rFonts w:ascii="Arial" w:hAnsi="Arial" w:hint="eastAsia"/>
          <w:sz w:val="21"/>
          <w:szCs w:val="28"/>
        </w:rPr>
        <w:t>）供应计划</w:t>
      </w:r>
    </w:p>
    <w:p w14:paraId="5867FC0E" w14:textId="77777777" w:rsidR="00E26EA7" w:rsidRPr="009E036B" w:rsidRDefault="00E26EA7" w:rsidP="00E26EA7">
      <w:pPr>
        <w:overflowPunct w:val="0"/>
        <w:spacing w:line="480" w:lineRule="auto"/>
        <w:ind w:firstLineChars="200" w:firstLine="420"/>
        <w:jc w:val="both"/>
        <w:textAlignment w:val="auto"/>
        <w:rPr>
          <w:rFonts w:ascii="Arial" w:hAnsi="Arial"/>
          <w:sz w:val="21"/>
          <w:szCs w:val="28"/>
        </w:rPr>
      </w:pPr>
      <w:r w:rsidRPr="009E036B">
        <w:rPr>
          <w:rFonts w:ascii="Arial" w:hAnsi="Arial" w:hint="eastAsia"/>
          <w:sz w:val="21"/>
          <w:szCs w:val="28"/>
        </w:rPr>
        <w:t>2024</w:t>
      </w:r>
      <w:r w:rsidRPr="009E036B">
        <w:rPr>
          <w:rFonts w:ascii="Arial" w:hAnsi="Arial" w:hint="eastAsia"/>
          <w:sz w:val="21"/>
          <w:szCs w:val="28"/>
        </w:rPr>
        <w:t>年</w:t>
      </w:r>
      <w:r w:rsidRPr="009E036B">
        <w:rPr>
          <w:rFonts w:ascii="Arial" w:hAnsi="Arial" w:hint="eastAsia"/>
          <w:sz w:val="21"/>
          <w:szCs w:val="28"/>
        </w:rPr>
        <w:t>1</w:t>
      </w:r>
      <w:r w:rsidRPr="009E036B">
        <w:rPr>
          <w:rFonts w:ascii="Arial" w:hAnsi="Arial" w:hint="eastAsia"/>
          <w:sz w:val="21"/>
          <w:szCs w:val="28"/>
        </w:rPr>
        <w:t>月</w:t>
      </w:r>
      <w:r w:rsidRPr="009E036B">
        <w:rPr>
          <w:rFonts w:ascii="Arial" w:hAnsi="Arial" w:hint="eastAsia"/>
          <w:sz w:val="21"/>
          <w:szCs w:val="28"/>
        </w:rPr>
        <w:t>17</w:t>
      </w:r>
      <w:r w:rsidRPr="009E036B">
        <w:rPr>
          <w:rFonts w:ascii="Arial" w:hAnsi="Arial" w:hint="eastAsia"/>
          <w:sz w:val="21"/>
          <w:szCs w:val="28"/>
        </w:rPr>
        <w:t>日，北京市规划和自然资源委员会、北京市发展和改革委员会联合发布《北京市</w:t>
      </w:r>
      <w:r w:rsidRPr="009E036B">
        <w:rPr>
          <w:rFonts w:ascii="Arial" w:hAnsi="Arial" w:hint="eastAsia"/>
          <w:sz w:val="21"/>
          <w:szCs w:val="28"/>
        </w:rPr>
        <w:t>2024</w:t>
      </w:r>
      <w:r w:rsidRPr="009E036B">
        <w:rPr>
          <w:rFonts w:ascii="Arial" w:hAnsi="Arial" w:hint="eastAsia"/>
          <w:sz w:val="21"/>
          <w:szCs w:val="28"/>
        </w:rPr>
        <w:t>年度建设用地供应计划》，</w:t>
      </w:r>
      <w:r w:rsidRPr="009E036B">
        <w:rPr>
          <w:rFonts w:ascii="Arial" w:hAnsi="Arial"/>
          <w:sz w:val="21"/>
          <w:szCs w:val="28"/>
        </w:rPr>
        <w:t>2024</w:t>
      </w:r>
      <w:r w:rsidRPr="009E036B">
        <w:rPr>
          <w:rFonts w:ascii="Arial" w:hAnsi="Arial"/>
          <w:sz w:val="21"/>
          <w:szCs w:val="28"/>
        </w:rPr>
        <w:t>年计划安排建设用地供应总量</w:t>
      </w:r>
      <w:r w:rsidRPr="009E036B">
        <w:rPr>
          <w:rFonts w:ascii="Arial" w:hAnsi="Arial"/>
          <w:sz w:val="21"/>
          <w:szCs w:val="28"/>
        </w:rPr>
        <w:t>3240</w:t>
      </w:r>
      <w:r w:rsidRPr="009E036B">
        <w:rPr>
          <w:rFonts w:ascii="Arial" w:hAnsi="Arial"/>
          <w:sz w:val="21"/>
          <w:szCs w:val="28"/>
        </w:rPr>
        <w:t>至</w:t>
      </w:r>
      <w:r w:rsidRPr="009E036B">
        <w:rPr>
          <w:rFonts w:ascii="Arial" w:hAnsi="Arial"/>
          <w:sz w:val="21"/>
          <w:szCs w:val="28"/>
        </w:rPr>
        <w:t>3660</w:t>
      </w:r>
      <w:r w:rsidRPr="009E036B">
        <w:rPr>
          <w:rFonts w:ascii="Arial" w:hAnsi="Arial"/>
          <w:sz w:val="21"/>
          <w:szCs w:val="28"/>
        </w:rPr>
        <w:t>公顷，较</w:t>
      </w:r>
      <w:r w:rsidRPr="009E036B">
        <w:rPr>
          <w:rFonts w:ascii="Arial" w:hAnsi="Arial"/>
          <w:sz w:val="21"/>
          <w:szCs w:val="28"/>
        </w:rPr>
        <w:t>2023</w:t>
      </w:r>
      <w:r w:rsidRPr="009E036B">
        <w:rPr>
          <w:rFonts w:ascii="Arial" w:hAnsi="Arial"/>
          <w:sz w:val="21"/>
          <w:szCs w:val="28"/>
        </w:rPr>
        <w:t>年增加</w:t>
      </w:r>
      <w:r w:rsidRPr="009E036B">
        <w:rPr>
          <w:rFonts w:ascii="Arial" w:hAnsi="Arial"/>
          <w:sz w:val="21"/>
          <w:szCs w:val="28"/>
        </w:rPr>
        <w:t>30</w:t>
      </w:r>
      <w:r w:rsidRPr="009E036B">
        <w:rPr>
          <w:rFonts w:ascii="Arial" w:hAnsi="Arial"/>
          <w:sz w:val="21"/>
          <w:szCs w:val="28"/>
        </w:rPr>
        <w:t>公顷</w:t>
      </w:r>
      <w:r w:rsidRPr="009E036B">
        <w:rPr>
          <w:rFonts w:ascii="Arial" w:hAnsi="Arial" w:hint="eastAsia"/>
          <w:sz w:val="21"/>
          <w:szCs w:val="28"/>
        </w:rPr>
        <w:t>（全部增加在特交水用地）</w:t>
      </w:r>
      <w:r w:rsidRPr="009E036B">
        <w:rPr>
          <w:rFonts w:ascii="Arial" w:hAnsi="Arial"/>
          <w:sz w:val="21"/>
          <w:szCs w:val="28"/>
        </w:rPr>
        <w:t>。住宅用地安排</w:t>
      </w:r>
      <w:r w:rsidRPr="009E036B">
        <w:rPr>
          <w:rFonts w:ascii="Arial" w:hAnsi="Arial"/>
          <w:sz w:val="21"/>
          <w:szCs w:val="28"/>
        </w:rPr>
        <w:t>1060</w:t>
      </w:r>
      <w:r w:rsidRPr="009E036B">
        <w:rPr>
          <w:rFonts w:ascii="Arial" w:hAnsi="Arial"/>
          <w:sz w:val="21"/>
          <w:szCs w:val="28"/>
        </w:rPr>
        <w:t>公顷，与去年持平。</w:t>
      </w:r>
      <w:r w:rsidRPr="009E036B">
        <w:rPr>
          <w:rFonts w:ascii="Arial" w:hAnsi="Arial" w:hint="eastAsia"/>
          <w:sz w:val="21"/>
          <w:szCs w:val="28"/>
        </w:rPr>
        <w:t>本次供地计划保持供应总量、生产生活结构基本稳定，重点在优空间、调结构、</w:t>
      </w:r>
      <w:proofErr w:type="gramStart"/>
      <w:r w:rsidRPr="009E036B">
        <w:rPr>
          <w:rFonts w:ascii="Arial" w:hAnsi="Arial" w:hint="eastAsia"/>
          <w:sz w:val="21"/>
          <w:szCs w:val="28"/>
        </w:rPr>
        <w:t>提质量</w:t>
      </w:r>
      <w:proofErr w:type="gramEnd"/>
      <w:r w:rsidRPr="009E036B">
        <w:rPr>
          <w:rFonts w:ascii="Arial" w:hAnsi="Arial" w:hint="eastAsia"/>
          <w:sz w:val="21"/>
          <w:szCs w:val="28"/>
        </w:rPr>
        <w:t>上积极进取，全力稳投资、保增长、稳预期。</w:t>
      </w:r>
    </w:p>
    <w:p w14:paraId="283D7FE7" w14:textId="77777777" w:rsidR="00E26EA7" w:rsidRDefault="00E26EA7" w:rsidP="00E26EA7">
      <w:pPr>
        <w:overflowPunct w:val="0"/>
        <w:spacing w:line="480" w:lineRule="auto"/>
        <w:ind w:firstLineChars="200" w:firstLine="420"/>
        <w:jc w:val="both"/>
        <w:textAlignment w:val="auto"/>
        <w:rPr>
          <w:rFonts w:ascii="Arial" w:hAnsi="Arial"/>
          <w:sz w:val="21"/>
          <w:szCs w:val="28"/>
        </w:rPr>
      </w:pPr>
      <w:r w:rsidRPr="009E036B">
        <w:rPr>
          <w:rFonts w:ascii="Arial" w:hAnsi="Arial" w:hint="eastAsia"/>
          <w:sz w:val="21"/>
          <w:szCs w:val="28"/>
        </w:rPr>
        <w:t>2024</w:t>
      </w:r>
      <w:r w:rsidRPr="009E036B">
        <w:rPr>
          <w:rFonts w:ascii="Arial" w:hAnsi="Arial" w:hint="eastAsia"/>
          <w:sz w:val="21"/>
          <w:szCs w:val="28"/>
        </w:rPr>
        <w:t>年</w:t>
      </w:r>
      <w:r w:rsidRPr="009E036B">
        <w:rPr>
          <w:rFonts w:ascii="Arial" w:hAnsi="Arial" w:hint="eastAsia"/>
          <w:sz w:val="21"/>
          <w:szCs w:val="28"/>
        </w:rPr>
        <w:t>3</w:t>
      </w:r>
      <w:r w:rsidRPr="009E036B">
        <w:rPr>
          <w:rFonts w:ascii="Arial" w:hAnsi="Arial" w:hint="eastAsia"/>
          <w:sz w:val="21"/>
          <w:szCs w:val="28"/>
        </w:rPr>
        <w:t>月</w:t>
      </w:r>
      <w:r w:rsidRPr="009E036B">
        <w:rPr>
          <w:rFonts w:ascii="Arial" w:hAnsi="Arial" w:hint="eastAsia"/>
          <w:sz w:val="21"/>
          <w:szCs w:val="28"/>
        </w:rPr>
        <w:t>28</w:t>
      </w:r>
      <w:r w:rsidRPr="009E036B">
        <w:rPr>
          <w:rFonts w:ascii="Arial" w:hAnsi="Arial" w:hint="eastAsia"/>
          <w:sz w:val="21"/>
          <w:szCs w:val="28"/>
        </w:rPr>
        <w:t>日北京市举办“</w:t>
      </w:r>
      <w:r w:rsidRPr="009E036B">
        <w:rPr>
          <w:rFonts w:ascii="Arial" w:hAnsi="Arial" w:hint="eastAsia"/>
          <w:sz w:val="21"/>
          <w:szCs w:val="28"/>
        </w:rPr>
        <w:t>2024</w:t>
      </w:r>
      <w:r w:rsidRPr="009E036B">
        <w:rPr>
          <w:rFonts w:ascii="Arial" w:hAnsi="Arial" w:hint="eastAsia"/>
          <w:sz w:val="21"/>
          <w:szCs w:val="28"/>
        </w:rPr>
        <w:t>年北京商品住宅用地推介会”，会上北京对外推介了</w:t>
      </w:r>
      <w:r w:rsidRPr="009E036B">
        <w:rPr>
          <w:rFonts w:ascii="Arial" w:hAnsi="Arial" w:hint="eastAsia"/>
          <w:sz w:val="21"/>
          <w:szCs w:val="28"/>
        </w:rPr>
        <w:t>87</w:t>
      </w:r>
      <w:r w:rsidRPr="009E036B">
        <w:rPr>
          <w:rFonts w:ascii="Arial" w:hAnsi="Arial" w:hint="eastAsia"/>
          <w:sz w:val="21"/>
          <w:szCs w:val="28"/>
        </w:rPr>
        <w:t>宗优质地块、建设用地面积</w:t>
      </w:r>
      <w:r w:rsidRPr="009E036B">
        <w:rPr>
          <w:rFonts w:ascii="Arial" w:hAnsi="Arial" w:hint="eastAsia"/>
          <w:sz w:val="21"/>
          <w:szCs w:val="28"/>
        </w:rPr>
        <w:t>540</w:t>
      </w:r>
      <w:r w:rsidRPr="009E036B">
        <w:rPr>
          <w:rFonts w:ascii="Arial" w:hAnsi="Arial" w:hint="eastAsia"/>
          <w:sz w:val="21"/>
          <w:szCs w:val="28"/>
        </w:rPr>
        <w:t>公顷、建筑规模</w:t>
      </w:r>
      <w:r w:rsidRPr="009E036B">
        <w:rPr>
          <w:rFonts w:ascii="Arial" w:hAnsi="Arial" w:hint="eastAsia"/>
          <w:sz w:val="21"/>
          <w:szCs w:val="28"/>
        </w:rPr>
        <w:t>1100</w:t>
      </w:r>
      <w:r w:rsidRPr="009E036B">
        <w:rPr>
          <w:rFonts w:ascii="Arial" w:hAnsi="Arial" w:hint="eastAsia"/>
          <w:sz w:val="21"/>
          <w:szCs w:val="28"/>
        </w:rPr>
        <w:t>万㎡。</w:t>
      </w:r>
      <w:r w:rsidRPr="009E036B">
        <w:rPr>
          <w:rFonts w:ascii="Arial" w:hAnsi="Arial" w:hint="eastAsia"/>
          <w:sz w:val="21"/>
          <w:szCs w:val="28"/>
        </w:rPr>
        <w:t>87</w:t>
      </w:r>
      <w:r w:rsidRPr="009E036B">
        <w:rPr>
          <w:rFonts w:ascii="Arial" w:hAnsi="Arial" w:hint="eastAsia"/>
          <w:sz w:val="21"/>
          <w:szCs w:val="28"/>
        </w:rPr>
        <w:t>宗地块中，中心城区占其中</w:t>
      </w:r>
      <w:r w:rsidRPr="009E036B">
        <w:rPr>
          <w:rFonts w:ascii="Arial" w:hAnsi="Arial" w:hint="eastAsia"/>
          <w:sz w:val="21"/>
          <w:szCs w:val="28"/>
        </w:rPr>
        <w:t>32</w:t>
      </w:r>
      <w:r w:rsidRPr="009E036B">
        <w:rPr>
          <w:rFonts w:ascii="Arial" w:hAnsi="Arial" w:hint="eastAsia"/>
          <w:sz w:val="21"/>
          <w:szCs w:val="28"/>
        </w:rPr>
        <w:t>宗住宅用地，分别为海淀区</w:t>
      </w:r>
      <w:r w:rsidRPr="009E036B">
        <w:rPr>
          <w:rFonts w:ascii="Arial" w:hAnsi="Arial" w:hint="eastAsia"/>
          <w:sz w:val="21"/>
          <w:szCs w:val="28"/>
        </w:rPr>
        <w:t>4</w:t>
      </w:r>
      <w:r w:rsidRPr="009E036B">
        <w:rPr>
          <w:rFonts w:ascii="Arial" w:hAnsi="Arial" w:hint="eastAsia"/>
          <w:sz w:val="21"/>
          <w:szCs w:val="28"/>
        </w:rPr>
        <w:t>宗、朝阳区</w:t>
      </w:r>
      <w:r w:rsidRPr="009E036B">
        <w:rPr>
          <w:rFonts w:ascii="Arial" w:hAnsi="Arial" w:hint="eastAsia"/>
          <w:sz w:val="21"/>
          <w:szCs w:val="28"/>
        </w:rPr>
        <w:t>10</w:t>
      </w:r>
      <w:r w:rsidRPr="009E036B">
        <w:rPr>
          <w:rFonts w:ascii="Arial" w:hAnsi="Arial" w:hint="eastAsia"/>
          <w:sz w:val="21"/>
          <w:szCs w:val="28"/>
        </w:rPr>
        <w:t>宗、丰台区</w:t>
      </w:r>
      <w:r w:rsidRPr="009E036B">
        <w:rPr>
          <w:rFonts w:ascii="Arial" w:hAnsi="Arial" w:hint="eastAsia"/>
          <w:sz w:val="21"/>
          <w:szCs w:val="28"/>
        </w:rPr>
        <w:t>13</w:t>
      </w:r>
      <w:r w:rsidRPr="009E036B">
        <w:rPr>
          <w:rFonts w:ascii="Arial" w:hAnsi="Arial" w:hint="eastAsia"/>
          <w:sz w:val="21"/>
          <w:szCs w:val="28"/>
        </w:rPr>
        <w:t>宗、石景山区</w:t>
      </w:r>
      <w:r w:rsidRPr="009E036B">
        <w:rPr>
          <w:rFonts w:ascii="Arial" w:hAnsi="Arial" w:hint="eastAsia"/>
          <w:sz w:val="21"/>
          <w:szCs w:val="28"/>
        </w:rPr>
        <w:t>5</w:t>
      </w:r>
      <w:r w:rsidRPr="009E036B">
        <w:rPr>
          <w:rFonts w:ascii="Arial" w:hAnsi="Arial" w:hint="eastAsia"/>
          <w:sz w:val="21"/>
          <w:szCs w:val="28"/>
        </w:rPr>
        <w:t>宗</w:t>
      </w:r>
      <w:r w:rsidRPr="009E5839">
        <w:rPr>
          <w:rFonts w:ascii="Arial" w:hAnsi="Arial" w:hint="eastAsia"/>
          <w:sz w:val="21"/>
          <w:szCs w:val="28"/>
        </w:rPr>
        <w:t>。</w:t>
      </w:r>
    </w:p>
    <w:p w14:paraId="5A607A16" w14:textId="77777777" w:rsidR="00E26EA7" w:rsidRPr="005E12E1" w:rsidRDefault="00E26EA7" w:rsidP="00E26EA7">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42388E89" w14:textId="77777777" w:rsidR="00E26EA7" w:rsidRDefault="00E26EA7" w:rsidP="00E26EA7">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0EC0F0DE" w14:textId="77777777" w:rsidR="00E26EA7" w:rsidRPr="00494666" w:rsidRDefault="00E26EA7" w:rsidP="00E26EA7">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年三季度北京商品住宅（不含保障房）供应环比稳中有升，但仍居历史同期相对低位。三季度，北京新房供应量稳中有增，累计供应</w:t>
      </w:r>
      <w:r w:rsidRPr="00494666">
        <w:rPr>
          <w:rFonts w:ascii="Arial" w:hAnsi="Arial"/>
          <w:sz w:val="21"/>
          <w:szCs w:val="28"/>
        </w:rPr>
        <w:t>111</w:t>
      </w:r>
      <w:r w:rsidRPr="00494666">
        <w:rPr>
          <w:rFonts w:ascii="Arial" w:hAnsi="Arial"/>
          <w:sz w:val="21"/>
          <w:szCs w:val="28"/>
        </w:rPr>
        <w:t>万平，环比增加</w:t>
      </w:r>
      <w:r w:rsidRPr="00494666">
        <w:rPr>
          <w:rFonts w:ascii="Arial" w:hAnsi="Arial"/>
          <w:sz w:val="21"/>
          <w:szCs w:val="28"/>
        </w:rPr>
        <w:t>10%</w:t>
      </w:r>
      <w:r w:rsidRPr="00494666">
        <w:rPr>
          <w:rFonts w:ascii="Arial" w:hAnsi="Arial"/>
          <w:sz w:val="21"/>
          <w:szCs w:val="28"/>
        </w:rPr>
        <w:t>，但整体供应量仍居历史同期低位，同比下降</w:t>
      </w:r>
      <w:r w:rsidRPr="00494666">
        <w:rPr>
          <w:rFonts w:ascii="Arial" w:hAnsi="Arial"/>
          <w:sz w:val="21"/>
          <w:szCs w:val="28"/>
        </w:rPr>
        <w:t>18%</w:t>
      </w:r>
      <w:r w:rsidRPr="00494666">
        <w:rPr>
          <w:rFonts w:ascii="Arial" w:hAnsi="Arial"/>
          <w:sz w:val="21"/>
          <w:szCs w:val="28"/>
        </w:rPr>
        <w:t>。分月度来看，在</w:t>
      </w:r>
      <w:r w:rsidRPr="00494666">
        <w:rPr>
          <w:rFonts w:ascii="Arial" w:hAnsi="Arial"/>
          <w:sz w:val="21"/>
          <w:szCs w:val="28"/>
        </w:rPr>
        <w:t>6</w:t>
      </w:r>
      <w:r w:rsidRPr="00494666">
        <w:rPr>
          <w:rFonts w:ascii="Arial" w:hAnsi="Arial"/>
          <w:sz w:val="21"/>
          <w:szCs w:val="28"/>
        </w:rPr>
        <w:t>月</w:t>
      </w:r>
      <w:proofErr w:type="gramStart"/>
      <w:r w:rsidRPr="00494666">
        <w:rPr>
          <w:rFonts w:ascii="Arial" w:hAnsi="Arial"/>
          <w:sz w:val="21"/>
          <w:szCs w:val="28"/>
        </w:rPr>
        <w:t>房企年</w:t>
      </w:r>
      <w:proofErr w:type="gramEnd"/>
      <w:r w:rsidRPr="00494666">
        <w:rPr>
          <w:rFonts w:ascii="Arial" w:hAnsi="Arial"/>
          <w:sz w:val="21"/>
          <w:szCs w:val="28"/>
        </w:rPr>
        <w:t>中业绩冲刺完毕后，</w:t>
      </w:r>
      <w:r w:rsidRPr="00494666">
        <w:rPr>
          <w:rFonts w:ascii="Arial" w:hAnsi="Arial"/>
          <w:sz w:val="21"/>
          <w:szCs w:val="28"/>
        </w:rPr>
        <w:t>7</w:t>
      </w:r>
      <w:r w:rsidRPr="00494666">
        <w:rPr>
          <w:rFonts w:ascii="Arial" w:hAnsi="Arial"/>
          <w:sz w:val="21"/>
          <w:szCs w:val="28"/>
        </w:rPr>
        <w:t>月市场进入行业传统淡季，北京新房入市节奏放缓，供应规模降至低位；</w:t>
      </w:r>
      <w:r w:rsidRPr="00494666">
        <w:rPr>
          <w:rFonts w:ascii="Arial" w:hAnsi="Arial"/>
          <w:sz w:val="21"/>
          <w:szCs w:val="28"/>
        </w:rPr>
        <w:t>8</w:t>
      </w:r>
      <w:r w:rsidRPr="00494666">
        <w:rPr>
          <w:rFonts w:ascii="Arial" w:hAnsi="Arial"/>
          <w:sz w:val="21"/>
          <w:szCs w:val="28"/>
        </w:rPr>
        <w:t>月，新房入市节奏有所加快，供应量环比大幅增加；</w:t>
      </w:r>
      <w:r w:rsidRPr="00494666">
        <w:rPr>
          <w:rFonts w:ascii="Arial" w:hAnsi="Arial"/>
          <w:sz w:val="21"/>
          <w:szCs w:val="28"/>
        </w:rPr>
        <w:t>9</w:t>
      </w:r>
      <w:r w:rsidRPr="00494666">
        <w:rPr>
          <w:rFonts w:ascii="Arial" w:hAnsi="Arial"/>
          <w:sz w:val="21"/>
          <w:szCs w:val="28"/>
        </w:rPr>
        <w:t>月进入传统营销周期，新房供应节奏明显加快。</w:t>
      </w:r>
    </w:p>
    <w:p w14:paraId="1AE538FC" w14:textId="77777777" w:rsidR="00E26EA7" w:rsidRPr="00386474" w:rsidRDefault="00E26EA7" w:rsidP="00E26EA7">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lastRenderedPageBreak/>
        <w:t>供求关系方面，</w:t>
      </w:r>
      <w:r w:rsidRPr="00494666">
        <w:rPr>
          <w:rFonts w:ascii="Arial" w:hAnsi="Arial"/>
          <w:sz w:val="21"/>
          <w:szCs w:val="28"/>
        </w:rPr>
        <w:t>2024</w:t>
      </w:r>
      <w:r w:rsidRPr="00494666">
        <w:rPr>
          <w:rFonts w:ascii="Arial" w:hAnsi="Arial"/>
          <w:sz w:val="21"/>
          <w:szCs w:val="28"/>
        </w:rPr>
        <w:t>年三季度商品住宅市场</w:t>
      </w:r>
      <w:proofErr w:type="gramStart"/>
      <w:r w:rsidRPr="00494666">
        <w:rPr>
          <w:rFonts w:ascii="Arial" w:hAnsi="Arial"/>
          <w:sz w:val="21"/>
          <w:szCs w:val="28"/>
        </w:rPr>
        <w:t>销供比</w:t>
      </w:r>
      <w:proofErr w:type="gramEnd"/>
      <w:r w:rsidRPr="00494666">
        <w:rPr>
          <w:rFonts w:ascii="Arial" w:hAnsi="Arial"/>
          <w:sz w:val="21"/>
          <w:szCs w:val="28"/>
        </w:rPr>
        <w:t>为</w:t>
      </w:r>
      <w:r w:rsidRPr="00494666">
        <w:rPr>
          <w:rFonts w:ascii="Arial" w:hAnsi="Arial"/>
          <w:sz w:val="21"/>
          <w:szCs w:val="28"/>
        </w:rPr>
        <w:t>0.96</w:t>
      </w:r>
      <w:r w:rsidRPr="00494666">
        <w:rPr>
          <w:rFonts w:ascii="Arial" w:hAnsi="Arial"/>
          <w:sz w:val="21"/>
          <w:szCs w:val="28"/>
        </w:rPr>
        <w:t>，整体供求处于弱平衡状态。后续，随着</w:t>
      </w:r>
      <w:r w:rsidRPr="00494666">
        <w:rPr>
          <w:rFonts w:ascii="Arial" w:hAnsi="Arial" w:hint="eastAsia"/>
          <w:sz w:val="21"/>
          <w:szCs w:val="28"/>
        </w:rPr>
        <w:t>“</w:t>
      </w:r>
      <w:r w:rsidRPr="00494666">
        <w:rPr>
          <w:rFonts w:ascii="Arial" w:hAnsi="Arial" w:hint="eastAsia"/>
          <w:sz w:val="21"/>
          <w:szCs w:val="28"/>
        </w:rPr>
        <w:t>930</w:t>
      </w:r>
      <w:r w:rsidRPr="00494666">
        <w:rPr>
          <w:rFonts w:ascii="Arial" w:hAnsi="Arial" w:hint="eastAsia"/>
          <w:sz w:val="21"/>
          <w:szCs w:val="28"/>
        </w:rPr>
        <w:t>”</w:t>
      </w:r>
      <w:r w:rsidRPr="00494666">
        <w:rPr>
          <w:rFonts w:ascii="Arial" w:hAnsi="Arial"/>
          <w:sz w:val="21"/>
          <w:szCs w:val="28"/>
        </w:rPr>
        <w:t>新政带动市场情绪的回升，叠加年末置业旺季的影响，</w:t>
      </w:r>
      <w:proofErr w:type="gramStart"/>
      <w:r w:rsidRPr="00494666">
        <w:rPr>
          <w:rFonts w:ascii="Arial" w:hAnsi="Arial"/>
          <w:sz w:val="21"/>
          <w:szCs w:val="28"/>
        </w:rPr>
        <w:t>预计房企入市</w:t>
      </w:r>
      <w:proofErr w:type="gramEnd"/>
      <w:r w:rsidRPr="00494666">
        <w:rPr>
          <w:rFonts w:ascii="Arial" w:hAnsi="Arial"/>
          <w:sz w:val="21"/>
          <w:szCs w:val="28"/>
        </w:rPr>
        <w:t>意愿或将逐步增强，四季度新房供应量将有所回升</w:t>
      </w:r>
      <w:r w:rsidRPr="00386474">
        <w:rPr>
          <w:rFonts w:ascii="Arial" w:hAnsi="Arial" w:hint="eastAsia"/>
          <w:sz w:val="21"/>
          <w:szCs w:val="28"/>
        </w:rPr>
        <w:t>。</w:t>
      </w:r>
    </w:p>
    <w:p w14:paraId="66C7E832" w14:textId="40F1B89D" w:rsidR="00E26EA7" w:rsidRPr="00D376AD" w:rsidRDefault="00E26EA7" w:rsidP="00E26EA7">
      <w:pPr>
        <w:overflowPunct w:val="0"/>
        <w:spacing w:line="480" w:lineRule="auto"/>
        <w:jc w:val="center"/>
        <w:textAlignment w:val="auto"/>
        <w:rPr>
          <w:rFonts w:ascii="Arial" w:hAnsi="Arial"/>
          <w:sz w:val="21"/>
          <w:highlight w:val="lightGray"/>
        </w:rPr>
      </w:pPr>
      <w:r w:rsidRPr="00E727AB">
        <w:rPr>
          <w:noProof/>
        </w:rPr>
        <w:drawing>
          <wp:inline distT="0" distB="0" distL="0" distR="0" wp14:anchorId="215EA2FA" wp14:editId="361AE5E1">
            <wp:extent cx="5904865" cy="1863725"/>
            <wp:effectExtent l="0" t="0" r="635" b="3175"/>
            <wp:docPr id="8259244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4865" cy="1863725"/>
                    </a:xfrm>
                    <a:prstGeom prst="rect">
                      <a:avLst/>
                    </a:prstGeom>
                    <a:noFill/>
                    <a:ln>
                      <a:noFill/>
                    </a:ln>
                  </pic:spPr>
                </pic:pic>
              </a:graphicData>
            </a:graphic>
          </wp:inline>
        </w:drawing>
      </w:r>
    </w:p>
    <w:p w14:paraId="1E23BF67" w14:textId="77777777" w:rsidR="00E26EA7" w:rsidRPr="00386474" w:rsidRDefault="00E26EA7" w:rsidP="00E26EA7">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年三季度北京商品住宅（不含保障房）库存规模回落，出清周期震荡走高。截至</w:t>
      </w:r>
      <w:r w:rsidRPr="00494666">
        <w:rPr>
          <w:rFonts w:ascii="Arial" w:hAnsi="Arial"/>
          <w:sz w:val="21"/>
          <w:szCs w:val="28"/>
        </w:rPr>
        <w:t>9</w:t>
      </w:r>
      <w:r w:rsidRPr="00494666">
        <w:rPr>
          <w:rFonts w:ascii="Arial" w:hAnsi="Arial"/>
          <w:sz w:val="21"/>
          <w:szCs w:val="28"/>
        </w:rPr>
        <w:t>月底，北京商品住宅（不含保障房）库存量为</w:t>
      </w:r>
      <w:r w:rsidRPr="00494666">
        <w:rPr>
          <w:rFonts w:ascii="Arial" w:hAnsi="Arial"/>
          <w:sz w:val="21"/>
          <w:szCs w:val="28"/>
        </w:rPr>
        <w:t>982</w:t>
      </w:r>
      <w:r w:rsidRPr="00494666">
        <w:rPr>
          <w:rFonts w:ascii="Arial" w:hAnsi="Arial"/>
          <w:sz w:val="21"/>
          <w:szCs w:val="28"/>
        </w:rPr>
        <w:t>万平方米，较二季度末增加</w:t>
      </w:r>
      <w:r w:rsidRPr="00494666">
        <w:rPr>
          <w:rFonts w:ascii="Arial" w:hAnsi="Arial"/>
          <w:sz w:val="21"/>
          <w:szCs w:val="28"/>
        </w:rPr>
        <w:t>4.2%</w:t>
      </w:r>
      <w:r w:rsidRPr="00494666">
        <w:rPr>
          <w:rFonts w:ascii="Arial" w:hAnsi="Arial"/>
          <w:sz w:val="21"/>
          <w:szCs w:val="28"/>
        </w:rPr>
        <w:t>，较去年同期减少</w:t>
      </w:r>
      <w:r w:rsidRPr="00494666">
        <w:rPr>
          <w:rFonts w:ascii="Arial" w:hAnsi="Arial"/>
          <w:sz w:val="21"/>
          <w:szCs w:val="28"/>
        </w:rPr>
        <w:t>3.1%</w:t>
      </w:r>
      <w:r w:rsidRPr="00494666">
        <w:rPr>
          <w:rFonts w:ascii="Arial" w:hAnsi="Arial"/>
          <w:sz w:val="21"/>
          <w:szCs w:val="28"/>
        </w:rPr>
        <w:t>，整体来看北京新房市场库存规模呈现波动下滑的趋势；出清周期方面，短期来看北京新房供应量略高于成交规模，带动库存规模小幅增加，同时市场持续调整导致去化速度受限，导致库存去化周期呈现出明显上升趋势。</w:t>
      </w:r>
      <w:r w:rsidRPr="00494666">
        <w:rPr>
          <w:rFonts w:ascii="Arial" w:hAnsi="Arial"/>
          <w:sz w:val="21"/>
          <w:szCs w:val="28"/>
        </w:rPr>
        <w:t>2024</w:t>
      </w:r>
      <w:r w:rsidRPr="00494666">
        <w:rPr>
          <w:rFonts w:ascii="Arial" w:hAnsi="Arial"/>
          <w:sz w:val="21"/>
          <w:szCs w:val="28"/>
        </w:rPr>
        <w:t>年</w:t>
      </w:r>
      <w:r w:rsidRPr="00494666">
        <w:rPr>
          <w:rFonts w:ascii="Arial" w:hAnsi="Arial"/>
          <w:sz w:val="21"/>
          <w:szCs w:val="28"/>
        </w:rPr>
        <w:t>9</w:t>
      </w:r>
      <w:r w:rsidRPr="00494666">
        <w:rPr>
          <w:rFonts w:ascii="Arial" w:hAnsi="Arial"/>
          <w:sz w:val="21"/>
          <w:szCs w:val="28"/>
        </w:rPr>
        <w:t>月，北京商品住宅（不含保障房）出清周期为</w:t>
      </w:r>
      <w:r w:rsidRPr="00494666">
        <w:rPr>
          <w:rFonts w:ascii="Arial" w:hAnsi="Arial"/>
          <w:sz w:val="21"/>
          <w:szCs w:val="28"/>
        </w:rPr>
        <w:t>26.0</w:t>
      </w:r>
      <w:r w:rsidRPr="00494666">
        <w:rPr>
          <w:rFonts w:ascii="Arial" w:hAnsi="Arial"/>
          <w:sz w:val="21"/>
          <w:szCs w:val="28"/>
        </w:rPr>
        <w:t>个月，较二季度末增加了</w:t>
      </w:r>
      <w:r w:rsidRPr="00494666">
        <w:rPr>
          <w:rFonts w:ascii="Arial" w:hAnsi="Arial"/>
          <w:sz w:val="21"/>
          <w:szCs w:val="28"/>
        </w:rPr>
        <w:t>3.2</w:t>
      </w:r>
      <w:r w:rsidRPr="00494666">
        <w:rPr>
          <w:rFonts w:ascii="Arial" w:hAnsi="Arial"/>
          <w:sz w:val="21"/>
          <w:szCs w:val="28"/>
        </w:rPr>
        <w:t>个月，库存去化风险明显增强</w:t>
      </w:r>
      <w:r w:rsidRPr="00386474">
        <w:rPr>
          <w:rFonts w:ascii="Arial" w:hAnsi="Arial" w:hint="eastAsia"/>
          <w:sz w:val="21"/>
          <w:szCs w:val="28"/>
        </w:rPr>
        <w:t>。</w:t>
      </w:r>
    </w:p>
    <w:p w14:paraId="5C7281D9" w14:textId="5754A3B1" w:rsidR="00E26EA7" w:rsidRPr="00D376AD" w:rsidRDefault="00E26EA7" w:rsidP="00E26EA7">
      <w:pPr>
        <w:overflowPunct w:val="0"/>
        <w:spacing w:line="480" w:lineRule="auto"/>
        <w:jc w:val="center"/>
        <w:textAlignment w:val="auto"/>
        <w:rPr>
          <w:rFonts w:ascii="Arial" w:hAnsi="Arial"/>
          <w:sz w:val="21"/>
          <w:szCs w:val="28"/>
          <w:highlight w:val="lightGray"/>
        </w:rPr>
      </w:pPr>
      <w:r w:rsidRPr="00E727AB">
        <w:rPr>
          <w:noProof/>
        </w:rPr>
        <w:drawing>
          <wp:inline distT="0" distB="0" distL="0" distR="0" wp14:anchorId="469F2125" wp14:editId="02462060">
            <wp:extent cx="5903595" cy="1843405"/>
            <wp:effectExtent l="0" t="0" r="1905" b="4445"/>
            <wp:docPr id="6935123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3595" cy="1843405"/>
                    </a:xfrm>
                    <a:prstGeom prst="rect">
                      <a:avLst/>
                    </a:prstGeom>
                    <a:noFill/>
                    <a:ln>
                      <a:noFill/>
                    </a:ln>
                  </pic:spPr>
                </pic:pic>
              </a:graphicData>
            </a:graphic>
          </wp:inline>
        </w:drawing>
      </w:r>
    </w:p>
    <w:p w14:paraId="2FEC3AD9" w14:textId="77777777" w:rsidR="00E26EA7" w:rsidRPr="005E12E1" w:rsidRDefault="00E26EA7" w:rsidP="00E26EA7">
      <w:pPr>
        <w:overflowPunct w:val="0"/>
        <w:spacing w:line="480" w:lineRule="auto"/>
        <w:ind w:firstLineChars="200" w:firstLine="420"/>
        <w:jc w:val="both"/>
        <w:textAlignment w:val="auto"/>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149A6895" w14:textId="77777777" w:rsidR="00E26EA7" w:rsidRDefault="00E26EA7" w:rsidP="00E26EA7">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02AAD621" w14:textId="77777777" w:rsidR="00E26EA7" w:rsidRPr="00386474" w:rsidRDefault="00E26EA7" w:rsidP="00E26EA7">
      <w:pPr>
        <w:overflowPunct w:val="0"/>
        <w:spacing w:line="480" w:lineRule="auto"/>
        <w:ind w:firstLineChars="200" w:firstLine="420"/>
        <w:jc w:val="both"/>
        <w:textAlignment w:val="auto"/>
        <w:rPr>
          <w:rFonts w:ascii="Arial" w:hAnsi="Arial"/>
          <w:sz w:val="21"/>
          <w:szCs w:val="28"/>
        </w:rPr>
      </w:pPr>
      <w:r w:rsidRPr="00494666">
        <w:rPr>
          <w:rFonts w:ascii="Arial" w:hAnsi="Arial"/>
          <w:sz w:val="21"/>
          <w:szCs w:val="28"/>
        </w:rPr>
        <w:t>2024</w:t>
      </w:r>
      <w:r w:rsidRPr="00494666">
        <w:rPr>
          <w:rFonts w:ascii="Arial" w:hAnsi="Arial"/>
          <w:sz w:val="21"/>
          <w:szCs w:val="28"/>
        </w:rPr>
        <w:t>年三季度北京商品住宅（不含保障房）成交规模同环比均回落，</w:t>
      </w:r>
      <w:r w:rsidRPr="00494666">
        <w:rPr>
          <w:rFonts w:ascii="Arial" w:hAnsi="Arial"/>
          <w:sz w:val="21"/>
          <w:szCs w:val="28"/>
        </w:rPr>
        <w:t>6</w:t>
      </w:r>
      <w:r w:rsidRPr="00494666">
        <w:rPr>
          <w:rFonts w:ascii="Arial" w:hAnsi="Arial" w:hint="eastAsia"/>
          <w:sz w:val="21"/>
          <w:szCs w:val="28"/>
        </w:rPr>
        <w:t>.</w:t>
      </w:r>
      <w:r w:rsidRPr="00494666">
        <w:rPr>
          <w:rFonts w:ascii="Arial" w:hAnsi="Arial"/>
          <w:sz w:val="21"/>
          <w:szCs w:val="28"/>
        </w:rPr>
        <w:t>26</w:t>
      </w:r>
      <w:r w:rsidRPr="00494666">
        <w:rPr>
          <w:rFonts w:ascii="Arial" w:hAnsi="Arial"/>
          <w:sz w:val="21"/>
          <w:szCs w:val="28"/>
        </w:rPr>
        <w:t>新政落地后，市场热度不及预期。</w:t>
      </w:r>
      <w:r w:rsidRPr="00494666">
        <w:rPr>
          <w:rFonts w:ascii="Arial" w:hAnsi="Arial"/>
          <w:sz w:val="21"/>
          <w:szCs w:val="28"/>
        </w:rPr>
        <w:t>6</w:t>
      </w:r>
      <w:r w:rsidRPr="00494666">
        <w:rPr>
          <w:rFonts w:ascii="Arial" w:hAnsi="Arial"/>
          <w:sz w:val="21"/>
          <w:szCs w:val="28"/>
        </w:rPr>
        <w:t>月</w:t>
      </w:r>
      <w:r w:rsidRPr="00494666">
        <w:rPr>
          <w:rFonts w:ascii="Arial" w:hAnsi="Arial"/>
          <w:sz w:val="21"/>
          <w:szCs w:val="28"/>
        </w:rPr>
        <w:t>26</w:t>
      </w:r>
      <w:r w:rsidRPr="00494666">
        <w:rPr>
          <w:rFonts w:ascii="Arial" w:hAnsi="Arial"/>
          <w:sz w:val="21"/>
          <w:szCs w:val="28"/>
        </w:rPr>
        <w:t>日，北京落地</w:t>
      </w:r>
      <w:r w:rsidRPr="00494666">
        <w:rPr>
          <w:rFonts w:ascii="Arial" w:hAnsi="Arial"/>
          <w:sz w:val="21"/>
          <w:szCs w:val="28"/>
        </w:rPr>
        <w:t>5.17</w:t>
      </w:r>
      <w:r w:rsidRPr="00494666">
        <w:rPr>
          <w:rFonts w:ascii="Arial" w:hAnsi="Arial"/>
          <w:sz w:val="21"/>
          <w:szCs w:val="28"/>
        </w:rPr>
        <w:t>新政，降低购房门槛、降低购房成本，首套、二套首付比例最低</w:t>
      </w:r>
      <w:r w:rsidRPr="00494666">
        <w:rPr>
          <w:rFonts w:ascii="Arial" w:hAnsi="Arial"/>
          <w:sz w:val="21"/>
          <w:szCs w:val="28"/>
        </w:rPr>
        <w:lastRenderedPageBreak/>
        <w:t>分别降至</w:t>
      </w:r>
      <w:r w:rsidRPr="00494666">
        <w:rPr>
          <w:rFonts w:ascii="Arial" w:hAnsi="Arial"/>
          <w:sz w:val="21"/>
          <w:szCs w:val="28"/>
        </w:rPr>
        <w:t>20%</w:t>
      </w:r>
      <w:r w:rsidRPr="00494666">
        <w:rPr>
          <w:rFonts w:ascii="Arial" w:hAnsi="Arial"/>
          <w:sz w:val="21"/>
          <w:szCs w:val="28"/>
        </w:rPr>
        <w:t>、</w:t>
      </w:r>
      <w:r w:rsidRPr="00494666">
        <w:rPr>
          <w:rFonts w:ascii="Arial" w:hAnsi="Arial"/>
          <w:sz w:val="21"/>
          <w:szCs w:val="28"/>
        </w:rPr>
        <w:t>30%-35%</w:t>
      </w:r>
      <w:r w:rsidRPr="00494666">
        <w:rPr>
          <w:rFonts w:ascii="Arial" w:hAnsi="Arial"/>
          <w:sz w:val="21"/>
          <w:szCs w:val="28"/>
        </w:rPr>
        <w:t>，首套房贷利率大幅降至</w:t>
      </w:r>
      <w:r w:rsidRPr="00494666">
        <w:rPr>
          <w:rFonts w:ascii="Arial" w:hAnsi="Arial"/>
          <w:sz w:val="21"/>
          <w:szCs w:val="28"/>
        </w:rPr>
        <w:t>3.5%</w:t>
      </w:r>
      <w:r w:rsidRPr="00494666">
        <w:rPr>
          <w:rFonts w:ascii="Arial" w:hAnsi="Arial"/>
          <w:sz w:val="21"/>
          <w:szCs w:val="28"/>
        </w:rPr>
        <w:t>，二套五环内降至</w:t>
      </w:r>
      <w:r w:rsidRPr="00494666">
        <w:rPr>
          <w:rFonts w:ascii="Arial" w:hAnsi="Arial"/>
          <w:sz w:val="21"/>
          <w:szCs w:val="28"/>
        </w:rPr>
        <w:t>3.9%</w:t>
      </w:r>
      <w:r w:rsidRPr="00494666">
        <w:rPr>
          <w:rFonts w:ascii="Arial" w:hAnsi="Arial"/>
          <w:sz w:val="21"/>
          <w:szCs w:val="28"/>
        </w:rPr>
        <w:t>、五环外降至</w:t>
      </w:r>
      <w:r w:rsidRPr="00494666">
        <w:rPr>
          <w:rFonts w:ascii="Arial" w:hAnsi="Arial"/>
          <w:sz w:val="21"/>
          <w:szCs w:val="28"/>
        </w:rPr>
        <w:t>3.7%</w:t>
      </w:r>
      <w:r w:rsidRPr="00494666">
        <w:rPr>
          <w:rFonts w:ascii="Arial" w:hAnsi="Arial"/>
          <w:sz w:val="21"/>
          <w:szCs w:val="28"/>
        </w:rPr>
        <w:t>；但受行业传统淡季、市场持续调整等多重因素的影响，三季度北京新房市场表现相对一般，累计成交规模为</w:t>
      </w:r>
      <w:r w:rsidRPr="00494666">
        <w:rPr>
          <w:rFonts w:ascii="Arial" w:hAnsi="Arial"/>
          <w:sz w:val="21"/>
          <w:szCs w:val="28"/>
        </w:rPr>
        <w:t>106</w:t>
      </w:r>
      <w:r w:rsidRPr="00494666">
        <w:rPr>
          <w:rFonts w:ascii="Arial" w:hAnsi="Arial"/>
          <w:sz w:val="21"/>
          <w:szCs w:val="28"/>
        </w:rPr>
        <w:t>万平，同比下降</w:t>
      </w:r>
      <w:r w:rsidRPr="00494666">
        <w:rPr>
          <w:rFonts w:ascii="Arial" w:hAnsi="Arial"/>
          <w:sz w:val="21"/>
          <w:szCs w:val="28"/>
        </w:rPr>
        <w:t>29%</w:t>
      </w:r>
      <w:r w:rsidRPr="00494666">
        <w:rPr>
          <w:rFonts w:ascii="Arial" w:hAnsi="Arial"/>
          <w:sz w:val="21"/>
          <w:szCs w:val="28"/>
        </w:rPr>
        <w:t>，环比下降</w:t>
      </w:r>
      <w:r w:rsidRPr="00494666">
        <w:rPr>
          <w:rFonts w:ascii="Arial" w:hAnsi="Arial"/>
          <w:sz w:val="21"/>
          <w:szCs w:val="28"/>
        </w:rPr>
        <w:t>1%</w:t>
      </w:r>
      <w:r w:rsidRPr="00494666">
        <w:rPr>
          <w:rFonts w:ascii="Arial" w:hAnsi="Arial"/>
          <w:sz w:val="21"/>
          <w:szCs w:val="28"/>
        </w:rPr>
        <w:t>；分月度来看，</w:t>
      </w:r>
      <w:r w:rsidRPr="00494666">
        <w:rPr>
          <w:rFonts w:ascii="Arial" w:hAnsi="Arial"/>
          <w:sz w:val="21"/>
          <w:szCs w:val="28"/>
        </w:rPr>
        <w:t>7</w:t>
      </w:r>
      <w:r w:rsidRPr="00494666">
        <w:rPr>
          <w:rFonts w:ascii="Arial" w:hAnsi="Arial" w:hint="eastAsia"/>
          <w:sz w:val="21"/>
          <w:szCs w:val="28"/>
        </w:rPr>
        <w:t>-</w:t>
      </w:r>
      <w:r w:rsidRPr="00494666">
        <w:rPr>
          <w:rFonts w:ascii="Arial" w:hAnsi="Arial"/>
          <w:sz w:val="21"/>
          <w:szCs w:val="28"/>
        </w:rPr>
        <w:t>8</w:t>
      </w:r>
      <w:r w:rsidRPr="00494666">
        <w:rPr>
          <w:rFonts w:ascii="Arial" w:hAnsi="Arial"/>
          <w:sz w:val="21"/>
          <w:szCs w:val="28"/>
        </w:rPr>
        <w:t>月在</w:t>
      </w:r>
      <w:r w:rsidRPr="00494666">
        <w:rPr>
          <w:rFonts w:ascii="Arial" w:hAnsi="Arial"/>
          <w:sz w:val="21"/>
          <w:szCs w:val="28"/>
        </w:rPr>
        <w:t>“626”</w:t>
      </w:r>
      <w:r w:rsidRPr="00494666">
        <w:rPr>
          <w:rFonts w:ascii="Arial" w:hAnsi="Arial"/>
          <w:sz w:val="21"/>
          <w:szCs w:val="28"/>
        </w:rPr>
        <w:t>新政的政策效应下，市场活跃</w:t>
      </w:r>
      <w:proofErr w:type="gramStart"/>
      <w:r w:rsidRPr="00494666">
        <w:rPr>
          <w:rFonts w:ascii="Arial" w:hAnsi="Arial"/>
          <w:sz w:val="21"/>
          <w:szCs w:val="28"/>
        </w:rPr>
        <w:t>度维持</w:t>
      </w:r>
      <w:proofErr w:type="gramEnd"/>
      <w:r w:rsidRPr="00494666">
        <w:rPr>
          <w:rFonts w:ascii="Arial" w:hAnsi="Arial"/>
          <w:sz w:val="21"/>
          <w:szCs w:val="28"/>
        </w:rPr>
        <w:t>基本稳定，但成交规模仍呈现下滑趋势；</w:t>
      </w:r>
      <w:r w:rsidRPr="00494666">
        <w:rPr>
          <w:rFonts w:ascii="Arial" w:hAnsi="Arial"/>
          <w:sz w:val="21"/>
          <w:szCs w:val="28"/>
        </w:rPr>
        <w:t>9</w:t>
      </w:r>
      <w:r w:rsidRPr="00494666">
        <w:rPr>
          <w:rFonts w:ascii="Arial" w:hAnsi="Arial"/>
          <w:sz w:val="21"/>
          <w:szCs w:val="28"/>
        </w:rPr>
        <w:t>月，在政策效应减弱后市场快速回落，</w:t>
      </w:r>
      <w:r w:rsidRPr="00494666">
        <w:rPr>
          <w:rFonts w:ascii="Arial" w:hAnsi="Arial"/>
          <w:sz w:val="21"/>
          <w:szCs w:val="28"/>
        </w:rPr>
        <w:t>“</w:t>
      </w:r>
      <w:r w:rsidRPr="00494666">
        <w:rPr>
          <w:rFonts w:ascii="Arial" w:hAnsi="Arial"/>
          <w:sz w:val="21"/>
          <w:szCs w:val="28"/>
        </w:rPr>
        <w:t>金九</w:t>
      </w:r>
      <w:r w:rsidRPr="00494666">
        <w:rPr>
          <w:rFonts w:ascii="Arial" w:hAnsi="Arial"/>
          <w:sz w:val="21"/>
          <w:szCs w:val="28"/>
        </w:rPr>
        <w:t>”</w:t>
      </w:r>
      <w:r w:rsidRPr="00494666">
        <w:rPr>
          <w:rFonts w:ascii="Arial" w:hAnsi="Arial"/>
          <w:sz w:val="21"/>
          <w:szCs w:val="28"/>
        </w:rPr>
        <w:t>行情不再，成交规模明显下滑</w:t>
      </w:r>
      <w:r w:rsidRPr="00386474">
        <w:rPr>
          <w:rFonts w:ascii="Arial" w:hAnsi="Arial" w:hint="eastAsia"/>
          <w:sz w:val="21"/>
          <w:szCs w:val="28"/>
        </w:rPr>
        <w:t>。</w:t>
      </w:r>
    </w:p>
    <w:p w14:paraId="6EE553BA" w14:textId="438423C6" w:rsidR="00E26EA7" w:rsidRPr="00D376AD" w:rsidRDefault="00E26EA7" w:rsidP="00E26EA7">
      <w:pPr>
        <w:tabs>
          <w:tab w:val="left" w:pos="426"/>
        </w:tabs>
        <w:overflowPunct w:val="0"/>
        <w:spacing w:line="480" w:lineRule="auto"/>
        <w:jc w:val="center"/>
        <w:textAlignment w:val="auto"/>
        <w:rPr>
          <w:rFonts w:ascii="Arial" w:hAnsi="Arial"/>
          <w:sz w:val="21"/>
          <w:highlight w:val="lightGray"/>
        </w:rPr>
      </w:pPr>
      <w:r w:rsidRPr="00E727AB">
        <w:rPr>
          <w:noProof/>
        </w:rPr>
        <w:drawing>
          <wp:inline distT="0" distB="0" distL="0" distR="0" wp14:anchorId="61C7577D" wp14:editId="628FD8FC">
            <wp:extent cx="5904865" cy="1841500"/>
            <wp:effectExtent l="0" t="0" r="635" b="6350"/>
            <wp:docPr id="17293540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6EC9F910" w14:textId="77777777" w:rsidR="00E26EA7" w:rsidRPr="008F0097" w:rsidRDefault="00E26EA7" w:rsidP="00E26EA7">
      <w:pPr>
        <w:overflowPunct w:val="0"/>
        <w:spacing w:line="480" w:lineRule="auto"/>
        <w:ind w:firstLineChars="200" w:firstLine="420"/>
        <w:textAlignment w:val="auto"/>
        <w:rPr>
          <w:rFonts w:ascii="Arial" w:hAnsi="Arial"/>
          <w:sz w:val="21"/>
        </w:rPr>
      </w:pPr>
      <w:r w:rsidRPr="008F0097">
        <w:rPr>
          <w:rFonts w:ascii="Arial" w:hAnsi="Arial" w:hint="eastAsia"/>
          <w:sz w:val="21"/>
        </w:rPr>
        <w:t>2</w:t>
      </w:r>
      <w:r w:rsidRPr="008F0097">
        <w:rPr>
          <w:rFonts w:ascii="Arial" w:hAnsi="Arial" w:hint="eastAsia"/>
          <w:sz w:val="21"/>
        </w:rPr>
        <w:t>）成交价格</w:t>
      </w:r>
    </w:p>
    <w:p w14:paraId="5564BA58" w14:textId="77777777" w:rsidR="00E26EA7" w:rsidRPr="008F0097" w:rsidRDefault="00E26EA7" w:rsidP="00E26EA7">
      <w:pPr>
        <w:overflowPunct w:val="0"/>
        <w:spacing w:line="480" w:lineRule="auto"/>
        <w:ind w:firstLineChars="200" w:firstLine="420"/>
        <w:textAlignment w:val="auto"/>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144DB297" w14:textId="77777777" w:rsidR="00E26EA7" w:rsidRPr="00386474" w:rsidRDefault="00E26EA7" w:rsidP="00E26EA7">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t>2024</w:t>
      </w:r>
      <w:r w:rsidRPr="009A0462">
        <w:rPr>
          <w:rFonts w:ascii="Arial" w:hAnsi="Arial"/>
          <w:sz w:val="21"/>
          <w:szCs w:val="28"/>
        </w:rPr>
        <w:t>年三季度北京商品住宅价格居历史同期高位，但累计涨幅转负，房价呈现下行趋势。伴随改善型项目持续入市、中高端产品成交增加，三季度新建商品住宅价格居相对高位。具体来看，三季度北京新建商品住宅价格为</w:t>
      </w:r>
      <w:r w:rsidRPr="009A0462">
        <w:rPr>
          <w:rFonts w:ascii="Arial" w:hAnsi="Arial"/>
          <w:sz w:val="21"/>
          <w:szCs w:val="28"/>
        </w:rPr>
        <w:t>45437</w:t>
      </w:r>
      <w:r w:rsidRPr="009A0462">
        <w:rPr>
          <w:rFonts w:ascii="Arial" w:hAnsi="Arial"/>
          <w:sz w:val="21"/>
          <w:szCs w:val="28"/>
        </w:rPr>
        <w:t>元</w:t>
      </w:r>
      <w:r w:rsidRPr="009A0462">
        <w:rPr>
          <w:rFonts w:ascii="Arial" w:hAnsi="Arial"/>
          <w:sz w:val="21"/>
          <w:szCs w:val="28"/>
        </w:rPr>
        <w:t>/</w:t>
      </w:r>
      <w:r w:rsidRPr="009A0462">
        <w:rPr>
          <w:rFonts w:ascii="Arial" w:hAnsi="Arial"/>
          <w:sz w:val="21"/>
          <w:szCs w:val="28"/>
        </w:rPr>
        <w:t>平方米，同比上涨</w:t>
      </w:r>
      <w:r w:rsidRPr="009A0462">
        <w:rPr>
          <w:rFonts w:ascii="Arial" w:hAnsi="Arial"/>
          <w:sz w:val="21"/>
          <w:szCs w:val="28"/>
        </w:rPr>
        <w:t>1.3%</w:t>
      </w:r>
      <w:r w:rsidRPr="009A0462">
        <w:rPr>
          <w:rFonts w:ascii="Arial" w:hAnsi="Arial"/>
          <w:sz w:val="21"/>
          <w:szCs w:val="28"/>
        </w:rPr>
        <w:t>，涨幅处于</w:t>
      </w:r>
      <w:r w:rsidRPr="009A0462">
        <w:rPr>
          <w:rFonts w:ascii="Arial" w:hAnsi="Arial"/>
          <w:sz w:val="21"/>
          <w:szCs w:val="28"/>
        </w:rPr>
        <w:t>2021</w:t>
      </w:r>
      <w:r w:rsidRPr="009A0462">
        <w:rPr>
          <w:rFonts w:ascii="Arial" w:hAnsi="Arial"/>
          <w:sz w:val="21"/>
          <w:szCs w:val="28"/>
        </w:rPr>
        <w:t>年以来相对高位；累计来看，三季度商品住房价格较二季度末下跌</w:t>
      </w:r>
      <w:r w:rsidRPr="009A0462">
        <w:rPr>
          <w:rFonts w:ascii="Arial" w:hAnsi="Arial"/>
          <w:sz w:val="21"/>
          <w:szCs w:val="28"/>
        </w:rPr>
        <w:t>0.1%</w:t>
      </w:r>
      <w:r w:rsidRPr="009A0462">
        <w:rPr>
          <w:rFonts w:ascii="Arial" w:hAnsi="Arial"/>
          <w:sz w:val="21"/>
          <w:szCs w:val="28"/>
        </w:rPr>
        <w:t>，近五年来累计涨幅首次转负，短期房价下行趋势明显</w:t>
      </w:r>
      <w:r w:rsidRPr="00386474">
        <w:rPr>
          <w:rFonts w:ascii="Arial" w:hAnsi="Arial" w:hint="eastAsia"/>
          <w:sz w:val="21"/>
          <w:szCs w:val="28"/>
        </w:rPr>
        <w:t>。</w:t>
      </w:r>
    </w:p>
    <w:p w14:paraId="03C8FE8F" w14:textId="1D741203" w:rsidR="00E26EA7" w:rsidRPr="00386474" w:rsidRDefault="00E26EA7" w:rsidP="00E26EA7">
      <w:pPr>
        <w:tabs>
          <w:tab w:val="left" w:pos="426"/>
        </w:tabs>
        <w:overflowPunct w:val="0"/>
        <w:spacing w:line="480" w:lineRule="auto"/>
        <w:jc w:val="center"/>
        <w:textAlignment w:val="auto"/>
        <w:rPr>
          <w:rFonts w:ascii="Arial" w:hAnsi="Arial"/>
          <w:sz w:val="21"/>
          <w:szCs w:val="28"/>
        </w:rPr>
      </w:pPr>
      <w:r w:rsidRPr="00E727AB">
        <w:rPr>
          <w:noProof/>
        </w:rPr>
        <w:drawing>
          <wp:inline distT="0" distB="0" distL="0" distR="0" wp14:anchorId="37744874" wp14:editId="02B96569">
            <wp:extent cx="5903595" cy="1901825"/>
            <wp:effectExtent l="0" t="0" r="1905" b="3175"/>
            <wp:docPr id="4535343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3595" cy="1901825"/>
                    </a:xfrm>
                    <a:prstGeom prst="rect">
                      <a:avLst/>
                    </a:prstGeom>
                    <a:noFill/>
                    <a:ln>
                      <a:noFill/>
                    </a:ln>
                  </pic:spPr>
                </pic:pic>
              </a:graphicData>
            </a:graphic>
          </wp:inline>
        </w:drawing>
      </w:r>
    </w:p>
    <w:p w14:paraId="50DA7429" w14:textId="77777777" w:rsidR="00E26EA7" w:rsidRDefault="00E26EA7" w:rsidP="00E26EA7">
      <w:pPr>
        <w:overflowPunct w:val="0"/>
        <w:spacing w:line="480" w:lineRule="auto"/>
        <w:ind w:firstLineChars="200" w:firstLine="420"/>
        <w:textAlignment w:val="auto"/>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67A73C48" w14:textId="77777777" w:rsidR="00E26EA7" w:rsidRPr="009A0462" w:rsidRDefault="00E26EA7" w:rsidP="00E26EA7">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t>2024</w:t>
      </w:r>
      <w:r w:rsidRPr="009A0462">
        <w:rPr>
          <w:rFonts w:ascii="Arial" w:hAnsi="Arial"/>
          <w:sz w:val="21"/>
          <w:szCs w:val="28"/>
        </w:rPr>
        <w:t>年三季度，</w:t>
      </w:r>
      <w:r w:rsidRPr="009A0462">
        <w:rPr>
          <w:rFonts w:ascii="Arial" w:hAnsi="Arial"/>
          <w:sz w:val="21"/>
          <w:szCs w:val="28"/>
        </w:rPr>
        <w:t>90-200</w:t>
      </w:r>
      <w:r w:rsidRPr="009A0462">
        <w:rPr>
          <w:rFonts w:ascii="Arial" w:hAnsi="Arial"/>
          <w:sz w:val="21"/>
          <w:szCs w:val="28"/>
        </w:rPr>
        <w:t>平米面积段的刚改和改善型产品为市场成交主力，成交套数占比达</w:t>
      </w:r>
      <w:r w:rsidRPr="009A0462">
        <w:rPr>
          <w:rFonts w:ascii="Arial" w:hAnsi="Arial"/>
          <w:sz w:val="21"/>
          <w:szCs w:val="28"/>
        </w:rPr>
        <w:t>65.8%</w:t>
      </w:r>
      <w:r w:rsidRPr="009A0462">
        <w:rPr>
          <w:rFonts w:ascii="Arial" w:hAnsi="Arial"/>
          <w:sz w:val="21"/>
          <w:szCs w:val="28"/>
        </w:rPr>
        <w:t>，</w:t>
      </w:r>
      <w:r w:rsidRPr="009A0462">
        <w:rPr>
          <w:rFonts w:ascii="Arial" w:hAnsi="Arial"/>
          <w:sz w:val="21"/>
          <w:szCs w:val="28"/>
        </w:rPr>
        <w:lastRenderedPageBreak/>
        <w:t>占比提升</w:t>
      </w:r>
      <w:r w:rsidRPr="009A0462">
        <w:rPr>
          <w:rFonts w:ascii="Arial" w:hAnsi="Arial"/>
          <w:sz w:val="21"/>
          <w:szCs w:val="28"/>
        </w:rPr>
        <w:t>5.3</w:t>
      </w:r>
      <w:r w:rsidRPr="009A0462">
        <w:rPr>
          <w:rFonts w:ascii="Arial" w:hAnsi="Arial"/>
          <w:sz w:val="21"/>
          <w:szCs w:val="28"/>
        </w:rPr>
        <w:t>个百分点，增幅显著</w:t>
      </w:r>
      <w:r w:rsidRPr="009A0462">
        <w:rPr>
          <w:rFonts w:ascii="Arial" w:hAnsi="Arial" w:hint="eastAsia"/>
          <w:sz w:val="21"/>
          <w:szCs w:val="28"/>
        </w:rPr>
        <w:t>。</w:t>
      </w:r>
      <w:r w:rsidRPr="009A0462">
        <w:rPr>
          <w:rFonts w:ascii="Arial" w:hAnsi="Arial"/>
          <w:sz w:val="21"/>
          <w:szCs w:val="28"/>
        </w:rPr>
        <w:t>成交总价段主要集中在</w:t>
      </w:r>
      <w:r w:rsidRPr="009A0462">
        <w:rPr>
          <w:rFonts w:ascii="Arial" w:hAnsi="Arial"/>
          <w:sz w:val="21"/>
          <w:szCs w:val="28"/>
        </w:rPr>
        <w:t>800</w:t>
      </w:r>
      <w:r w:rsidRPr="009A0462">
        <w:rPr>
          <w:rFonts w:ascii="Arial" w:hAnsi="Arial"/>
          <w:sz w:val="21"/>
          <w:szCs w:val="28"/>
        </w:rPr>
        <w:t>万之下的中低</w:t>
      </w:r>
      <w:r w:rsidRPr="009A0462">
        <w:rPr>
          <w:rFonts w:ascii="Arial" w:hAnsi="Arial"/>
          <w:sz w:val="21"/>
          <w:szCs w:val="28"/>
        </w:rPr>
        <w:t>/</w:t>
      </w:r>
      <w:r w:rsidRPr="009A0462">
        <w:rPr>
          <w:rFonts w:ascii="Arial" w:hAnsi="Arial"/>
          <w:sz w:val="21"/>
          <w:szCs w:val="28"/>
        </w:rPr>
        <w:t>中高价位，其中，</w:t>
      </w:r>
      <w:r w:rsidRPr="009A0462">
        <w:rPr>
          <w:rFonts w:ascii="Arial" w:hAnsi="Arial"/>
          <w:sz w:val="21"/>
          <w:szCs w:val="28"/>
        </w:rPr>
        <w:t>500-800</w:t>
      </w:r>
      <w:r w:rsidRPr="009A0462">
        <w:rPr>
          <w:rFonts w:ascii="Arial" w:hAnsi="Arial"/>
          <w:sz w:val="21"/>
          <w:szCs w:val="28"/>
        </w:rPr>
        <w:t>万之间中高价位产品成交</w:t>
      </w:r>
      <w:proofErr w:type="gramStart"/>
      <w:r w:rsidRPr="009A0462">
        <w:rPr>
          <w:rFonts w:ascii="Arial" w:hAnsi="Arial"/>
          <w:sz w:val="21"/>
          <w:szCs w:val="28"/>
        </w:rPr>
        <w:t>占比较</w:t>
      </w:r>
      <w:proofErr w:type="gramEnd"/>
      <w:r w:rsidRPr="009A0462">
        <w:rPr>
          <w:rFonts w:ascii="Arial" w:hAnsi="Arial"/>
          <w:sz w:val="21"/>
          <w:szCs w:val="28"/>
        </w:rPr>
        <w:t>为突出，较去年同期提升</w:t>
      </w:r>
      <w:r w:rsidRPr="009A0462">
        <w:rPr>
          <w:rFonts w:ascii="Arial" w:hAnsi="Arial"/>
          <w:sz w:val="21"/>
          <w:szCs w:val="28"/>
        </w:rPr>
        <w:t>3.3</w:t>
      </w:r>
      <w:r w:rsidRPr="009A0462">
        <w:rPr>
          <w:rFonts w:ascii="Arial" w:hAnsi="Arial"/>
          <w:sz w:val="21"/>
          <w:szCs w:val="28"/>
        </w:rPr>
        <w:t>个百分点至</w:t>
      </w:r>
      <w:r w:rsidRPr="009A0462">
        <w:rPr>
          <w:rFonts w:ascii="Arial" w:hAnsi="Arial"/>
          <w:sz w:val="21"/>
          <w:szCs w:val="28"/>
        </w:rPr>
        <w:t>31.7%</w:t>
      </w:r>
      <w:r w:rsidRPr="009A0462">
        <w:rPr>
          <w:rFonts w:ascii="Arial" w:hAnsi="Arial"/>
          <w:sz w:val="21"/>
          <w:szCs w:val="28"/>
        </w:rPr>
        <w:t>；</w:t>
      </w:r>
      <w:r w:rsidRPr="009A0462">
        <w:rPr>
          <w:rFonts w:ascii="Arial" w:hAnsi="Arial"/>
          <w:sz w:val="21"/>
          <w:szCs w:val="28"/>
        </w:rPr>
        <w:t>500</w:t>
      </w:r>
      <w:r w:rsidRPr="009A0462">
        <w:rPr>
          <w:rFonts w:ascii="Arial" w:hAnsi="Arial"/>
          <w:sz w:val="21"/>
          <w:szCs w:val="28"/>
        </w:rPr>
        <w:t>万元以下中低价位产品同比增加</w:t>
      </w:r>
      <w:r w:rsidRPr="009A0462">
        <w:rPr>
          <w:rFonts w:ascii="Arial" w:hAnsi="Arial"/>
          <w:sz w:val="21"/>
          <w:szCs w:val="28"/>
        </w:rPr>
        <w:t>2.8</w:t>
      </w:r>
      <w:r w:rsidRPr="009A0462">
        <w:rPr>
          <w:rFonts w:ascii="Arial" w:hAnsi="Arial"/>
          <w:sz w:val="21"/>
          <w:szCs w:val="28"/>
        </w:rPr>
        <w:t>个百分点，成交套数占比达</w:t>
      </w:r>
      <w:r w:rsidRPr="009A0462">
        <w:rPr>
          <w:rFonts w:ascii="Arial" w:hAnsi="Arial"/>
          <w:sz w:val="21"/>
          <w:szCs w:val="28"/>
        </w:rPr>
        <w:t>45.2%</w:t>
      </w:r>
      <w:r w:rsidRPr="009A0462">
        <w:rPr>
          <w:rFonts w:ascii="Arial" w:hAnsi="Arial"/>
          <w:sz w:val="21"/>
          <w:szCs w:val="28"/>
        </w:rPr>
        <w:t>；</w:t>
      </w:r>
      <w:r w:rsidRPr="009A0462">
        <w:rPr>
          <w:rFonts w:ascii="Arial" w:hAnsi="Arial"/>
          <w:sz w:val="21"/>
          <w:szCs w:val="28"/>
        </w:rPr>
        <w:t>1200</w:t>
      </w:r>
      <w:r w:rsidRPr="009A0462">
        <w:rPr>
          <w:rFonts w:ascii="Arial" w:hAnsi="Arial"/>
          <w:sz w:val="21"/>
          <w:szCs w:val="28"/>
        </w:rPr>
        <w:t>万元以上的高价位产品成交占比同比减少</w:t>
      </w:r>
      <w:r w:rsidRPr="009A0462">
        <w:rPr>
          <w:rFonts w:ascii="Arial" w:hAnsi="Arial"/>
          <w:sz w:val="21"/>
          <w:szCs w:val="28"/>
        </w:rPr>
        <w:t>4.8</w:t>
      </w:r>
      <w:r w:rsidRPr="009A0462">
        <w:rPr>
          <w:rFonts w:ascii="Arial" w:hAnsi="Arial"/>
          <w:sz w:val="21"/>
          <w:szCs w:val="28"/>
        </w:rPr>
        <w:t>个百分点至</w:t>
      </w:r>
      <w:r w:rsidRPr="009A0462">
        <w:rPr>
          <w:rFonts w:ascii="Arial" w:hAnsi="Arial"/>
          <w:sz w:val="21"/>
          <w:szCs w:val="28"/>
        </w:rPr>
        <w:t>8.8%</w:t>
      </w:r>
      <w:r w:rsidRPr="009A0462">
        <w:rPr>
          <w:rFonts w:ascii="Arial" w:hAnsi="Arial"/>
          <w:sz w:val="21"/>
          <w:szCs w:val="28"/>
        </w:rPr>
        <w:t>。</w:t>
      </w:r>
    </w:p>
    <w:p w14:paraId="15C08BDF" w14:textId="77777777" w:rsidR="00E26EA7" w:rsidRDefault="00E26EA7" w:rsidP="00E26EA7">
      <w:pPr>
        <w:overflowPunct w:val="0"/>
        <w:spacing w:line="480" w:lineRule="auto"/>
        <w:ind w:firstLineChars="200" w:firstLine="420"/>
        <w:jc w:val="both"/>
        <w:textAlignment w:val="auto"/>
        <w:rPr>
          <w:rFonts w:ascii="Arial" w:hAnsi="Arial"/>
          <w:sz w:val="21"/>
          <w:szCs w:val="28"/>
        </w:rPr>
      </w:pPr>
      <w:r w:rsidRPr="009A0462">
        <w:rPr>
          <w:rFonts w:ascii="Arial" w:hAnsi="Arial"/>
          <w:sz w:val="21"/>
          <w:szCs w:val="28"/>
        </w:rPr>
        <w:t>新房成交</w:t>
      </w:r>
      <w:proofErr w:type="gramStart"/>
      <w:r w:rsidRPr="009A0462">
        <w:rPr>
          <w:rFonts w:ascii="Arial" w:hAnsi="Arial"/>
          <w:sz w:val="21"/>
          <w:szCs w:val="28"/>
        </w:rPr>
        <w:t>显著向中高面积段</w:t>
      </w:r>
      <w:proofErr w:type="gramEnd"/>
      <w:r w:rsidRPr="009A0462">
        <w:rPr>
          <w:rFonts w:ascii="Arial" w:hAnsi="Arial"/>
          <w:sz w:val="21"/>
          <w:szCs w:val="28"/>
        </w:rPr>
        <w:t>、中高价位转移</w:t>
      </w:r>
      <w:r w:rsidRPr="009A0462">
        <w:rPr>
          <w:rFonts w:ascii="Arial" w:hAnsi="Arial" w:hint="eastAsia"/>
          <w:sz w:val="21"/>
          <w:szCs w:val="28"/>
        </w:rPr>
        <w:t>。</w:t>
      </w:r>
      <w:r w:rsidRPr="009A0462">
        <w:rPr>
          <w:rFonts w:ascii="Arial" w:hAnsi="Arial"/>
          <w:sz w:val="21"/>
          <w:szCs w:val="28"/>
        </w:rPr>
        <w:t>改善型需求逐步释放，在中高端产品供应提高带动下，新房成交逐步由中低面积段向中</w:t>
      </w:r>
      <w:proofErr w:type="gramStart"/>
      <w:r w:rsidRPr="009A0462">
        <w:rPr>
          <w:rFonts w:ascii="Arial" w:hAnsi="Arial"/>
          <w:sz w:val="21"/>
          <w:szCs w:val="28"/>
        </w:rPr>
        <w:t>高面积段</w:t>
      </w:r>
      <w:proofErr w:type="gramEnd"/>
      <w:r w:rsidRPr="009A0462">
        <w:rPr>
          <w:rFonts w:ascii="Arial" w:hAnsi="Arial"/>
          <w:sz w:val="21"/>
          <w:szCs w:val="28"/>
        </w:rPr>
        <w:t>转移，成交总价</w:t>
      </w:r>
      <w:proofErr w:type="gramStart"/>
      <w:r w:rsidRPr="009A0462">
        <w:rPr>
          <w:rFonts w:ascii="Arial" w:hAnsi="Arial"/>
          <w:sz w:val="21"/>
          <w:szCs w:val="28"/>
        </w:rPr>
        <w:t>段逐步</w:t>
      </w:r>
      <w:proofErr w:type="gramEnd"/>
      <w:r w:rsidRPr="009A0462">
        <w:rPr>
          <w:rFonts w:ascii="Arial" w:hAnsi="Arial"/>
          <w:sz w:val="21"/>
          <w:szCs w:val="28"/>
        </w:rPr>
        <w:t>由中低价位向中高价位产品转移，高价位及</w:t>
      </w:r>
      <w:r w:rsidRPr="009A0462">
        <w:rPr>
          <w:rFonts w:ascii="Arial" w:hAnsi="Arial"/>
          <w:sz w:val="21"/>
          <w:szCs w:val="28"/>
        </w:rPr>
        <w:t>300</w:t>
      </w:r>
      <w:r w:rsidRPr="009A0462">
        <w:rPr>
          <w:rFonts w:ascii="Arial" w:hAnsi="Arial"/>
          <w:sz w:val="21"/>
          <w:szCs w:val="28"/>
        </w:rPr>
        <w:t>万</w:t>
      </w:r>
      <w:proofErr w:type="gramStart"/>
      <w:r w:rsidRPr="009A0462">
        <w:rPr>
          <w:rFonts w:ascii="Arial" w:hAnsi="Arial"/>
          <w:sz w:val="21"/>
          <w:szCs w:val="28"/>
        </w:rPr>
        <w:t>以下刚需产品</w:t>
      </w:r>
      <w:proofErr w:type="gramEnd"/>
      <w:r w:rsidRPr="009A0462">
        <w:rPr>
          <w:rFonts w:ascii="Arial" w:hAnsi="Arial"/>
          <w:sz w:val="21"/>
          <w:szCs w:val="28"/>
        </w:rPr>
        <w:t>成交占比下滑</w:t>
      </w:r>
      <w:r w:rsidRPr="00386474">
        <w:rPr>
          <w:rFonts w:ascii="Arial" w:hAnsi="Arial" w:hint="eastAsia"/>
          <w:sz w:val="21"/>
          <w:szCs w:val="28"/>
        </w:rPr>
        <w:t>。</w:t>
      </w:r>
    </w:p>
    <w:p w14:paraId="16C2AB34" w14:textId="0FB46C2D" w:rsidR="00E26EA7" w:rsidRDefault="00E26EA7" w:rsidP="00E26EA7">
      <w:pPr>
        <w:tabs>
          <w:tab w:val="left" w:pos="426"/>
        </w:tabs>
        <w:overflowPunct w:val="0"/>
        <w:spacing w:line="480" w:lineRule="auto"/>
        <w:jc w:val="center"/>
        <w:textAlignment w:val="auto"/>
      </w:pPr>
      <w:r w:rsidRPr="00E727AB">
        <w:rPr>
          <w:noProof/>
        </w:rPr>
        <w:drawing>
          <wp:inline distT="0" distB="0" distL="0" distR="0" wp14:anchorId="030C4F27" wp14:editId="2A4E0F79">
            <wp:extent cx="5904865" cy="1870710"/>
            <wp:effectExtent l="0" t="0" r="635" b="0"/>
            <wp:docPr id="2310287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865" cy="1870710"/>
                    </a:xfrm>
                    <a:prstGeom prst="rect">
                      <a:avLst/>
                    </a:prstGeom>
                    <a:noFill/>
                    <a:ln>
                      <a:noFill/>
                    </a:ln>
                  </pic:spPr>
                </pic:pic>
              </a:graphicData>
            </a:graphic>
          </wp:inline>
        </w:drawing>
      </w:r>
    </w:p>
    <w:p w14:paraId="452E9E6A" w14:textId="77777777" w:rsidR="00E26EA7" w:rsidRPr="005E12E1" w:rsidRDefault="00E26EA7" w:rsidP="00E26EA7">
      <w:pPr>
        <w:overflowPunct w:val="0"/>
        <w:spacing w:line="480" w:lineRule="auto"/>
        <w:ind w:firstLineChars="200" w:firstLine="420"/>
        <w:textAlignment w:val="auto"/>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28802F03" w14:textId="77777777" w:rsidR="00E26EA7" w:rsidRPr="000C3DF4" w:rsidRDefault="00E26EA7" w:rsidP="00E26EA7">
      <w:pPr>
        <w:overflowPunct w:val="0"/>
        <w:spacing w:line="480" w:lineRule="auto"/>
        <w:ind w:firstLineChars="200" w:firstLine="420"/>
        <w:jc w:val="both"/>
        <w:textAlignment w:val="auto"/>
        <w:rPr>
          <w:rFonts w:ascii="Arial" w:hAnsi="Arial"/>
          <w:sz w:val="21"/>
          <w:szCs w:val="28"/>
        </w:rPr>
      </w:pPr>
      <w:r w:rsidRPr="000C3DF4">
        <w:rPr>
          <w:rFonts w:ascii="Arial" w:hAnsi="Arial"/>
          <w:sz w:val="21"/>
          <w:szCs w:val="28"/>
        </w:rPr>
        <w:t>从区域成交规模来看，近郊六区为北京商品住宅（不含保障房）成交主力区域。</w:t>
      </w:r>
      <w:r w:rsidRPr="000C3DF4">
        <w:rPr>
          <w:rFonts w:ascii="Arial" w:hAnsi="Arial"/>
          <w:sz w:val="21"/>
          <w:szCs w:val="28"/>
        </w:rPr>
        <w:t>2024</w:t>
      </w:r>
      <w:r w:rsidRPr="000C3DF4">
        <w:rPr>
          <w:rFonts w:ascii="Arial" w:hAnsi="Arial"/>
          <w:sz w:val="21"/>
          <w:szCs w:val="28"/>
        </w:rPr>
        <w:t>年三季度近郊六</w:t>
      </w:r>
      <w:proofErr w:type="gramStart"/>
      <w:r w:rsidRPr="000C3DF4">
        <w:rPr>
          <w:rFonts w:ascii="Arial" w:hAnsi="Arial"/>
          <w:sz w:val="21"/>
          <w:szCs w:val="28"/>
        </w:rPr>
        <w:t>区成交</w:t>
      </w:r>
      <w:proofErr w:type="gramEnd"/>
      <w:r w:rsidRPr="000C3DF4">
        <w:rPr>
          <w:rFonts w:ascii="Arial" w:hAnsi="Arial"/>
          <w:sz w:val="21"/>
          <w:szCs w:val="28"/>
        </w:rPr>
        <w:t>66.38</w:t>
      </w:r>
      <w:r w:rsidRPr="000C3DF4">
        <w:rPr>
          <w:rFonts w:ascii="Arial" w:hAnsi="Arial"/>
          <w:sz w:val="21"/>
          <w:szCs w:val="28"/>
        </w:rPr>
        <w:t>万平，占比达</w:t>
      </w:r>
      <w:r w:rsidRPr="000C3DF4">
        <w:rPr>
          <w:rFonts w:ascii="Arial" w:hAnsi="Arial"/>
          <w:sz w:val="21"/>
          <w:szCs w:val="28"/>
        </w:rPr>
        <w:t>62.8%</w:t>
      </w:r>
      <w:r w:rsidRPr="000C3DF4">
        <w:rPr>
          <w:rFonts w:ascii="Arial" w:hAnsi="Arial"/>
          <w:sz w:val="21"/>
          <w:szCs w:val="28"/>
        </w:rPr>
        <w:t>；其中，顺义、房山、大兴和昌平成交规模均超</w:t>
      </w:r>
      <w:r w:rsidRPr="000C3DF4">
        <w:rPr>
          <w:rFonts w:ascii="Arial" w:hAnsi="Arial"/>
          <w:sz w:val="21"/>
          <w:szCs w:val="28"/>
        </w:rPr>
        <w:t>10</w:t>
      </w:r>
      <w:r w:rsidRPr="000C3DF4">
        <w:rPr>
          <w:rFonts w:ascii="Arial" w:hAnsi="Arial"/>
          <w:sz w:val="21"/>
          <w:szCs w:val="28"/>
        </w:rPr>
        <w:t>万平，占比均超</w:t>
      </w:r>
      <w:r w:rsidRPr="000C3DF4">
        <w:rPr>
          <w:rFonts w:ascii="Arial" w:hAnsi="Arial"/>
          <w:sz w:val="21"/>
          <w:szCs w:val="28"/>
        </w:rPr>
        <w:t>10%</w:t>
      </w:r>
      <w:r w:rsidRPr="000C3DF4">
        <w:rPr>
          <w:rFonts w:ascii="Arial" w:hAnsi="Arial"/>
          <w:sz w:val="21"/>
          <w:szCs w:val="28"/>
        </w:rPr>
        <w:t>。中心城区中朝阳、丰台表现较好，成交规模超</w:t>
      </w:r>
      <w:r w:rsidRPr="000C3DF4">
        <w:rPr>
          <w:rFonts w:ascii="Arial" w:hAnsi="Arial"/>
          <w:sz w:val="21"/>
          <w:szCs w:val="28"/>
        </w:rPr>
        <w:t>10</w:t>
      </w:r>
      <w:r w:rsidRPr="000C3DF4">
        <w:rPr>
          <w:rFonts w:ascii="Arial" w:hAnsi="Arial"/>
          <w:sz w:val="21"/>
          <w:szCs w:val="28"/>
        </w:rPr>
        <w:t>万平，但同比降幅均超</w:t>
      </w:r>
      <w:r w:rsidRPr="000C3DF4">
        <w:rPr>
          <w:rFonts w:ascii="Arial" w:hAnsi="Arial"/>
          <w:sz w:val="21"/>
          <w:szCs w:val="28"/>
        </w:rPr>
        <w:t>40%</w:t>
      </w:r>
      <w:r w:rsidRPr="000C3DF4">
        <w:rPr>
          <w:rFonts w:ascii="Arial" w:hAnsi="Arial"/>
          <w:sz w:val="21"/>
          <w:szCs w:val="28"/>
        </w:rPr>
        <w:t>。</w:t>
      </w:r>
    </w:p>
    <w:p w14:paraId="58984C26" w14:textId="77777777" w:rsidR="00E26EA7" w:rsidRPr="00E531B3" w:rsidRDefault="00E26EA7" w:rsidP="00E26EA7">
      <w:pPr>
        <w:overflowPunct w:val="0"/>
        <w:spacing w:line="480" w:lineRule="auto"/>
        <w:ind w:firstLineChars="200" w:firstLine="420"/>
        <w:jc w:val="both"/>
        <w:textAlignment w:val="auto"/>
        <w:rPr>
          <w:rFonts w:ascii="Arial" w:hAnsi="Arial"/>
          <w:sz w:val="21"/>
          <w:szCs w:val="28"/>
        </w:rPr>
      </w:pPr>
      <w:r w:rsidRPr="000C3DF4">
        <w:rPr>
          <w:rFonts w:ascii="Arial" w:hAnsi="Arial"/>
          <w:sz w:val="21"/>
          <w:szCs w:val="28"/>
        </w:rPr>
        <w:t>从区域成交变化来看，中心城区成交规模明显下滑，东城和西城成交规模同比降幅均超</w:t>
      </w:r>
      <w:r w:rsidRPr="000C3DF4">
        <w:rPr>
          <w:rFonts w:ascii="Arial" w:hAnsi="Arial"/>
          <w:sz w:val="21"/>
          <w:szCs w:val="28"/>
        </w:rPr>
        <w:t>80%</w:t>
      </w:r>
      <w:r w:rsidRPr="000C3DF4">
        <w:rPr>
          <w:rFonts w:ascii="Arial" w:hAnsi="Arial"/>
          <w:sz w:val="21"/>
          <w:szCs w:val="28"/>
        </w:rPr>
        <w:t>，海淀</w:t>
      </w:r>
      <w:proofErr w:type="gramStart"/>
      <w:r w:rsidRPr="000C3DF4">
        <w:rPr>
          <w:rFonts w:ascii="Arial" w:hAnsi="Arial"/>
          <w:sz w:val="21"/>
          <w:szCs w:val="28"/>
        </w:rPr>
        <w:t>区成交</w:t>
      </w:r>
      <w:proofErr w:type="gramEnd"/>
      <w:r w:rsidRPr="000C3DF4">
        <w:rPr>
          <w:rFonts w:ascii="Arial" w:hAnsi="Arial"/>
          <w:sz w:val="21"/>
          <w:szCs w:val="28"/>
        </w:rPr>
        <w:t>规模同比</w:t>
      </w:r>
      <w:proofErr w:type="gramStart"/>
      <w:r w:rsidRPr="000C3DF4">
        <w:rPr>
          <w:rFonts w:ascii="Arial" w:hAnsi="Arial"/>
          <w:sz w:val="21"/>
          <w:szCs w:val="28"/>
        </w:rPr>
        <w:t>降幅超</w:t>
      </w:r>
      <w:proofErr w:type="gramEnd"/>
      <w:r w:rsidRPr="000C3DF4">
        <w:rPr>
          <w:rFonts w:ascii="Arial" w:hAnsi="Arial"/>
          <w:sz w:val="21"/>
          <w:szCs w:val="28"/>
        </w:rPr>
        <w:t>60%</w:t>
      </w:r>
      <w:r w:rsidRPr="000C3DF4">
        <w:rPr>
          <w:rFonts w:ascii="Arial" w:hAnsi="Arial"/>
          <w:sz w:val="21"/>
          <w:szCs w:val="28"/>
        </w:rPr>
        <w:t>，朝阳区和丰台</w:t>
      </w:r>
      <w:proofErr w:type="gramStart"/>
      <w:r w:rsidRPr="000C3DF4">
        <w:rPr>
          <w:rFonts w:ascii="Arial" w:hAnsi="Arial"/>
          <w:sz w:val="21"/>
          <w:szCs w:val="28"/>
        </w:rPr>
        <w:t>区成交</w:t>
      </w:r>
      <w:proofErr w:type="gramEnd"/>
      <w:r w:rsidRPr="000C3DF4">
        <w:rPr>
          <w:rFonts w:ascii="Arial" w:hAnsi="Arial"/>
          <w:sz w:val="21"/>
          <w:szCs w:val="28"/>
        </w:rPr>
        <w:t>规模同比降幅也均超</w:t>
      </w:r>
      <w:r w:rsidRPr="000C3DF4">
        <w:rPr>
          <w:rFonts w:ascii="Arial" w:hAnsi="Arial"/>
          <w:sz w:val="21"/>
          <w:szCs w:val="28"/>
        </w:rPr>
        <w:t>40%</w:t>
      </w:r>
      <w:r w:rsidRPr="000C3DF4">
        <w:rPr>
          <w:rFonts w:ascii="Arial" w:hAnsi="Arial"/>
          <w:sz w:val="21"/>
          <w:szCs w:val="28"/>
        </w:rPr>
        <w:t>，石景山</w:t>
      </w:r>
      <w:proofErr w:type="gramStart"/>
      <w:r w:rsidRPr="000C3DF4">
        <w:rPr>
          <w:rFonts w:ascii="Arial" w:hAnsi="Arial"/>
          <w:sz w:val="21"/>
          <w:szCs w:val="28"/>
        </w:rPr>
        <w:t>区成交</w:t>
      </w:r>
      <w:proofErr w:type="gramEnd"/>
      <w:r w:rsidRPr="000C3DF4">
        <w:rPr>
          <w:rFonts w:ascii="Arial" w:hAnsi="Arial"/>
          <w:sz w:val="21"/>
          <w:szCs w:val="28"/>
        </w:rPr>
        <w:t>规模相对稳定。近郊和远郊区域的成交规模同比降幅相对较小，近郊</w:t>
      </w:r>
      <w:proofErr w:type="gramStart"/>
      <w:r w:rsidRPr="000C3DF4">
        <w:rPr>
          <w:rFonts w:ascii="Arial" w:hAnsi="Arial"/>
          <w:sz w:val="21"/>
          <w:szCs w:val="28"/>
        </w:rPr>
        <w:t>区成交</w:t>
      </w:r>
      <w:proofErr w:type="gramEnd"/>
      <w:r w:rsidRPr="000C3DF4">
        <w:rPr>
          <w:rFonts w:ascii="Arial" w:hAnsi="Arial"/>
          <w:sz w:val="21"/>
          <w:szCs w:val="28"/>
        </w:rPr>
        <w:t>规模同比下降</w:t>
      </w:r>
      <w:r w:rsidRPr="000C3DF4">
        <w:rPr>
          <w:rFonts w:ascii="Arial" w:hAnsi="Arial"/>
          <w:sz w:val="21"/>
          <w:szCs w:val="28"/>
        </w:rPr>
        <w:t>10%</w:t>
      </w:r>
      <w:r w:rsidRPr="000C3DF4">
        <w:rPr>
          <w:rFonts w:ascii="Arial" w:hAnsi="Arial"/>
          <w:sz w:val="21"/>
          <w:szCs w:val="28"/>
        </w:rPr>
        <w:t>，其中门头沟同比降幅均超五成，顺义、通州成交同比</w:t>
      </w:r>
      <w:proofErr w:type="gramStart"/>
      <w:r w:rsidRPr="000C3DF4">
        <w:rPr>
          <w:rFonts w:ascii="Arial" w:hAnsi="Arial"/>
          <w:sz w:val="21"/>
          <w:szCs w:val="28"/>
        </w:rPr>
        <w:t>降幅超</w:t>
      </w:r>
      <w:proofErr w:type="gramEnd"/>
      <w:r w:rsidRPr="000C3DF4">
        <w:rPr>
          <w:rFonts w:ascii="Arial" w:hAnsi="Arial"/>
          <w:sz w:val="21"/>
          <w:szCs w:val="28"/>
        </w:rPr>
        <w:t>20%</w:t>
      </w:r>
      <w:r w:rsidRPr="000C3DF4">
        <w:rPr>
          <w:rFonts w:ascii="Arial" w:hAnsi="Arial"/>
          <w:sz w:val="21"/>
          <w:szCs w:val="28"/>
        </w:rPr>
        <w:t>，房山成交规模同比明显增加；远郊</w:t>
      </w:r>
      <w:proofErr w:type="gramStart"/>
      <w:r w:rsidRPr="000C3DF4">
        <w:rPr>
          <w:rFonts w:ascii="Arial" w:hAnsi="Arial"/>
          <w:sz w:val="21"/>
          <w:szCs w:val="28"/>
        </w:rPr>
        <w:t>区成交</w:t>
      </w:r>
      <w:proofErr w:type="gramEnd"/>
      <w:r w:rsidRPr="000C3DF4">
        <w:rPr>
          <w:rFonts w:ascii="Arial" w:hAnsi="Arial"/>
          <w:sz w:val="21"/>
          <w:szCs w:val="28"/>
        </w:rPr>
        <w:t>规模同比下降</w:t>
      </w:r>
      <w:r w:rsidRPr="000C3DF4">
        <w:rPr>
          <w:rFonts w:ascii="Arial" w:hAnsi="Arial"/>
          <w:sz w:val="21"/>
          <w:szCs w:val="28"/>
        </w:rPr>
        <w:t>3%</w:t>
      </w:r>
      <w:r w:rsidRPr="000C3DF4">
        <w:rPr>
          <w:rFonts w:ascii="Arial" w:hAnsi="Arial"/>
          <w:sz w:val="21"/>
          <w:szCs w:val="28"/>
        </w:rPr>
        <w:t>，降幅较小，其中密云、平谷降幅相对较高</w:t>
      </w:r>
      <w:r w:rsidRPr="00E531B3">
        <w:rPr>
          <w:rFonts w:ascii="Arial" w:hAnsi="Arial" w:hint="eastAsia"/>
          <w:sz w:val="21"/>
          <w:szCs w:val="28"/>
        </w:rPr>
        <w:t>。</w:t>
      </w:r>
    </w:p>
    <w:p w14:paraId="65AE2146" w14:textId="0C7C63CE" w:rsidR="00E26EA7" w:rsidRDefault="00E26EA7" w:rsidP="00E26EA7">
      <w:pPr>
        <w:tabs>
          <w:tab w:val="left" w:pos="426"/>
        </w:tabs>
        <w:overflowPunct w:val="0"/>
        <w:spacing w:line="480" w:lineRule="auto"/>
        <w:jc w:val="both"/>
        <w:textAlignment w:val="auto"/>
        <w:rPr>
          <w:rFonts w:ascii="Arial" w:hAnsi="Arial"/>
          <w:sz w:val="21"/>
        </w:rPr>
      </w:pPr>
      <w:r w:rsidRPr="00E727AB">
        <w:rPr>
          <w:noProof/>
        </w:rPr>
        <w:lastRenderedPageBreak/>
        <w:drawing>
          <wp:inline distT="0" distB="0" distL="0" distR="0" wp14:anchorId="0A4549D0" wp14:editId="3449C0F6">
            <wp:extent cx="5903595" cy="2026285"/>
            <wp:effectExtent l="0" t="0" r="1905" b="0"/>
            <wp:docPr id="18970101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3595" cy="2026285"/>
                    </a:xfrm>
                    <a:prstGeom prst="rect">
                      <a:avLst/>
                    </a:prstGeom>
                    <a:noFill/>
                    <a:ln>
                      <a:noFill/>
                    </a:ln>
                  </pic:spPr>
                </pic:pic>
              </a:graphicData>
            </a:graphic>
          </wp:inline>
        </w:drawing>
      </w:r>
    </w:p>
    <w:p w14:paraId="643F619B" w14:textId="77777777" w:rsidR="00E26EA7" w:rsidRPr="00CF5A08" w:rsidRDefault="00E26EA7" w:rsidP="00E26EA7">
      <w:pPr>
        <w:overflowPunct w:val="0"/>
        <w:spacing w:line="480" w:lineRule="auto"/>
        <w:ind w:firstLineChars="200" w:firstLine="420"/>
        <w:jc w:val="both"/>
        <w:textAlignment w:val="auto"/>
        <w:rPr>
          <w:rFonts w:ascii="Arial" w:hAnsi="Arial"/>
          <w:sz w:val="21"/>
          <w:szCs w:val="28"/>
        </w:rPr>
      </w:pPr>
      <w:r w:rsidRPr="00CF5A08">
        <w:rPr>
          <w:rFonts w:ascii="Arial" w:hAnsi="Arial"/>
          <w:sz w:val="21"/>
          <w:szCs w:val="28"/>
        </w:rPr>
        <w:t>从成交价格来看，</w:t>
      </w:r>
      <w:r w:rsidRPr="00CF5A08">
        <w:rPr>
          <w:rFonts w:ascii="Arial" w:hAnsi="Arial"/>
          <w:sz w:val="21"/>
          <w:szCs w:val="28"/>
        </w:rPr>
        <w:t>2024</w:t>
      </w:r>
      <w:r w:rsidRPr="00CF5A08">
        <w:rPr>
          <w:rFonts w:ascii="Arial" w:hAnsi="Arial"/>
          <w:sz w:val="21"/>
          <w:szCs w:val="28"/>
        </w:rPr>
        <w:t>年三季度中心城区商品住宅（不含保障房）成交均价最高，整体</w:t>
      </w:r>
      <w:proofErr w:type="gramStart"/>
      <w:r w:rsidRPr="00CF5A08">
        <w:rPr>
          <w:rFonts w:ascii="Arial" w:hAnsi="Arial"/>
          <w:sz w:val="21"/>
          <w:szCs w:val="28"/>
        </w:rPr>
        <w:t>均价超</w:t>
      </w:r>
      <w:proofErr w:type="gramEnd"/>
      <w:r w:rsidRPr="00CF5A08">
        <w:rPr>
          <w:rFonts w:ascii="Arial" w:hAnsi="Arial"/>
          <w:sz w:val="21"/>
          <w:szCs w:val="28"/>
        </w:rPr>
        <w:t>9</w:t>
      </w:r>
      <w:r w:rsidRPr="00CF5A08">
        <w:rPr>
          <w:rFonts w:ascii="Arial" w:hAnsi="Arial"/>
          <w:sz w:val="21"/>
          <w:szCs w:val="28"/>
        </w:rPr>
        <w:t>万</w:t>
      </w:r>
      <w:r w:rsidRPr="00CF5A08">
        <w:rPr>
          <w:rFonts w:ascii="Arial" w:hAnsi="Arial"/>
          <w:sz w:val="21"/>
          <w:szCs w:val="28"/>
        </w:rPr>
        <w:t>/</w:t>
      </w:r>
      <w:r w:rsidRPr="00CF5A08">
        <w:rPr>
          <w:rFonts w:ascii="Arial" w:hAnsi="Arial"/>
          <w:sz w:val="21"/>
          <w:szCs w:val="28"/>
        </w:rPr>
        <w:t>平，其中东、西城成交均价均超</w:t>
      </w:r>
      <w:r w:rsidRPr="00CF5A08">
        <w:rPr>
          <w:rFonts w:ascii="Arial" w:hAnsi="Arial"/>
          <w:sz w:val="21"/>
          <w:szCs w:val="28"/>
        </w:rPr>
        <w:t>10</w:t>
      </w:r>
      <w:r w:rsidRPr="00CF5A08">
        <w:rPr>
          <w:rFonts w:ascii="Arial" w:hAnsi="Arial"/>
          <w:sz w:val="21"/>
          <w:szCs w:val="28"/>
        </w:rPr>
        <w:t>万元</w:t>
      </w:r>
      <w:r w:rsidRPr="00CF5A08">
        <w:rPr>
          <w:rFonts w:ascii="Arial" w:hAnsi="Arial"/>
          <w:sz w:val="21"/>
          <w:szCs w:val="28"/>
        </w:rPr>
        <w:t>/</w:t>
      </w:r>
      <w:r w:rsidRPr="00CF5A08">
        <w:rPr>
          <w:rFonts w:ascii="Arial" w:hAnsi="Arial"/>
          <w:sz w:val="21"/>
          <w:szCs w:val="28"/>
        </w:rPr>
        <w:t>平，远郊</w:t>
      </w:r>
      <w:proofErr w:type="gramStart"/>
      <w:r w:rsidRPr="00CF5A08">
        <w:rPr>
          <w:rFonts w:ascii="Arial" w:hAnsi="Arial"/>
          <w:sz w:val="21"/>
          <w:szCs w:val="28"/>
        </w:rPr>
        <w:t>区整体</w:t>
      </w:r>
      <w:proofErr w:type="gramEnd"/>
      <w:r w:rsidRPr="00CF5A08">
        <w:rPr>
          <w:rFonts w:ascii="Arial" w:hAnsi="Arial"/>
          <w:sz w:val="21"/>
          <w:szCs w:val="28"/>
        </w:rPr>
        <w:t>成交均价最低，整体均价</w:t>
      </w:r>
      <w:proofErr w:type="gramStart"/>
      <w:r w:rsidRPr="00CF5A08">
        <w:rPr>
          <w:rFonts w:ascii="Arial" w:hAnsi="Arial"/>
          <w:sz w:val="21"/>
          <w:szCs w:val="28"/>
        </w:rPr>
        <w:t>不足</w:t>
      </w:r>
      <w:r w:rsidRPr="00CF5A08">
        <w:rPr>
          <w:rFonts w:ascii="Arial" w:hAnsi="Arial"/>
          <w:sz w:val="21"/>
          <w:szCs w:val="28"/>
        </w:rPr>
        <w:t>3</w:t>
      </w:r>
      <w:r w:rsidRPr="00CF5A08">
        <w:rPr>
          <w:rFonts w:ascii="Arial" w:hAnsi="Arial"/>
          <w:sz w:val="21"/>
          <w:szCs w:val="28"/>
        </w:rPr>
        <w:t>万</w:t>
      </w:r>
      <w:proofErr w:type="gramEnd"/>
      <w:r w:rsidRPr="00CF5A08">
        <w:rPr>
          <w:rFonts w:ascii="Arial" w:hAnsi="Arial"/>
          <w:sz w:val="21"/>
          <w:szCs w:val="28"/>
        </w:rPr>
        <w:t>/</w:t>
      </w:r>
      <w:r w:rsidRPr="00CF5A08">
        <w:rPr>
          <w:rFonts w:ascii="Arial" w:hAnsi="Arial"/>
          <w:sz w:val="21"/>
          <w:szCs w:val="28"/>
        </w:rPr>
        <w:t>平，其中密云成交均价最低，三季度成交均价仅</w:t>
      </w:r>
      <w:r w:rsidRPr="00CF5A08">
        <w:rPr>
          <w:rFonts w:ascii="Arial" w:hAnsi="Arial"/>
          <w:sz w:val="21"/>
          <w:szCs w:val="28"/>
        </w:rPr>
        <w:t>23778</w:t>
      </w:r>
      <w:r w:rsidRPr="00CF5A08">
        <w:rPr>
          <w:rFonts w:ascii="Arial" w:hAnsi="Arial"/>
          <w:sz w:val="21"/>
          <w:szCs w:val="28"/>
        </w:rPr>
        <w:t>元</w:t>
      </w:r>
      <w:r w:rsidRPr="00CF5A08">
        <w:rPr>
          <w:rFonts w:ascii="Arial" w:hAnsi="Arial"/>
          <w:sz w:val="21"/>
          <w:szCs w:val="28"/>
        </w:rPr>
        <w:t>/</w:t>
      </w:r>
      <w:r w:rsidRPr="00CF5A08">
        <w:rPr>
          <w:rFonts w:ascii="Arial" w:hAnsi="Arial"/>
          <w:sz w:val="21"/>
          <w:szCs w:val="28"/>
        </w:rPr>
        <w:t>平方米。</w:t>
      </w:r>
    </w:p>
    <w:p w14:paraId="6E9055B7" w14:textId="77777777" w:rsidR="00E26EA7" w:rsidRPr="00CF5A08" w:rsidRDefault="00E26EA7" w:rsidP="00E26EA7">
      <w:pPr>
        <w:overflowPunct w:val="0"/>
        <w:spacing w:line="480" w:lineRule="auto"/>
        <w:ind w:firstLineChars="200" w:firstLine="420"/>
        <w:jc w:val="both"/>
        <w:textAlignment w:val="auto"/>
        <w:rPr>
          <w:rFonts w:ascii="Arial" w:hAnsi="Arial"/>
          <w:sz w:val="21"/>
          <w:szCs w:val="28"/>
        </w:rPr>
      </w:pPr>
      <w:r w:rsidRPr="00CF5A08">
        <w:rPr>
          <w:rFonts w:ascii="Arial" w:hAnsi="Arial"/>
          <w:sz w:val="21"/>
          <w:szCs w:val="28"/>
        </w:rPr>
        <w:t>从价格变化来看，</w:t>
      </w:r>
      <w:r w:rsidRPr="00CF5A08">
        <w:rPr>
          <w:rFonts w:ascii="Arial" w:hAnsi="Arial"/>
          <w:sz w:val="21"/>
          <w:szCs w:val="28"/>
        </w:rPr>
        <w:t>2024</w:t>
      </w:r>
      <w:r w:rsidRPr="00CF5A08">
        <w:rPr>
          <w:rFonts w:ascii="Arial" w:hAnsi="Arial"/>
          <w:sz w:val="21"/>
          <w:szCs w:val="28"/>
        </w:rPr>
        <w:t>年三季度除海淀、大兴、西城和延庆外，其他区域新房成交均较普遍呈现下滑。其中，房山、东城、密云、石景山和丰台等区域新房价格同比下滑明显，海淀区受结构性因素的影响，成交均价同比涨幅显著。</w:t>
      </w:r>
    </w:p>
    <w:p w14:paraId="32354897" w14:textId="7171B538" w:rsidR="00E26EA7" w:rsidRDefault="00E26EA7" w:rsidP="00E26EA7">
      <w:pPr>
        <w:widowControl/>
        <w:spacing w:line="360" w:lineRule="auto"/>
        <w:jc w:val="both"/>
        <w:rPr>
          <w:rFonts w:ascii="Arial" w:eastAsia="仿宋_GB2312" w:hAnsi="Arial" w:cs="Arial"/>
          <w:bCs/>
          <w:color w:val="000000"/>
          <w:sz w:val="28"/>
          <w:szCs w:val="28"/>
        </w:rPr>
      </w:pPr>
      <w:r w:rsidRPr="00E727AB">
        <w:rPr>
          <w:noProof/>
        </w:rPr>
        <w:drawing>
          <wp:inline distT="0" distB="0" distL="0" distR="0" wp14:anchorId="1F2D5E59" wp14:editId="17C4BC1F">
            <wp:extent cx="5904865" cy="2082800"/>
            <wp:effectExtent l="0" t="0" r="635" b="0"/>
            <wp:docPr id="15248335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2082800"/>
                    </a:xfrm>
                    <a:prstGeom prst="rect">
                      <a:avLst/>
                    </a:prstGeom>
                    <a:noFill/>
                    <a:ln>
                      <a:noFill/>
                    </a:ln>
                  </pic:spPr>
                </pic:pic>
              </a:graphicData>
            </a:graphic>
          </wp:inline>
        </w:drawing>
      </w:r>
    </w:p>
    <w:p w14:paraId="412E8D1E" w14:textId="77777777" w:rsidR="00E26EA7" w:rsidRPr="005E12E1" w:rsidRDefault="00E26EA7" w:rsidP="00E26EA7">
      <w:pPr>
        <w:widowControl/>
        <w:overflowPunct w:val="0"/>
        <w:adjustRightInd/>
        <w:spacing w:line="480" w:lineRule="auto"/>
        <w:ind w:firstLineChars="200" w:firstLine="420"/>
        <w:jc w:val="both"/>
        <w:textAlignment w:val="auto"/>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31E87D95" w14:textId="77777777" w:rsidR="00E26EA7" w:rsidRPr="005E12E1" w:rsidRDefault="00E26EA7" w:rsidP="00E26EA7">
      <w:pPr>
        <w:overflowPunct w:val="0"/>
        <w:spacing w:line="480" w:lineRule="auto"/>
        <w:ind w:firstLineChars="200" w:firstLine="420"/>
        <w:jc w:val="both"/>
        <w:textAlignment w:val="auto"/>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3F26941F" w14:textId="77777777" w:rsidR="00E26EA7" w:rsidRPr="000A1334" w:rsidRDefault="00E26EA7" w:rsidP="00E26EA7">
      <w:pPr>
        <w:tabs>
          <w:tab w:val="left" w:pos="426"/>
        </w:tabs>
        <w:overflowPunct w:val="0"/>
        <w:spacing w:line="480" w:lineRule="auto"/>
        <w:ind w:firstLineChars="200" w:firstLine="420"/>
        <w:jc w:val="both"/>
        <w:textAlignment w:val="auto"/>
        <w:rPr>
          <w:rFonts w:ascii="Arial" w:hAnsi="Arial"/>
          <w:sz w:val="21"/>
          <w:szCs w:val="28"/>
        </w:rPr>
      </w:pPr>
      <w:r w:rsidRPr="000A1334">
        <w:rPr>
          <w:rFonts w:ascii="Arial" w:hAnsi="Arial"/>
          <w:sz w:val="21"/>
          <w:szCs w:val="28"/>
        </w:rPr>
        <w:t>2024</w:t>
      </w:r>
      <w:proofErr w:type="gramStart"/>
      <w:r w:rsidRPr="000A1334">
        <w:rPr>
          <w:rFonts w:ascii="Arial" w:hAnsi="Arial" w:hint="eastAsia"/>
          <w:sz w:val="21"/>
          <w:szCs w:val="28"/>
        </w:rPr>
        <w:t>三</w:t>
      </w:r>
      <w:proofErr w:type="gramEnd"/>
      <w:r w:rsidRPr="000A1334">
        <w:rPr>
          <w:rFonts w:ascii="Arial" w:hAnsi="Arial" w:hint="eastAsia"/>
          <w:sz w:val="21"/>
          <w:szCs w:val="28"/>
        </w:rPr>
        <w:t>季度</w:t>
      </w:r>
      <w:r w:rsidRPr="000A1334">
        <w:rPr>
          <w:rFonts w:ascii="Arial" w:hAnsi="Arial"/>
          <w:sz w:val="21"/>
          <w:szCs w:val="28"/>
        </w:rPr>
        <w:t>北京二手房市场活跃度延续，成交规模明显高于去年同期。三季度北京二手房市场累计成交</w:t>
      </w:r>
      <w:r w:rsidRPr="000A1334">
        <w:rPr>
          <w:rFonts w:ascii="Arial" w:hAnsi="Arial"/>
          <w:sz w:val="21"/>
          <w:szCs w:val="28"/>
        </w:rPr>
        <w:t>4.27</w:t>
      </w:r>
      <w:r w:rsidRPr="000A1334">
        <w:rPr>
          <w:rFonts w:ascii="Arial" w:hAnsi="Arial"/>
          <w:sz w:val="21"/>
          <w:szCs w:val="28"/>
        </w:rPr>
        <w:t>万套，呈现出稳定的上升趋势，环比增加</w:t>
      </w:r>
      <w:r w:rsidRPr="000A1334">
        <w:rPr>
          <w:rFonts w:ascii="Arial" w:hAnsi="Arial"/>
          <w:sz w:val="21"/>
          <w:szCs w:val="28"/>
        </w:rPr>
        <w:t>3%</w:t>
      </w:r>
      <w:r w:rsidRPr="000A1334">
        <w:rPr>
          <w:rFonts w:ascii="Arial" w:hAnsi="Arial"/>
          <w:sz w:val="21"/>
          <w:szCs w:val="28"/>
        </w:rPr>
        <w:t>，同比增加</w:t>
      </w:r>
      <w:r w:rsidRPr="000A1334">
        <w:rPr>
          <w:rFonts w:ascii="Arial" w:hAnsi="Arial"/>
          <w:sz w:val="21"/>
          <w:szCs w:val="28"/>
        </w:rPr>
        <w:t>26%</w:t>
      </w:r>
      <w:r w:rsidRPr="000A1334">
        <w:rPr>
          <w:rFonts w:ascii="Arial" w:hAnsi="Arial"/>
          <w:sz w:val="21"/>
          <w:szCs w:val="28"/>
        </w:rPr>
        <w:t>。从月度趋势来看，</w:t>
      </w:r>
      <w:r w:rsidRPr="000A1334">
        <w:rPr>
          <w:rFonts w:ascii="Arial" w:hAnsi="Arial"/>
          <w:sz w:val="21"/>
          <w:szCs w:val="28"/>
        </w:rPr>
        <w:t>“517”</w:t>
      </w:r>
      <w:r w:rsidRPr="000A1334">
        <w:rPr>
          <w:rFonts w:ascii="Arial" w:hAnsi="Arial"/>
          <w:sz w:val="21"/>
          <w:szCs w:val="28"/>
        </w:rPr>
        <w:t>新政后，北京二手房市场活跃</w:t>
      </w:r>
      <w:proofErr w:type="gramStart"/>
      <w:r w:rsidRPr="000A1334">
        <w:rPr>
          <w:rFonts w:ascii="Arial" w:hAnsi="Arial"/>
          <w:sz w:val="21"/>
          <w:szCs w:val="28"/>
        </w:rPr>
        <w:t>度快速</w:t>
      </w:r>
      <w:proofErr w:type="gramEnd"/>
      <w:r w:rsidRPr="000A1334">
        <w:rPr>
          <w:rFonts w:ascii="Arial" w:hAnsi="Arial"/>
          <w:sz w:val="21"/>
          <w:szCs w:val="28"/>
        </w:rPr>
        <w:t>上升，在北京</w:t>
      </w:r>
      <w:r w:rsidRPr="000A1334">
        <w:rPr>
          <w:rFonts w:ascii="Arial" w:hAnsi="Arial"/>
          <w:sz w:val="21"/>
          <w:szCs w:val="28"/>
        </w:rPr>
        <w:t>“626”</w:t>
      </w:r>
      <w:r w:rsidRPr="000A1334">
        <w:rPr>
          <w:rFonts w:ascii="Arial" w:hAnsi="Arial"/>
          <w:sz w:val="21"/>
          <w:szCs w:val="28"/>
        </w:rPr>
        <w:t>新政出台后，</w:t>
      </w:r>
      <w:r w:rsidRPr="000A1334">
        <w:rPr>
          <w:rFonts w:ascii="Arial" w:hAnsi="Arial"/>
          <w:sz w:val="21"/>
          <w:szCs w:val="28"/>
        </w:rPr>
        <w:t>7</w:t>
      </w:r>
      <w:r w:rsidRPr="000A1334">
        <w:rPr>
          <w:rFonts w:ascii="Arial" w:hAnsi="Arial"/>
          <w:sz w:val="21"/>
          <w:szCs w:val="28"/>
        </w:rPr>
        <w:t>月北京二手房市场成交规模达到阶段性高位，</w:t>
      </w:r>
      <w:r w:rsidRPr="000A1334">
        <w:rPr>
          <w:rFonts w:ascii="Arial" w:hAnsi="Arial"/>
          <w:sz w:val="21"/>
          <w:szCs w:val="28"/>
        </w:rPr>
        <w:t>8/9</w:t>
      </w:r>
      <w:r w:rsidRPr="000A1334">
        <w:rPr>
          <w:rFonts w:ascii="Arial" w:hAnsi="Arial"/>
          <w:sz w:val="21"/>
          <w:szCs w:val="28"/>
        </w:rPr>
        <w:t>月随着房地产市场的持续调整，二手房市场活跃度有所下滑，但整体成交规模仍维持</w:t>
      </w:r>
      <w:r w:rsidRPr="000A1334">
        <w:rPr>
          <w:rFonts w:ascii="Arial" w:hAnsi="Arial"/>
          <w:sz w:val="21"/>
          <w:szCs w:val="28"/>
        </w:rPr>
        <w:lastRenderedPageBreak/>
        <w:t>相对高位。</w:t>
      </w:r>
      <w:r w:rsidRPr="000A1334">
        <w:rPr>
          <w:rFonts w:ascii="Arial" w:hAnsi="Arial"/>
          <w:sz w:val="21"/>
          <w:szCs w:val="28"/>
        </w:rPr>
        <w:t>“930”</w:t>
      </w:r>
      <w:r w:rsidRPr="000A1334">
        <w:rPr>
          <w:rFonts w:ascii="Arial" w:hAnsi="Arial"/>
          <w:sz w:val="21"/>
          <w:szCs w:val="28"/>
        </w:rPr>
        <w:t>新政后，北京二手房市场活跃</w:t>
      </w:r>
      <w:proofErr w:type="gramStart"/>
      <w:r w:rsidRPr="000A1334">
        <w:rPr>
          <w:rFonts w:ascii="Arial" w:hAnsi="Arial"/>
          <w:sz w:val="21"/>
          <w:szCs w:val="28"/>
        </w:rPr>
        <w:t>度再次</w:t>
      </w:r>
      <w:proofErr w:type="gramEnd"/>
      <w:r w:rsidRPr="000A1334">
        <w:rPr>
          <w:rFonts w:ascii="Arial" w:hAnsi="Arial"/>
          <w:sz w:val="21"/>
          <w:szCs w:val="28"/>
        </w:rPr>
        <w:t>回升，国庆假期</w:t>
      </w:r>
      <w:proofErr w:type="gramStart"/>
      <w:r w:rsidRPr="000A1334">
        <w:rPr>
          <w:rFonts w:ascii="Arial" w:hAnsi="Arial"/>
          <w:sz w:val="21"/>
          <w:szCs w:val="28"/>
        </w:rPr>
        <w:t>带看量</w:t>
      </w:r>
      <w:proofErr w:type="gramEnd"/>
      <w:r w:rsidRPr="000A1334">
        <w:rPr>
          <w:rFonts w:ascii="Arial" w:hAnsi="Arial"/>
          <w:sz w:val="21"/>
          <w:szCs w:val="28"/>
        </w:rPr>
        <w:t>和成交量均升至同期相对高位，伴随着市场信心逐步回稳，预计未来市场活跃度有望延续。</w:t>
      </w:r>
    </w:p>
    <w:p w14:paraId="460D3EAE" w14:textId="77777777" w:rsidR="00E26EA7" w:rsidRDefault="00E26EA7" w:rsidP="00E26EA7">
      <w:pPr>
        <w:tabs>
          <w:tab w:val="left" w:pos="426"/>
        </w:tabs>
        <w:overflowPunct w:val="0"/>
        <w:spacing w:line="480" w:lineRule="auto"/>
        <w:ind w:firstLineChars="200" w:firstLine="420"/>
        <w:jc w:val="both"/>
        <w:textAlignment w:val="auto"/>
        <w:rPr>
          <w:rFonts w:ascii="Arial" w:eastAsia="仿宋_GB2312" w:hAnsi="Arial" w:cs="Arial"/>
          <w:bCs/>
          <w:color w:val="000000"/>
          <w:sz w:val="28"/>
          <w:szCs w:val="28"/>
        </w:rPr>
      </w:pPr>
      <w:r w:rsidRPr="000A1334">
        <w:rPr>
          <w:rFonts w:ascii="Arial" w:hAnsi="Arial"/>
          <w:sz w:val="21"/>
          <w:szCs w:val="28"/>
        </w:rPr>
        <w:t>2024</w:t>
      </w:r>
      <w:proofErr w:type="gramStart"/>
      <w:r w:rsidRPr="000A1334">
        <w:rPr>
          <w:rFonts w:ascii="Arial" w:hAnsi="Arial" w:hint="eastAsia"/>
          <w:sz w:val="21"/>
          <w:szCs w:val="28"/>
        </w:rPr>
        <w:t>三</w:t>
      </w:r>
      <w:proofErr w:type="gramEnd"/>
      <w:r w:rsidRPr="000A1334">
        <w:rPr>
          <w:rFonts w:ascii="Arial" w:hAnsi="Arial" w:hint="eastAsia"/>
          <w:sz w:val="21"/>
          <w:szCs w:val="28"/>
        </w:rPr>
        <w:t>季度</w:t>
      </w:r>
      <w:r w:rsidRPr="000A1334">
        <w:rPr>
          <w:rFonts w:ascii="Arial" w:hAnsi="Arial"/>
          <w:sz w:val="21"/>
          <w:szCs w:val="28"/>
        </w:rPr>
        <w:t>北京二手房商品住宅价格下滑。三季度北京二手房成交均价约为</w:t>
      </w:r>
      <w:r w:rsidRPr="000A1334">
        <w:rPr>
          <w:rFonts w:ascii="Arial" w:hAnsi="Arial"/>
          <w:sz w:val="21"/>
          <w:szCs w:val="28"/>
        </w:rPr>
        <w:t>58349</w:t>
      </w:r>
      <w:r w:rsidRPr="000A1334">
        <w:rPr>
          <w:rFonts w:ascii="Arial" w:hAnsi="Arial"/>
          <w:sz w:val="21"/>
          <w:szCs w:val="28"/>
        </w:rPr>
        <w:t>元</w:t>
      </w:r>
      <w:r w:rsidRPr="000A1334">
        <w:rPr>
          <w:rFonts w:ascii="Arial" w:hAnsi="Arial"/>
          <w:sz w:val="21"/>
          <w:szCs w:val="28"/>
        </w:rPr>
        <w:t>/</w:t>
      </w:r>
      <w:r w:rsidRPr="000A1334">
        <w:rPr>
          <w:rFonts w:ascii="Arial" w:hAnsi="Arial"/>
          <w:sz w:val="21"/>
          <w:szCs w:val="28"/>
        </w:rPr>
        <w:t>平方米，同比下跌</w:t>
      </w:r>
      <w:r w:rsidRPr="000A1334">
        <w:rPr>
          <w:rFonts w:ascii="Arial" w:hAnsi="Arial"/>
          <w:sz w:val="21"/>
          <w:szCs w:val="28"/>
        </w:rPr>
        <w:t>5%</w:t>
      </w:r>
      <w:r w:rsidRPr="000A1334">
        <w:rPr>
          <w:rFonts w:ascii="Arial" w:hAnsi="Arial"/>
          <w:sz w:val="21"/>
          <w:szCs w:val="28"/>
        </w:rPr>
        <w:t>，环</w:t>
      </w:r>
      <w:proofErr w:type="gramStart"/>
      <w:r w:rsidRPr="000A1334">
        <w:rPr>
          <w:rFonts w:ascii="Arial" w:hAnsi="Arial"/>
          <w:sz w:val="21"/>
          <w:szCs w:val="28"/>
        </w:rPr>
        <w:t>比跌基本</w:t>
      </w:r>
      <w:proofErr w:type="gramEnd"/>
      <w:r w:rsidRPr="000A1334">
        <w:rPr>
          <w:rFonts w:ascii="Arial" w:hAnsi="Arial"/>
          <w:sz w:val="21"/>
          <w:szCs w:val="28"/>
        </w:rPr>
        <w:t>持平。从月度趋势来看，北京二手房市场</w:t>
      </w:r>
      <w:r w:rsidRPr="000A1334">
        <w:rPr>
          <w:rFonts w:ascii="Arial" w:hAnsi="Arial"/>
          <w:sz w:val="21"/>
          <w:szCs w:val="28"/>
        </w:rPr>
        <w:t>“</w:t>
      </w:r>
      <w:r w:rsidRPr="000A1334">
        <w:rPr>
          <w:rFonts w:ascii="Arial" w:hAnsi="Arial"/>
          <w:sz w:val="21"/>
          <w:szCs w:val="28"/>
        </w:rPr>
        <w:t>以价换量</w:t>
      </w:r>
      <w:r w:rsidRPr="000A1334">
        <w:rPr>
          <w:rFonts w:ascii="Arial" w:hAnsi="Arial"/>
          <w:sz w:val="21"/>
          <w:szCs w:val="28"/>
        </w:rPr>
        <w:t>”</w:t>
      </w:r>
      <w:r w:rsidRPr="000A1334">
        <w:rPr>
          <w:rFonts w:ascii="Arial" w:hAnsi="Arial"/>
          <w:sz w:val="21"/>
          <w:szCs w:val="28"/>
        </w:rPr>
        <w:t>趋势较为明显，虽然成交规模维持相对高位，但是三季度二手房成交均价呈现持续下滑的趋势</w:t>
      </w:r>
      <w:r>
        <w:rPr>
          <w:rFonts w:ascii="Arial" w:eastAsia="仿宋_GB2312" w:hAnsi="Arial" w:cs="Arial" w:hint="eastAsia"/>
          <w:bCs/>
          <w:color w:val="000000"/>
          <w:sz w:val="28"/>
          <w:szCs w:val="28"/>
        </w:rPr>
        <w:t>。</w:t>
      </w:r>
    </w:p>
    <w:p w14:paraId="052A75C0" w14:textId="49B1EC34" w:rsidR="00E26EA7" w:rsidRPr="005E12E1" w:rsidRDefault="00E26EA7" w:rsidP="00E26EA7">
      <w:pPr>
        <w:tabs>
          <w:tab w:val="left" w:pos="426"/>
        </w:tabs>
        <w:overflowPunct w:val="0"/>
        <w:spacing w:line="480" w:lineRule="auto"/>
        <w:jc w:val="center"/>
        <w:textAlignment w:val="auto"/>
        <w:rPr>
          <w:rFonts w:ascii="Arial" w:hAnsi="Arial"/>
          <w:sz w:val="21"/>
        </w:rPr>
      </w:pPr>
      <w:r w:rsidRPr="00E727AB">
        <w:rPr>
          <w:noProof/>
        </w:rPr>
        <w:drawing>
          <wp:inline distT="0" distB="0" distL="0" distR="0" wp14:anchorId="2A894621" wp14:editId="6E08264B">
            <wp:extent cx="5895975" cy="1967865"/>
            <wp:effectExtent l="0" t="0" r="9525" b="0"/>
            <wp:docPr id="20077492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5975" cy="1967865"/>
                    </a:xfrm>
                    <a:prstGeom prst="rect">
                      <a:avLst/>
                    </a:prstGeom>
                    <a:noFill/>
                    <a:ln>
                      <a:noFill/>
                    </a:ln>
                  </pic:spPr>
                </pic:pic>
              </a:graphicData>
            </a:graphic>
          </wp:inline>
        </w:drawing>
      </w:r>
    </w:p>
    <w:p w14:paraId="48F406BD" w14:textId="77777777" w:rsidR="00E26EA7" w:rsidRPr="008F0097" w:rsidRDefault="00E26EA7" w:rsidP="00E26EA7">
      <w:pPr>
        <w:overflowPunct w:val="0"/>
        <w:spacing w:line="480" w:lineRule="auto"/>
        <w:ind w:firstLineChars="200" w:firstLine="420"/>
        <w:jc w:val="both"/>
        <w:textAlignment w:val="auto"/>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54B35F25" w14:textId="77777777" w:rsidR="00E26EA7" w:rsidRPr="00B03C5B" w:rsidRDefault="00E26EA7" w:rsidP="00E26EA7">
      <w:pPr>
        <w:overflowPunct w:val="0"/>
        <w:spacing w:line="480" w:lineRule="auto"/>
        <w:ind w:firstLine="420"/>
        <w:jc w:val="both"/>
        <w:textAlignment w:val="auto"/>
        <w:rPr>
          <w:rFonts w:ascii="Arial" w:hAnsi="Arial"/>
          <w:color w:val="000000"/>
          <w:sz w:val="21"/>
        </w:rPr>
      </w:pPr>
      <w:r w:rsidRPr="00B03C5B">
        <w:rPr>
          <w:rFonts w:ascii="Arial" w:hAnsi="Arial"/>
          <w:color w:val="000000"/>
          <w:sz w:val="21"/>
        </w:rPr>
        <w:t>分区域来看，三季度朝阳二手房成交规模较大，成交规模达</w:t>
      </w:r>
      <w:r w:rsidRPr="00B03C5B">
        <w:rPr>
          <w:rFonts w:ascii="Arial" w:hAnsi="Arial"/>
          <w:color w:val="000000"/>
          <w:sz w:val="21"/>
        </w:rPr>
        <w:t>94.84</w:t>
      </w:r>
      <w:r w:rsidRPr="00B03C5B">
        <w:rPr>
          <w:rFonts w:ascii="Arial" w:hAnsi="Arial"/>
          <w:color w:val="000000"/>
          <w:sz w:val="21"/>
        </w:rPr>
        <w:t>万平，居各区第一位海淀、丰台和昌平成交面积均超过</w:t>
      </w:r>
      <w:r w:rsidRPr="00B03C5B">
        <w:rPr>
          <w:rFonts w:ascii="Arial" w:hAnsi="Arial"/>
          <w:color w:val="000000"/>
          <w:sz w:val="21"/>
        </w:rPr>
        <w:t>30</w:t>
      </w:r>
      <w:r w:rsidRPr="00B03C5B">
        <w:rPr>
          <w:rFonts w:ascii="Arial" w:hAnsi="Arial"/>
          <w:color w:val="000000"/>
          <w:sz w:val="21"/>
        </w:rPr>
        <w:t>万平，成交规模居第二梯队；另外，远郊的平谷、怀柔、延庆以及近郊的门头沟二手房市场活跃度相对较低，成交规模均</w:t>
      </w:r>
      <w:proofErr w:type="gramStart"/>
      <w:r w:rsidRPr="00B03C5B">
        <w:rPr>
          <w:rFonts w:ascii="Arial" w:hAnsi="Arial"/>
          <w:color w:val="000000"/>
          <w:sz w:val="21"/>
        </w:rPr>
        <w:t>不足</w:t>
      </w:r>
      <w:r w:rsidRPr="00B03C5B">
        <w:rPr>
          <w:rFonts w:ascii="Arial" w:hAnsi="Arial"/>
          <w:color w:val="000000"/>
          <w:sz w:val="21"/>
        </w:rPr>
        <w:t>10</w:t>
      </w:r>
      <w:r w:rsidRPr="00B03C5B">
        <w:rPr>
          <w:rFonts w:ascii="Arial" w:hAnsi="Arial"/>
          <w:color w:val="000000"/>
          <w:sz w:val="21"/>
        </w:rPr>
        <w:t>万</w:t>
      </w:r>
      <w:proofErr w:type="gramEnd"/>
      <w:r w:rsidRPr="00B03C5B">
        <w:rPr>
          <w:rFonts w:ascii="Arial" w:hAnsi="Arial"/>
          <w:color w:val="000000"/>
          <w:sz w:val="21"/>
        </w:rPr>
        <w:t>平。从同比变化来看，三季度，各区域二手房成交规模同比均有所增加，其中，密云、门头沟、延庆、通州同比跌幅均超</w:t>
      </w:r>
      <w:r w:rsidRPr="00B03C5B">
        <w:rPr>
          <w:rFonts w:ascii="Arial" w:hAnsi="Arial"/>
          <w:color w:val="000000"/>
          <w:sz w:val="21"/>
        </w:rPr>
        <w:t>40%</w:t>
      </w:r>
      <w:r w:rsidRPr="00B03C5B">
        <w:rPr>
          <w:rFonts w:ascii="Arial" w:hAnsi="Arial"/>
          <w:color w:val="000000"/>
          <w:sz w:val="21"/>
        </w:rPr>
        <w:t>；成交价格方面，三季度西城区成交价格最高，达</w:t>
      </w:r>
      <w:r w:rsidRPr="00B03C5B">
        <w:rPr>
          <w:rFonts w:ascii="Arial" w:hAnsi="Arial"/>
          <w:color w:val="000000"/>
          <w:sz w:val="21"/>
        </w:rPr>
        <w:t>119235</w:t>
      </w:r>
      <w:r w:rsidRPr="00B03C5B">
        <w:rPr>
          <w:rFonts w:ascii="Arial" w:hAnsi="Arial"/>
          <w:color w:val="000000"/>
          <w:sz w:val="21"/>
        </w:rPr>
        <w:t>元</w:t>
      </w:r>
      <w:r w:rsidRPr="00B03C5B">
        <w:rPr>
          <w:rFonts w:ascii="Arial" w:hAnsi="Arial"/>
          <w:color w:val="000000"/>
          <w:sz w:val="21"/>
        </w:rPr>
        <w:t>/</w:t>
      </w:r>
      <w:r w:rsidRPr="00B03C5B">
        <w:rPr>
          <w:rFonts w:ascii="Arial" w:hAnsi="Arial"/>
          <w:color w:val="000000"/>
          <w:sz w:val="21"/>
        </w:rPr>
        <w:t>平；其次为东城区，为</w:t>
      </w:r>
      <w:r w:rsidRPr="00B03C5B">
        <w:rPr>
          <w:rFonts w:ascii="Arial" w:hAnsi="Arial"/>
          <w:color w:val="000000"/>
          <w:sz w:val="21"/>
        </w:rPr>
        <w:t>103595</w:t>
      </w:r>
      <w:r w:rsidRPr="00B03C5B">
        <w:rPr>
          <w:rFonts w:ascii="Arial" w:hAnsi="Arial"/>
          <w:color w:val="000000"/>
          <w:sz w:val="21"/>
        </w:rPr>
        <w:t>元</w:t>
      </w:r>
      <w:r w:rsidRPr="00B03C5B">
        <w:rPr>
          <w:rFonts w:ascii="Arial" w:hAnsi="Arial"/>
          <w:color w:val="000000"/>
          <w:sz w:val="21"/>
        </w:rPr>
        <w:t>/</w:t>
      </w:r>
      <w:r w:rsidRPr="00B03C5B">
        <w:rPr>
          <w:rFonts w:ascii="Arial" w:hAnsi="Arial"/>
          <w:color w:val="000000"/>
          <w:sz w:val="21"/>
        </w:rPr>
        <w:t>平方米。</w:t>
      </w:r>
    </w:p>
    <w:p w14:paraId="0055EA28" w14:textId="140B0B9D" w:rsidR="00E26EA7" w:rsidRPr="00391879" w:rsidRDefault="00E26EA7" w:rsidP="00E26EA7">
      <w:pPr>
        <w:widowControl/>
        <w:spacing w:line="360" w:lineRule="auto"/>
        <w:jc w:val="both"/>
        <w:rPr>
          <w:rFonts w:ascii="Arial" w:eastAsia="仿宋_GB2312" w:hAnsi="Arial" w:cs="Arial"/>
          <w:bCs/>
          <w:color w:val="000000"/>
          <w:sz w:val="28"/>
          <w:szCs w:val="28"/>
        </w:rPr>
      </w:pPr>
      <w:r w:rsidRPr="00E727AB">
        <w:rPr>
          <w:noProof/>
        </w:rPr>
        <w:drawing>
          <wp:inline distT="0" distB="0" distL="0" distR="0" wp14:anchorId="6F54275B" wp14:editId="3BA3C00A">
            <wp:extent cx="5903595" cy="2172335"/>
            <wp:effectExtent l="0" t="0" r="1905" b="0"/>
            <wp:docPr id="1059369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3595" cy="2172335"/>
                    </a:xfrm>
                    <a:prstGeom prst="rect">
                      <a:avLst/>
                    </a:prstGeom>
                    <a:noFill/>
                    <a:ln>
                      <a:noFill/>
                    </a:ln>
                  </pic:spPr>
                </pic:pic>
              </a:graphicData>
            </a:graphic>
          </wp:inline>
        </w:drawing>
      </w:r>
    </w:p>
    <w:p w14:paraId="7B04C097" w14:textId="77777777" w:rsidR="00E26EA7" w:rsidRPr="008160E9" w:rsidRDefault="00E26EA7" w:rsidP="00E26EA7">
      <w:pPr>
        <w:overflowPunct w:val="0"/>
        <w:spacing w:line="480" w:lineRule="auto"/>
        <w:ind w:firstLine="420"/>
        <w:jc w:val="both"/>
        <w:textAlignment w:val="auto"/>
        <w:rPr>
          <w:rFonts w:ascii="Arial" w:hAnsi="Arial"/>
          <w:color w:val="000000"/>
          <w:sz w:val="21"/>
        </w:rPr>
      </w:pPr>
      <w:r w:rsidRPr="00B03C5B">
        <w:rPr>
          <w:rFonts w:ascii="Arial" w:hAnsi="Arial"/>
          <w:color w:val="000000"/>
          <w:sz w:val="21"/>
        </w:rPr>
        <w:t>整体来看，三季度北京二手房市场成交规模稳中有升，主要原因是，北京落地</w:t>
      </w:r>
      <w:r w:rsidRPr="00B03C5B">
        <w:rPr>
          <w:rFonts w:ascii="Arial" w:hAnsi="Arial"/>
          <w:color w:val="000000"/>
          <w:sz w:val="21"/>
        </w:rPr>
        <w:t>5.17</w:t>
      </w:r>
      <w:r w:rsidRPr="00B03C5B">
        <w:rPr>
          <w:rFonts w:ascii="Arial" w:hAnsi="Arial"/>
          <w:color w:val="000000"/>
          <w:sz w:val="21"/>
        </w:rPr>
        <w:t>新政，降低购</w:t>
      </w:r>
      <w:r w:rsidRPr="00B03C5B">
        <w:rPr>
          <w:rFonts w:ascii="Arial" w:hAnsi="Arial"/>
          <w:color w:val="000000"/>
          <w:sz w:val="21"/>
        </w:rPr>
        <w:lastRenderedPageBreak/>
        <w:t>房门槛、降低购房成本，首套、二套首付比例最低分别降至</w:t>
      </w:r>
      <w:r w:rsidRPr="00B03C5B">
        <w:rPr>
          <w:rFonts w:ascii="Arial" w:hAnsi="Arial"/>
          <w:color w:val="000000"/>
          <w:sz w:val="21"/>
        </w:rPr>
        <w:t>20%</w:t>
      </w:r>
      <w:r w:rsidRPr="00B03C5B">
        <w:rPr>
          <w:rFonts w:ascii="Arial" w:hAnsi="Arial"/>
          <w:color w:val="000000"/>
          <w:sz w:val="21"/>
        </w:rPr>
        <w:t>、</w:t>
      </w:r>
      <w:r w:rsidRPr="00B03C5B">
        <w:rPr>
          <w:rFonts w:ascii="Arial" w:hAnsi="Arial"/>
          <w:color w:val="000000"/>
          <w:sz w:val="21"/>
        </w:rPr>
        <w:t>30%-35%</w:t>
      </w:r>
      <w:r w:rsidRPr="00B03C5B">
        <w:rPr>
          <w:rFonts w:ascii="Arial" w:hAnsi="Arial"/>
          <w:color w:val="000000"/>
          <w:sz w:val="21"/>
        </w:rPr>
        <w:t>等，在一定程度上提升了市场信心。</w:t>
      </w:r>
      <w:r w:rsidRPr="00B03C5B">
        <w:rPr>
          <w:rFonts w:ascii="Arial" w:hAnsi="Arial"/>
          <w:color w:val="000000"/>
          <w:sz w:val="21"/>
        </w:rPr>
        <w:t>2024</w:t>
      </w:r>
      <w:r w:rsidRPr="00B03C5B">
        <w:rPr>
          <w:rFonts w:ascii="Arial" w:hAnsi="Arial"/>
          <w:color w:val="000000"/>
          <w:sz w:val="21"/>
        </w:rPr>
        <w:t>年三季度，二手房市场活跃</w:t>
      </w:r>
      <w:proofErr w:type="gramStart"/>
      <w:r w:rsidRPr="00B03C5B">
        <w:rPr>
          <w:rFonts w:ascii="Arial" w:hAnsi="Arial"/>
          <w:color w:val="000000"/>
          <w:sz w:val="21"/>
        </w:rPr>
        <w:t>度整体</w:t>
      </w:r>
      <w:proofErr w:type="gramEnd"/>
      <w:r w:rsidRPr="00B03C5B">
        <w:rPr>
          <w:rFonts w:ascii="Arial" w:hAnsi="Arial"/>
          <w:color w:val="000000"/>
          <w:sz w:val="21"/>
        </w:rPr>
        <w:t>维持高位，但新房市场活跃度持续低位，成交规模仍呈现出下滑趋势，导致二手房市场成交占比回升。二手房与新房成交套数比值达</w:t>
      </w:r>
      <w:r w:rsidRPr="00B03C5B">
        <w:rPr>
          <w:rFonts w:ascii="Arial" w:hAnsi="Arial"/>
          <w:color w:val="000000"/>
          <w:sz w:val="21"/>
        </w:rPr>
        <w:t>4.96</w:t>
      </w:r>
      <w:r w:rsidRPr="00B03C5B">
        <w:rPr>
          <w:rFonts w:ascii="Arial" w:hAnsi="Arial"/>
          <w:color w:val="000000"/>
          <w:sz w:val="21"/>
        </w:rPr>
        <w:t>，去年同期此数值为</w:t>
      </w:r>
      <w:r w:rsidRPr="00B03C5B">
        <w:rPr>
          <w:rFonts w:ascii="Arial" w:hAnsi="Arial"/>
          <w:color w:val="000000"/>
          <w:sz w:val="21"/>
        </w:rPr>
        <w:t>2.80</w:t>
      </w:r>
      <w:r w:rsidRPr="00B03C5B">
        <w:rPr>
          <w:rFonts w:ascii="Arial" w:hAnsi="Arial"/>
          <w:color w:val="000000"/>
          <w:sz w:val="21"/>
        </w:rPr>
        <w:t>；二手房成交套数占比升至</w:t>
      </w:r>
      <w:r w:rsidRPr="00B03C5B">
        <w:rPr>
          <w:rFonts w:ascii="Arial" w:hAnsi="Arial"/>
          <w:color w:val="000000"/>
          <w:sz w:val="21"/>
        </w:rPr>
        <w:t>83%</w:t>
      </w:r>
      <w:r w:rsidRPr="00B03C5B">
        <w:rPr>
          <w:rFonts w:ascii="Arial" w:hAnsi="Arial"/>
          <w:color w:val="000000"/>
          <w:sz w:val="21"/>
        </w:rPr>
        <w:t>，较二季度有所提升；新房成交占比仅为</w:t>
      </w:r>
      <w:r w:rsidRPr="00B03C5B">
        <w:rPr>
          <w:rFonts w:ascii="Arial" w:hAnsi="Arial"/>
          <w:color w:val="000000"/>
          <w:sz w:val="21"/>
        </w:rPr>
        <w:t>17%</w:t>
      </w:r>
      <w:r w:rsidRPr="00B03C5B">
        <w:rPr>
          <w:rFonts w:ascii="Arial" w:hAnsi="Arial"/>
          <w:color w:val="000000"/>
          <w:sz w:val="21"/>
        </w:rPr>
        <w:t>，较去年同期回落</w:t>
      </w:r>
      <w:r w:rsidRPr="00B03C5B">
        <w:rPr>
          <w:rFonts w:ascii="Arial" w:hAnsi="Arial"/>
          <w:color w:val="000000"/>
          <w:sz w:val="21"/>
        </w:rPr>
        <w:t>9</w:t>
      </w:r>
      <w:r w:rsidRPr="00B03C5B">
        <w:rPr>
          <w:rFonts w:ascii="Arial" w:hAnsi="Arial"/>
          <w:color w:val="000000"/>
          <w:sz w:val="21"/>
        </w:rPr>
        <w:t>个百分点</w:t>
      </w:r>
      <w:r w:rsidRPr="008160E9">
        <w:rPr>
          <w:rFonts w:ascii="Arial" w:hAnsi="Arial" w:hint="eastAsia"/>
          <w:color w:val="000000"/>
          <w:sz w:val="21"/>
        </w:rPr>
        <w:t>。</w:t>
      </w:r>
    </w:p>
    <w:p w14:paraId="005D6CAD" w14:textId="77777777" w:rsidR="00E26EA7" w:rsidRPr="00C60EBC" w:rsidRDefault="00E26EA7" w:rsidP="00E26EA7">
      <w:pPr>
        <w:overflowPunct w:val="0"/>
        <w:spacing w:line="480" w:lineRule="auto"/>
        <w:ind w:firstLineChars="200" w:firstLine="420"/>
        <w:jc w:val="both"/>
        <w:textAlignment w:val="auto"/>
        <w:rPr>
          <w:rFonts w:ascii="Arial" w:hAnsi="Arial"/>
          <w:color w:val="000000"/>
          <w:sz w:val="21"/>
          <w:szCs w:val="28"/>
        </w:rPr>
      </w:pPr>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1B1EE877" w14:textId="77777777" w:rsidR="00E26EA7" w:rsidRPr="00E228FA" w:rsidRDefault="00E26EA7" w:rsidP="00E26EA7">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全国：</w:t>
      </w:r>
    </w:p>
    <w:p w14:paraId="0BC8D8E1" w14:textId="77777777" w:rsidR="00E26EA7" w:rsidRDefault="00E26EA7" w:rsidP="00E26EA7">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color w:val="000000"/>
          <w:sz w:val="21"/>
        </w:rPr>
        <w:t>年</w:t>
      </w:r>
      <w:r w:rsidRPr="00061506">
        <w:rPr>
          <w:rFonts w:ascii="Arial" w:hAnsi="Arial"/>
          <w:color w:val="000000"/>
          <w:sz w:val="21"/>
        </w:rPr>
        <w:t>12</w:t>
      </w:r>
      <w:r w:rsidRPr="00061506">
        <w:rPr>
          <w:rFonts w:ascii="Arial" w:hAnsi="Arial"/>
          <w:color w:val="000000"/>
          <w:sz w:val="21"/>
        </w:rPr>
        <w:t>月</w:t>
      </w:r>
      <w:r w:rsidRPr="00061506">
        <w:rPr>
          <w:rFonts w:ascii="Arial" w:hAnsi="Arial"/>
          <w:color w:val="000000"/>
          <w:sz w:val="21"/>
        </w:rPr>
        <w:t>11</w:t>
      </w:r>
      <w:r w:rsidRPr="00061506">
        <w:rPr>
          <w:rFonts w:ascii="Arial" w:hAnsi="Arial"/>
          <w:color w:val="000000"/>
          <w:sz w:val="21"/>
        </w:rPr>
        <w:t>日至</w:t>
      </w:r>
      <w:r w:rsidRPr="00061506">
        <w:rPr>
          <w:rFonts w:ascii="Arial" w:hAnsi="Arial"/>
          <w:color w:val="000000"/>
          <w:sz w:val="21"/>
        </w:rPr>
        <w:t>12</w:t>
      </w:r>
      <w:r w:rsidRPr="00061506">
        <w:rPr>
          <w:rFonts w:ascii="Arial" w:hAnsi="Arial"/>
          <w:color w:val="000000"/>
          <w:sz w:val="21"/>
        </w:rPr>
        <w:t>日，</w:t>
      </w:r>
      <w:r w:rsidRPr="00061506">
        <w:rPr>
          <w:rFonts w:ascii="Arial" w:hAnsi="Arial"/>
          <w:color w:val="000000"/>
          <w:sz w:val="21"/>
        </w:rPr>
        <w:t>2023</w:t>
      </w:r>
      <w:r w:rsidRPr="00061506">
        <w:rPr>
          <w:rFonts w:ascii="Arial" w:hAnsi="Arial"/>
          <w:color w:val="000000"/>
          <w:sz w:val="21"/>
        </w:rPr>
        <w:t>年中央经济工作会议举行</w:t>
      </w:r>
      <w:r w:rsidRPr="00061506">
        <w:rPr>
          <w:rFonts w:ascii="Arial" w:hAnsi="Arial" w:hint="eastAsia"/>
          <w:color w:val="000000"/>
          <w:sz w:val="21"/>
        </w:rPr>
        <w:t>。会议提出“</w:t>
      </w:r>
      <w:r w:rsidRPr="00061506">
        <w:rPr>
          <w:rFonts w:ascii="Arial" w:hAnsi="Arial"/>
          <w:color w:val="000000"/>
          <w:sz w:val="21"/>
        </w:rPr>
        <w:t>要统筹化解房地产、地方债务、中小金融机构等风险，严厉打击非法金融活动，坚决守住不发生系统性风险的底线。积极稳妥化解房地产风险，一视同仁满足不同所有制房地产企业的合理融资需求，促进房地产市场平稳健康发展。加快推进保障性住房建设、</w:t>
      </w:r>
      <w:r w:rsidRPr="00061506">
        <w:rPr>
          <w:rFonts w:ascii="Arial" w:hAnsi="Arial" w:hint="eastAsia"/>
          <w:color w:val="000000"/>
          <w:sz w:val="21"/>
        </w:rPr>
        <w:t>‘平急两用’</w:t>
      </w:r>
      <w:r w:rsidRPr="00061506">
        <w:rPr>
          <w:rFonts w:ascii="Arial" w:hAnsi="Arial"/>
          <w:color w:val="000000"/>
          <w:sz w:val="21"/>
        </w:rPr>
        <w:t>公共基础设施建设、城中村改造等</w:t>
      </w:r>
      <w:r w:rsidRPr="00061506">
        <w:rPr>
          <w:rFonts w:ascii="Arial" w:hAnsi="Arial" w:hint="eastAsia"/>
          <w:color w:val="000000"/>
          <w:sz w:val="21"/>
        </w:rPr>
        <w:t>‘</w:t>
      </w:r>
      <w:r w:rsidRPr="00061506">
        <w:rPr>
          <w:rFonts w:ascii="Arial" w:hAnsi="Arial"/>
          <w:color w:val="000000"/>
          <w:sz w:val="21"/>
        </w:rPr>
        <w:t>三大工程</w:t>
      </w:r>
      <w:r w:rsidRPr="00061506">
        <w:rPr>
          <w:rFonts w:ascii="Arial" w:hAnsi="Arial" w:hint="eastAsia"/>
          <w:color w:val="000000"/>
          <w:sz w:val="21"/>
        </w:rPr>
        <w:t>’</w:t>
      </w:r>
      <w:r w:rsidRPr="00061506">
        <w:rPr>
          <w:rFonts w:ascii="Arial" w:hAnsi="Arial"/>
          <w:color w:val="000000"/>
          <w:sz w:val="21"/>
        </w:rPr>
        <w:t>。完善相关基础性制度，加快构建房地产发展新模式。统筹好地方债务风险化解和稳定发展，经济大省要真正挑起大梁，为稳定全国经济</w:t>
      </w:r>
      <w:proofErr w:type="gramStart"/>
      <w:r w:rsidRPr="00061506">
        <w:rPr>
          <w:rFonts w:ascii="Arial" w:hAnsi="Arial"/>
          <w:color w:val="000000"/>
          <w:sz w:val="21"/>
        </w:rPr>
        <w:t>作出</w:t>
      </w:r>
      <w:proofErr w:type="gramEnd"/>
      <w:r w:rsidRPr="00061506">
        <w:rPr>
          <w:rFonts w:ascii="Arial" w:hAnsi="Arial"/>
          <w:color w:val="000000"/>
          <w:sz w:val="21"/>
        </w:rPr>
        <w:t>更大贡献</w:t>
      </w:r>
      <w:r w:rsidRPr="00061506">
        <w:rPr>
          <w:rFonts w:ascii="Arial" w:hAnsi="Arial" w:hint="eastAsia"/>
          <w:color w:val="000000"/>
          <w:sz w:val="21"/>
        </w:rPr>
        <w:t>”</w:t>
      </w:r>
      <w:r w:rsidRPr="00061506">
        <w:rPr>
          <w:rFonts w:ascii="Arial" w:hAnsi="Arial"/>
          <w:color w:val="000000"/>
          <w:sz w:val="21"/>
        </w:rPr>
        <w:t>。在房地产发展新模式形成过程中，当务之急是打破负反馈链条，阻断市场下滑，避免房地产市场风险蔓延。因此近期的政策重点在</w:t>
      </w:r>
      <w:r w:rsidRPr="00061506">
        <w:rPr>
          <w:rFonts w:ascii="Arial" w:hAnsi="Arial" w:hint="eastAsia"/>
          <w:color w:val="000000"/>
          <w:sz w:val="21"/>
        </w:rPr>
        <w:t>“</w:t>
      </w:r>
      <w:r w:rsidRPr="00061506">
        <w:rPr>
          <w:rFonts w:ascii="Arial" w:hAnsi="Arial"/>
          <w:color w:val="000000"/>
          <w:sz w:val="21"/>
        </w:rPr>
        <w:t>保交楼</w:t>
      </w:r>
      <w:r w:rsidRPr="00061506">
        <w:rPr>
          <w:rFonts w:ascii="Arial" w:hAnsi="Arial" w:hint="eastAsia"/>
          <w:color w:val="000000"/>
          <w:sz w:val="21"/>
        </w:rPr>
        <w:t>”</w:t>
      </w:r>
      <w:r w:rsidRPr="00061506">
        <w:rPr>
          <w:rFonts w:ascii="Arial" w:hAnsi="Arial"/>
          <w:color w:val="000000"/>
          <w:sz w:val="21"/>
        </w:rPr>
        <w:t>之外新增了</w:t>
      </w:r>
      <w:r w:rsidRPr="00061506">
        <w:rPr>
          <w:rFonts w:ascii="Arial" w:hAnsi="Arial" w:hint="eastAsia"/>
          <w:color w:val="000000"/>
          <w:sz w:val="21"/>
        </w:rPr>
        <w:t>“</w:t>
      </w:r>
      <w:r w:rsidRPr="00061506">
        <w:rPr>
          <w:rFonts w:ascii="Arial" w:hAnsi="Arial"/>
          <w:color w:val="000000"/>
          <w:sz w:val="21"/>
        </w:rPr>
        <w:t>保主体</w:t>
      </w:r>
      <w:r w:rsidRPr="00061506">
        <w:rPr>
          <w:rFonts w:ascii="Arial" w:hAnsi="Arial" w:hint="eastAsia"/>
          <w:color w:val="000000"/>
          <w:sz w:val="21"/>
        </w:rPr>
        <w:t>”</w:t>
      </w:r>
      <w:r w:rsidRPr="00061506">
        <w:rPr>
          <w:rFonts w:ascii="Arial" w:hAnsi="Arial"/>
          <w:color w:val="000000"/>
          <w:sz w:val="21"/>
        </w:rPr>
        <w:t>，无论是白名单制度还是</w:t>
      </w:r>
      <w:r w:rsidRPr="00061506">
        <w:rPr>
          <w:rFonts w:ascii="Arial" w:hAnsi="Arial" w:hint="eastAsia"/>
          <w:color w:val="000000"/>
          <w:sz w:val="21"/>
        </w:rPr>
        <w:t>“</w:t>
      </w:r>
      <w:r w:rsidRPr="00061506">
        <w:rPr>
          <w:rFonts w:ascii="Arial" w:hAnsi="Arial"/>
          <w:color w:val="000000"/>
          <w:sz w:val="21"/>
        </w:rPr>
        <w:t>三个不低于</w:t>
      </w:r>
      <w:r w:rsidRPr="00061506">
        <w:rPr>
          <w:rFonts w:ascii="Arial" w:hAnsi="Arial" w:hint="eastAsia"/>
          <w:color w:val="000000"/>
          <w:sz w:val="21"/>
        </w:rPr>
        <w:t>”</w:t>
      </w:r>
      <w:r w:rsidRPr="00061506">
        <w:rPr>
          <w:rFonts w:ascii="Arial" w:hAnsi="Arial"/>
          <w:color w:val="000000"/>
          <w:sz w:val="21"/>
        </w:rPr>
        <w:t>，目的都是打破市场的惯性下滑，疏通</w:t>
      </w:r>
      <w:r w:rsidRPr="00061506">
        <w:rPr>
          <w:rFonts w:ascii="Arial" w:hAnsi="Arial" w:hint="eastAsia"/>
          <w:color w:val="000000"/>
          <w:sz w:val="21"/>
        </w:rPr>
        <w:t>“</w:t>
      </w:r>
      <w:r w:rsidRPr="00061506">
        <w:rPr>
          <w:rFonts w:ascii="Arial" w:hAnsi="Arial"/>
          <w:color w:val="000000"/>
          <w:sz w:val="21"/>
        </w:rPr>
        <w:t>金融与房地产的良性循环</w:t>
      </w:r>
      <w:r w:rsidRPr="00061506">
        <w:rPr>
          <w:rFonts w:ascii="Arial" w:hAnsi="Arial" w:hint="eastAsia"/>
          <w:color w:val="000000"/>
          <w:sz w:val="21"/>
        </w:rPr>
        <w:t>”</w:t>
      </w:r>
      <w:r w:rsidRPr="00061506">
        <w:rPr>
          <w:rFonts w:ascii="Arial" w:hAnsi="Arial"/>
          <w:color w:val="000000"/>
          <w:sz w:val="21"/>
        </w:rPr>
        <w:t>，以实现</w:t>
      </w:r>
      <w:r w:rsidRPr="00061506">
        <w:rPr>
          <w:rFonts w:ascii="Arial" w:hAnsi="Arial" w:hint="eastAsia"/>
          <w:color w:val="000000"/>
          <w:sz w:val="21"/>
        </w:rPr>
        <w:t>“</w:t>
      </w:r>
      <w:r w:rsidRPr="00061506">
        <w:rPr>
          <w:rFonts w:ascii="Arial" w:hAnsi="Arial"/>
          <w:color w:val="000000"/>
          <w:sz w:val="21"/>
        </w:rPr>
        <w:t>先立后破</w:t>
      </w:r>
      <w:r w:rsidRPr="00061506">
        <w:rPr>
          <w:rFonts w:ascii="Arial" w:hAnsi="Arial" w:hint="eastAsia"/>
          <w:color w:val="000000"/>
          <w:sz w:val="21"/>
        </w:rPr>
        <w:t>”</w:t>
      </w:r>
      <w:r w:rsidRPr="00061506">
        <w:rPr>
          <w:rFonts w:ascii="Arial" w:hAnsi="Arial"/>
          <w:color w:val="000000"/>
          <w:sz w:val="21"/>
        </w:rPr>
        <w:t>。后续随着房地产政策</w:t>
      </w:r>
      <w:r w:rsidRPr="00061506">
        <w:rPr>
          <w:rFonts w:ascii="Arial" w:hAnsi="Arial" w:hint="eastAsia"/>
          <w:color w:val="000000"/>
          <w:sz w:val="21"/>
        </w:rPr>
        <w:t>“</w:t>
      </w:r>
      <w:r w:rsidRPr="00061506">
        <w:rPr>
          <w:rFonts w:ascii="Arial" w:hAnsi="Arial"/>
          <w:color w:val="000000"/>
          <w:sz w:val="21"/>
        </w:rPr>
        <w:t>组合拳</w:t>
      </w:r>
      <w:r w:rsidRPr="00061506">
        <w:rPr>
          <w:rFonts w:ascii="Arial" w:hAnsi="Arial" w:hint="eastAsia"/>
          <w:color w:val="000000"/>
          <w:sz w:val="21"/>
        </w:rPr>
        <w:t>”</w:t>
      </w:r>
      <w:r w:rsidRPr="00061506">
        <w:rPr>
          <w:rFonts w:ascii="Arial" w:hAnsi="Arial"/>
          <w:color w:val="000000"/>
          <w:sz w:val="21"/>
        </w:rPr>
        <w:t>效力愈发显现，市场预期有望逐步修复，房地产行业也有望筑底企稳。</w:t>
      </w:r>
    </w:p>
    <w:p w14:paraId="3334E1B7" w14:textId="77777777" w:rsidR="00E26EA7" w:rsidRPr="00785362" w:rsidRDefault="00E26EA7" w:rsidP="00E26EA7">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2023</w:t>
      </w:r>
      <w:r w:rsidRPr="00785362">
        <w:rPr>
          <w:rFonts w:ascii="Arial" w:hAnsi="Arial" w:hint="eastAsia"/>
          <w:color w:val="000000"/>
          <w:sz w:val="21"/>
        </w:rPr>
        <w:t>年</w:t>
      </w:r>
      <w:r w:rsidRPr="00785362">
        <w:rPr>
          <w:rFonts w:ascii="Arial" w:hAnsi="Arial" w:hint="eastAsia"/>
          <w:color w:val="000000"/>
          <w:sz w:val="21"/>
        </w:rPr>
        <w:t>12</w:t>
      </w:r>
      <w:r w:rsidRPr="00785362">
        <w:rPr>
          <w:rFonts w:ascii="Arial" w:hAnsi="Arial" w:hint="eastAsia"/>
          <w:color w:val="000000"/>
          <w:sz w:val="21"/>
        </w:rPr>
        <w:t>月</w:t>
      </w:r>
      <w:r w:rsidRPr="00785362">
        <w:rPr>
          <w:rFonts w:ascii="Arial" w:hAnsi="Arial" w:hint="eastAsia"/>
          <w:color w:val="000000"/>
          <w:sz w:val="21"/>
        </w:rPr>
        <w:t>21</w:t>
      </w:r>
      <w:r w:rsidRPr="00785362">
        <w:rPr>
          <w:rFonts w:ascii="Arial" w:hAnsi="Arial" w:hint="eastAsia"/>
          <w:color w:val="000000"/>
          <w:sz w:val="21"/>
        </w:rPr>
        <w:t>日至</w:t>
      </w:r>
      <w:r w:rsidRPr="00785362">
        <w:rPr>
          <w:rFonts w:ascii="Arial" w:hAnsi="Arial" w:hint="eastAsia"/>
          <w:color w:val="000000"/>
          <w:sz w:val="21"/>
        </w:rPr>
        <w:t>22</w:t>
      </w:r>
      <w:r w:rsidRPr="00785362">
        <w:rPr>
          <w:rFonts w:ascii="Arial" w:hAnsi="Arial" w:hint="eastAsia"/>
          <w:color w:val="000000"/>
          <w:sz w:val="21"/>
        </w:rPr>
        <w:t>日，全国住房和城乡建设工作会议在北京召开。</w:t>
      </w:r>
      <w:r w:rsidRPr="00785362">
        <w:rPr>
          <w:rFonts w:ascii="Arial" w:hAnsi="Arial"/>
          <w:color w:val="000000"/>
          <w:sz w:val="21"/>
        </w:rPr>
        <w:t>会议强调，</w:t>
      </w:r>
      <w:r w:rsidRPr="00785362">
        <w:rPr>
          <w:rFonts w:ascii="Arial" w:hAnsi="Arial"/>
          <w:color w:val="000000"/>
          <w:sz w:val="21"/>
        </w:rPr>
        <w:t>2</w:t>
      </w:r>
      <w:r w:rsidRPr="00785362">
        <w:rPr>
          <w:rFonts w:ascii="Arial" w:hAnsi="Arial" w:hint="eastAsia"/>
          <w:color w:val="000000"/>
          <w:sz w:val="21"/>
        </w:rPr>
        <w:t>024</w:t>
      </w:r>
      <w:r w:rsidRPr="00785362">
        <w:rPr>
          <w:rFonts w:ascii="Arial" w:hAnsi="Arial"/>
          <w:color w:val="000000"/>
          <w:sz w:val="21"/>
        </w:rPr>
        <w:t>年的工作要坚持稳中求进、以</w:t>
      </w:r>
      <w:proofErr w:type="gramStart"/>
      <w:r w:rsidRPr="00785362">
        <w:rPr>
          <w:rFonts w:ascii="Arial" w:hAnsi="Arial"/>
          <w:color w:val="000000"/>
          <w:sz w:val="21"/>
        </w:rPr>
        <w:t>进促稳</w:t>
      </w:r>
      <w:proofErr w:type="gramEnd"/>
      <w:r w:rsidRPr="00785362">
        <w:rPr>
          <w:rFonts w:ascii="Arial" w:hAnsi="Arial"/>
          <w:color w:val="000000"/>
          <w:sz w:val="21"/>
        </w:rPr>
        <w:t>、先立后破，重点抓好</w:t>
      </w:r>
      <w:r w:rsidRPr="00785362">
        <w:rPr>
          <w:rFonts w:ascii="Arial" w:hAnsi="Arial"/>
          <w:color w:val="000000"/>
          <w:sz w:val="21"/>
        </w:rPr>
        <w:t>4</w:t>
      </w:r>
      <w:r w:rsidRPr="00785362">
        <w:rPr>
          <w:rFonts w:ascii="Arial" w:hAnsi="Arial"/>
          <w:color w:val="000000"/>
          <w:sz w:val="21"/>
        </w:rPr>
        <w:t>大板块</w:t>
      </w:r>
      <w:r w:rsidRPr="00785362">
        <w:rPr>
          <w:rFonts w:ascii="Arial" w:hAnsi="Arial"/>
          <w:color w:val="000000"/>
          <w:sz w:val="21"/>
        </w:rPr>
        <w:t>18</w:t>
      </w:r>
      <w:r w:rsidRPr="00785362">
        <w:rPr>
          <w:rFonts w:ascii="Arial" w:hAnsi="Arial"/>
          <w:color w:val="000000"/>
          <w:sz w:val="21"/>
        </w:rPr>
        <w:t>个方面工作。一、</w:t>
      </w:r>
      <w:r w:rsidRPr="00785362">
        <w:rPr>
          <w:rFonts w:ascii="Arial" w:hAnsi="Arial" w:hint="eastAsia"/>
          <w:color w:val="000000"/>
          <w:sz w:val="21"/>
        </w:rPr>
        <w:t>住房和房地产板块，要坚持房子是用来住的、不是用来炒的定位，适应房地产市场供求关系发生重大变化新形势。二、城乡建设板块，要深入</w:t>
      </w:r>
      <w:proofErr w:type="gramStart"/>
      <w:r w:rsidRPr="00785362">
        <w:rPr>
          <w:rFonts w:ascii="Arial" w:hAnsi="Arial" w:hint="eastAsia"/>
          <w:color w:val="000000"/>
          <w:sz w:val="21"/>
        </w:rPr>
        <w:t>践行</w:t>
      </w:r>
      <w:proofErr w:type="gramEnd"/>
      <w:r w:rsidRPr="00785362">
        <w:rPr>
          <w:rFonts w:ascii="Arial" w:hAnsi="Arial" w:hint="eastAsia"/>
          <w:color w:val="000000"/>
          <w:sz w:val="21"/>
        </w:rPr>
        <w:t>人民城市理念，把增进民生福祉、推进共同富裕作为出发点和落脚点，打造宜居韧性智慧城市，建设宜</w:t>
      </w:r>
      <w:proofErr w:type="gramStart"/>
      <w:r w:rsidRPr="00785362">
        <w:rPr>
          <w:rFonts w:ascii="Arial" w:hAnsi="Arial" w:hint="eastAsia"/>
          <w:color w:val="000000"/>
          <w:sz w:val="21"/>
        </w:rPr>
        <w:t>居宜业</w:t>
      </w:r>
      <w:proofErr w:type="gramEnd"/>
      <w:r w:rsidRPr="00785362">
        <w:rPr>
          <w:rFonts w:ascii="Arial" w:hAnsi="Arial" w:hint="eastAsia"/>
          <w:color w:val="000000"/>
          <w:sz w:val="21"/>
        </w:rPr>
        <w:t>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14:paraId="0EC4093E" w14:textId="77777777" w:rsidR="00E26EA7" w:rsidRPr="00785362" w:rsidRDefault="00E26EA7" w:rsidP="00E26EA7">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lastRenderedPageBreak/>
        <w:t>2024</w:t>
      </w:r>
      <w:r w:rsidRPr="00785362">
        <w:rPr>
          <w:rFonts w:ascii="Arial" w:hAnsi="Arial" w:hint="eastAsia"/>
          <w:color w:val="000000"/>
          <w:sz w:val="21"/>
        </w:rPr>
        <w:t>年</w:t>
      </w:r>
      <w:r w:rsidRPr="00785362">
        <w:rPr>
          <w:rFonts w:ascii="Arial" w:hAnsi="Arial" w:hint="eastAsia"/>
          <w:color w:val="000000"/>
          <w:sz w:val="21"/>
        </w:rPr>
        <w:t>3</w:t>
      </w:r>
      <w:r w:rsidRPr="00785362">
        <w:rPr>
          <w:rFonts w:ascii="Arial" w:hAnsi="Arial" w:hint="eastAsia"/>
          <w:color w:val="000000"/>
          <w:sz w:val="21"/>
        </w:rPr>
        <w:t>月</w:t>
      </w:r>
      <w:r w:rsidRPr="00785362">
        <w:rPr>
          <w:rFonts w:ascii="Arial" w:hAnsi="Arial" w:hint="eastAsia"/>
          <w:color w:val="000000"/>
          <w:sz w:val="21"/>
        </w:rPr>
        <w:t>5</w:t>
      </w:r>
      <w:r w:rsidRPr="00785362">
        <w:rPr>
          <w:rFonts w:ascii="Arial" w:hAnsi="Arial" w:hint="eastAsia"/>
          <w:color w:val="000000"/>
          <w:sz w:val="21"/>
        </w:rPr>
        <w:t>日全国两会召开。</w:t>
      </w:r>
      <w:r w:rsidRPr="00785362">
        <w:rPr>
          <w:rFonts w:ascii="Arial" w:hAnsi="Arial"/>
          <w:color w:val="000000"/>
          <w:sz w:val="21"/>
        </w:rPr>
        <w:t>关于房地产的定调，政府工作报告延续了去年底中央经济工作会议基调，聚焦在标本兼治化解房地产风险，积极向发展新模式转型过渡。政府工作报告关于房地产的提法主要集中在</w:t>
      </w:r>
      <w:r w:rsidRPr="00785362">
        <w:rPr>
          <w:rFonts w:ascii="Arial" w:hAnsi="Arial" w:hint="eastAsia"/>
          <w:color w:val="000000"/>
          <w:sz w:val="21"/>
        </w:rPr>
        <w:t>“</w:t>
      </w:r>
      <w:r w:rsidRPr="00785362">
        <w:rPr>
          <w:rFonts w:ascii="Arial" w:hAnsi="Arial"/>
          <w:color w:val="000000"/>
          <w:sz w:val="21"/>
        </w:rPr>
        <w:t>更好统筹发展和安全，有效防范化解重点领域风险</w:t>
      </w:r>
      <w:r w:rsidRPr="00785362">
        <w:rPr>
          <w:rFonts w:ascii="Arial" w:hAnsi="Arial" w:hint="eastAsia"/>
          <w:color w:val="000000"/>
          <w:sz w:val="21"/>
        </w:rPr>
        <w:t>”</w:t>
      </w:r>
      <w:r w:rsidRPr="00785362">
        <w:rPr>
          <w:rFonts w:ascii="Arial" w:hAnsi="Arial"/>
          <w:color w:val="000000"/>
          <w:sz w:val="21"/>
        </w:rPr>
        <w:t>部分，具体表述为</w:t>
      </w:r>
      <w:r w:rsidRPr="00785362">
        <w:rPr>
          <w:rFonts w:ascii="Arial" w:hAnsi="Arial" w:hint="eastAsia"/>
          <w:color w:val="000000"/>
          <w:sz w:val="21"/>
        </w:rPr>
        <w:t>“</w:t>
      </w:r>
      <w:r w:rsidRPr="00785362">
        <w:rPr>
          <w:rFonts w:ascii="Arial" w:hAnsi="Arial"/>
          <w:color w:val="000000"/>
          <w:sz w:val="21"/>
        </w:rPr>
        <w:t>标本兼治化解房地产、地方债务、中小金融机构等风险，维护经济金融大局稳定</w:t>
      </w:r>
      <w:r w:rsidRPr="00785362">
        <w:rPr>
          <w:rFonts w:ascii="Arial" w:hAnsi="Arial" w:hint="eastAsia"/>
          <w:color w:val="000000"/>
          <w:sz w:val="21"/>
        </w:rPr>
        <w:t>”</w:t>
      </w:r>
      <w:r w:rsidRPr="00785362">
        <w:rPr>
          <w:rFonts w:ascii="Arial" w:hAnsi="Arial"/>
          <w:color w:val="000000"/>
          <w:sz w:val="21"/>
        </w:rPr>
        <w:t>。</w:t>
      </w:r>
    </w:p>
    <w:p w14:paraId="11A3483F" w14:textId="77777777" w:rsidR="00E26EA7" w:rsidRPr="00785362" w:rsidRDefault="00E26EA7" w:rsidP="00E26EA7">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4</w:t>
      </w:r>
      <w:r w:rsidRPr="00785362">
        <w:rPr>
          <w:rFonts w:ascii="Arial" w:hAnsi="Arial" w:hint="eastAsia"/>
          <w:color w:val="000000"/>
          <w:sz w:val="21"/>
        </w:rPr>
        <w:t>月</w:t>
      </w:r>
      <w:r w:rsidRPr="00785362">
        <w:rPr>
          <w:rFonts w:ascii="Arial" w:hAnsi="Arial" w:hint="eastAsia"/>
          <w:color w:val="000000"/>
          <w:sz w:val="21"/>
        </w:rPr>
        <w:t>30</w:t>
      </w:r>
      <w:r w:rsidRPr="00785362">
        <w:rPr>
          <w:rFonts w:ascii="Arial" w:hAnsi="Arial" w:hint="eastAsia"/>
          <w:color w:val="000000"/>
          <w:sz w:val="21"/>
        </w:rPr>
        <w:t>日</w:t>
      </w:r>
      <w:r w:rsidRPr="00785362">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785362">
        <w:rPr>
          <w:rFonts w:ascii="Arial" w:hAnsi="Arial"/>
          <w:color w:val="000000"/>
          <w:sz w:val="21"/>
        </w:rPr>
        <w:t>措</w:t>
      </w:r>
      <w:proofErr w:type="gramEnd"/>
      <w:r w:rsidRPr="00785362">
        <w:rPr>
          <w:rFonts w:ascii="Arial" w:hAnsi="Arial"/>
          <w:color w:val="000000"/>
          <w:sz w:val="21"/>
        </w:rPr>
        <w:t>并举促进资本市场健康发展。</w:t>
      </w:r>
    </w:p>
    <w:p w14:paraId="40175F9F" w14:textId="77777777" w:rsidR="00E26EA7" w:rsidRDefault="00E26EA7" w:rsidP="00E26EA7">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20</w:t>
      </w:r>
      <w:r w:rsidRPr="00785362">
        <w:rPr>
          <w:rFonts w:ascii="Arial" w:hAnsi="Arial" w:hint="eastAsia"/>
          <w:color w:val="000000"/>
          <w:sz w:val="21"/>
        </w:rPr>
        <w:t>日，住房城乡建设部召开收购已建成存量商品房用作保障性住房工作视频会议。会议</w:t>
      </w:r>
      <w:proofErr w:type="gramStart"/>
      <w:r w:rsidRPr="00785362">
        <w:rPr>
          <w:rFonts w:ascii="Arial" w:hAnsi="Arial" w:hint="eastAsia"/>
          <w:color w:val="000000"/>
          <w:sz w:val="21"/>
        </w:rPr>
        <w:t>作出</w:t>
      </w:r>
      <w:proofErr w:type="gramEnd"/>
      <w:r w:rsidRPr="00785362">
        <w:rPr>
          <w:rFonts w:ascii="Arial" w:hAnsi="Arial" w:hint="eastAsia"/>
          <w:color w:val="000000"/>
          <w:sz w:val="21"/>
        </w:rPr>
        <w:t>部署安排，要求推动县级以上城市有力有序有效开展收购已建成存量商品房用作保障性住房工作。会议强调，市县根据本地区房地产市场情况，综合考虑保障性住房实际需求、商品房市场库存水平等因素，按照“政府主导、市场化运作”的思路，自主决策、自愿参与。要坚持以需定购，准确摸清需求，细致摸排本地区保障性住房需求底数和已建成存量商品房情况，合理确定可用作保障性住房的商品房房源，提前锁定保障性住房需求。要坚持规范实施，防范各类风险，做到收购主体规范、收购过程规范、配售配租规范，做到收购的已建成存量商品房户型面积合适、价格合适、位置合适。要坚持用好金融支持政策，实现资金可平衡、项目可持续。</w:t>
      </w:r>
    </w:p>
    <w:p w14:paraId="5BBC1C38" w14:textId="77777777" w:rsidR="00E26EA7" w:rsidRPr="00A82451" w:rsidRDefault="00E26EA7" w:rsidP="00E26EA7">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w:t>
      </w:r>
      <w:r w:rsidRPr="00A82451">
        <w:rPr>
          <w:rFonts w:ascii="Arial" w:hAnsi="Arial" w:hint="eastAsia"/>
          <w:color w:val="000000"/>
          <w:sz w:val="21"/>
        </w:rPr>
        <w:lastRenderedPageBreak/>
        <w:t>革房地产开发融资方式和商品房预售制度。完善房地产税收制度。”</w:t>
      </w:r>
    </w:p>
    <w:p w14:paraId="5A9378CB" w14:textId="77777777" w:rsidR="00E26EA7" w:rsidRPr="00A82451" w:rsidRDefault="00E26EA7" w:rsidP="00E26EA7">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w:t>
      </w:r>
      <w:r w:rsidRPr="00A82451">
        <w:rPr>
          <w:rFonts w:ascii="Arial" w:hAnsi="Arial" w:hint="eastAsia"/>
          <w:color w:val="000000"/>
          <w:sz w:val="21"/>
        </w:rPr>
        <w:t>30</w:t>
      </w:r>
      <w:r w:rsidRPr="00A82451">
        <w:rPr>
          <w:rFonts w:ascii="Arial" w:hAnsi="Arial" w:hint="eastAsia"/>
          <w:color w:val="000000"/>
          <w:sz w:val="21"/>
        </w:rPr>
        <w:t>日，中共中央政治局召开会议，分析研究当前经济形势，部署下半年经济工作。</w:t>
      </w:r>
      <w:r w:rsidRPr="00A82451">
        <w:rPr>
          <w:rFonts w:ascii="Arial" w:hAnsi="Arial"/>
          <w:color w:val="000000"/>
          <w:sz w:val="21"/>
        </w:rPr>
        <w:t>会议</w:t>
      </w:r>
      <w:r w:rsidRPr="00A82451">
        <w:rPr>
          <w:rFonts w:ascii="Arial" w:hAnsi="Arial" w:hint="eastAsia"/>
          <w:color w:val="000000"/>
          <w:sz w:val="21"/>
        </w:rPr>
        <w:t>为</w:t>
      </w:r>
      <w:r w:rsidRPr="00A82451">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668DE587" w14:textId="77777777" w:rsidR="00E26EA7" w:rsidRPr="00E228FA" w:rsidRDefault="00E26EA7" w:rsidP="00E26EA7">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9</w:t>
      </w:r>
      <w:r w:rsidRPr="00A82451">
        <w:rPr>
          <w:rFonts w:ascii="Arial" w:hAnsi="Arial" w:hint="eastAsia"/>
          <w:color w:val="000000"/>
          <w:sz w:val="21"/>
        </w:rPr>
        <w:t>月</w:t>
      </w:r>
      <w:r w:rsidRPr="00A82451">
        <w:rPr>
          <w:rFonts w:ascii="Arial" w:hAnsi="Arial" w:hint="eastAsia"/>
          <w:color w:val="000000"/>
          <w:sz w:val="21"/>
        </w:rPr>
        <w:t>26</w:t>
      </w:r>
      <w:r w:rsidRPr="00A82451">
        <w:rPr>
          <w:rFonts w:ascii="Arial" w:hAnsi="Arial" w:hint="eastAsia"/>
          <w:color w:val="000000"/>
          <w:sz w:val="21"/>
        </w:rPr>
        <w:t>日，中共中央政治局召开会议，分析研究当前经济形势，</w:t>
      </w:r>
      <w:r w:rsidRPr="00A82451">
        <w:rPr>
          <w:rFonts w:ascii="Arial" w:hAnsi="Arial"/>
          <w:color w:val="000000"/>
          <w:sz w:val="21"/>
        </w:rPr>
        <w:t>部署下一步经济工作</w:t>
      </w:r>
      <w:r w:rsidRPr="00A82451">
        <w:rPr>
          <w:rFonts w:ascii="Arial" w:hAnsi="Arial" w:hint="eastAsia"/>
          <w:color w:val="000000"/>
          <w:sz w:val="21"/>
        </w:rPr>
        <w:t>。</w:t>
      </w:r>
      <w:r w:rsidRPr="00A82451">
        <w:rPr>
          <w:rFonts w:ascii="Arial" w:hAnsi="Arial"/>
          <w:color w:val="000000"/>
          <w:sz w:val="21"/>
        </w:rPr>
        <w:t>本次会议针对房地产的内容和提法较为积极，涉及篇幅较多，也将房地产政策放在了更加重要的位置。首次在政治局会议中明确指出要</w:t>
      </w:r>
      <w:r w:rsidRPr="00A82451">
        <w:rPr>
          <w:rFonts w:ascii="Arial" w:hAnsi="Arial" w:hint="eastAsia"/>
          <w:color w:val="000000"/>
          <w:sz w:val="21"/>
        </w:rPr>
        <w:t>“</w:t>
      </w:r>
      <w:r w:rsidRPr="00A82451">
        <w:rPr>
          <w:rFonts w:ascii="Arial" w:hAnsi="Arial"/>
          <w:color w:val="000000"/>
          <w:sz w:val="21"/>
        </w:rPr>
        <w:t>促进房地产市场止跌回稳</w:t>
      </w:r>
      <w:r w:rsidRPr="00A82451">
        <w:rPr>
          <w:rFonts w:ascii="Arial" w:hAnsi="Arial" w:hint="eastAsia"/>
          <w:color w:val="000000"/>
          <w:sz w:val="21"/>
        </w:rPr>
        <w:t>”</w:t>
      </w:r>
      <w:r w:rsidRPr="00A82451">
        <w:rPr>
          <w:rFonts w:ascii="Arial" w:hAnsi="Arial"/>
          <w:color w:val="000000"/>
          <w:sz w:val="21"/>
        </w:rPr>
        <w:t>，进一步表明了当</w:t>
      </w:r>
      <w:proofErr w:type="gramStart"/>
      <w:r w:rsidRPr="00A82451">
        <w:rPr>
          <w:rFonts w:ascii="Arial" w:hAnsi="Arial"/>
          <w:color w:val="000000"/>
          <w:sz w:val="21"/>
        </w:rPr>
        <w:t>前稳定</w:t>
      </w:r>
      <w:proofErr w:type="gramEnd"/>
      <w:r w:rsidRPr="00A82451">
        <w:rPr>
          <w:rFonts w:ascii="Arial" w:hAnsi="Arial"/>
          <w:color w:val="000000"/>
          <w:sz w:val="21"/>
        </w:rPr>
        <w:t>房地产市场对于稳定宏观经济的重要性，房地产市场止跌回稳，才能更好地为宏观经济平稳运行提供支撑。本次会议明确多项房地产举措：第一，对商品房建设要严控增量、优化存量、提高质量。整体与此前消化存量和优化增量提法有所不同，在增量上更加强调要严格控制，也就意味着未来各地土地供应量、住房供应量等均将结合城市自身实际需要推进，不能盲目扩大各类住房供给量，或将以住房的真实需求为基准，各地</w:t>
      </w:r>
      <w:r w:rsidRPr="00A82451">
        <w:rPr>
          <w:rFonts w:ascii="Arial" w:hAnsi="Arial" w:hint="eastAsia"/>
          <w:color w:val="000000"/>
          <w:sz w:val="21"/>
        </w:rPr>
        <w:t>“</w:t>
      </w:r>
      <w:r w:rsidRPr="00A82451">
        <w:rPr>
          <w:rFonts w:ascii="Arial" w:hAnsi="Arial"/>
          <w:color w:val="000000"/>
          <w:sz w:val="21"/>
        </w:rPr>
        <w:t>人、房、地、钱</w:t>
      </w:r>
      <w:r w:rsidRPr="00A82451">
        <w:rPr>
          <w:rFonts w:ascii="Arial" w:hAnsi="Arial" w:hint="eastAsia"/>
          <w:color w:val="000000"/>
          <w:sz w:val="21"/>
        </w:rPr>
        <w:t>”</w:t>
      </w:r>
      <w:r w:rsidRPr="00A82451">
        <w:rPr>
          <w:rFonts w:ascii="Arial" w:hAnsi="Arial"/>
          <w:color w:val="000000"/>
          <w:sz w:val="21"/>
        </w:rPr>
        <w:t>要素联动机制的建立也将更加重要；在存量上要优化存量，对现有的存量商品房进行升级改造、改规划盘活利用等或是重要方向；进一步提高商品房建设质量，</w:t>
      </w:r>
      <w:r w:rsidRPr="00A82451">
        <w:rPr>
          <w:rFonts w:ascii="Arial" w:hAnsi="Arial" w:hint="eastAsia"/>
          <w:color w:val="000000"/>
          <w:sz w:val="21"/>
        </w:rPr>
        <w:t>“好房子”</w:t>
      </w:r>
      <w:r w:rsidRPr="00A82451">
        <w:rPr>
          <w:rFonts w:ascii="Arial" w:hAnsi="Arial"/>
          <w:color w:val="000000"/>
          <w:sz w:val="21"/>
        </w:rPr>
        <w:t>建设或已经是基本要求，促进</w:t>
      </w:r>
      <w:r w:rsidRPr="00A82451">
        <w:rPr>
          <w:rFonts w:ascii="Arial" w:hAnsi="Arial" w:hint="eastAsia"/>
          <w:color w:val="000000"/>
          <w:sz w:val="21"/>
        </w:rPr>
        <w:t>“好房子”</w:t>
      </w:r>
      <w:r w:rsidRPr="00A82451">
        <w:rPr>
          <w:rFonts w:ascii="Arial" w:hAnsi="Arial"/>
          <w:color w:val="000000"/>
          <w:sz w:val="21"/>
        </w:rPr>
        <w:t>建设的配套政策有望继续落地，如供应更多优质地块、调整容积率、</w:t>
      </w:r>
      <w:proofErr w:type="gramStart"/>
      <w:r w:rsidRPr="00A82451">
        <w:rPr>
          <w:rFonts w:ascii="Arial" w:hAnsi="Arial"/>
          <w:color w:val="000000"/>
          <w:sz w:val="21"/>
        </w:rPr>
        <w:t>优化计容面积</w:t>
      </w:r>
      <w:proofErr w:type="gramEnd"/>
      <w:r w:rsidRPr="00A82451">
        <w:rPr>
          <w:rFonts w:ascii="Arial" w:hAnsi="Arial"/>
          <w:color w:val="000000"/>
          <w:sz w:val="21"/>
        </w:rPr>
        <w:t>、减少配建要求等。第二，要回应群众关切，调整住房限购政策，降低存量房贷利率。限购政策将进一步优化调整</w:t>
      </w:r>
      <w:r w:rsidRPr="00A82451">
        <w:rPr>
          <w:rFonts w:ascii="Arial" w:hAnsi="Arial" w:hint="eastAsia"/>
          <w:color w:val="000000"/>
          <w:sz w:val="21"/>
        </w:rPr>
        <w:t>，</w:t>
      </w:r>
      <w:r w:rsidRPr="00A82451">
        <w:rPr>
          <w:rFonts w:ascii="Arial" w:hAnsi="Arial"/>
          <w:color w:val="000000"/>
          <w:sz w:val="21"/>
        </w:rPr>
        <w:t>有助于发挥大城市带动效应，提</w:t>
      </w:r>
      <w:proofErr w:type="gramStart"/>
      <w:r w:rsidRPr="00A82451">
        <w:rPr>
          <w:rFonts w:ascii="Arial" w:hAnsi="Arial"/>
          <w:color w:val="000000"/>
          <w:sz w:val="21"/>
        </w:rPr>
        <w:t>振市场</w:t>
      </w:r>
      <w:proofErr w:type="gramEnd"/>
      <w:r w:rsidRPr="00A82451">
        <w:rPr>
          <w:rFonts w:ascii="Arial" w:hAnsi="Arial"/>
          <w:color w:val="000000"/>
          <w:sz w:val="21"/>
        </w:rPr>
        <w:t>信心。针对存量房贷利率，央行已经明确下调，预计短期各地银行将有实质性举措落地，降低购房者置业成本，在促进消费的同时，进一步稳定房地产市场预期。第三，加大</w:t>
      </w:r>
      <w:r w:rsidRPr="00A82451">
        <w:rPr>
          <w:rFonts w:ascii="Arial" w:hAnsi="Arial" w:hint="eastAsia"/>
          <w:color w:val="000000"/>
          <w:sz w:val="21"/>
        </w:rPr>
        <w:t>“白名单”</w:t>
      </w:r>
      <w:r w:rsidRPr="00A82451">
        <w:rPr>
          <w:rFonts w:ascii="Arial" w:hAnsi="Arial"/>
          <w:color w:val="000000"/>
          <w:sz w:val="21"/>
        </w:rPr>
        <w:t>项目贷款投放力度。</w:t>
      </w:r>
      <w:r w:rsidRPr="00A82451">
        <w:rPr>
          <w:rFonts w:ascii="Arial" w:hAnsi="Arial" w:hint="eastAsia"/>
          <w:color w:val="000000"/>
          <w:sz w:val="21"/>
        </w:rPr>
        <w:t>目前</w:t>
      </w:r>
      <w:r w:rsidRPr="00A82451">
        <w:rPr>
          <w:rFonts w:ascii="Arial" w:hAnsi="Arial"/>
          <w:color w:val="000000"/>
          <w:sz w:val="21"/>
        </w:rPr>
        <w:t>城市房地产融资协调机制已经取得了积极进展，未来仍有望加大力度、深入推进，更好地发挥项目融资</w:t>
      </w:r>
      <w:r w:rsidRPr="00A82451">
        <w:rPr>
          <w:rFonts w:ascii="Arial" w:hAnsi="Arial" w:hint="eastAsia"/>
          <w:color w:val="000000"/>
          <w:sz w:val="21"/>
        </w:rPr>
        <w:t>“白名单”</w:t>
      </w:r>
      <w:r w:rsidRPr="00A82451">
        <w:rPr>
          <w:rFonts w:ascii="Arial" w:hAnsi="Arial"/>
          <w:color w:val="000000"/>
          <w:sz w:val="21"/>
        </w:rPr>
        <w:t>的作用，改善企业资金环境，保障项目交付，也将进一步稳定购房者购买新房的预期。第四，支持盘活存量闲置土地。此前自然资源部、</w:t>
      </w:r>
      <w:proofErr w:type="gramStart"/>
      <w:r w:rsidRPr="00A82451">
        <w:rPr>
          <w:rFonts w:ascii="Arial" w:hAnsi="Arial"/>
          <w:color w:val="000000"/>
          <w:sz w:val="21"/>
        </w:rPr>
        <w:t>国家发改委</w:t>
      </w:r>
      <w:proofErr w:type="gramEnd"/>
      <w:r w:rsidRPr="00A82451">
        <w:rPr>
          <w:rFonts w:ascii="Arial" w:hAnsi="Arial"/>
          <w:color w:val="000000"/>
          <w:sz w:val="21"/>
        </w:rPr>
        <w:t>已经发文，提出</w:t>
      </w:r>
      <w:r w:rsidRPr="00A82451">
        <w:rPr>
          <w:rFonts w:ascii="Arial" w:hAnsi="Arial"/>
          <w:color w:val="000000"/>
          <w:sz w:val="21"/>
        </w:rPr>
        <w:t>4</w:t>
      </w:r>
      <w:r w:rsidRPr="00A82451">
        <w:rPr>
          <w:rFonts w:ascii="Arial" w:hAnsi="Arial"/>
          <w:color w:val="000000"/>
          <w:sz w:val="21"/>
        </w:rPr>
        <w:t>个方面</w:t>
      </w:r>
      <w:r w:rsidRPr="00A82451">
        <w:rPr>
          <w:rFonts w:ascii="Arial" w:hAnsi="Arial"/>
          <w:color w:val="000000"/>
          <w:sz w:val="21"/>
        </w:rPr>
        <w:t>18</w:t>
      </w:r>
      <w:r w:rsidRPr="00A82451">
        <w:rPr>
          <w:rFonts w:ascii="Arial" w:hAnsi="Arial"/>
          <w:color w:val="000000"/>
          <w:sz w:val="21"/>
        </w:rPr>
        <w:t>项举措妥善处置闲置存量土地。未来预期会有更多城市参考之前广州、武汉相关做法推进</w:t>
      </w:r>
      <w:r w:rsidRPr="00A82451">
        <w:rPr>
          <w:rFonts w:ascii="Arial" w:hAnsi="Arial" w:hint="eastAsia"/>
          <w:color w:val="000000"/>
          <w:sz w:val="21"/>
        </w:rPr>
        <w:t>“退地”“调规”</w:t>
      </w:r>
      <w:r w:rsidRPr="00A82451">
        <w:rPr>
          <w:rFonts w:ascii="Arial" w:hAnsi="Arial"/>
          <w:color w:val="000000"/>
          <w:sz w:val="21"/>
        </w:rPr>
        <w:t>，而与之配套的政策也有进一步优</w:t>
      </w:r>
      <w:r w:rsidRPr="00A82451">
        <w:rPr>
          <w:rFonts w:ascii="Arial" w:hAnsi="Arial"/>
          <w:color w:val="000000"/>
          <w:sz w:val="21"/>
        </w:rPr>
        <w:lastRenderedPageBreak/>
        <w:t>化和落地预期。央行进一步明确了正在研究对有条件的企业市场化收购</w:t>
      </w:r>
      <w:proofErr w:type="gramStart"/>
      <w:r w:rsidRPr="00A82451">
        <w:rPr>
          <w:rFonts w:ascii="Arial" w:hAnsi="Arial"/>
          <w:color w:val="000000"/>
          <w:sz w:val="21"/>
        </w:rPr>
        <w:t>房企土地</w:t>
      </w:r>
      <w:proofErr w:type="gramEnd"/>
      <w:r w:rsidRPr="00A82451">
        <w:rPr>
          <w:rFonts w:ascii="Arial" w:hAnsi="Arial"/>
          <w:color w:val="000000"/>
          <w:sz w:val="21"/>
        </w:rPr>
        <w:t>的资金支持政策，</w:t>
      </w:r>
      <w:proofErr w:type="gramStart"/>
      <w:r w:rsidRPr="00A82451">
        <w:rPr>
          <w:rFonts w:ascii="Arial" w:hAnsi="Arial"/>
          <w:color w:val="000000"/>
          <w:sz w:val="21"/>
        </w:rPr>
        <w:t>且必要</w:t>
      </w:r>
      <w:proofErr w:type="gramEnd"/>
      <w:r w:rsidRPr="00A82451">
        <w:rPr>
          <w:rFonts w:ascii="Arial" w:hAnsi="Arial"/>
          <w:color w:val="000000"/>
          <w:sz w:val="21"/>
        </w:rPr>
        <w:t>时提供再贷款支持，未来更多配套资金有望进入市场，加速闲置土地盘活利用，也将为企业提供更多资金支持。第五，抓紧完善土地、财税、金融等政策，推动构建房地产发展新模式。</w:t>
      </w:r>
      <w:r w:rsidRPr="00A82451">
        <w:rPr>
          <w:rFonts w:ascii="Arial" w:hAnsi="Arial" w:hint="eastAsia"/>
          <w:color w:val="000000"/>
          <w:sz w:val="21"/>
        </w:rPr>
        <w:t>“抓紧”</w:t>
      </w:r>
      <w:proofErr w:type="gramStart"/>
      <w:r w:rsidRPr="00A82451">
        <w:rPr>
          <w:rFonts w:ascii="Arial" w:hAnsi="Arial"/>
          <w:color w:val="000000"/>
          <w:sz w:val="21"/>
        </w:rPr>
        <w:t>一</w:t>
      </w:r>
      <w:proofErr w:type="gramEnd"/>
      <w:r w:rsidRPr="00A82451">
        <w:rPr>
          <w:rFonts w:ascii="Arial" w:hAnsi="Arial"/>
          <w:color w:val="000000"/>
          <w:sz w:val="21"/>
        </w:rPr>
        <w:t>词表明了完善房地产中长期改革举措的迫切性，预计未来建立适应房地产发展新模式的土地、财税、金融等制度，完善配套政策也将进入加速推进阶段。整体来看，本次政治局会议释放了更加积极信号，财政货币政策或将明显加力稳经济，有助于稳定居民收入预期，对于房地产市场也将产生积极影响。房地产的重要性更加凸显，年内房地产各项政策举措若能加快细化落地，或将明显修复市场预期，加速房地产市场筑底企稳。</w:t>
      </w:r>
    </w:p>
    <w:p w14:paraId="6CAB4774" w14:textId="77777777" w:rsidR="00E26EA7" w:rsidRPr="00E228FA" w:rsidRDefault="00E26EA7" w:rsidP="00E26EA7">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北京：</w:t>
      </w:r>
    </w:p>
    <w:p w14:paraId="01E11E10" w14:textId="77777777" w:rsidR="00E26EA7" w:rsidRPr="00061506" w:rsidRDefault="00E26EA7" w:rsidP="00E26EA7">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hint="eastAsia"/>
          <w:color w:val="000000"/>
          <w:sz w:val="21"/>
        </w:rPr>
        <w:t>年</w:t>
      </w:r>
      <w:r w:rsidRPr="00061506">
        <w:rPr>
          <w:rFonts w:ascii="Arial" w:hAnsi="Arial" w:hint="eastAsia"/>
          <w:color w:val="000000"/>
          <w:sz w:val="21"/>
        </w:rPr>
        <w:t>12</w:t>
      </w:r>
      <w:r w:rsidRPr="00061506">
        <w:rPr>
          <w:rFonts w:ascii="Arial" w:hAnsi="Arial" w:hint="eastAsia"/>
          <w:color w:val="000000"/>
          <w:sz w:val="21"/>
        </w:rPr>
        <w:t>月</w:t>
      </w:r>
      <w:r w:rsidRPr="00061506">
        <w:rPr>
          <w:rFonts w:ascii="Arial" w:hAnsi="Arial" w:hint="eastAsia"/>
          <w:color w:val="000000"/>
          <w:sz w:val="21"/>
        </w:rPr>
        <w:t>14</w:t>
      </w:r>
      <w:r w:rsidRPr="00061506">
        <w:rPr>
          <w:rFonts w:ascii="Arial" w:hAnsi="Arial" w:hint="eastAsia"/>
          <w:color w:val="000000"/>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w:t>
      </w:r>
      <w:r w:rsidRPr="00061506">
        <w:rPr>
          <w:rFonts w:ascii="Arial" w:hAnsi="Arial"/>
          <w:color w:val="000000"/>
          <w:sz w:val="21"/>
        </w:rPr>
        <w:t>《通知》提出，调整普通住房</w:t>
      </w:r>
      <w:r w:rsidRPr="00061506">
        <w:rPr>
          <w:rFonts w:ascii="Arial" w:hAnsi="Arial" w:hint="eastAsia"/>
          <w:color w:val="000000"/>
          <w:sz w:val="21"/>
        </w:rPr>
        <w:t>认定</w:t>
      </w:r>
      <w:r w:rsidRPr="00061506">
        <w:rPr>
          <w:rFonts w:ascii="Arial" w:hAnsi="Arial"/>
          <w:color w:val="000000"/>
          <w:sz w:val="21"/>
        </w:rPr>
        <w:t>标准</w:t>
      </w:r>
      <w:r w:rsidRPr="00061506">
        <w:rPr>
          <w:rFonts w:ascii="Arial" w:hAnsi="Arial" w:hint="eastAsia"/>
          <w:color w:val="000000"/>
          <w:sz w:val="21"/>
        </w:rPr>
        <w:t>，</w:t>
      </w:r>
      <w:r w:rsidRPr="00061506">
        <w:rPr>
          <w:rFonts w:ascii="Arial" w:hAnsi="Arial"/>
          <w:color w:val="000000"/>
          <w:sz w:val="21"/>
        </w:rPr>
        <w:t>下调新发放房贷最低首付款比例，同时延长贷款期限。在全国统一政策的基础上，将北京地区首套住房个人住房贷款最低首付款比例统一下调为</w:t>
      </w:r>
      <w:r w:rsidRPr="00061506">
        <w:rPr>
          <w:rFonts w:ascii="Arial" w:hAnsi="Arial"/>
          <w:color w:val="000000"/>
          <w:sz w:val="21"/>
        </w:rPr>
        <w:t>30%</w:t>
      </w:r>
      <w:r w:rsidRPr="00061506">
        <w:rPr>
          <w:rFonts w:ascii="Arial" w:hAnsi="Arial"/>
          <w:color w:val="000000"/>
          <w:sz w:val="21"/>
        </w:rPr>
        <w:t>；二套住房个人住房贷款最低首付款比例下调为城六区</w:t>
      </w:r>
      <w:r w:rsidRPr="00061506">
        <w:rPr>
          <w:rFonts w:ascii="Arial" w:hAnsi="Arial"/>
          <w:color w:val="000000"/>
          <w:sz w:val="21"/>
        </w:rPr>
        <w:t>50%</w:t>
      </w:r>
      <w:r w:rsidRPr="00061506">
        <w:rPr>
          <w:rFonts w:ascii="Arial" w:hAnsi="Arial"/>
          <w:color w:val="000000"/>
          <w:sz w:val="21"/>
        </w:rPr>
        <w:t>、</w:t>
      </w:r>
      <w:proofErr w:type="gramStart"/>
      <w:r w:rsidRPr="00061506">
        <w:rPr>
          <w:rFonts w:ascii="Arial" w:hAnsi="Arial"/>
          <w:color w:val="000000"/>
          <w:sz w:val="21"/>
        </w:rPr>
        <w:t>非城六区</w:t>
      </w:r>
      <w:proofErr w:type="gramEnd"/>
      <w:r w:rsidRPr="00061506">
        <w:rPr>
          <w:rFonts w:ascii="Arial" w:hAnsi="Arial"/>
          <w:color w:val="000000"/>
          <w:sz w:val="21"/>
        </w:rPr>
        <w:t>40%</w:t>
      </w:r>
      <w:r w:rsidRPr="00061506">
        <w:rPr>
          <w:rFonts w:ascii="Arial" w:hAnsi="Arial"/>
          <w:color w:val="000000"/>
          <w:sz w:val="21"/>
        </w:rPr>
        <w:t>。下调最低首付款比例降低了居民购买住房的资金门槛，有利于更好满足刚性和改善性住房需求。同时，此次调整取消了房价过快上行阶段对房贷年限的从严管控，由目前最长</w:t>
      </w:r>
      <w:r w:rsidRPr="00061506">
        <w:rPr>
          <w:rFonts w:ascii="Arial" w:hAnsi="Arial"/>
          <w:color w:val="000000"/>
          <w:sz w:val="21"/>
        </w:rPr>
        <w:t>25</w:t>
      </w:r>
      <w:r w:rsidRPr="00061506">
        <w:rPr>
          <w:rFonts w:ascii="Arial" w:hAnsi="Arial"/>
          <w:color w:val="000000"/>
          <w:sz w:val="21"/>
        </w:rPr>
        <w:t>年恢复至</w:t>
      </w:r>
      <w:r w:rsidRPr="00061506">
        <w:rPr>
          <w:rFonts w:ascii="Arial" w:hAnsi="Arial"/>
          <w:color w:val="000000"/>
          <w:sz w:val="21"/>
        </w:rPr>
        <w:t>30</w:t>
      </w:r>
      <w:r w:rsidRPr="00061506">
        <w:rPr>
          <w:rFonts w:ascii="Arial" w:hAnsi="Arial"/>
          <w:color w:val="000000"/>
          <w:sz w:val="21"/>
        </w:rPr>
        <w:t>年。</w:t>
      </w:r>
    </w:p>
    <w:p w14:paraId="344AF519" w14:textId="77777777" w:rsidR="00E26EA7" w:rsidRPr="00061506" w:rsidRDefault="00E26EA7" w:rsidP="00E26EA7">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2023</w:t>
      </w:r>
      <w:r w:rsidRPr="00061506">
        <w:rPr>
          <w:rFonts w:ascii="Arial" w:hAnsi="Arial" w:hint="eastAsia"/>
          <w:color w:val="000000"/>
          <w:sz w:val="21"/>
        </w:rPr>
        <w:t>年</w:t>
      </w:r>
      <w:r w:rsidRPr="00061506">
        <w:rPr>
          <w:rFonts w:ascii="Arial" w:hAnsi="Arial" w:hint="eastAsia"/>
          <w:color w:val="000000"/>
          <w:sz w:val="21"/>
        </w:rPr>
        <w:t>12</w:t>
      </w:r>
      <w:r w:rsidRPr="00061506">
        <w:rPr>
          <w:rFonts w:ascii="Arial" w:hAnsi="Arial" w:hint="eastAsia"/>
          <w:color w:val="000000"/>
          <w:sz w:val="21"/>
        </w:rPr>
        <w:t>月</w:t>
      </w:r>
      <w:r w:rsidRPr="00061506">
        <w:rPr>
          <w:rFonts w:ascii="Arial" w:hAnsi="Arial" w:hint="eastAsia"/>
          <w:color w:val="000000"/>
          <w:sz w:val="21"/>
        </w:rPr>
        <w:t>19</w:t>
      </w:r>
      <w:r w:rsidRPr="00061506">
        <w:rPr>
          <w:rFonts w:ascii="Arial" w:hAnsi="Arial" w:hint="eastAsia"/>
          <w:color w:val="000000"/>
          <w:sz w:val="21"/>
        </w:rPr>
        <w:t>日，北京市规划和自然资源委员会颁布《关于明确商品住宅用地项目相关土地价款有关事项的通知》，</w:t>
      </w:r>
      <w:r w:rsidRPr="00061506">
        <w:rPr>
          <w:rFonts w:ascii="Arial" w:hAnsi="Arial"/>
          <w:color w:val="000000"/>
          <w:sz w:val="21"/>
        </w:rPr>
        <w:t>进一步优化土地供应管理</w:t>
      </w:r>
      <w:r w:rsidRPr="00061506">
        <w:rPr>
          <w:rFonts w:ascii="Arial" w:hAnsi="Arial" w:hint="eastAsia"/>
          <w:color w:val="000000"/>
          <w:sz w:val="21"/>
        </w:rPr>
        <w:t>。</w:t>
      </w:r>
      <w:r w:rsidRPr="00061506">
        <w:rPr>
          <w:rFonts w:ascii="Arial" w:hAnsi="Arial"/>
          <w:color w:val="000000"/>
          <w:sz w:val="21"/>
        </w:rPr>
        <w:t>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061506">
        <w:rPr>
          <w:rFonts w:ascii="Arial" w:hAnsi="Arial"/>
          <w:color w:val="000000"/>
          <w:sz w:val="21"/>
        </w:rPr>
        <w:t>2021</w:t>
      </w:r>
      <w:r w:rsidRPr="00061506">
        <w:rPr>
          <w:rFonts w:ascii="Arial" w:hAnsi="Arial"/>
          <w:color w:val="000000"/>
          <w:sz w:val="21"/>
        </w:rPr>
        <w:t>年以来已成交且尚未全部办理</w:t>
      </w:r>
      <w:proofErr w:type="gramStart"/>
      <w:r w:rsidRPr="00061506">
        <w:rPr>
          <w:rFonts w:ascii="Arial" w:hAnsi="Arial"/>
          <w:color w:val="000000"/>
          <w:sz w:val="21"/>
        </w:rPr>
        <w:t>完成网签</w:t>
      </w:r>
      <w:proofErr w:type="gramEnd"/>
      <w:r w:rsidRPr="00061506">
        <w:rPr>
          <w:rFonts w:ascii="Arial" w:hAnsi="Arial"/>
          <w:color w:val="000000"/>
          <w:sz w:val="21"/>
        </w:rPr>
        <w:t>手续的项目，按上述原则执行。此次分用途明晰地价款的</w:t>
      </w:r>
      <w:r w:rsidRPr="00061506">
        <w:rPr>
          <w:rFonts w:ascii="Arial" w:hAnsi="Arial"/>
          <w:color w:val="000000"/>
          <w:sz w:val="21"/>
        </w:rPr>
        <w:lastRenderedPageBreak/>
        <w:t>做法正是对市场主体合理化建议的及时回应，也是加强精细化管理，提高信息透明度的重要举措，优化后将更有利于企业据实核算不同用途土地开发成本，提高投资决策的精准度</w:t>
      </w:r>
      <w:r w:rsidRPr="00061506">
        <w:rPr>
          <w:rFonts w:ascii="Arial" w:hAnsi="Arial" w:hint="eastAsia"/>
          <w:color w:val="000000"/>
          <w:sz w:val="21"/>
        </w:rPr>
        <w:t>。</w:t>
      </w:r>
    </w:p>
    <w:p w14:paraId="3AA99D25" w14:textId="77777777" w:rsidR="00E26EA7" w:rsidRPr="00061506" w:rsidRDefault="00E26EA7" w:rsidP="00E26EA7">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2</w:t>
      </w:r>
      <w:r w:rsidRPr="00061506">
        <w:rPr>
          <w:rFonts w:ascii="Arial" w:hAnsi="Arial" w:hint="eastAsia"/>
          <w:color w:val="000000"/>
          <w:sz w:val="21"/>
        </w:rPr>
        <w:t>月</w:t>
      </w:r>
      <w:r w:rsidRPr="00061506">
        <w:rPr>
          <w:rFonts w:ascii="Arial" w:hAnsi="Arial" w:hint="eastAsia"/>
          <w:color w:val="000000"/>
          <w:sz w:val="21"/>
        </w:rPr>
        <w:t>6</w:t>
      </w:r>
      <w:r w:rsidRPr="00061506">
        <w:rPr>
          <w:rFonts w:ascii="Arial" w:hAnsi="Arial" w:hint="eastAsia"/>
          <w:color w:val="000000"/>
          <w:sz w:val="21"/>
        </w:rPr>
        <w:t>日，北京市住房和城乡建设委员会、北京市通州区人民政府联合发布《关于调整通州区商品住房销售政策的通知》。</w:t>
      </w:r>
      <w:r w:rsidRPr="00061506">
        <w:rPr>
          <w:rFonts w:ascii="Arial" w:hAnsi="Arial"/>
          <w:color w:val="000000"/>
          <w:sz w:val="21"/>
        </w:rPr>
        <w:t>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061506">
        <w:rPr>
          <w:rFonts w:ascii="Arial" w:hAnsi="Arial"/>
          <w:color w:val="000000"/>
          <w:sz w:val="21"/>
        </w:rPr>
        <w:t>现职住</w:t>
      </w:r>
      <w:proofErr w:type="gramEnd"/>
      <w:r w:rsidRPr="00061506">
        <w:rPr>
          <w:rFonts w:ascii="Arial" w:hAnsi="Arial"/>
          <w:color w:val="000000"/>
          <w:sz w:val="21"/>
        </w:rPr>
        <w:t>平衡</w:t>
      </w:r>
      <w:r w:rsidRPr="00061506">
        <w:rPr>
          <w:rFonts w:ascii="Arial" w:hAnsi="Arial" w:hint="eastAsia"/>
          <w:color w:val="000000"/>
          <w:sz w:val="21"/>
        </w:rPr>
        <w:t>。</w:t>
      </w:r>
    </w:p>
    <w:p w14:paraId="17FE75DA" w14:textId="77777777" w:rsidR="00E26EA7" w:rsidRDefault="00E26EA7" w:rsidP="00E26EA7">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3</w:t>
      </w:r>
      <w:r w:rsidRPr="00061506">
        <w:rPr>
          <w:rFonts w:ascii="Arial" w:hAnsi="Arial" w:hint="eastAsia"/>
          <w:color w:val="000000"/>
          <w:sz w:val="21"/>
        </w:rPr>
        <w:t>月</w:t>
      </w:r>
      <w:r w:rsidRPr="00061506">
        <w:rPr>
          <w:rFonts w:ascii="Arial" w:hAnsi="Arial" w:hint="eastAsia"/>
          <w:color w:val="000000"/>
          <w:sz w:val="21"/>
        </w:rPr>
        <w:t>27</w:t>
      </w:r>
      <w:r w:rsidRPr="00061506">
        <w:rPr>
          <w:rFonts w:ascii="Arial" w:hAnsi="Arial" w:hint="eastAsia"/>
          <w:color w:val="000000"/>
          <w:sz w:val="21"/>
        </w:rPr>
        <w:t>日，北京市住房和城乡建设委员会废止了《</w:t>
      </w:r>
      <w:r w:rsidRPr="00061506">
        <w:rPr>
          <w:rFonts w:ascii="Arial" w:hAnsi="Arial"/>
          <w:color w:val="000000"/>
          <w:sz w:val="21"/>
        </w:rPr>
        <w:t>北京市住房和城乡建设委员会关于进一步完善商品住房限购政策的公告</w:t>
      </w:r>
      <w:r w:rsidRPr="00061506">
        <w:rPr>
          <w:rFonts w:ascii="Arial" w:hAnsi="Arial" w:hint="eastAsia"/>
          <w:color w:val="000000"/>
          <w:sz w:val="21"/>
        </w:rPr>
        <w:t>》文件。</w:t>
      </w:r>
      <w:r w:rsidRPr="00061506">
        <w:rPr>
          <w:rFonts w:ascii="Arial" w:hAnsi="Arial"/>
          <w:color w:val="000000"/>
          <w:sz w:val="21"/>
        </w:rPr>
        <w:t>该文件内容主要包括，夫妻离异的，</w:t>
      </w:r>
      <w:proofErr w:type="gramStart"/>
      <w:r w:rsidRPr="00061506">
        <w:rPr>
          <w:rFonts w:ascii="Arial" w:hAnsi="Arial"/>
          <w:color w:val="000000"/>
          <w:sz w:val="21"/>
        </w:rPr>
        <w:t>原家庭</w:t>
      </w:r>
      <w:proofErr w:type="gramEnd"/>
      <w:r w:rsidRPr="00061506">
        <w:rPr>
          <w:rFonts w:ascii="Arial" w:hAnsi="Arial"/>
          <w:color w:val="000000"/>
          <w:sz w:val="21"/>
        </w:rPr>
        <w:t>在离异前拥有住房套数不符合本市商品住房限购政策规定的，自离异之日起</w:t>
      </w:r>
      <w:r w:rsidRPr="00061506">
        <w:rPr>
          <w:rFonts w:ascii="Arial" w:hAnsi="Arial"/>
          <w:color w:val="000000"/>
          <w:sz w:val="21"/>
        </w:rPr>
        <w:t>3</w:t>
      </w:r>
      <w:r w:rsidRPr="00061506">
        <w:rPr>
          <w:rFonts w:ascii="Arial" w:hAnsi="Arial"/>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17FBE4C5" w14:textId="77777777" w:rsidR="00E26EA7" w:rsidRDefault="00E26EA7" w:rsidP="00E26EA7">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26</w:t>
      </w:r>
      <w:r w:rsidRPr="00785362">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785362">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785362">
        <w:rPr>
          <w:rFonts w:ascii="Arial" w:hAnsi="Arial" w:hint="eastAsia"/>
          <w:color w:val="000000"/>
          <w:sz w:val="21"/>
        </w:rPr>
        <w:t>“</w:t>
      </w:r>
      <w:r w:rsidRPr="00785362">
        <w:rPr>
          <w:rFonts w:ascii="Arial" w:hAnsi="Arial"/>
          <w:color w:val="000000"/>
          <w:sz w:val="21"/>
        </w:rPr>
        <w:t>以旧换新</w:t>
      </w:r>
      <w:r w:rsidRPr="00785362">
        <w:rPr>
          <w:rFonts w:ascii="Arial" w:hAnsi="Arial" w:hint="eastAsia"/>
          <w:color w:val="000000"/>
          <w:sz w:val="21"/>
        </w:rPr>
        <w:t>”</w:t>
      </w:r>
      <w:r w:rsidRPr="00785362">
        <w:rPr>
          <w:rFonts w:ascii="Arial" w:hAnsi="Arial"/>
          <w:color w:val="000000"/>
          <w:sz w:val="21"/>
        </w:rPr>
        <w:t>活动等政策措施。</w:t>
      </w:r>
    </w:p>
    <w:p w14:paraId="3584125D" w14:textId="541F40F5" w:rsidR="00E26EA7" w:rsidRPr="00184C7B" w:rsidRDefault="00E26EA7" w:rsidP="00E26EA7">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7</w:t>
      </w:r>
      <w:r w:rsidRPr="00184C7B">
        <w:rPr>
          <w:rFonts w:ascii="Arial" w:hAnsi="Arial" w:hint="eastAsia"/>
          <w:color w:val="000000"/>
          <w:sz w:val="21"/>
        </w:rPr>
        <w:t>月</w:t>
      </w:r>
      <w:r w:rsidRPr="00184C7B">
        <w:rPr>
          <w:rFonts w:ascii="Arial" w:hAnsi="Arial" w:hint="eastAsia"/>
          <w:color w:val="000000"/>
          <w:sz w:val="21"/>
        </w:rPr>
        <w:t>31</w:t>
      </w:r>
      <w:r w:rsidRPr="00184C7B">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184C7B">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184C7B">
        <w:rPr>
          <w:rFonts w:ascii="Arial" w:hAnsi="Arial"/>
          <w:color w:val="000000"/>
          <w:sz w:val="21"/>
        </w:rPr>
        <w:t>3</w:t>
      </w:r>
      <w:r w:rsidRPr="00184C7B">
        <w:rPr>
          <w:rFonts w:ascii="Arial" w:hAnsi="Arial"/>
          <w:color w:val="000000"/>
          <w:sz w:val="21"/>
        </w:rPr>
        <w:t>个月租金的，全部租金应当按合同约定的租金支付时间、金额存入用于租金监管的账户。承租人可通过住房租赁合同备案编号等信息查询账户余额。该办法于</w:t>
      </w: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w:t>
      </w:r>
    </w:p>
    <w:p w14:paraId="26C1477D" w14:textId="77777777" w:rsidR="00E26EA7" w:rsidRPr="008160E9" w:rsidRDefault="00E26EA7" w:rsidP="00E26EA7">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9</w:t>
      </w:r>
      <w:r w:rsidRPr="00184C7B">
        <w:rPr>
          <w:rFonts w:ascii="Arial" w:hAnsi="Arial" w:hint="eastAsia"/>
          <w:color w:val="000000"/>
          <w:sz w:val="21"/>
        </w:rPr>
        <w:t>月</w:t>
      </w:r>
      <w:r w:rsidRPr="00184C7B">
        <w:rPr>
          <w:rFonts w:ascii="Arial" w:hAnsi="Arial" w:hint="eastAsia"/>
          <w:color w:val="000000"/>
          <w:sz w:val="21"/>
        </w:rPr>
        <w:t>30</w:t>
      </w:r>
      <w:r w:rsidRPr="00184C7B">
        <w:rPr>
          <w:rFonts w:ascii="Arial" w:hAnsi="Arial" w:hint="eastAsia"/>
          <w:color w:val="000000"/>
          <w:sz w:val="21"/>
        </w:rPr>
        <w:t>日，北京市住房和城乡建设委员会、北京市</w:t>
      </w:r>
      <w:r w:rsidRPr="00184C7B">
        <w:rPr>
          <w:rFonts w:ascii="Arial" w:hAnsi="Arial"/>
          <w:color w:val="000000"/>
          <w:sz w:val="21"/>
        </w:rPr>
        <w:t>财政局</w:t>
      </w:r>
      <w:r w:rsidRPr="00184C7B">
        <w:rPr>
          <w:rFonts w:ascii="Arial" w:hAnsi="Arial" w:hint="eastAsia"/>
          <w:color w:val="000000"/>
          <w:sz w:val="21"/>
        </w:rPr>
        <w:t>、</w:t>
      </w:r>
      <w:r w:rsidRPr="00184C7B">
        <w:rPr>
          <w:rFonts w:ascii="Arial" w:hAnsi="Arial"/>
          <w:color w:val="000000"/>
          <w:sz w:val="21"/>
        </w:rPr>
        <w:t>中国人民银行北京市分行</w:t>
      </w:r>
      <w:r w:rsidRPr="00184C7B">
        <w:rPr>
          <w:rFonts w:ascii="Arial" w:hAnsi="Arial" w:hint="eastAsia"/>
          <w:color w:val="000000"/>
          <w:sz w:val="21"/>
        </w:rPr>
        <w:t>、国家金融监督管理总局北京监管局、</w:t>
      </w:r>
      <w:r w:rsidRPr="00184C7B">
        <w:rPr>
          <w:rFonts w:ascii="Arial" w:hAnsi="Arial"/>
          <w:color w:val="000000"/>
          <w:sz w:val="21"/>
        </w:rPr>
        <w:t>国家税务总局北京市税务局</w:t>
      </w:r>
      <w:r w:rsidRPr="00184C7B">
        <w:rPr>
          <w:rFonts w:ascii="Arial" w:hAnsi="Arial" w:hint="eastAsia"/>
          <w:color w:val="000000"/>
          <w:sz w:val="21"/>
        </w:rPr>
        <w:t>、北京住房公积金管理中心联合发布</w:t>
      </w:r>
      <w:r w:rsidRPr="00184C7B">
        <w:rPr>
          <w:rFonts w:ascii="Arial" w:hAnsi="Arial" w:hint="eastAsia"/>
          <w:color w:val="000000"/>
          <w:sz w:val="21"/>
        </w:rPr>
        <w:lastRenderedPageBreak/>
        <w:t>《</w:t>
      </w:r>
      <w:r w:rsidRPr="00184C7B">
        <w:rPr>
          <w:rFonts w:ascii="Arial" w:hAnsi="Arial"/>
          <w:color w:val="000000"/>
          <w:sz w:val="21"/>
        </w:rPr>
        <w:t>关于进一步优化调整本市房地产相关政策的通知</w:t>
      </w:r>
      <w:r w:rsidRPr="00184C7B">
        <w:rPr>
          <w:rFonts w:ascii="Arial" w:hAnsi="Arial" w:hint="eastAsia"/>
          <w:color w:val="000000"/>
          <w:sz w:val="21"/>
        </w:rPr>
        <w:t>》，</w:t>
      </w:r>
      <w:r w:rsidRPr="00184C7B">
        <w:rPr>
          <w:rFonts w:ascii="Arial" w:hAnsi="Arial"/>
          <w:color w:val="000000"/>
          <w:sz w:val="21"/>
        </w:rPr>
        <w:t>实施降低存量房贷利率、下调个人住房贷款最低首付款比例、加大住房公积金贷款支持力度、调减非京籍家庭购房社保或个税缴纳年限、调整通州区住房限购政策与全市</w:t>
      </w:r>
      <w:r w:rsidRPr="00184C7B">
        <w:rPr>
          <w:rFonts w:ascii="Arial" w:hAnsi="Arial" w:hint="eastAsia"/>
          <w:color w:val="000000"/>
          <w:sz w:val="21"/>
        </w:rPr>
        <w:t>统一</w:t>
      </w:r>
      <w:r w:rsidRPr="00184C7B">
        <w:rPr>
          <w:rFonts w:ascii="Arial" w:hAnsi="Arial"/>
          <w:color w:val="000000"/>
          <w:sz w:val="21"/>
        </w:rPr>
        <w:t>、取消普通住房和非普通住房标准、加快构建房地产发展新模式等政策措施。《通知》自</w:t>
      </w:r>
      <w:r w:rsidRPr="00184C7B">
        <w:rPr>
          <w:rFonts w:ascii="Arial" w:hAnsi="Arial"/>
          <w:color w:val="000000"/>
          <w:sz w:val="21"/>
        </w:rPr>
        <w:t>2024</w:t>
      </w:r>
      <w:r w:rsidRPr="00184C7B">
        <w:rPr>
          <w:rFonts w:ascii="Arial" w:hAnsi="Arial"/>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日起施行。此次房产政策调整，说明</w:t>
      </w:r>
      <w:r w:rsidRPr="00184C7B">
        <w:rPr>
          <w:rFonts w:ascii="Arial" w:hAnsi="Arial" w:hint="eastAsia"/>
          <w:color w:val="000000"/>
          <w:sz w:val="21"/>
        </w:rPr>
        <w:t>北京</w:t>
      </w:r>
      <w:r w:rsidRPr="00184C7B">
        <w:rPr>
          <w:rFonts w:ascii="Arial" w:hAnsi="Arial"/>
          <w:color w:val="000000"/>
          <w:sz w:val="21"/>
        </w:rPr>
        <w:t>市充分用好地方政府调控自主权，也深入落实了党中央</w:t>
      </w:r>
      <w:r w:rsidRPr="00184C7B">
        <w:rPr>
          <w:rFonts w:ascii="Arial" w:hAnsi="Arial" w:hint="eastAsia"/>
          <w:color w:val="000000"/>
          <w:sz w:val="21"/>
        </w:rPr>
        <w:t>“</w:t>
      </w:r>
      <w:r w:rsidRPr="00184C7B">
        <w:rPr>
          <w:rFonts w:ascii="Arial" w:hAnsi="Arial"/>
          <w:color w:val="000000"/>
          <w:sz w:val="21"/>
        </w:rPr>
        <w:t>止跌回稳</w:t>
      </w:r>
      <w:r w:rsidRPr="00184C7B">
        <w:rPr>
          <w:rFonts w:ascii="Arial" w:hAnsi="Arial" w:hint="eastAsia"/>
          <w:color w:val="000000"/>
          <w:sz w:val="21"/>
        </w:rPr>
        <w:t>”</w:t>
      </w:r>
      <w:r w:rsidRPr="00184C7B">
        <w:rPr>
          <w:rFonts w:ascii="Arial" w:hAnsi="Arial"/>
          <w:color w:val="000000"/>
          <w:sz w:val="21"/>
        </w:rPr>
        <w:t>的工作导向，将发挥非常好的示范效应，同时也意味着各类新的鼓励性政策将继续出台，对于四季度楼市政策的消化、市场的提振等都发挥了积极的作用。</w:t>
      </w:r>
    </w:p>
    <w:p w14:paraId="5FE047BF" w14:textId="77777777" w:rsidR="00E26EA7" w:rsidRPr="00C60EBC" w:rsidRDefault="00E26EA7" w:rsidP="00E26EA7">
      <w:pPr>
        <w:overflowPunct w:val="0"/>
        <w:spacing w:line="480" w:lineRule="auto"/>
        <w:ind w:firstLine="420"/>
        <w:jc w:val="both"/>
        <w:textAlignment w:val="auto"/>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3A2D5336" w14:textId="77777777" w:rsidR="00E26EA7" w:rsidRPr="008160E9" w:rsidRDefault="00E26EA7" w:rsidP="00E26EA7">
      <w:pPr>
        <w:overflowPunct w:val="0"/>
        <w:spacing w:line="480" w:lineRule="auto"/>
        <w:ind w:firstLine="420"/>
        <w:jc w:val="both"/>
        <w:textAlignment w:val="auto"/>
        <w:rPr>
          <w:rFonts w:ascii="Arial" w:hAnsi="Arial"/>
          <w:color w:val="000000"/>
          <w:sz w:val="21"/>
        </w:rPr>
      </w:pPr>
      <w:r w:rsidRPr="00184C7B">
        <w:rPr>
          <w:rFonts w:ascii="Arial" w:hAnsi="Arial"/>
          <w:color w:val="000000"/>
          <w:sz w:val="21"/>
        </w:rPr>
        <w:t>9</w:t>
      </w:r>
      <w:r w:rsidRPr="00184C7B">
        <w:rPr>
          <w:rFonts w:ascii="Arial" w:hAnsi="Arial"/>
          <w:color w:val="000000"/>
          <w:sz w:val="21"/>
        </w:rPr>
        <w:t>月底，中央多部委表态</w:t>
      </w:r>
      <w:r w:rsidRPr="00184C7B">
        <w:rPr>
          <w:rFonts w:ascii="Arial" w:hAnsi="Arial"/>
          <w:color w:val="000000"/>
          <w:sz w:val="21"/>
        </w:rPr>
        <w:t>“</w:t>
      </w:r>
      <w:r w:rsidRPr="00184C7B">
        <w:rPr>
          <w:rFonts w:ascii="Arial" w:hAnsi="Arial"/>
          <w:color w:val="000000"/>
          <w:sz w:val="21"/>
        </w:rPr>
        <w:t>促进房地产市场止跌回稳</w:t>
      </w:r>
      <w:r w:rsidRPr="00184C7B">
        <w:rPr>
          <w:rFonts w:ascii="Arial" w:hAnsi="Arial"/>
          <w:color w:val="000000"/>
          <w:sz w:val="21"/>
        </w:rPr>
        <w:t>”</w:t>
      </w:r>
      <w:r w:rsidRPr="00184C7B">
        <w:rPr>
          <w:rFonts w:ascii="Arial" w:hAnsi="Arial"/>
          <w:color w:val="000000"/>
          <w:sz w:val="21"/>
        </w:rPr>
        <w:t>，</w:t>
      </w:r>
      <w:r w:rsidRPr="00184C7B">
        <w:rPr>
          <w:rFonts w:ascii="Arial" w:hAnsi="Arial"/>
          <w:color w:val="000000"/>
          <w:sz w:val="21"/>
        </w:rPr>
        <w:t>9</w:t>
      </w:r>
      <w:r w:rsidRPr="00184C7B">
        <w:rPr>
          <w:rFonts w:ascii="Arial" w:hAnsi="Arial"/>
          <w:color w:val="000000"/>
          <w:sz w:val="21"/>
        </w:rPr>
        <w:t>月</w:t>
      </w:r>
      <w:r w:rsidRPr="00184C7B">
        <w:rPr>
          <w:rFonts w:ascii="Arial" w:hAnsi="Arial"/>
          <w:color w:val="000000"/>
          <w:sz w:val="21"/>
        </w:rPr>
        <w:t>30</w:t>
      </w:r>
      <w:r w:rsidRPr="00184C7B">
        <w:rPr>
          <w:rFonts w:ascii="Arial" w:hAnsi="Arial"/>
          <w:color w:val="000000"/>
          <w:sz w:val="21"/>
        </w:rPr>
        <w:t>日北京从降低存量房贷利率、下调个人住房贷款最低首付款比例、调减非京籍家庭购房社保或个税缴纳年限、调整通州区住房限购政策等多个方面超预期调整楼市政策，将对稳定市场预期、提</w:t>
      </w:r>
      <w:proofErr w:type="gramStart"/>
      <w:r w:rsidRPr="00184C7B">
        <w:rPr>
          <w:rFonts w:ascii="Arial" w:hAnsi="Arial"/>
          <w:color w:val="000000"/>
          <w:sz w:val="21"/>
        </w:rPr>
        <w:t>振市场</w:t>
      </w:r>
      <w:proofErr w:type="gramEnd"/>
      <w:r w:rsidRPr="00184C7B">
        <w:rPr>
          <w:rFonts w:ascii="Arial" w:hAnsi="Arial"/>
          <w:color w:val="000000"/>
          <w:sz w:val="21"/>
        </w:rPr>
        <w:t>信心产生更加积极作用，预计四季度北京市场活跃度有望提升，加速楼市筑底回稳</w:t>
      </w:r>
      <w:r w:rsidRPr="008160E9">
        <w:rPr>
          <w:rFonts w:ascii="Arial" w:hAnsi="Arial" w:hint="eastAsia"/>
          <w:color w:val="000000"/>
          <w:sz w:val="21"/>
        </w:rPr>
        <w:t>。</w:t>
      </w:r>
    </w:p>
    <w:p w14:paraId="1897A698" w14:textId="77777777" w:rsidR="00E26EA7" w:rsidRPr="00911BE0" w:rsidRDefault="00E26EA7" w:rsidP="00E26EA7">
      <w:pPr>
        <w:spacing w:line="360" w:lineRule="auto"/>
        <w:rPr>
          <w:rFonts w:ascii="Arial" w:hAnsi="Arial"/>
          <w:b/>
          <w:kern w:val="2"/>
          <w:sz w:val="21"/>
          <w:szCs w:val="21"/>
        </w:rPr>
      </w:pPr>
      <w:bookmarkStart w:id="60" w:name="_Toc394051064"/>
      <w:r w:rsidRPr="00911BE0">
        <w:rPr>
          <w:rFonts w:ascii="Arial" w:hAnsi="Arial"/>
          <w:b/>
          <w:kern w:val="2"/>
          <w:sz w:val="21"/>
          <w:szCs w:val="21"/>
        </w:rPr>
        <w:t>（二）估价对象所在区域相应用途房地产市场状况</w:t>
      </w:r>
    </w:p>
    <w:p w14:paraId="0CDECD1E" w14:textId="77777777"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5A6FBEB4" w14:textId="77777777" w:rsidR="00E26EA7" w:rsidRDefault="00E26EA7" w:rsidP="00E26EA7">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北京通州区，</w:t>
      </w:r>
      <w:hyperlink r:id="rId29" w:tgtFrame="_blank" w:history="1">
        <w:r w:rsidRPr="00911BE0">
          <w:rPr>
            <w:rFonts w:ascii="Arial" w:hAnsi="Arial" w:cs="Arial"/>
            <w:kern w:val="2"/>
            <w:sz w:val="21"/>
            <w:szCs w:val="21"/>
          </w:rPr>
          <w:t>北京市</w:t>
        </w:r>
      </w:hyperlink>
      <w:r w:rsidRPr="00911BE0">
        <w:rPr>
          <w:rFonts w:ascii="Arial" w:hAnsi="Arial" w:cs="Arial"/>
          <w:kern w:val="2"/>
          <w:sz w:val="21"/>
          <w:szCs w:val="21"/>
        </w:rPr>
        <w:t>辖区、北京市城市副中心</w:t>
      </w:r>
      <w:r w:rsidRPr="00911BE0">
        <w:rPr>
          <w:rFonts w:ascii="Arial" w:hAnsi="Arial" w:cs="Arial"/>
          <w:kern w:val="2"/>
          <w:sz w:val="21"/>
          <w:szCs w:val="21"/>
        </w:rPr>
        <w:t> </w:t>
      </w:r>
      <w:r w:rsidRPr="00911BE0">
        <w:rPr>
          <w:rFonts w:ascii="Arial" w:hAnsi="Arial" w:cs="Arial"/>
          <w:kern w:val="2"/>
          <w:sz w:val="21"/>
          <w:szCs w:val="21"/>
        </w:rPr>
        <w:t>，是</w:t>
      </w:r>
      <w:hyperlink r:id="rId30" w:tgtFrame="_blank" w:history="1">
        <w:r w:rsidRPr="00911BE0">
          <w:rPr>
            <w:rFonts w:ascii="Arial" w:hAnsi="Arial" w:cs="Arial"/>
            <w:kern w:val="2"/>
            <w:sz w:val="21"/>
            <w:szCs w:val="21"/>
          </w:rPr>
          <w:t>北京市人民政府</w:t>
        </w:r>
      </w:hyperlink>
      <w:r w:rsidRPr="00911BE0">
        <w:rPr>
          <w:rFonts w:ascii="Arial" w:hAnsi="Arial" w:cs="Arial"/>
          <w:kern w:val="2"/>
          <w:sz w:val="21"/>
          <w:szCs w:val="21"/>
        </w:rPr>
        <w:t>所在地，</w:t>
      </w:r>
      <w:proofErr w:type="gramStart"/>
      <w:r w:rsidRPr="00911BE0">
        <w:rPr>
          <w:rFonts w:ascii="Arial" w:hAnsi="Arial" w:cs="Arial"/>
          <w:kern w:val="2"/>
          <w:sz w:val="21"/>
          <w:szCs w:val="21"/>
        </w:rPr>
        <w:t>位于位于</w:t>
      </w:r>
      <w:proofErr w:type="gramEnd"/>
      <w:r w:rsidRPr="00911BE0">
        <w:rPr>
          <w:rFonts w:ascii="Arial" w:hAnsi="Arial" w:cs="Arial"/>
          <w:kern w:val="2"/>
          <w:sz w:val="21"/>
          <w:szCs w:val="21"/>
        </w:rPr>
        <w:t>北京市东南部，</w:t>
      </w:r>
      <w:hyperlink r:id="rId31" w:tgtFrame="_blank" w:history="1">
        <w:r w:rsidRPr="00911BE0">
          <w:rPr>
            <w:rFonts w:ascii="Arial" w:hAnsi="Arial" w:cs="Arial"/>
            <w:kern w:val="2"/>
            <w:sz w:val="21"/>
            <w:szCs w:val="21"/>
          </w:rPr>
          <w:t>京杭大运河</w:t>
        </w:r>
      </w:hyperlink>
      <w:r w:rsidRPr="00911BE0">
        <w:rPr>
          <w:rFonts w:ascii="Arial" w:hAnsi="Arial" w:cs="Arial"/>
          <w:kern w:val="2"/>
          <w:sz w:val="21"/>
          <w:szCs w:val="21"/>
        </w:rPr>
        <w:t>北端，地处北京长安街延长线东端，是京杭大运河的北起点、首都北京的</w:t>
      </w:r>
      <w:hyperlink r:id="rId32" w:tgtFrame="_blank" w:history="1">
        <w:r w:rsidRPr="00911BE0">
          <w:rPr>
            <w:rFonts w:ascii="Arial" w:hAnsi="Arial" w:cs="Arial"/>
            <w:kern w:val="2"/>
            <w:sz w:val="21"/>
            <w:szCs w:val="21"/>
          </w:rPr>
          <w:t>东大门</w:t>
        </w:r>
      </w:hyperlink>
      <w:r w:rsidRPr="00911BE0">
        <w:rPr>
          <w:rFonts w:ascii="Arial" w:hAnsi="Arial" w:cs="Arial"/>
          <w:kern w:val="2"/>
          <w:sz w:val="21"/>
          <w:szCs w:val="21"/>
        </w:rPr>
        <w:t>。区域地理坐标北纬</w:t>
      </w:r>
      <w:r w:rsidRPr="00911BE0">
        <w:rPr>
          <w:rFonts w:ascii="Arial" w:hAnsi="Arial" w:cs="Arial"/>
          <w:kern w:val="2"/>
          <w:sz w:val="21"/>
          <w:szCs w:val="21"/>
        </w:rPr>
        <w:t>39°36′</w:t>
      </w:r>
      <w:r w:rsidRPr="00911BE0">
        <w:rPr>
          <w:rFonts w:ascii="Arial" w:hAnsi="Arial" w:cs="Arial"/>
          <w:kern w:val="2"/>
          <w:sz w:val="21"/>
          <w:szCs w:val="21"/>
        </w:rPr>
        <w:t>至</w:t>
      </w:r>
      <w:r w:rsidRPr="00911BE0">
        <w:rPr>
          <w:rFonts w:ascii="Arial" w:hAnsi="Arial" w:cs="Arial"/>
          <w:kern w:val="2"/>
          <w:sz w:val="21"/>
          <w:szCs w:val="21"/>
        </w:rPr>
        <w:t>40°02′</w:t>
      </w:r>
      <w:r w:rsidRPr="00911BE0">
        <w:rPr>
          <w:rFonts w:ascii="Arial" w:hAnsi="Arial" w:cs="Arial"/>
          <w:kern w:val="2"/>
          <w:sz w:val="21"/>
          <w:szCs w:val="21"/>
        </w:rPr>
        <w:t>，东经</w:t>
      </w:r>
      <w:r w:rsidRPr="00911BE0">
        <w:rPr>
          <w:rFonts w:ascii="Arial" w:hAnsi="Arial" w:cs="Arial"/>
          <w:kern w:val="2"/>
          <w:sz w:val="21"/>
          <w:szCs w:val="21"/>
        </w:rPr>
        <w:t>116°32′</w:t>
      </w:r>
      <w:r w:rsidRPr="00911BE0">
        <w:rPr>
          <w:rFonts w:ascii="Arial" w:hAnsi="Arial" w:cs="Arial"/>
          <w:kern w:val="2"/>
          <w:sz w:val="21"/>
          <w:szCs w:val="21"/>
        </w:rPr>
        <w:t>至</w:t>
      </w:r>
      <w:r w:rsidRPr="00911BE0">
        <w:rPr>
          <w:rFonts w:ascii="Arial" w:hAnsi="Arial" w:cs="Arial"/>
          <w:kern w:val="2"/>
          <w:sz w:val="21"/>
          <w:szCs w:val="21"/>
        </w:rPr>
        <w:t>116°56′</w:t>
      </w:r>
      <w:r w:rsidRPr="00911BE0">
        <w:rPr>
          <w:rFonts w:ascii="Arial" w:hAnsi="Arial" w:cs="Arial"/>
          <w:kern w:val="2"/>
          <w:sz w:val="21"/>
          <w:szCs w:val="21"/>
        </w:rPr>
        <w:t>，东西宽</w:t>
      </w:r>
      <w:r w:rsidRPr="00911BE0">
        <w:rPr>
          <w:rFonts w:ascii="Arial" w:hAnsi="Arial" w:cs="Arial"/>
          <w:kern w:val="2"/>
          <w:sz w:val="21"/>
          <w:szCs w:val="21"/>
        </w:rPr>
        <w:t>36.5</w:t>
      </w:r>
      <w:r w:rsidRPr="00911BE0">
        <w:rPr>
          <w:rFonts w:ascii="Arial" w:hAnsi="Arial" w:cs="Arial"/>
          <w:kern w:val="2"/>
          <w:sz w:val="21"/>
          <w:szCs w:val="21"/>
        </w:rPr>
        <w:t>千米，南北长</w:t>
      </w:r>
      <w:r w:rsidRPr="00911BE0">
        <w:rPr>
          <w:rFonts w:ascii="Arial" w:hAnsi="Arial" w:cs="Arial"/>
          <w:kern w:val="2"/>
          <w:sz w:val="21"/>
          <w:szCs w:val="21"/>
        </w:rPr>
        <w:t>48</w:t>
      </w:r>
      <w:r w:rsidRPr="00911BE0">
        <w:rPr>
          <w:rFonts w:ascii="Arial" w:hAnsi="Arial" w:cs="Arial"/>
          <w:kern w:val="2"/>
          <w:sz w:val="21"/>
          <w:szCs w:val="21"/>
        </w:rPr>
        <w:t>千米，面积</w:t>
      </w:r>
      <w:r w:rsidRPr="00911BE0">
        <w:rPr>
          <w:rFonts w:ascii="Arial" w:hAnsi="Arial" w:cs="Arial"/>
          <w:kern w:val="2"/>
          <w:sz w:val="21"/>
          <w:szCs w:val="21"/>
        </w:rPr>
        <w:t>906</w:t>
      </w:r>
      <w:r w:rsidRPr="00911BE0">
        <w:rPr>
          <w:rFonts w:ascii="Arial" w:hAnsi="Arial" w:cs="Arial"/>
          <w:kern w:val="2"/>
          <w:sz w:val="21"/>
          <w:szCs w:val="21"/>
        </w:rPr>
        <w:t>平方千米，西临</w:t>
      </w:r>
      <w:hyperlink r:id="rId33" w:tgtFrame="_blank" w:history="1">
        <w:r w:rsidRPr="00911BE0">
          <w:rPr>
            <w:rFonts w:ascii="Arial" w:hAnsi="Arial" w:cs="Arial"/>
            <w:kern w:val="2"/>
            <w:sz w:val="21"/>
            <w:szCs w:val="21"/>
          </w:rPr>
          <w:t>朝阳区</w:t>
        </w:r>
      </w:hyperlink>
      <w:r w:rsidRPr="00911BE0">
        <w:rPr>
          <w:rFonts w:ascii="Arial" w:hAnsi="Arial" w:cs="Arial"/>
          <w:kern w:val="2"/>
          <w:sz w:val="21"/>
          <w:szCs w:val="21"/>
        </w:rPr>
        <w:t>、</w:t>
      </w:r>
      <w:hyperlink r:id="rId34" w:tgtFrame="_blank" w:history="1">
        <w:proofErr w:type="gramStart"/>
        <w:r w:rsidRPr="00911BE0">
          <w:rPr>
            <w:rFonts w:ascii="Arial" w:hAnsi="Arial" w:cs="Arial"/>
            <w:kern w:val="2"/>
            <w:sz w:val="21"/>
            <w:szCs w:val="21"/>
          </w:rPr>
          <w:t>大兴区</w:t>
        </w:r>
        <w:proofErr w:type="gramEnd"/>
      </w:hyperlink>
      <w:r w:rsidRPr="00911BE0">
        <w:rPr>
          <w:rFonts w:ascii="Arial" w:hAnsi="Arial" w:cs="Arial"/>
          <w:kern w:val="2"/>
          <w:sz w:val="21"/>
          <w:szCs w:val="21"/>
        </w:rPr>
        <w:t>，北与</w:t>
      </w:r>
      <w:hyperlink r:id="rId35" w:tgtFrame="_blank" w:history="1">
        <w:r w:rsidRPr="00911BE0">
          <w:rPr>
            <w:rFonts w:ascii="Arial" w:hAnsi="Arial" w:cs="Arial"/>
            <w:kern w:val="2"/>
            <w:sz w:val="21"/>
            <w:szCs w:val="21"/>
          </w:rPr>
          <w:t>顺义区</w:t>
        </w:r>
      </w:hyperlink>
      <w:r w:rsidRPr="00911BE0">
        <w:rPr>
          <w:rFonts w:ascii="Arial" w:hAnsi="Arial" w:cs="Arial"/>
          <w:kern w:val="2"/>
          <w:sz w:val="21"/>
          <w:szCs w:val="21"/>
        </w:rPr>
        <w:t>接壤，东隔潮白河与</w:t>
      </w:r>
      <w:hyperlink r:id="rId36" w:tgtFrame="_blank" w:history="1">
        <w:r w:rsidRPr="00911BE0">
          <w:rPr>
            <w:rFonts w:ascii="Arial" w:hAnsi="Arial" w:cs="Arial"/>
            <w:kern w:val="2"/>
            <w:sz w:val="21"/>
            <w:szCs w:val="21"/>
          </w:rPr>
          <w:t>河北省</w:t>
        </w:r>
      </w:hyperlink>
      <w:hyperlink r:id="rId37" w:tgtFrame="_blank" w:history="1">
        <w:r w:rsidRPr="00911BE0">
          <w:rPr>
            <w:rFonts w:ascii="Arial" w:hAnsi="Arial" w:cs="Arial"/>
            <w:kern w:val="2"/>
            <w:sz w:val="21"/>
            <w:szCs w:val="21"/>
          </w:rPr>
          <w:t>三河市</w:t>
        </w:r>
      </w:hyperlink>
      <w:r w:rsidRPr="00911BE0">
        <w:rPr>
          <w:rFonts w:ascii="Arial" w:hAnsi="Arial" w:cs="Arial"/>
          <w:kern w:val="2"/>
          <w:sz w:val="21"/>
          <w:szCs w:val="21"/>
        </w:rPr>
        <w:t>、</w:t>
      </w:r>
      <w:hyperlink r:id="rId38" w:tgtFrame="_blank" w:history="1">
        <w:r w:rsidRPr="00911BE0">
          <w:rPr>
            <w:rFonts w:ascii="Arial" w:hAnsi="Arial" w:cs="Arial"/>
            <w:kern w:val="2"/>
            <w:sz w:val="21"/>
            <w:szCs w:val="21"/>
          </w:rPr>
          <w:t>大厂回族自治县</w:t>
        </w:r>
      </w:hyperlink>
      <w:r w:rsidRPr="00911BE0">
        <w:rPr>
          <w:rFonts w:ascii="Arial" w:hAnsi="Arial" w:cs="Arial"/>
          <w:kern w:val="2"/>
          <w:sz w:val="21"/>
          <w:szCs w:val="21"/>
        </w:rPr>
        <w:t>、</w:t>
      </w:r>
      <w:hyperlink r:id="rId39" w:tgtFrame="_blank" w:history="1">
        <w:r w:rsidRPr="00911BE0">
          <w:rPr>
            <w:rFonts w:ascii="Arial" w:hAnsi="Arial" w:cs="Arial"/>
            <w:kern w:val="2"/>
            <w:sz w:val="21"/>
            <w:szCs w:val="21"/>
          </w:rPr>
          <w:t>香河县</w:t>
        </w:r>
      </w:hyperlink>
      <w:r w:rsidRPr="00911BE0">
        <w:rPr>
          <w:rFonts w:ascii="Arial" w:hAnsi="Arial" w:cs="Arial"/>
          <w:kern w:val="2"/>
          <w:sz w:val="21"/>
          <w:szCs w:val="21"/>
        </w:rPr>
        <w:t>相连，南和</w:t>
      </w:r>
      <w:hyperlink r:id="rId40" w:tgtFrame="_blank" w:history="1">
        <w:r w:rsidRPr="00911BE0">
          <w:rPr>
            <w:rFonts w:ascii="Arial" w:hAnsi="Arial" w:cs="Arial"/>
            <w:kern w:val="2"/>
            <w:sz w:val="21"/>
            <w:szCs w:val="21"/>
          </w:rPr>
          <w:t>天津市</w:t>
        </w:r>
      </w:hyperlink>
      <w:hyperlink r:id="rId41" w:tgtFrame="_blank" w:history="1">
        <w:r w:rsidRPr="00911BE0">
          <w:rPr>
            <w:rFonts w:ascii="Arial" w:hAnsi="Arial" w:cs="Arial"/>
            <w:kern w:val="2"/>
            <w:sz w:val="21"/>
            <w:szCs w:val="21"/>
          </w:rPr>
          <w:t>武清区</w:t>
        </w:r>
      </w:hyperlink>
      <w:r w:rsidRPr="00911BE0">
        <w:rPr>
          <w:rFonts w:ascii="Arial" w:hAnsi="Arial" w:cs="Arial"/>
          <w:kern w:val="2"/>
          <w:sz w:val="21"/>
          <w:szCs w:val="21"/>
        </w:rPr>
        <w:t>、河北省</w:t>
      </w:r>
      <w:hyperlink r:id="rId42" w:tgtFrame="_blank" w:history="1">
        <w:r w:rsidRPr="00911BE0">
          <w:rPr>
            <w:rFonts w:ascii="Arial" w:hAnsi="Arial" w:cs="Arial"/>
            <w:kern w:val="2"/>
            <w:sz w:val="21"/>
            <w:szCs w:val="21"/>
          </w:rPr>
          <w:t>廊坊市</w:t>
        </w:r>
      </w:hyperlink>
      <w:r w:rsidRPr="00911BE0">
        <w:rPr>
          <w:rFonts w:ascii="Arial" w:hAnsi="Arial" w:cs="Arial"/>
          <w:kern w:val="2"/>
          <w:sz w:val="21"/>
          <w:szCs w:val="21"/>
        </w:rPr>
        <w:t>交界。紧邻北京中央商务区（</w:t>
      </w:r>
      <w:r w:rsidRPr="00911BE0">
        <w:rPr>
          <w:rFonts w:ascii="Arial" w:hAnsi="Arial" w:cs="Arial"/>
          <w:kern w:val="2"/>
          <w:sz w:val="21"/>
          <w:szCs w:val="21"/>
        </w:rPr>
        <w:t>CBD</w:t>
      </w:r>
      <w:r w:rsidRPr="00911BE0">
        <w:rPr>
          <w:rFonts w:ascii="Arial" w:hAnsi="Arial" w:cs="Arial"/>
          <w:kern w:val="2"/>
          <w:sz w:val="21"/>
          <w:szCs w:val="21"/>
        </w:rPr>
        <w:t>），西距国贸中心</w:t>
      </w:r>
      <w:r w:rsidRPr="00911BE0">
        <w:rPr>
          <w:rFonts w:ascii="Arial" w:hAnsi="Arial" w:cs="Arial"/>
          <w:kern w:val="2"/>
          <w:sz w:val="21"/>
          <w:szCs w:val="21"/>
        </w:rPr>
        <w:t>13</w:t>
      </w:r>
      <w:r w:rsidRPr="00911BE0">
        <w:rPr>
          <w:rFonts w:ascii="Arial" w:hAnsi="Arial" w:cs="Arial"/>
          <w:kern w:val="2"/>
          <w:sz w:val="21"/>
          <w:szCs w:val="21"/>
        </w:rPr>
        <w:t>千米，北距</w:t>
      </w:r>
      <w:hyperlink r:id="rId43" w:tgtFrame="_blank" w:history="1">
        <w:r w:rsidRPr="00911BE0">
          <w:rPr>
            <w:rFonts w:ascii="Arial" w:hAnsi="Arial" w:cs="Arial"/>
            <w:kern w:val="2"/>
            <w:sz w:val="21"/>
            <w:szCs w:val="21"/>
          </w:rPr>
          <w:t>首都机场</w:t>
        </w:r>
      </w:hyperlink>
      <w:r w:rsidRPr="00911BE0">
        <w:rPr>
          <w:rFonts w:ascii="Arial" w:hAnsi="Arial" w:cs="Arial"/>
          <w:kern w:val="2"/>
          <w:sz w:val="21"/>
          <w:szCs w:val="21"/>
        </w:rPr>
        <w:t>16</w:t>
      </w:r>
      <w:r w:rsidRPr="00911BE0">
        <w:rPr>
          <w:rFonts w:ascii="Arial" w:hAnsi="Arial" w:cs="Arial"/>
          <w:kern w:val="2"/>
          <w:sz w:val="21"/>
          <w:szCs w:val="21"/>
        </w:rPr>
        <w:t>千米，东距</w:t>
      </w:r>
      <w:hyperlink r:id="rId44" w:tgtFrame="_blank" w:history="1">
        <w:r w:rsidRPr="00911BE0">
          <w:rPr>
            <w:rFonts w:ascii="Arial" w:hAnsi="Arial" w:cs="Arial"/>
            <w:kern w:val="2"/>
            <w:sz w:val="21"/>
            <w:szCs w:val="21"/>
          </w:rPr>
          <w:t>塘沽港</w:t>
        </w:r>
      </w:hyperlink>
      <w:r w:rsidRPr="00911BE0">
        <w:rPr>
          <w:rFonts w:ascii="Arial" w:hAnsi="Arial" w:cs="Arial"/>
          <w:kern w:val="2"/>
          <w:sz w:val="21"/>
          <w:szCs w:val="21"/>
        </w:rPr>
        <w:t>100</w:t>
      </w:r>
      <w:r w:rsidRPr="00911BE0">
        <w:rPr>
          <w:rFonts w:ascii="Arial" w:hAnsi="Arial" w:cs="Arial"/>
          <w:kern w:val="2"/>
          <w:sz w:val="21"/>
          <w:szCs w:val="21"/>
        </w:rPr>
        <w:t>千米，素有</w:t>
      </w:r>
      <w:r w:rsidRPr="00911BE0">
        <w:rPr>
          <w:rFonts w:ascii="Arial" w:hAnsi="Arial" w:cs="Arial"/>
          <w:kern w:val="2"/>
          <w:sz w:val="21"/>
          <w:szCs w:val="21"/>
        </w:rPr>
        <w:t>“</w:t>
      </w:r>
      <w:proofErr w:type="gramStart"/>
      <w:r w:rsidRPr="00911BE0">
        <w:rPr>
          <w:rFonts w:ascii="Arial" w:hAnsi="Arial" w:cs="Arial"/>
          <w:kern w:val="2"/>
          <w:sz w:val="21"/>
          <w:szCs w:val="21"/>
        </w:rPr>
        <w:t>一京二</w:t>
      </w:r>
      <w:proofErr w:type="gramEnd"/>
      <w:r w:rsidRPr="00911BE0">
        <w:rPr>
          <w:rFonts w:ascii="Arial" w:hAnsi="Arial" w:cs="Arial"/>
          <w:kern w:val="2"/>
          <w:sz w:val="21"/>
          <w:szCs w:val="21"/>
        </w:rPr>
        <w:t>卫三通州</w:t>
      </w:r>
      <w:r w:rsidRPr="00911BE0">
        <w:rPr>
          <w:rFonts w:ascii="Arial" w:hAnsi="Arial" w:cs="Arial"/>
          <w:kern w:val="2"/>
          <w:sz w:val="21"/>
          <w:szCs w:val="21"/>
        </w:rPr>
        <w:t>”</w:t>
      </w:r>
      <w:r w:rsidRPr="00911BE0">
        <w:rPr>
          <w:rFonts w:ascii="Arial" w:hAnsi="Arial" w:cs="Arial"/>
          <w:kern w:val="2"/>
          <w:sz w:val="21"/>
          <w:szCs w:val="21"/>
        </w:rPr>
        <w:t>之称，是环渤海经济圈中的核心枢纽部位。</w:t>
      </w:r>
      <w:r w:rsidRPr="00911BE0">
        <w:rPr>
          <w:rFonts w:ascii="Arial" w:hAnsi="Arial" w:cs="Arial"/>
          <w:kern w:val="2"/>
          <w:sz w:val="21"/>
          <w:szCs w:val="21"/>
        </w:rPr>
        <w:t> </w:t>
      </w:r>
      <w:r w:rsidRPr="00911BE0">
        <w:rPr>
          <w:rFonts w:ascii="Arial" w:hAnsi="Arial" w:cs="Arial"/>
          <w:kern w:val="2"/>
          <w:sz w:val="21"/>
          <w:szCs w:val="21"/>
        </w:rPr>
        <w:t>区属大陆性季风气候区，受冬、夏季风影响，形成春季干旱多风、夏季炎热多雨、秋季天高气爽、冬季寒冷干燥的气候特征。截至</w:t>
      </w:r>
      <w:r w:rsidRPr="00911BE0">
        <w:rPr>
          <w:rFonts w:ascii="Arial" w:hAnsi="Arial" w:cs="Arial"/>
          <w:kern w:val="2"/>
          <w:sz w:val="21"/>
          <w:szCs w:val="21"/>
        </w:rPr>
        <w:t>2021</w:t>
      </w:r>
      <w:r w:rsidRPr="00911BE0">
        <w:rPr>
          <w:rFonts w:ascii="Arial" w:hAnsi="Arial" w:cs="Arial"/>
          <w:kern w:val="2"/>
          <w:sz w:val="21"/>
          <w:szCs w:val="21"/>
        </w:rPr>
        <w:t>年，通州区下辖</w:t>
      </w:r>
      <w:r w:rsidRPr="00911BE0">
        <w:rPr>
          <w:rFonts w:ascii="Arial" w:hAnsi="Arial" w:cs="Arial"/>
          <w:kern w:val="2"/>
          <w:sz w:val="21"/>
          <w:szCs w:val="21"/>
        </w:rPr>
        <w:t>11</w:t>
      </w:r>
      <w:r w:rsidRPr="00911BE0">
        <w:rPr>
          <w:rFonts w:ascii="Arial" w:hAnsi="Arial" w:cs="Arial"/>
          <w:kern w:val="2"/>
          <w:sz w:val="21"/>
          <w:szCs w:val="21"/>
        </w:rPr>
        <w:t>个街道、</w:t>
      </w:r>
      <w:r w:rsidRPr="00911BE0">
        <w:rPr>
          <w:rFonts w:ascii="Arial" w:hAnsi="Arial" w:cs="Arial"/>
          <w:kern w:val="2"/>
          <w:sz w:val="21"/>
          <w:szCs w:val="21"/>
        </w:rPr>
        <w:t>10</w:t>
      </w:r>
      <w:r w:rsidRPr="00911BE0">
        <w:rPr>
          <w:rFonts w:ascii="Arial" w:hAnsi="Arial" w:cs="Arial"/>
          <w:kern w:val="2"/>
          <w:sz w:val="21"/>
          <w:szCs w:val="21"/>
        </w:rPr>
        <w:t>个镇、</w:t>
      </w:r>
      <w:r w:rsidRPr="00911BE0">
        <w:rPr>
          <w:rFonts w:ascii="Arial" w:hAnsi="Arial" w:cs="Arial"/>
          <w:kern w:val="2"/>
          <w:sz w:val="21"/>
          <w:szCs w:val="21"/>
        </w:rPr>
        <w:t>1</w:t>
      </w:r>
      <w:r w:rsidRPr="00911BE0">
        <w:rPr>
          <w:rFonts w:ascii="Arial" w:hAnsi="Arial" w:cs="Arial"/>
          <w:kern w:val="2"/>
          <w:sz w:val="21"/>
          <w:szCs w:val="21"/>
        </w:rPr>
        <w:t>个民族乡，区政府驻</w:t>
      </w:r>
      <w:proofErr w:type="gramStart"/>
      <w:r w:rsidRPr="00911BE0">
        <w:rPr>
          <w:rFonts w:ascii="Arial" w:hAnsi="Arial" w:cs="Arial"/>
          <w:kern w:val="2"/>
          <w:sz w:val="21"/>
          <w:szCs w:val="21"/>
        </w:rPr>
        <w:t>潞</w:t>
      </w:r>
      <w:proofErr w:type="gramEnd"/>
      <w:r w:rsidRPr="00911BE0">
        <w:rPr>
          <w:rFonts w:ascii="Arial" w:hAnsi="Arial" w:cs="Arial"/>
          <w:kern w:val="2"/>
          <w:sz w:val="21"/>
          <w:szCs w:val="21"/>
        </w:rPr>
        <w:t>源街道</w:t>
      </w:r>
      <w:r w:rsidRPr="00911BE0">
        <w:rPr>
          <w:rFonts w:ascii="Arial" w:hAnsi="Arial" w:cs="Arial"/>
          <w:kern w:val="2"/>
          <w:sz w:val="21"/>
          <w:szCs w:val="21"/>
        </w:rPr>
        <w:t> </w:t>
      </w:r>
      <w:r w:rsidRPr="00911BE0">
        <w:rPr>
          <w:rFonts w:ascii="Arial" w:hAnsi="Arial" w:cs="Arial"/>
          <w:kern w:val="2"/>
          <w:sz w:val="21"/>
          <w:szCs w:val="21"/>
        </w:rPr>
        <w:t>。截至</w:t>
      </w:r>
      <w:r w:rsidRPr="00911BE0">
        <w:rPr>
          <w:rFonts w:ascii="Arial" w:hAnsi="Arial" w:cs="Arial"/>
          <w:kern w:val="2"/>
          <w:sz w:val="21"/>
          <w:szCs w:val="21"/>
        </w:rPr>
        <w:t>2021</w:t>
      </w:r>
      <w:r w:rsidRPr="00911BE0">
        <w:rPr>
          <w:rFonts w:ascii="Arial" w:hAnsi="Arial" w:cs="Arial"/>
          <w:kern w:val="2"/>
          <w:sz w:val="21"/>
          <w:szCs w:val="21"/>
        </w:rPr>
        <w:t>年，通州区常住人口</w:t>
      </w:r>
      <w:r w:rsidRPr="00911BE0">
        <w:rPr>
          <w:rFonts w:ascii="Arial" w:hAnsi="Arial" w:cs="Arial"/>
          <w:kern w:val="2"/>
          <w:sz w:val="21"/>
          <w:szCs w:val="21"/>
        </w:rPr>
        <w:t>184.3</w:t>
      </w:r>
      <w:r w:rsidRPr="00911BE0">
        <w:rPr>
          <w:rFonts w:ascii="Arial" w:hAnsi="Arial" w:cs="Arial"/>
          <w:kern w:val="2"/>
          <w:sz w:val="21"/>
          <w:szCs w:val="21"/>
        </w:rPr>
        <w:t>万人。</w:t>
      </w:r>
    </w:p>
    <w:p w14:paraId="719D7BD3" w14:textId="12BC4DBB" w:rsidR="00D40689" w:rsidRPr="00911BE0" w:rsidRDefault="00D40689" w:rsidP="00E26EA7">
      <w:pPr>
        <w:spacing w:line="480" w:lineRule="auto"/>
        <w:ind w:firstLineChars="200" w:firstLine="420"/>
        <w:jc w:val="both"/>
        <w:rPr>
          <w:rFonts w:ascii="Arial" w:hAnsi="Arial" w:cs="Arial"/>
          <w:kern w:val="2"/>
          <w:sz w:val="21"/>
          <w:szCs w:val="21"/>
        </w:rPr>
      </w:pPr>
      <w:r w:rsidRPr="00D40689">
        <w:rPr>
          <w:rFonts w:ascii="Arial" w:hAnsi="Arial" w:cs="Arial" w:hint="eastAsia"/>
          <w:kern w:val="2"/>
          <w:sz w:val="21"/>
          <w:szCs w:val="21"/>
        </w:rPr>
        <w:t>张家湾镇，北京市通州区下辖镇，介于东经</w:t>
      </w:r>
      <w:r w:rsidRPr="00D40689">
        <w:rPr>
          <w:rFonts w:ascii="Arial" w:hAnsi="Arial" w:cs="Arial" w:hint="eastAsia"/>
          <w:kern w:val="2"/>
          <w:sz w:val="21"/>
          <w:szCs w:val="21"/>
        </w:rPr>
        <w:t>116</w:t>
      </w:r>
      <w:r w:rsidRPr="00D40689">
        <w:rPr>
          <w:rFonts w:ascii="Arial" w:hAnsi="Arial" w:cs="Arial" w:hint="eastAsia"/>
          <w:kern w:val="2"/>
          <w:sz w:val="21"/>
          <w:szCs w:val="21"/>
        </w:rPr>
        <w:t>°</w:t>
      </w:r>
      <w:r w:rsidRPr="00D40689">
        <w:rPr>
          <w:rFonts w:ascii="Arial" w:hAnsi="Arial" w:cs="Arial" w:hint="eastAsia"/>
          <w:kern w:val="2"/>
          <w:sz w:val="21"/>
          <w:szCs w:val="21"/>
        </w:rPr>
        <w:t>38</w:t>
      </w:r>
      <w:r w:rsidRPr="00D40689">
        <w:rPr>
          <w:rFonts w:ascii="Arial" w:hAnsi="Arial" w:cs="Arial" w:hint="eastAsia"/>
          <w:kern w:val="2"/>
          <w:sz w:val="21"/>
          <w:szCs w:val="21"/>
        </w:rPr>
        <w:t>′</w:t>
      </w:r>
      <w:r w:rsidRPr="00D40689">
        <w:rPr>
          <w:rFonts w:ascii="Arial" w:hAnsi="Arial" w:cs="Arial" w:hint="eastAsia"/>
          <w:kern w:val="2"/>
          <w:sz w:val="21"/>
          <w:szCs w:val="21"/>
        </w:rPr>
        <w:t>10</w:t>
      </w:r>
      <w:r w:rsidRPr="00D40689">
        <w:rPr>
          <w:rFonts w:ascii="Arial" w:hAnsi="Arial" w:cs="Arial" w:hint="eastAsia"/>
          <w:kern w:val="2"/>
          <w:sz w:val="21"/>
          <w:szCs w:val="21"/>
        </w:rPr>
        <w:t>″</w:t>
      </w:r>
      <w:r w:rsidRPr="00D40689">
        <w:rPr>
          <w:rFonts w:ascii="Arial" w:hAnsi="Arial" w:cs="Arial" w:hint="eastAsia"/>
          <w:kern w:val="2"/>
          <w:sz w:val="21"/>
          <w:szCs w:val="21"/>
        </w:rPr>
        <w:t>~116</w:t>
      </w:r>
      <w:r w:rsidRPr="00D40689">
        <w:rPr>
          <w:rFonts w:ascii="Arial" w:hAnsi="Arial" w:cs="Arial" w:hint="eastAsia"/>
          <w:kern w:val="2"/>
          <w:sz w:val="21"/>
          <w:szCs w:val="21"/>
        </w:rPr>
        <w:t>°</w:t>
      </w:r>
      <w:r w:rsidRPr="00D40689">
        <w:rPr>
          <w:rFonts w:ascii="Arial" w:hAnsi="Arial" w:cs="Arial" w:hint="eastAsia"/>
          <w:kern w:val="2"/>
          <w:sz w:val="21"/>
          <w:szCs w:val="21"/>
        </w:rPr>
        <w:t>47</w:t>
      </w:r>
      <w:r w:rsidRPr="00D40689">
        <w:rPr>
          <w:rFonts w:ascii="Arial" w:hAnsi="Arial" w:cs="Arial" w:hint="eastAsia"/>
          <w:kern w:val="2"/>
          <w:sz w:val="21"/>
          <w:szCs w:val="21"/>
        </w:rPr>
        <w:t>′</w:t>
      </w:r>
      <w:r w:rsidRPr="00D40689">
        <w:rPr>
          <w:rFonts w:ascii="Arial" w:hAnsi="Arial" w:cs="Arial" w:hint="eastAsia"/>
          <w:kern w:val="2"/>
          <w:sz w:val="21"/>
          <w:szCs w:val="21"/>
        </w:rPr>
        <w:t>15</w:t>
      </w:r>
      <w:r w:rsidRPr="00D40689">
        <w:rPr>
          <w:rFonts w:ascii="Arial" w:hAnsi="Arial" w:cs="Arial" w:hint="eastAsia"/>
          <w:kern w:val="2"/>
          <w:sz w:val="21"/>
          <w:szCs w:val="21"/>
        </w:rPr>
        <w:t>″，北纬</w:t>
      </w:r>
      <w:r w:rsidRPr="00D40689">
        <w:rPr>
          <w:rFonts w:ascii="Arial" w:hAnsi="Arial" w:cs="Arial" w:hint="eastAsia"/>
          <w:kern w:val="2"/>
          <w:sz w:val="21"/>
          <w:szCs w:val="21"/>
        </w:rPr>
        <w:t>39</w:t>
      </w:r>
      <w:r w:rsidRPr="00D40689">
        <w:rPr>
          <w:rFonts w:ascii="Arial" w:hAnsi="Arial" w:cs="Arial" w:hint="eastAsia"/>
          <w:kern w:val="2"/>
          <w:sz w:val="21"/>
          <w:szCs w:val="21"/>
        </w:rPr>
        <w:t>°</w:t>
      </w:r>
      <w:r w:rsidRPr="00D40689">
        <w:rPr>
          <w:rFonts w:ascii="Arial" w:hAnsi="Arial" w:cs="Arial" w:hint="eastAsia"/>
          <w:kern w:val="2"/>
          <w:sz w:val="21"/>
          <w:szCs w:val="21"/>
        </w:rPr>
        <w:t>44</w:t>
      </w:r>
      <w:r w:rsidRPr="00D40689">
        <w:rPr>
          <w:rFonts w:ascii="Arial" w:hAnsi="Arial" w:cs="Arial" w:hint="eastAsia"/>
          <w:kern w:val="2"/>
          <w:sz w:val="21"/>
          <w:szCs w:val="21"/>
        </w:rPr>
        <w:t>′</w:t>
      </w:r>
      <w:r w:rsidRPr="00D40689">
        <w:rPr>
          <w:rFonts w:ascii="Arial" w:hAnsi="Arial" w:cs="Arial" w:hint="eastAsia"/>
          <w:kern w:val="2"/>
          <w:sz w:val="21"/>
          <w:szCs w:val="21"/>
        </w:rPr>
        <w:t>13</w:t>
      </w:r>
      <w:r w:rsidRPr="00D40689">
        <w:rPr>
          <w:rFonts w:ascii="Arial" w:hAnsi="Arial" w:cs="Arial" w:hint="eastAsia"/>
          <w:kern w:val="2"/>
          <w:sz w:val="21"/>
          <w:szCs w:val="21"/>
        </w:rPr>
        <w:t>″</w:t>
      </w:r>
      <w:r w:rsidRPr="00D40689">
        <w:rPr>
          <w:rFonts w:ascii="Arial" w:hAnsi="Arial" w:cs="Arial" w:hint="eastAsia"/>
          <w:kern w:val="2"/>
          <w:sz w:val="21"/>
          <w:szCs w:val="21"/>
        </w:rPr>
        <w:t>~39</w:t>
      </w:r>
      <w:r w:rsidRPr="00D40689">
        <w:rPr>
          <w:rFonts w:ascii="Arial" w:hAnsi="Arial" w:cs="Arial" w:hint="eastAsia"/>
          <w:kern w:val="2"/>
          <w:sz w:val="21"/>
          <w:szCs w:val="21"/>
        </w:rPr>
        <w:t>°</w:t>
      </w:r>
      <w:r w:rsidRPr="00D40689">
        <w:rPr>
          <w:rFonts w:ascii="Arial" w:hAnsi="Arial" w:cs="Arial" w:hint="eastAsia"/>
          <w:kern w:val="2"/>
          <w:sz w:val="21"/>
          <w:szCs w:val="21"/>
        </w:rPr>
        <w:t>52</w:t>
      </w:r>
      <w:r w:rsidRPr="00D40689">
        <w:rPr>
          <w:rFonts w:ascii="Arial" w:hAnsi="Arial" w:cs="Arial" w:hint="eastAsia"/>
          <w:kern w:val="2"/>
          <w:sz w:val="21"/>
          <w:szCs w:val="21"/>
        </w:rPr>
        <w:t>′</w:t>
      </w:r>
      <w:r w:rsidRPr="00D40689">
        <w:rPr>
          <w:rFonts w:ascii="Arial" w:hAnsi="Arial" w:cs="Arial" w:hint="eastAsia"/>
          <w:kern w:val="2"/>
          <w:sz w:val="21"/>
          <w:szCs w:val="21"/>
        </w:rPr>
        <w:t>56</w:t>
      </w:r>
      <w:r w:rsidRPr="00D40689">
        <w:rPr>
          <w:rFonts w:ascii="Arial" w:hAnsi="Arial" w:cs="Arial" w:hint="eastAsia"/>
          <w:kern w:val="2"/>
          <w:sz w:val="21"/>
          <w:szCs w:val="21"/>
        </w:rPr>
        <w:t>″之间。地处通州区中南部，</w:t>
      </w:r>
      <w:proofErr w:type="gramStart"/>
      <w:r w:rsidRPr="00D40689">
        <w:rPr>
          <w:rFonts w:ascii="Arial" w:hAnsi="Arial" w:cs="Arial" w:hint="eastAsia"/>
          <w:kern w:val="2"/>
          <w:sz w:val="21"/>
          <w:szCs w:val="21"/>
        </w:rPr>
        <w:t>东隔北运河</w:t>
      </w:r>
      <w:proofErr w:type="gramEnd"/>
      <w:r w:rsidRPr="00D40689">
        <w:rPr>
          <w:rFonts w:ascii="Arial" w:hAnsi="Arial" w:cs="Arial" w:hint="eastAsia"/>
          <w:kern w:val="2"/>
          <w:sz w:val="21"/>
          <w:szCs w:val="21"/>
        </w:rPr>
        <w:t>与西集镇相望，东南接漷县镇、于家务乡，西南接马驹桥镇，西邻台湖镇，北与梨园镇、永顺镇为邻。镇域面积</w:t>
      </w:r>
      <w:r w:rsidRPr="00D40689">
        <w:rPr>
          <w:rFonts w:ascii="Arial" w:hAnsi="Arial" w:cs="Arial" w:hint="eastAsia"/>
          <w:kern w:val="2"/>
          <w:sz w:val="21"/>
          <w:szCs w:val="21"/>
        </w:rPr>
        <w:t>105.43</w:t>
      </w:r>
      <w:r w:rsidRPr="00D40689">
        <w:rPr>
          <w:rFonts w:ascii="Arial" w:hAnsi="Arial" w:cs="Arial" w:hint="eastAsia"/>
          <w:kern w:val="2"/>
          <w:sz w:val="21"/>
          <w:szCs w:val="21"/>
        </w:rPr>
        <w:t>平方千米。根据《北京城市副</w:t>
      </w:r>
      <w:r w:rsidRPr="00D40689">
        <w:rPr>
          <w:rFonts w:ascii="Arial" w:hAnsi="Arial" w:cs="Arial" w:hint="eastAsia"/>
          <w:kern w:val="2"/>
          <w:sz w:val="21"/>
          <w:szCs w:val="21"/>
        </w:rPr>
        <w:lastRenderedPageBreak/>
        <w:t>中心（通州区）国民经济和社会发展第十四个五年规划和二〇三五年远景目标纲要》，张家</w:t>
      </w:r>
      <w:proofErr w:type="gramStart"/>
      <w:r w:rsidRPr="00D40689">
        <w:rPr>
          <w:rFonts w:ascii="Arial" w:hAnsi="Arial" w:cs="Arial" w:hint="eastAsia"/>
          <w:kern w:val="2"/>
          <w:sz w:val="21"/>
          <w:szCs w:val="21"/>
        </w:rPr>
        <w:t>湾设计</w:t>
      </w:r>
      <w:proofErr w:type="gramEnd"/>
      <w:r w:rsidRPr="00D40689">
        <w:rPr>
          <w:rFonts w:ascii="Arial" w:hAnsi="Arial" w:cs="Arial" w:hint="eastAsia"/>
          <w:kern w:val="2"/>
          <w:sz w:val="21"/>
          <w:szCs w:val="21"/>
        </w:rPr>
        <w:t>小镇是副中心“三镇”建设的重点。城市副中心“十四五”规划纲要指出，张家</w:t>
      </w:r>
      <w:proofErr w:type="gramStart"/>
      <w:r w:rsidRPr="00D40689">
        <w:rPr>
          <w:rFonts w:ascii="Arial" w:hAnsi="Arial" w:cs="Arial" w:hint="eastAsia"/>
          <w:kern w:val="2"/>
          <w:sz w:val="21"/>
          <w:szCs w:val="21"/>
        </w:rPr>
        <w:t>湾设计</w:t>
      </w:r>
      <w:proofErr w:type="gramEnd"/>
      <w:r w:rsidRPr="00D40689">
        <w:rPr>
          <w:rFonts w:ascii="Arial" w:hAnsi="Arial" w:cs="Arial" w:hint="eastAsia"/>
          <w:kern w:val="2"/>
          <w:sz w:val="21"/>
          <w:szCs w:val="21"/>
        </w:rPr>
        <w:t>小镇将聚焦创新设计和城市科技产业，打造成为北京设计之都、数字之都的重要平台。张家</w:t>
      </w:r>
      <w:proofErr w:type="gramStart"/>
      <w:r w:rsidRPr="00D40689">
        <w:rPr>
          <w:rFonts w:ascii="Arial" w:hAnsi="Arial" w:cs="Arial" w:hint="eastAsia"/>
          <w:kern w:val="2"/>
          <w:sz w:val="21"/>
          <w:szCs w:val="21"/>
        </w:rPr>
        <w:t>湾设计</w:t>
      </w:r>
      <w:proofErr w:type="gramEnd"/>
      <w:r w:rsidRPr="00D40689">
        <w:rPr>
          <w:rFonts w:ascii="Arial" w:hAnsi="Arial" w:cs="Arial" w:hint="eastAsia"/>
          <w:kern w:val="2"/>
          <w:sz w:val="21"/>
          <w:szCs w:val="21"/>
        </w:rPr>
        <w:t>小镇，位于北京市城市副中心核心区以南、首都国际机场和大兴国际机场连线交汇处，临近行政办公区、城市绿心、环球主题公园和张家湾古镇。总占地面积约</w:t>
      </w:r>
      <w:r w:rsidRPr="00D40689">
        <w:rPr>
          <w:rFonts w:ascii="Arial" w:hAnsi="Arial" w:cs="Arial" w:hint="eastAsia"/>
          <w:kern w:val="2"/>
          <w:sz w:val="21"/>
          <w:szCs w:val="21"/>
        </w:rPr>
        <w:t>5.4</w:t>
      </w:r>
      <w:r w:rsidRPr="00D40689">
        <w:rPr>
          <w:rFonts w:ascii="Arial" w:hAnsi="Arial" w:cs="Arial" w:hint="eastAsia"/>
          <w:kern w:val="2"/>
          <w:sz w:val="21"/>
          <w:szCs w:val="21"/>
        </w:rPr>
        <w:t>平方公里</w:t>
      </w:r>
      <w:r>
        <w:rPr>
          <w:rFonts w:ascii="Arial" w:hAnsi="Arial" w:cs="Arial" w:hint="eastAsia"/>
          <w:kern w:val="2"/>
          <w:sz w:val="21"/>
          <w:szCs w:val="21"/>
        </w:rPr>
        <w:t>。</w:t>
      </w:r>
    </w:p>
    <w:p w14:paraId="289EB30B" w14:textId="77777777"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2.</w:t>
      </w:r>
      <w:r w:rsidRPr="00911BE0">
        <w:rPr>
          <w:rFonts w:ascii="Arial" w:hAnsi="Arial" w:hint="eastAsia"/>
          <w:sz w:val="21"/>
          <w:szCs w:val="28"/>
        </w:rPr>
        <w:t>区域</w:t>
      </w:r>
      <w:r w:rsidRPr="00911BE0">
        <w:rPr>
          <w:rFonts w:ascii="Arial" w:hAnsi="Arial"/>
          <w:bCs/>
          <w:sz w:val="21"/>
          <w:szCs w:val="28"/>
        </w:rPr>
        <w:t>保障性租赁住房</w:t>
      </w:r>
      <w:r w:rsidRPr="00911BE0">
        <w:rPr>
          <w:rFonts w:ascii="Arial" w:hAnsi="Arial" w:hint="eastAsia"/>
          <w:sz w:val="21"/>
          <w:szCs w:val="28"/>
        </w:rPr>
        <w:t>房地产市场状况</w:t>
      </w:r>
    </w:p>
    <w:p w14:paraId="6B4768C9" w14:textId="77777777" w:rsidR="00E26EA7" w:rsidRPr="00911BE0" w:rsidRDefault="00E26EA7" w:rsidP="00E26EA7">
      <w:pPr>
        <w:widowControl/>
        <w:overflowPunct w:val="0"/>
        <w:adjustRightInd/>
        <w:spacing w:line="480" w:lineRule="auto"/>
        <w:ind w:firstLineChars="200" w:firstLine="420"/>
        <w:jc w:val="both"/>
        <w:textAlignment w:val="auto"/>
        <w:rPr>
          <w:rFonts w:ascii="Arial" w:hAnsi="Arial"/>
          <w:bCs/>
          <w:sz w:val="21"/>
          <w:szCs w:val="28"/>
        </w:rPr>
      </w:pPr>
      <w:r w:rsidRPr="00911BE0">
        <w:rPr>
          <w:rFonts w:ascii="Arial" w:hAnsi="Arial"/>
          <w:bCs/>
          <w:sz w:val="21"/>
          <w:szCs w:val="28"/>
        </w:rPr>
        <w:t>2022</w:t>
      </w:r>
      <w:r w:rsidRPr="00911BE0">
        <w:rPr>
          <w:rFonts w:ascii="Arial" w:hAnsi="Arial"/>
          <w:bCs/>
          <w:sz w:val="21"/>
          <w:szCs w:val="28"/>
        </w:rPr>
        <w:t>年</w:t>
      </w:r>
      <w:r w:rsidRPr="00911BE0">
        <w:rPr>
          <w:rFonts w:ascii="Arial" w:hAnsi="Arial"/>
          <w:bCs/>
          <w:sz w:val="21"/>
          <w:szCs w:val="28"/>
        </w:rPr>
        <w:t>3</w:t>
      </w:r>
      <w:r w:rsidRPr="00911BE0">
        <w:rPr>
          <w:rFonts w:ascii="Arial" w:hAnsi="Arial"/>
          <w:bCs/>
          <w:sz w:val="21"/>
          <w:szCs w:val="28"/>
        </w:rPr>
        <w:t>月，北京市人民政府发布《北京市关于加快发展保障性租赁住房的实施方案》（下称《方案》），提出争取在</w:t>
      </w:r>
      <w:r w:rsidRPr="00911BE0">
        <w:rPr>
          <w:rFonts w:ascii="Arial" w:hAnsi="Arial"/>
          <w:bCs/>
          <w:sz w:val="21"/>
          <w:szCs w:val="28"/>
        </w:rPr>
        <w:t>“</w:t>
      </w:r>
      <w:r w:rsidRPr="00911BE0">
        <w:rPr>
          <w:rFonts w:ascii="Arial" w:hAnsi="Arial"/>
          <w:bCs/>
          <w:sz w:val="21"/>
          <w:szCs w:val="28"/>
        </w:rPr>
        <w:t>十四五</w:t>
      </w:r>
      <w:r w:rsidRPr="00911BE0">
        <w:rPr>
          <w:rFonts w:ascii="Arial" w:hAnsi="Arial"/>
          <w:bCs/>
          <w:sz w:val="21"/>
          <w:szCs w:val="28"/>
        </w:rPr>
        <w:t>”</w:t>
      </w:r>
      <w:r w:rsidRPr="00911BE0">
        <w:rPr>
          <w:rFonts w:ascii="Arial" w:hAnsi="Arial"/>
          <w:bCs/>
          <w:sz w:val="21"/>
          <w:szCs w:val="28"/>
        </w:rPr>
        <w:t>期间建设筹集保障性租赁住房</w:t>
      </w:r>
      <w:r w:rsidRPr="00911BE0">
        <w:rPr>
          <w:rFonts w:ascii="Arial" w:hAnsi="Arial"/>
          <w:bCs/>
          <w:sz w:val="21"/>
          <w:szCs w:val="28"/>
        </w:rPr>
        <w:t>40</w:t>
      </w:r>
      <w:r w:rsidRPr="00911BE0">
        <w:rPr>
          <w:rFonts w:ascii="Arial" w:hAnsi="Arial"/>
          <w:bCs/>
          <w:sz w:val="21"/>
          <w:szCs w:val="28"/>
        </w:rPr>
        <w:t>万套（间），占新增住房供应总量的比例达</w:t>
      </w:r>
      <w:r w:rsidRPr="00911BE0">
        <w:rPr>
          <w:rFonts w:ascii="Arial" w:hAnsi="Arial"/>
          <w:bCs/>
          <w:sz w:val="21"/>
          <w:szCs w:val="28"/>
        </w:rPr>
        <w:t>40%</w:t>
      </w:r>
      <w:r w:rsidRPr="00911BE0">
        <w:rPr>
          <w:rFonts w:ascii="Arial" w:hAnsi="Arial"/>
          <w:bCs/>
          <w:sz w:val="21"/>
          <w:szCs w:val="28"/>
        </w:rPr>
        <w:t>的目标。</w:t>
      </w:r>
    </w:p>
    <w:p w14:paraId="2D8BE546" w14:textId="77777777" w:rsidR="00E26EA7" w:rsidRPr="00911BE0" w:rsidRDefault="00E26EA7" w:rsidP="00E26EA7">
      <w:pPr>
        <w:overflowPunct w:val="0"/>
        <w:adjustRightInd/>
        <w:spacing w:line="480" w:lineRule="auto"/>
        <w:ind w:firstLineChars="200" w:firstLine="420"/>
        <w:jc w:val="both"/>
        <w:textAlignment w:val="auto"/>
        <w:rPr>
          <w:rFonts w:ascii="Arial" w:hAnsi="Arial"/>
          <w:bCs/>
          <w:sz w:val="21"/>
          <w:szCs w:val="28"/>
        </w:rPr>
      </w:pPr>
      <w:r w:rsidRPr="00911BE0">
        <w:rPr>
          <w:rFonts w:ascii="Arial" w:hAnsi="Arial" w:hint="eastAsia"/>
          <w:bCs/>
          <w:sz w:val="21"/>
          <w:szCs w:val="28"/>
        </w:rPr>
        <w:t>截至</w:t>
      </w:r>
      <w:r w:rsidRPr="00911BE0">
        <w:rPr>
          <w:rFonts w:ascii="Arial" w:hAnsi="Arial" w:hint="eastAsia"/>
          <w:bCs/>
          <w:sz w:val="21"/>
          <w:szCs w:val="28"/>
        </w:rPr>
        <w:t>2023</w:t>
      </w:r>
      <w:r w:rsidRPr="00911BE0">
        <w:rPr>
          <w:rFonts w:ascii="Arial" w:hAnsi="Arial" w:hint="eastAsia"/>
          <w:bCs/>
          <w:sz w:val="21"/>
          <w:szCs w:val="28"/>
        </w:rPr>
        <w:t>年</w:t>
      </w:r>
      <w:r w:rsidRPr="00911BE0">
        <w:rPr>
          <w:rFonts w:ascii="Arial" w:hAnsi="Arial" w:hint="eastAsia"/>
          <w:bCs/>
          <w:sz w:val="21"/>
          <w:szCs w:val="28"/>
        </w:rPr>
        <w:t>12</w:t>
      </w:r>
      <w:r w:rsidRPr="00911BE0">
        <w:rPr>
          <w:rFonts w:ascii="Arial" w:hAnsi="Arial" w:hint="eastAsia"/>
          <w:bCs/>
          <w:sz w:val="21"/>
          <w:szCs w:val="28"/>
        </w:rPr>
        <w:t>月，北京市保障性租赁住房（简称“保租房”）已有</w:t>
      </w:r>
      <w:r w:rsidRPr="00911BE0">
        <w:rPr>
          <w:rFonts w:ascii="Arial" w:hAnsi="Arial" w:hint="eastAsia"/>
          <w:bCs/>
          <w:sz w:val="21"/>
          <w:szCs w:val="28"/>
        </w:rPr>
        <w:t>26</w:t>
      </w:r>
      <w:r w:rsidRPr="00911BE0">
        <w:rPr>
          <w:rFonts w:ascii="Arial" w:hAnsi="Arial" w:hint="eastAsia"/>
          <w:bCs/>
          <w:sz w:val="21"/>
          <w:szCs w:val="28"/>
        </w:rPr>
        <w:t>个项目开业并投入使用，共提供约</w:t>
      </w:r>
      <w:r w:rsidRPr="00911BE0">
        <w:rPr>
          <w:rFonts w:ascii="Arial" w:hAnsi="Arial" w:hint="eastAsia"/>
          <w:bCs/>
          <w:sz w:val="21"/>
          <w:szCs w:val="28"/>
        </w:rPr>
        <w:t>2.7</w:t>
      </w:r>
      <w:r w:rsidRPr="00911BE0">
        <w:rPr>
          <w:rFonts w:ascii="Arial" w:hAnsi="Arial" w:hint="eastAsia"/>
          <w:bCs/>
          <w:sz w:val="21"/>
          <w:szCs w:val="28"/>
        </w:rPr>
        <w:t>万间房源。在这些项目中，丰台区占据了主导地位，拥有</w:t>
      </w:r>
      <w:r w:rsidRPr="00911BE0">
        <w:rPr>
          <w:rFonts w:ascii="Arial" w:hAnsi="Arial" w:hint="eastAsia"/>
          <w:bCs/>
          <w:sz w:val="21"/>
          <w:szCs w:val="28"/>
        </w:rPr>
        <w:t>4</w:t>
      </w:r>
      <w:r w:rsidRPr="00911BE0">
        <w:rPr>
          <w:rFonts w:ascii="Arial" w:hAnsi="Arial" w:hint="eastAsia"/>
          <w:bCs/>
          <w:sz w:val="21"/>
          <w:szCs w:val="28"/>
        </w:rPr>
        <w:t>个项目，合计约</w:t>
      </w:r>
      <w:r w:rsidRPr="00911BE0">
        <w:rPr>
          <w:rFonts w:ascii="Arial" w:hAnsi="Arial" w:hint="eastAsia"/>
          <w:bCs/>
          <w:sz w:val="21"/>
          <w:szCs w:val="28"/>
        </w:rPr>
        <w:t>9980</w:t>
      </w:r>
      <w:r w:rsidRPr="00911BE0">
        <w:rPr>
          <w:rFonts w:ascii="Arial" w:hAnsi="Arial" w:hint="eastAsia"/>
          <w:bCs/>
          <w:sz w:val="21"/>
          <w:szCs w:val="28"/>
        </w:rPr>
        <w:t>间房源；其次为</w:t>
      </w:r>
      <w:proofErr w:type="gramStart"/>
      <w:r w:rsidRPr="00911BE0">
        <w:rPr>
          <w:rFonts w:ascii="Arial" w:hAnsi="Arial" w:hint="eastAsia"/>
          <w:bCs/>
          <w:sz w:val="21"/>
          <w:szCs w:val="28"/>
        </w:rPr>
        <w:t>大兴区</w:t>
      </w:r>
      <w:proofErr w:type="gramEnd"/>
      <w:r w:rsidRPr="00911BE0">
        <w:rPr>
          <w:rFonts w:ascii="Arial" w:hAnsi="Arial" w:hint="eastAsia"/>
          <w:bCs/>
          <w:sz w:val="21"/>
          <w:szCs w:val="28"/>
        </w:rPr>
        <w:t>有</w:t>
      </w:r>
      <w:r w:rsidRPr="00911BE0">
        <w:rPr>
          <w:rFonts w:ascii="Arial" w:hAnsi="Arial" w:hint="eastAsia"/>
          <w:bCs/>
          <w:sz w:val="21"/>
          <w:szCs w:val="28"/>
        </w:rPr>
        <w:t>4</w:t>
      </w:r>
      <w:r w:rsidRPr="00911BE0">
        <w:rPr>
          <w:rFonts w:ascii="Arial" w:hAnsi="Arial" w:hint="eastAsia"/>
          <w:bCs/>
          <w:sz w:val="21"/>
          <w:szCs w:val="28"/>
        </w:rPr>
        <w:t>个项目，提供</w:t>
      </w:r>
      <w:r w:rsidRPr="00911BE0">
        <w:rPr>
          <w:rFonts w:ascii="Arial" w:hAnsi="Arial" w:hint="eastAsia"/>
          <w:bCs/>
          <w:sz w:val="21"/>
          <w:szCs w:val="28"/>
        </w:rPr>
        <w:t>5729</w:t>
      </w:r>
      <w:r w:rsidRPr="00911BE0">
        <w:rPr>
          <w:rFonts w:ascii="Arial" w:hAnsi="Arial" w:hint="eastAsia"/>
          <w:bCs/>
          <w:sz w:val="21"/>
          <w:szCs w:val="28"/>
        </w:rPr>
        <w:t>间房源；朝阳区有</w:t>
      </w:r>
      <w:r w:rsidRPr="00911BE0">
        <w:rPr>
          <w:rFonts w:ascii="Arial" w:hAnsi="Arial" w:hint="eastAsia"/>
          <w:bCs/>
          <w:sz w:val="21"/>
          <w:szCs w:val="28"/>
        </w:rPr>
        <w:t>6</w:t>
      </w:r>
      <w:r w:rsidRPr="00911BE0">
        <w:rPr>
          <w:rFonts w:ascii="Arial" w:hAnsi="Arial" w:hint="eastAsia"/>
          <w:bCs/>
          <w:sz w:val="21"/>
          <w:szCs w:val="28"/>
        </w:rPr>
        <w:t>个项目，提供</w:t>
      </w:r>
      <w:r w:rsidRPr="00911BE0">
        <w:rPr>
          <w:rFonts w:ascii="Arial" w:hAnsi="Arial" w:hint="eastAsia"/>
          <w:bCs/>
          <w:sz w:val="21"/>
          <w:szCs w:val="28"/>
        </w:rPr>
        <w:t>4272</w:t>
      </w:r>
      <w:r w:rsidRPr="00911BE0">
        <w:rPr>
          <w:rFonts w:ascii="Arial" w:hAnsi="Arial" w:hint="eastAsia"/>
          <w:bCs/>
          <w:sz w:val="21"/>
          <w:szCs w:val="28"/>
        </w:rPr>
        <w:t>间房源。</w:t>
      </w:r>
    </w:p>
    <w:p w14:paraId="6AE78AD0" w14:textId="77777777" w:rsidR="00E26EA7" w:rsidRPr="00911BE0" w:rsidRDefault="00E26EA7" w:rsidP="00E26EA7">
      <w:pPr>
        <w:overflowPunct w:val="0"/>
        <w:adjustRightInd/>
        <w:spacing w:line="480" w:lineRule="auto"/>
        <w:ind w:firstLineChars="200" w:firstLine="420"/>
        <w:jc w:val="both"/>
        <w:textAlignment w:val="auto"/>
        <w:rPr>
          <w:rFonts w:ascii="Arial" w:hAnsi="Arial"/>
          <w:bCs/>
          <w:sz w:val="21"/>
          <w:szCs w:val="28"/>
        </w:rPr>
      </w:pPr>
      <w:r w:rsidRPr="00911BE0">
        <w:rPr>
          <w:rFonts w:ascii="Arial" w:hAnsi="Arial" w:hint="eastAsia"/>
          <w:bCs/>
          <w:sz w:val="21"/>
          <w:szCs w:val="28"/>
        </w:rPr>
        <w:t>在已经开业的保租房项目中，租赁式社区的占比最高，达到</w:t>
      </w:r>
      <w:r w:rsidRPr="00911BE0">
        <w:rPr>
          <w:rFonts w:ascii="Arial" w:hAnsi="Arial" w:hint="eastAsia"/>
          <w:bCs/>
          <w:sz w:val="21"/>
          <w:szCs w:val="28"/>
        </w:rPr>
        <w:t>81.6%</w:t>
      </w:r>
      <w:r w:rsidRPr="00911BE0">
        <w:rPr>
          <w:rFonts w:ascii="Arial" w:hAnsi="Arial" w:hint="eastAsia"/>
          <w:bCs/>
          <w:sz w:val="21"/>
          <w:szCs w:val="28"/>
        </w:rPr>
        <w:t>，其次为青年公寓占比</w:t>
      </w:r>
      <w:r w:rsidRPr="00911BE0">
        <w:rPr>
          <w:rFonts w:ascii="Arial" w:hAnsi="Arial" w:hint="eastAsia"/>
          <w:bCs/>
          <w:sz w:val="21"/>
          <w:szCs w:val="28"/>
        </w:rPr>
        <w:t>14.9%</w:t>
      </w:r>
      <w:r w:rsidRPr="00911BE0">
        <w:rPr>
          <w:rFonts w:ascii="Arial" w:hAnsi="Arial" w:hint="eastAsia"/>
          <w:bCs/>
          <w:sz w:val="21"/>
          <w:szCs w:val="28"/>
        </w:rPr>
        <w:t>。在租赁式社区中，</w:t>
      </w:r>
      <w:proofErr w:type="gramStart"/>
      <w:r w:rsidRPr="00911BE0">
        <w:rPr>
          <w:rFonts w:ascii="Arial" w:hAnsi="Arial" w:hint="eastAsia"/>
          <w:bCs/>
          <w:sz w:val="21"/>
          <w:szCs w:val="28"/>
        </w:rPr>
        <w:t>大兴区</w:t>
      </w:r>
      <w:proofErr w:type="gramEnd"/>
      <w:r w:rsidRPr="00911BE0">
        <w:rPr>
          <w:rFonts w:ascii="Arial" w:hAnsi="Arial" w:hint="eastAsia"/>
          <w:bCs/>
          <w:sz w:val="21"/>
          <w:szCs w:val="28"/>
        </w:rPr>
        <w:t>的润</w:t>
      </w:r>
      <w:proofErr w:type="gramStart"/>
      <w:r w:rsidRPr="00911BE0">
        <w:rPr>
          <w:rFonts w:ascii="Arial" w:hAnsi="Arial" w:hint="eastAsia"/>
          <w:bCs/>
          <w:sz w:val="21"/>
          <w:szCs w:val="28"/>
        </w:rPr>
        <w:t>棠</w:t>
      </w:r>
      <w:proofErr w:type="gramEnd"/>
      <w:r w:rsidRPr="00911BE0">
        <w:rPr>
          <w:rFonts w:ascii="Arial" w:hAnsi="Arial" w:hint="eastAsia"/>
          <w:bCs/>
          <w:sz w:val="21"/>
          <w:szCs w:val="28"/>
        </w:rPr>
        <w:t>·瀛海、丰台区的</w:t>
      </w:r>
      <w:proofErr w:type="gramStart"/>
      <w:r w:rsidRPr="00911BE0">
        <w:rPr>
          <w:rFonts w:ascii="Arial" w:hAnsi="Arial" w:hint="eastAsia"/>
          <w:bCs/>
          <w:sz w:val="21"/>
          <w:szCs w:val="28"/>
        </w:rPr>
        <w:t>泊寓</w:t>
      </w:r>
      <w:r w:rsidRPr="00911BE0">
        <w:rPr>
          <w:rFonts w:ascii="Arial" w:hAnsi="Arial" w:hint="eastAsia"/>
          <w:bCs/>
          <w:sz w:val="21"/>
          <w:szCs w:val="28"/>
        </w:rPr>
        <w:t>|</w:t>
      </w:r>
      <w:proofErr w:type="gramEnd"/>
      <w:r w:rsidRPr="00911BE0">
        <w:rPr>
          <w:rFonts w:ascii="Arial" w:hAnsi="Arial" w:hint="eastAsia"/>
          <w:bCs/>
          <w:sz w:val="21"/>
          <w:szCs w:val="28"/>
        </w:rPr>
        <w:t>院</w:t>
      </w:r>
      <w:r w:rsidRPr="00911BE0">
        <w:rPr>
          <w:rFonts w:ascii="Arial" w:hAnsi="Arial" w:hint="eastAsia"/>
          <w:bCs/>
          <w:sz w:val="21"/>
          <w:szCs w:val="28"/>
        </w:rPr>
        <w:t>-</w:t>
      </w:r>
      <w:r w:rsidRPr="00911BE0">
        <w:rPr>
          <w:rFonts w:ascii="Arial" w:hAnsi="Arial" w:hint="eastAsia"/>
          <w:bCs/>
          <w:sz w:val="21"/>
          <w:szCs w:val="28"/>
        </w:rPr>
        <w:t>草桥社区、高立庄社区等三个租赁式社区项目体量都超过了</w:t>
      </w:r>
      <w:r w:rsidRPr="00911BE0">
        <w:rPr>
          <w:rFonts w:ascii="Arial" w:hAnsi="Arial" w:hint="eastAsia"/>
          <w:bCs/>
          <w:sz w:val="21"/>
          <w:szCs w:val="28"/>
        </w:rPr>
        <w:t>3000</w:t>
      </w:r>
      <w:r w:rsidRPr="00911BE0">
        <w:rPr>
          <w:rFonts w:ascii="Arial" w:hAnsi="Arial" w:hint="eastAsia"/>
          <w:bCs/>
          <w:sz w:val="21"/>
          <w:szCs w:val="28"/>
        </w:rPr>
        <w:t>套，它们合计占据了约</w:t>
      </w:r>
      <w:r w:rsidRPr="00911BE0">
        <w:rPr>
          <w:rFonts w:ascii="Arial" w:hAnsi="Arial" w:hint="eastAsia"/>
          <w:bCs/>
          <w:sz w:val="21"/>
          <w:szCs w:val="28"/>
        </w:rPr>
        <w:t>37%</w:t>
      </w:r>
      <w:r w:rsidRPr="00911BE0">
        <w:rPr>
          <w:rFonts w:ascii="Arial" w:hAnsi="Arial" w:hint="eastAsia"/>
          <w:bCs/>
          <w:sz w:val="21"/>
          <w:szCs w:val="28"/>
        </w:rPr>
        <w:t>的房间规模。</w:t>
      </w:r>
    </w:p>
    <w:p w14:paraId="4FC54C57" w14:textId="77777777" w:rsidR="00E26EA7" w:rsidRDefault="00E26EA7" w:rsidP="00E26EA7">
      <w:pPr>
        <w:spacing w:line="480" w:lineRule="auto"/>
        <w:ind w:firstLineChars="200" w:firstLine="420"/>
        <w:jc w:val="both"/>
        <w:rPr>
          <w:rFonts w:ascii="Arial" w:hAnsi="Arial"/>
          <w:bCs/>
          <w:sz w:val="21"/>
          <w:szCs w:val="28"/>
        </w:rPr>
      </w:pPr>
      <w:r w:rsidRPr="00911BE0">
        <w:rPr>
          <w:rFonts w:ascii="Arial" w:hAnsi="Arial" w:hint="eastAsia"/>
          <w:bCs/>
          <w:sz w:val="21"/>
          <w:szCs w:val="28"/>
        </w:rPr>
        <w:t>26</w:t>
      </w:r>
      <w:r w:rsidRPr="00911BE0">
        <w:rPr>
          <w:rFonts w:ascii="Arial" w:hAnsi="Arial" w:hint="eastAsia"/>
          <w:bCs/>
          <w:sz w:val="21"/>
          <w:szCs w:val="28"/>
        </w:rPr>
        <w:t>个保租房项目在</w:t>
      </w:r>
      <w:r w:rsidRPr="00911BE0">
        <w:rPr>
          <w:rFonts w:ascii="Arial" w:hAnsi="Arial" w:hint="eastAsia"/>
          <w:bCs/>
          <w:sz w:val="21"/>
          <w:szCs w:val="28"/>
        </w:rPr>
        <w:t xml:space="preserve"> 2023</w:t>
      </w:r>
      <w:r w:rsidRPr="00911BE0">
        <w:rPr>
          <w:rFonts w:ascii="Arial" w:hAnsi="Arial" w:hint="eastAsia"/>
          <w:bCs/>
          <w:sz w:val="21"/>
          <w:szCs w:val="28"/>
        </w:rPr>
        <w:t>年的平均出租率为</w:t>
      </w:r>
      <w:r w:rsidRPr="00911BE0">
        <w:rPr>
          <w:rFonts w:ascii="Arial" w:hAnsi="Arial" w:hint="eastAsia"/>
          <w:bCs/>
          <w:sz w:val="21"/>
          <w:szCs w:val="28"/>
        </w:rPr>
        <w:t xml:space="preserve">89.6% </w:t>
      </w:r>
      <w:r w:rsidRPr="00911BE0">
        <w:rPr>
          <w:rFonts w:ascii="Arial" w:hAnsi="Arial" w:hint="eastAsia"/>
          <w:bCs/>
          <w:sz w:val="21"/>
          <w:szCs w:val="28"/>
        </w:rPr>
        <w:t>，与北京集中式公寓整体的出租率水平（</w:t>
      </w:r>
      <w:r w:rsidRPr="00911BE0">
        <w:rPr>
          <w:rFonts w:ascii="Arial" w:hAnsi="Arial" w:hint="eastAsia"/>
          <w:bCs/>
          <w:sz w:val="21"/>
          <w:szCs w:val="28"/>
        </w:rPr>
        <w:t>87%</w:t>
      </w:r>
      <w:r w:rsidRPr="00911BE0">
        <w:rPr>
          <w:rFonts w:ascii="Arial" w:hAnsi="Arial" w:hint="eastAsia"/>
          <w:bCs/>
          <w:sz w:val="21"/>
          <w:szCs w:val="28"/>
        </w:rPr>
        <w:t>）相比，高出</w:t>
      </w:r>
      <w:r w:rsidRPr="00911BE0">
        <w:rPr>
          <w:rFonts w:ascii="Arial" w:hAnsi="Arial" w:hint="eastAsia"/>
          <w:bCs/>
          <w:sz w:val="21"/>
          <w:szCs w:val="28"/>
        </w:rPr>
        <w:t>2.6</w:t>
      </w:r>
      <w:r w:rsidRPr="00911BE0">
        <w:rPr>
          <w:rFonts w:ascii="Arial" w:hAnsi="Arial" w:hint="eastAsia"/>
          <w:bCs/>
          <w:sz w:val="21"/>
          <w:szCs w:val="28"/>
        </w:rPr>
        <w:t>个百分点，体现了保租房项目在市场上的强劲需求，也说明了保租房项目在满足市场需求方面的高效性。</w:t>
      </w:r>
    </w:p>
    <w:p w14:paraId="22C7BC24" w14:textId="77777777" w:rsidR="0001287C" w:rsidRDefault="00C714DC" w:rsidP="0001287C">
      <w:pPr>
        <w:spacing w:line="480" w:lineRule="auto"/>
        <w:ind w:firstLineChars="200" w:firstLine="420"/>
        <w:jc w:val="both"/>
        <w:rPr>
          <w:rFonts w:ascii="Arial" w:hAnsi="Arial"/>
          <w:bCs/>
          <w:sz w:val="21"/>
          <w:szCs w:val="28"/>
        </w:rPr>
      </w:pPr>
      <w:r>
        <w:rPr>
          <w:rFonts w:ascii="Arial" w:hAnsi="Arial" w:hint="eastAsia"/>
          <w:bCs/>
          <w:sz w:val="21"/>
          <w:szCs w:val="28"/>
        </w:rPr>
        <w:t>通州区保租房项目有</w:t>
      </w:r>
      <w:r w:rsidR="0001287C">
        <w:rPr>
          <w:rFonts w:ascii="Arial" w:hAnsi="Arial" w:hint="eastAsia"/>
          <w:bCs/>
          <w:sz w:val="21"/>
          <w:szCs w:val="28"/>
        </w:rPr>
        <w:t>：</w:t>
      </w:r>
    </w:p>
    <w:p w14:paraId="40B5BC89" w14:textId="237F89E4" w:rsidR="0001287C" w:rsidRPr="0001287C" w:rsidRDefault="0001287C" w:rsidP="0001287C">
      <w:pPr>
        <w:spacing w:line="480" w:lineRule="auto"/>
        <w:ind w:firstLineChars="200" w:firstLine="420"/>
        <w:jc w:val="both"/>
        <w:rPr>
          <w:rFonts w:ascii="Arial" w:hAnsi="Arial"/>
          <w:bCs/>
          <w:sz w:val="21"/>
          <w:szCs w:val="28"/>
        </w:rPr>
      </w:pPr>
      <w:r>
        <w:rPr>
          <w:rFonts w:ascii="Arial" w:hAnsi="Arial" w:hint="eastAsia"/>
          <w:bCs/>
          <w:sz w:val="21"/>
          <w:szCs w:val="28"/>
        </w:rPr>
        <w:t>通州区台湖镇车联网项目，该项目</w:t>
      </w:r>
      <w:r w:rsidRPr="0001287C">
        <w:rPr>
          <w:rFonts w:ascii="Arial" w:hAnsi="Arial" w:hint="eastAsia"/>
          <w:bCs/>
          <w:sz w:val="21"/>
          <w:szCs w:val="28"/>
        </w:rPr>
        <w:t>是燕</w:t>
      </w:r>
      <w:proofErr w:type="gramStart"/>
      <w:r w:rsidRPr="0001287C">
        <w:rPr>
          <w:rFonts w:ascii="Arial" w:hAnsi="Arial" w:hint="eastAsia"/>
          <w:bCs/>
          <w:sz w:val="21"/>
          <w:szCs w:val="28"/>
        </w:rPr>
        <w:t>东投资</w:t>
      </w:r>
      <w:proofErr w:type="gramEnd"/>
      <w:r w:rsidRPr="0001287C">
        <w:rPr>
          <w:rFonts w:ascii="Arial" w:hAnsi="Arial" w:hint="eastAsia"/>
          <w:bCs/>
          <w:sz w:val="21"/>
          <w:szCs w:val="28"/>
        </w:rPr>
        <w:t>公司持有的项目，位于通州区</w:t>
      </w:r>
      <w:proofErr w:type="gramStart"/>
      <w:r w:rsidRPr="0001287C">
        <w:rPr>
          <w:rFonts w:ascii="Arial" w:hAnsi="Arial" w:hint="eastAsia"/>
          <w:bCs/>
          <w:sz w:val="21"/>
          <w:szCs w:val="28"/>
        </w:rPr>
        <w:t>台湖镇次渠西路</w:t>
      </w:r>
      <w:proofErr w:type="gramEnd"/>
      <w:r w:rsidRPr="0001287C">
        <w:rPr>
          <w:rFonts w:ascii="Arial" w:hAnsi="Arial" w:hint="eastAsia"/>
          <w:bCs/>
          <w:sz w:val="21"/>
          <w:szCs w:val="28"/>
        </w:rPr>
        <w:t>与荣海大街交叉口。目前配租的房源为</w:t>
      </w:r>
      <w:r w:rsidRPr="0001287C">
        <w:rPr>
          <w:rFonts w:ascii="Arial" w:hAnsi="Arial" w:hint="eastAsia"/>
          <w:bCs/>
          <w:sz w:val="21"/>
          <w:szCs w:val="28"/>
        </w:rPr>
        <w:t>1</w:t>
      </w:r>
      <w:r w:rsidRPr="0001287C">
        <w:rPr>
          <w:rFonts w:ascii="Arial" w:hAnsi="Arial" w:hint="eastAsia"/>
          <w:bCs/>
          <w:sz w:val="21"/>
          <w:szCs w:val="28"/>
        </w:rPr>
        <w:t>号院</w:t>
      </w:r>
      <w:r w:rsidRPr="0001287C">
        <w:rPr>
          <w:rFonts w:ascii="Arial" w:hAnsi="Arial" w:hint="eastAsia"/>
          <w:bCs/>
          <w:sz w:val="21"/>
          <w:szCs w:val="28"/>
        </w:rPr>
        <w:t>1</w:t>
      </w:r>
      <w:r w:rsidRPr="0001287C">
        <w:rPr>
          <w:rFonts w:ascii="Arial" w:hAnsi="Arial" w:hint="eastAsia"/>
          <w:bCs/>
          <w:sz w:val="21"/>
          <w:szCs w:val="28"/>
        </w:rPr>
        <w:t>号楼</w:t>
      </w:r>
      <w:r w:rsidRPr="0001287C">
        <w:rPr>
          <w:rFonts w:ascii="Arial" w:hAnsi="Arial" w:hint="eastAsia"/>
          <w:bCs/>
          <w:sz w:val="21"/>
          <w:szCs w:val="28"/>
        </w:rPr>
        <w:t>220</w:t>
      </w:r>
      <w:r w:rsidRPr="0001287C">
        <w:rPr>
          <w:rFonts w:ascii="Arial" w:hAnsi="Arial" w:hint="eastAsia"/>
          <w:bCs/>
          <w:sz w:val="21"/>
          <w:szCs w:val="28"/>
        </w:rPr>
        <w:t>套，</w:t>
      </w:r>
      <w:r w:rsidRPr="0001287C">
        <w:rPr>
          <w:rFonts w:ascii="Arial" w:hAnsi="Arial" w:hint="eastAsia"/>
          <w:bCs/>
          <w:sz w:val="21"/>
          <w:szCs w:val="28"/>
        </w:rPr>
        <w:t>3</w:t>
      </w:r>
      <w:r w:rsidRPr="0001287C">
        <w:rPr>
          <w:rFonts w:ascii="Arial" w:hAnsi="Arial" w:hint="eastAsia"/>
          <w:bCs/>
          <w:sz w:val="21"/>
          <w:szCs w:val="28"/>
        </w:rPr>
        <w:t>号院</w:t>
      </w:r>
      <w:r w:rsidRPr="0001287C">
        <w:rPr>
          <w:rFonts w:ascii="Arial" w:hAnsi="Arial" w:hint="eastAsia"/>
          <w:bCs/>
          <w:sz w:val="21"/>
          <w:szCs w:val="28"/>
        </w:rPr>
        <w:t>1</w:t>
      </w:r>
      <w:r w:rsidRPr="0001287C">
        <w:rPr>
          <w:rFonts w:ascii="Arial" w:hAnsi="Arial" w:hint="eastAsia"/>
          <w:bCs/>
          <w:sz w:val="21"/>
          <w:szCs w:val="28"/>
        </w:rPr>
        <w:t>号楼</w:t>
      </w:r>
      <w:r w:rsidRPr="0001287C">
        <w:rPr>
          <w:rFonts w:ascii="Arial" w:hAnsi="Arial" w:hint="eastAsia"/>
          <w:bCs/>
          <w:sz w:val="21"/>
          <w:szCs w:val="28"/>
        </w:rPr>
        <w:t>66</w:t>
      </w:r>
      <w:r w:rsidRPr="0001287C">
        <w:rPr>
          <w:rFonts w:ascii="Arial" w:hAnsi="Arial" w:hint="eastAsia"/>
          <w:bCs/>
          <w:sz w:val="21"/>
          <w:szCs w:val="28"/>
        </w:rPr>
        <w:t>套，</w:t>
      </w:r>
      <w:r w:rsidRPr="0001287C">
        <w:rPr>
          <w:rFonts w:ascii="Arial" w:hAnsi="Arial" w:hint="eastAsia"/>
          <w:bCs/>
          <w:sz w:val="21"/>
          <w:szCs w:val="28"/>
        </w:rPr>
        <w:t>3</w:t>
      </w:r>
      <w:r w:rsidRPr="0001287C">
        <w:rPr>
          <w:rFonts w:ascii="Arial" w:hAnsi="Arial" w:hint="eastAsia"/>
          <w:bCs/>
          <w:sz w:val="21"/>
          <w:szCs w:val="28"/>
        </w:rPr>
        <w:t>号院</w:t>
      </w:r>
      <w:r w:rsidRPr="0001287C">
        <w:rPr>
          <w:rFonts w:ascii="Arial" w:hAnsi="Arial" w:hint="eastAsia"/>
          <w:bCs/>
          <w:sz w:val="21"/>
          <w:szCs w:val="28"/>
        </w:rPr>
        <w:t>2</w:t>
      </w:r>
      <w:r w:rsidRPr="0001287C">
        <w:rPr>
          <w:rFonts w:ascii="Arial" w:hAnsi="Arial" w:hint="eastAsia"/>
          <w:bCs/>
          <w:sz w:val="21"/>
          <w:szCs w:val="28"/>
        </w:rPr>
        <w:t>号楼</w:t>
      </w:r>
      <w:r w:rsidRPr="0001287C">
        <w:rPr>
          <w:rFonts w:ascii="Arial" w:hAnsi="Arial" w:hint="eastAsia"/>
          <w:bCs/>
          <w:sz w:val="21"/>
          <w:szCs w:val="28"/>
        </w:rPr>
        <w:t>14</w:t>
      </w:r>
      <w:r w:rsidRPr="0001287C">
        <w:rPr>
          <w:rFonts w:ascii="Arial" w:hAnsi="Arial" w:hint="eastAsia"/>
          <w:bCs/>
          <w:sz w:val="21"/>
          <w:szCs w:val="28"/>
        </w:rPr>
        <w:t>套，共计</w:t>
      </w:r>
      <w:r w:rsidRPr="0001287C">
        <w:rPr>
          <w:rFonts w:ascii="Arial" w:hAnsi="Arial" w:hint="eastAsia"/>
          <w:bCs/>
          <w:sz w:val="21"/>
          <w:szCs w:val="28"/>
        </w:rPr>
        <w:t>300</w:t>
      </w:r>
      <w:r w:rsidRPr="0001287C">
        <w:rPr>
          <w:rFonts w:ascii="Arial" w:hAnsi="Arial" w:hint="eastAsia"/>
          <w:bCs/>
          <w:sz w:val="21"/>
          <w:szCs w:val="28"/>
        </w:rPr>
        <w:t>套</w:t>
      </w:r>
      <w:r w:rsidRPr="0001287C">
        <w:rPr>
          <w:rFonts w:ascii="Arial" w:hAnsi="Arial" w:hint="eastAsia"/>
          <w:bCs/>
          <w:sz w:val="21"/>
          <w:szCs w:val="28"/>
        </w:rPr>
        <w:t>,</w:t>
      </w:r>
      <w:r w:rsidRPr="0001287C">
        <w:rPr>
          <w:rFonts w:ascii="Arial" w:hAnsi="Arial" w:hint="eastAsia"/>
          <w:bCs/>
          <w:sz w:val="21"/>
          <w:szCs w:val="28"/>
        </w:rPr>
        <w:t>其中</w:t>
      </w:r>
      <w:r w:rsidRPr="0001287C">
        <w:rPr>
          <w:rFonts w:ascii="Arial" w:hAnsi="Arial" w:hint="eastAsia"/>
          <w:bCs/>
          <w:sz w:val="21"/>
          <w:szCs w:val="28"/>
        </w:rPr>
        <w:t>51.16-53.05</w:t>
      </w:r>
      <w:r w:rsidRPr="0001287C">
        <w:rPr>
          <w:rFonts w:ascii="Arial" w:hAnsi="Arial" w:hint="eastAsia"/>
          <w:bCs/>
          <w:sz w:val="21"/>
          <w:szCs w:val="28"/>
        </w:rPr>
        <w:t>平方米</w:t>
      </w:r>
      <w:proofErr w:type="gramStart"/>
      <w:r w:rsidRPr="0001287C">
        <w:rPr>
          <w:rFonts w:ascii="Arial" w:hAnsi="Arial" w:hint="eastAsia"/>
          <w:bCs/>
          <w:sz w:val="21"/>
          <w:szCs w:val="28"/>
        </w:rPr>
        <w:t>一</w:t>
      </w:r>
      <w:proofErr w:type="gramEnd"/>
      <w:r w:rsidRPr="0001287C">
        <w:rPr>
          <w:rFonts w:ascii="Arial" w:hAnsi="Arial" w:hint="eastAsia"/>
          <w:bCs/>
          <w:sz w:val="21"/>
          <w:szCs w:val="28"/>
        </w:rPr>
        <w:t>居室</w:t>
      </w:r>
      <w:r w:rsidRPr="0001287C">
        <w:rPr>
          <w:rFonts w:ascii="Arial" w:hAnsi="Arial" w:hint="eastAsia"/>
          <w:bCs/>
          <w:sz w:val="21"/>
          <w:szCs w:val="28"/>
        </w:rPr>
        <w:t>206</w:t>
      </w:r>
      <w:r w:rsidRPr="0001287C">
        <w:rPr>
          <w:rFonts w:ascii="Arial" w:hAnsi="Arial" w:hint="eastAsia"/>
          <w:bCs/>
          <w:sz w:val="21"/>
          <w:szCs w:val="28"/>
        </w:rPr>
        <w:t>套，</w:t>
      </w:r>
      <w:r w:rsidRPr="0001287C">
        <w:rPr>
          <w:rFonts w:ascii="Arial" w:hAnsi="Arial" w:hint="eastAsia"/>
          <w:bCs/>
          <w:sz w:val="21"/>
          <w:szCs w:val="28"/>
        </w:rPr>
        <w:t>58.71-62.18</w:t>
      </w:r>
      <w:r w:rsidRPr="0001287C">
        <w:rPr>
          <w:rFonts w:ascii="Arial" w:hAnsi="Arial" w:hint="eastAsia"/>
          <w:bCs/>
          <w:sz w:val="21"/>
          <w:szCs w:val="28"/>
        </w:rPr>
        <w:t>平方米两居室</w:t>
      </w:r>
      <w:r w:rsidRPr="0001287C">
        <w:rPr>
          <w:rFonts w:ascii="Arial" w:hAnsi="Arial" w:hint="eastAsia"/>
          <w:bCs/>
          <w:sz w:val="21"/>
          <w:szCs w:val="28"/>
        </w:rPr>
        <w:t>94</w:t>
      </w:r>
      <w:r w:rsidRPr="0001287C">
        <w:rPr>
          <w:rFonts w:ascii="Arial" w:hAnsi="Arial" w:hint="eastAsia"/>
          <w:bCs/>
          <w:sz w:val="21"/>
          <w:szCs w:val="28"/>
        </w:rPr>
        <w:t>套。房屋为全装修交付。配备冰箱、抽油烟机、灶台、热水器、空调、床、书桌、衣柜等基本生活设施，满足青年群体对房屋功能性和舒适性居住需求。大学生公寓租金标准为</w:t>
      </w:r>
      <w:r w:rsidRPr="0001287C">
        <w:rPr>
          <w:rFonts w:ascii="Arial" w:hAnsi="Arial" w:hint="eastAsia"/>
          <w:bCs/>
          <w:sz w:val="21"/>
          <w:szCs w:val="28"/>
        </w:rPr>
        <w:t>42.1</w:t>
      </w:r>
      <w:r w:rsidRPr="0001287C">
        <w:rPr>
          <w:rFonts w:ascii="Arial" w:hAnsi="Arial" w:hint="eastAsia"/>
          <w:bCs/>
          <w:sz w:val="21"/>
          <w:szCs w:val="28"/>
        </w:rPr>
        <w:t>元</w:t>
      </w:r>
      <w:r w:rsidRPr="0001287C">
        <w:rPr>
          <w:rFonts w:ascii="Arial" w:hAnsi="Arial" w:hint="eastAsia"/>
          <w:bCs/>
          <w:sz w:val="21"/>
          <w:szCs w:val="28"/>
        </w:rPr>
        <w:t>/</w:t>
      </w:r>
      <w:r w:rsidRPr="0001287C">
        <w:rPr>
          <w:rFonts w:ascii="Arial" w:hAnsi="Arial" w:hint="eastAsia"/>
          <w:bCs/>
          <w:sz w:val="21"/>
          <w:szCs w:val="28"/>
        </w:rPr>
        <w:t>建筑平方米·月。租金包含</w:t>
      </w:r>
      <w:proofErr w:type="gramStart"/>
      <w:r w:rsidRPr="0001287C">
        <w:rPr>
          <w:rFonts w:ascii="Arial" w:hAnsi="Arial" w:hint="eastAsia"/>
          <w:bCs/>
          <w:sz w:val="21"/>
          <w:szCs w:val="28"/>
        </w:rPr>
        <w:t>物业费</w:t>
      </w:r>
      <w:proofErr w:type="gramEnd"/>
      <w:r w:rsidRPr="0001287C">
        <w:rPr>
          <w:rFonts w:ascii="Arial" w:hAnsi="Arial" w:hint="eastAsia"/>
          <w:bCs/>
          <w:sz w:val="21"/>
          <w:szCs w:val="28"/>
        </w:rPr>
        <w:t>及家具家电租赁费，不包含水费、电费、供暖费、有线电视初装及收视费等。</w:t>
      </w:r>
    </w:p>
    <w:p w14:paraId="28343D5B" w14:textId="7AEF2A1B" w:rsidR="00C714DC" w:rsidRDefault="00962748" w:rsidP="00E26EA7">
      <w:pPr>
        <w:spacing w:line="480" w:lineRule="auto"/>
        <w:ind w:firstLineChars="200" w:firstLine="420"/>
        <w:jc w:val="both"/>
        <w:rPr>
          <w:rFonts w:ascii="Arial" w:hAnsi="Arial"/>
          <w:bCs/>
          <w:sz w:val="21"/>
          <w:szCs w:val="28"/>
        </w:rPr>
      </w:pPr>
      <w:r w:rsidRPr="00962748">
        <w:rPr>
          <w:rFonts w:ascii="Arial" w:hAnsi="Arial" w:hint="eastAsia"/>
          <w:bCs/>
          <w:sz w:val="21"/>
          <w:szCs w:val="28"/>
        </w:rPr>
        <w:lastRenderedPageBreak/>
        <w:t>亦嘉·新青年小镇项目位于北京市亦庄</w:t>
      </w:r>
      <w:proofErr w:type="gramStart"/>
      <w:r w:rsidRPr="00962748">
        <w:rPr>
          <w:rFonts w:ascii="Arial" w:hAnsi="Arial" w:hint="eastAsia"/>
          <w:bCs/>
          <w:sz w:val="21"/>
          <w:szCs w:val="28"/>
        </w:rPr>
        <w:t>经济技术开发区科创十七</w:t>
      </w:r>
      <w:proofErr w:type="gramEnd"/>
      <w:r w:rsidRPr="00962748">
        <w:rPr>
          <w:rFonts w:ascii="Arial" w:hAnsi="Arial" w:hint="eastAsia"/>
          <w:bCs/>
          <w:sz w:val="21"/>
          <w:szCs w:val="28"/>
        </w:rPr>
        <w:t>街与经海九路交汇处，南侧靠近凉水河，西邻</w:t>
      </w:r>
      <w:proofErr w:type="gramStart"/>
      <w:r w:rsidRPr="00962748">
        <w:rPr>
          <w:rFonts w:ascii="Arial" w:hAnsi="Arial" w:hint="eastAsia"/>
          <w:bCs/>
          <w:sz w:val="21"/>
          <w:szCs w:val="28"/>
        </w:rPr>
        <w:t>通明湖</w:t>
      </w:r>
      <w:proofErr w:type="gramEnd"/>
      <w:r w:rsidRPr="00962748">
        <w:rPr>
          <w:rFonts w:ascii="Arial" w:hAnsi="Arial" w:hint="eastAsia"/>
          <w:bCs/>
          <w:sz w:val="21"/>
          <w:szCs w:val="28"/>
        </w:rPr>
        <w:t>公园，距地铁亦</w:t>
      </w:r>
      <w:proofErr w:type="gramStart"/>
      <w:r w:rsidRPr="00962748">
        <w:rPr>
          <w:rFonts w:ascii="Arial" w:hAnsi="Arial" w:hint="eastAsia"/>
          <w:bCs/>
          <w:sz w:val="21"/>
          <w:szCs w:val="28"/>
        </w:rPr>
        <w:t>庄线次渠</w:t>
      </w:r>
      <w:proofErr w:type="gramEnd"/>
      <w:r w:rsidRPr="00962748">
        <w:rPr>
          <w:rFonts w:ascii="Arial" w:hAnsi="Arial" w:hint="eastAsia"/>
          <w:bCs/>
          <w:sz w:val="21"/>
          <w:szCs w:val="28"/>
        </w:rPr>
        <w:t>南站</w:t>
      </w:r>
      <w:r w:rsidRPr="00962748">
        <w:rPr>
          <w:rFonts w:ascii="Arial" w:hAnsi="Arial" w:hint="eastAsia"/>
          <w:bCs/>
          <w:sz w:val="21"/>
          <w:szCs w:val="28"/>
        </w:rPr>
        <w:t>2.1</w:t>
      </w:r>
      <w:r w:rsidRPr="00962748">
        <w:rPr>
          <w:rFonts w:ascii="Arial" w:hAnsi="Arial" w:hint="eastAsia"/>
          <w:bCs/>
          <w:sz w:val="21"/>
          <w:szCs w:val="28"/>
        </w:rPr>
        <w:t>公里，</w:t>
      </w:r>
      <w:r w:rsidRPr="00962748">
        <w:rPr>
          <w:rFonts w:ascii="Arial" w:hAnsi="Arial" w:hint="eastAsia"/>
          <w:bCs/>
          <w:sz w:val="21"/>
          <w:szCs w:val="28"/>
        </w:rPr>
        <w:t>17</w:t>
      </w:r>
      <w:r w:rsidRPr="00962748">
        <w:rPr>
          <w:rFonts w:ascii="Arial" w:hAnsi="Arial" w:hint="eastAsia"/>
          <w:bCs/>
          <w:sz w:val="21"/>
          <w:szCs w:val="28"/>
        </w:rPr>
        <w:t>号线嘉惠湖站</w:t>
      </w:r>
      <w:r w:rsidRPr="00962748">
        <w:rPr>
          <w:rFonts w:ascii="Arial" w:hAnsi="Arial" w:hint="eastAsia"/>
          <w:bCs/>
          <w:sz w:val="21"/>
          <w:szCs w:val="28"/>
        </w:rPr>
        <w:t>1.5</w:t>
      </w:r>
      <w:r w:rsidRPr="00962748">
        <w:rPr>
          <w:rFonts w:ascii="Arial" w:hAnsi="Arial" w:hint="eastAsia"/>
          <w:bCs/>
          <w:sz w:val="21"/>
          <w:szCs w:val="28"/>
        </w:rPr>
        <w:t>公里。提供</w:t>
      </w:r>
      <w:r w:rsidRPr="00962748">
        <w:rPr>
          <w:rFonts w:ascii="Arial" w:hAnsi="Arial" w:hint="eastAsia"/>
          <w:bCs/>
          <w:sz w:val="21"/>
          <w:szCs w:val="28"/>
        </w:rPr>
        <w:t xml:space="preserve"> 200 </w:t>
      </w:r>
      <w:r w:rsidRPr="00962748">
        <w:rPr>
          <w:rFonts w:ascii="Arial" w:hAnsi="Arial" w:hint="eastAsia"/>
          <w:bCs/>
          <w:sz w:val="21"/>
          <w:szCs w:val="28"/>
        </w:rPr>
        <w:t>套房源面向大学生开展配租对接，户型为开间，套内面积约</w:t>
      </w:r>
      <w:r w:rsidRPr="00962748">
        <w:rPr>
          <w:rFonts w:ascii="Arial" w:hAnsi="Arial" w:hint="eastAsia"/>
          <w:bCs/>
          <w:sz w:val="21"/>
          <w:szCs w:val="28"/>
        </w:rPr>
        <w:t>18</w:t>
      </w:r>
      <w:r w:rsidRPr="00962748">
        <w:rPr>
          <w:rFonts w:ascii="Arial" w:hAnsi="Arial" w:hint="eastAsia"/>
          <w:bCs/>
          <w:sz w:val="21"/>
          <w:szCs w:val="28"/>
        </w:rPr>
        <w:t>平方米，朝向为东、西、南、北。亦嘉·新青年小镇享受优惠后月租金约为开间</w:t>
      </w:r>
      <w:r w:rsidRPr="00962748">
        <w:rPr>
          <w:rFonts w:ascii="Arial" w:hAnsi="Arial" w:hint="eastAsia"/>
          <w:bCs/>
          <w:sz w:val="21"/>
          <w:szCs w:val="28"/>
        </w:rPr>
        <w:t>1500</w:t>
      </w:r>
      <w:r w:rsidRPr="00962748">
        <w:rPr>
          <w:rFonts w:ascii="Arial" w:hAnsi="Arial" w:hint="eastAsia"/>
          <w:bCs/>
          <w:sz w:val="21"/>
          <w:szCs w:val="28"/>
        </w:rPr>
        <w:t>元（已含物业、网费），除租金外，水电费由承租人承担。</w:t>
      </w:r>
    </w:p>
    <w:p w14:paraId="662F767E" w14:textId="497FD839" w:rsidR="00962748" w:rsidRDefault="00962748" w:rsidP="00E26EA7">
      <w:pPr>
        <w:spacing w:line="480" w:lineRule="auto"/>
        <w:ind w:firstLineChars="200" w:firstLine="420"/>
        <w:jc w:val="both"/>
        <w:rPr>
          <w:rFonts w:ascii="Arial" w:hAnsi="Arial"/>
          <w:bCs/>
          <w:sz w:val="21"/>
          <w:szCs w:val="28"/>
        </w:rPr>
      </w:pPr>
      <w:r w:rsidRPr="00962748">
        <w:rPr>
          <w:rFonts w:ascii="Arial" w:hAnsi="Arial"/>
          <w:bCs/>
          <w:sz w:val="21"/>
          <w:szCs w:val="28"/>
        </w:rPr>
        <w:t>亦嘉</w:t>
      </w:r>
      <w:r w:rsidRPr="00962748">
        <w:rPr>
          <w:rFonts w:ascii="Arial" w:hAnsi="Arial"/>
          <w:bCs/>
          <w:sz w:val="21"/>
          <w:szCs w:val="28"/>
        </w:rPr>
        <w:t>·</w:t>
      </w:r>
      <w:r w:rsidRPr="00962748">
        <w:rPr>
          <w:rFonts w:ascii="Arial" w:hAnsi="Arial"/>
          <w:bCs/>
          <w:sz w:val="21"/>
          <w:szCs w:val="28"/>
        </w:rPr>
        <w:t>交响</w:t>
      </w:r>
      <w:proofErr w:type="gramStart"/>
      <w:r w:rsidRPr="00962748">
        <w:rPr>
          <w:rFonts w:ascii="Arial" w:hAnsi="Arial"/>
          <w:bCs/>
          <w:sz w:val="21"/>
          <w:szCs w:val="28"/>
        </w:rPr>
        <w:t>悦</w:t>
      </w:r>
      <w:proofErr w:type="gramEnd"/>
      <w:r w:rsidRPr="00962748">
        <w:rPr>
          <w:rFonts w:ascii="Arial" w:hAnsi="Arial"/>
          <w:bCs/>
          <w:sz w:val="21"/>
          <w:szCs w:val="28"/>
        </w:rPr>
        <w:t>项目南</w:t>
      </w:r>
      <w:proofErr w:type="gramStart"/>
      <w:r w:rsidRPr="00962748">
        <w:rPr>
          <w:rFonts w:ascii="Arial" w:hAnsi="Arial"/>
          <w:bCs/>
          <w:sz w:val="21"/>
          <w:szCs w:val="28"/>
        </w:rPr>
        <w:t>临融兴</w:t>
      </w:r>
      <w:proofErr w:type="gramEnd"/>
      <w:r w:rsidRPr="00962748">
        <w:rPr>
          <w:rFonts w:ascii="Arial" w:hAnsi="Arial"/>
          <w:bCs/>
          <w:sz w:val="21"/>
          <w:szCs w:val="28"/>
        </w:rPr>
        <w:t>街，</w:t>
      </w:r>
      <w:proofErr w:type="gramStart"/>
      <w:r w:rsidRPr="00962748">
        <w:rPr>
          <w:rFonts w:ascii="Arial" w:hAnsi="Arial"/>
          <w:bCs/>
          <w:sz w:val="21"/>
          <w:szCs w:val="28"/>
        </w:rPr>
        <w:t>西临瑞合</w:t>
      </w:r>
      <w:proofErr w:type="gramEnd"/>
      <w:r w:rsidRPr="00962748">
        <w:rPr>
          <w:rFonts w:ascii="Arial" w:hAnsi="Arial"/>
          <w:bCs/>
          <w:sz w:val="21"/>
          <w:szCs w:val="28"/>
        </w:rPr>
        <w:t>东二路，均为城市主干道；</w:t>
      </w:r>
      <w:proofErr w:type="gramStart"/>
      <w:r w:rsidRPr="00962748">
        <w:rPr>
          <w:rFonts w:ascii="Arial" w:hAnsi="Arial"/>
          <w:bCs/>
          <w:sz w:val="21"/>
          <w:szCs w:val="28"/>
        </w:rPr>
        <w:t>距亦庄</w:t>
      </w:r>
      <w:proofErr w:type="gramEnd"/>
      <w:r w:rsidRPr="00962748">
        <w:rPr>
          <w:rFonts w:ascii="Arial" w:hAnsi="Arial"/>
          <w:bCs/>
          <w:sz w:val="21"/>
          <w:szCs w:val="28"/>
        </w:rPr>
        <w:t>T</w:t>
      </w:r>
      <w:proofErr w:type="gramStart"/>
      <w:r w:rsidRPr="00962748">
        <w:rPr>
          <w:rFonts w:ascii="Arial" w:hAnsi="Arial"/>
          <w:bCs/>
          <w:sz w:val="21"/>
          <w:szCs w:val="28"/>
        </w:rPr>
        <w:t>1</w:t>
      </w:r>
      <w:r w:rsidRPr="00962748">
        <w:rPr>
          <w:rFonts w:ascii="Arial" w:hAnsi="Arial"/>
          <w:bCs/>
          <w:sz w:val="21"/>
          <w:szCs w:val="28"/>
        </w:rPr>
        <w:t>线融兴街</w:t>
      </w:r>
      <w:proofErr w:type="gramEnd"/>
      <w:r w:rsidRPr="00962748">
        <w:rPr>
          <w:rFonts w:ascii="Arial" w:hAnsi="Arial"/>
          <w:bCs/>
          <w:sz w:val="21"/>
          <w:szCs w:val="28"/>
        </w:rPr>
        <w:t>站</w:t>
      </w:r>
      <w:r w:rsidRPr="00962748">
        <w:rPr>
          <w:rFonts w:ascii="Arial" w:hAnsi="Arial"/>
          <w:bCs/>
          <w:sz w:val="21"/>
          <w:szCs w:val="28"/>
        </w:rPr>
        <w:t>700M</w:t>
      </w:r>
      <w:r w:rsidRPr="00962748">
        <w:rPr>
          <w:rFonts w:ascii="Arial" w:hAnsi="Arial"/>
          <w:bCs/>
          <w:sz w:val="21"/>
          <w:szCs w:val="28"/>
        </w:rPr>
        <w:t>，交通出行便利。提供</w:t>
      </w:r>
      <w:r w:rsidRPr="00962748">
        <w:rPr>
          <w:rFonts w:ascii="Arial" w:hAnsi="Arial"/>
          <w:bCs/>
          <w:sz w:val="21"/>
          <w:szCs w:val="28"/>
        </w:rPr>
        <w:t xml:space="preserve"> 100 </w:t>
      </w:r>
      <w:r w:rsidRPr="00962748">
        <w:rPr>
          <w:rFonts w:ascii="Arial" w:hAnsi="Arial"/>
          <w:bCs/>
          <w:sz w:val="21"/>
          <w:szCs w:val="28"/>
        </w:rPr>
        <w:t>套房源面向大学生开展配租对接，户型为开间，套内面积约</w:t>
      </w:r>
      <w:r w:rsidRPr="00962748">
        <w:rPr>
          <w:rFonts w:ascii="Arial" w:hAnsi="Arial"/>
          <w:bCs/>
          <w:sz w:val="21"/>
          <w:szCs w:val="28"/>
        </w:rPr>
        <w:t>28</w:t>
      </w:r>
      <w:r w:rsidRPr="00962748">
        <w:rPr>
          <w:rFonts w:ascii="Arial" w:hAnsi="Arial"/>
          <w:bCs/>
          <w:sz w:val="21"/>
          <w:szCs w:val="28"/>
        </w:rPr>
        <w:t>平方米，朝向为东、西、南、北。亦嘉</w:t>
      </w:r>
      <w:r w:rsidRPr="00962748">
        <w:rPr>
          <w:rFonts w:ascii="Arial" w:hAnsi="Arial"/>
          <w:bCs/>
          <w:sz w:val="21"/>
          <w:szCs w:val="28"/>
        </w:rPr>
        <w:t>·</w:t>
      </w:r>
      <w:r w:rsidRPr="00962748">
        <w:rPr>
          <w:rFonts w:ascii="Arial" w:hAnsi="Arial"/>
          <w:bCs/>
          <w:sz w:val="21"/>
          <w:szCs w:val="28"/>
        </w:rPr>
        <w:t>交响</w:t>
      </w:r>
      <w:proofErr w:type="gramStart"/>
      <w:r w:rsidRPr="00962748">
        <w:rPr>
          <w:rFonts w:ascii="Arial" w:hAnsi="Arial"/>
          <w:bCs/>
          <w:sz w:val="21"/>
          <w:szCs w:val="28"/>
        </w:rPr>
        <w:t>悦</w:t>
      </w:r>
      <w:proofErr w:type="gramEnd"/>
      <w:r w:rsidRPr="00962748">
        <w:rPr>
          <w:rFonts w:ascii="Arial" w:hAnsi="Arial"/>
          <w:bCs/>
          <w:sz w:val="21"/>
          <w:szCs w:val="28"/>
        </w:rPr>
        <w:t>人才公寓享受优惠后月租金约为</w:t>
      </w:r>
      <w:r w:rsidRPr="00962748">
        <w:rPr>
          <w:rFonts w:ascii="Arial" w:hAnsi="Arial"/>
          <w:bCs/>
          <w:sz w:val="21"/>
          <w:szCs w:val="28"/>
        </w:rPr>
        <w:t>2700</w:t>
      </w:r>
      <w:r w:rsidRPr="00962748">
        <w:rPr>
          <w:rFonts w:ascii="Arial" w:hAnsi="Arial"/>
          <w:bCs/>
          <w:sz w:val="21"/>
          <w:szCs w:val="28"/>
        </w:rPr>
        <w:t>元（已含物业、供暖及网费），除租金外，水电费由承租人承担。</w:t>
      </w:r>
    </w:p>
    <w:p w14:paraId="5F0E8C55" w14:textId="77777777" w:rsidR="00E26EA7" w:rsidRPr="00911BE0" w:rsidRDefault="00E26EA7" w:rsidP="00E26EA7">
      <w:pPr>
        <w:spacing w:line="480" w:lineRule="auto"/>
        <w:ind w:firstLineChars="200" w:firstLine="420"/>
        <w:jc w:val="both"/>
        <w:rPr>
          <w:rFonts w:ascii="Arial" w:hAnsi="Arial"/>
          <w:sz w:val="21"/>
          <w:szCs w:val="28"/>
        </w:rPr>
      </w:pPr>
      <w:r w:rsidRPr="00911BE0">
        <w:rPr>
          <w:rFonts w:ascii="Arial" w:hAnsi="Arial" w:hint="eastAsia"/>
          <w:sz w:val="21"/>
          <w:szCs w:val="28"/>
        </w:rPr>
        <w:t>3.</w:t>
      </w:r>
      <w:r w:rsidRPr="00911BE0">
        <w:rPr>
          <w:rFonts w:ascii="Arial" w:hAnsi="Arial" w:hint="eastAsia"/>
          <w:sz w:val="21"/>
          <w:szCs w:val="28"/>
        </w:rPr>
        <w:t>区域住宅用房房地产市场状况</w:t>
      </w:r>
    </w:p>
    <w:p w14:paraId="4C2A73D7" w14:textId="03F6BB63" w:rsidR="00E26EA7" w:rsidRDefault="00E26EA7" w:rsidP="00E26EA7">
      <w:pPr>
        <w:spacing w:line="480" w:lineRule="auto"/>
        <w:ind w:firstLineChars="200" w:firstLine="420"/>
        <w:jc w:val="both"/>
        <w:rPr>
          <w:rFonts w:ascii="Arial" w:hAnsi="Arial"/>
          <w:sz w:val="21"/>
          <w:szCs w:val="28"/>
        </w:rPr>
      </w:pPr>
      <w:r w:rsidRPr="00911BE0">
        <w:rPr>
          <w:rFonts w:ascii="Arial" w:hAnsi="Arial" w:cs="Arial" w:hint="eastAsia"/>
          <w:kern w:val="2"/>
          <w:sz w:val="21"/>
          <w:szCs w:val="21"/>
        </w:rPr>
        <w:t>估价对象位于北京市通州区</w:t>
      </w:r>
      <w:r w:rsidR="00AA5610">
        <w:rPr>
          <w:rFonts w:ascii="Arial" w:hAnsi="Arial" w:cs="Arial" w:hint="eastAsia"/>
          <w:kern w:val="2"/>
          <w:sz w:val="21"/>
          <w:szCs w:val="21"/>
        </w:rPr>
        <w:t>张家湾镇</w:t>
      </w:r>
      <w:r w:rsidRPr="00911BE0">
        <w:rPr>
          <w:rFonts w:ascii="Arial" w:hAnsi="Arial" w:cs="Arial" w:hint="eastAsia"/>
          <w:kern w:val="2"/>
          <w:sz w:val="21"/>
          <w:szCs w:val="21"/>
        </w:rPr>
        <w:t>，估价对象周边</w:t>
      </w:r>
      <w:r w:rsidRPr="00911BE0">
        <w:rPr>
          <w:rFonts w:ascii="Arial" w:hAnsi="Arial" w:cs="Arial" w:hint="eastAsia"/>
          <w:kern w:val="2"/>
          <w:sz w:val="21"/>
          <w:szCs w:val="21"/>
        </w:rPr>
        <w:t>2</w:t>
      </w:r>
      <w:r w:rsidRPr="00911BE0">
        <w:rPr>
          <w:rFonts w:ascii="Arial" w:hAnsi="Arial" w:cs="Arial" w:hint="eastAsia"/>
          <w:kern w:val="2"/>
          <w:sz w:val="21"/>
          <w:szCs w:val="21"/>
        </w:rPr>
        <w:t>公里内</w:t>
      </w:r>
      <w:r w:rsidR="001154E7">
        <w:rPr>
          <w:rFonts w:ascii="Arial" w:hAnsi="Arial" w:cs="Arial" w:hint="eastAsia"/>
          <w:bCs/>
          <w:sz w:val="21"/>
        </w:rPr>
        <w:t>无规模性小区</w:t>
      </w:r>
      <w:r w:rsidR="001154E7" w:rsidRPr="00783C56">
        <w:rPr>
          <w:rFonts w:ascii="Arial" w:hAnsi="Arial" w:cs="Arial" w:hint="eastAsia"/>
          <w:sz w:val="21"/>
          <w:szCs w:val="21"/>
        </w:rPr>
        <w:t>，</w:t>
      </w:r>
      <w:r w:rsidR="001154E7">
        <w:rPr>
          <w:rFonts w:ascii="Arial" w:hAnsi="Arial" w:cs="Arial" w:hint="eastAsia"/>
          <w:sz w:val="21"/>
          <w:szCs w:val="21"/>
        </w:rPr>
        <w:t>居住社区成熟度一般</w:t>
      </w:r>
      <w:r w:rsidRPr="00911BE0">
        <w:rPr>
          <w:rFonts w:ascii="Arial" w:hAnsi="Arial" w:cs="Arial" w:hint="eastAsia"/>
          <w:kern w:val="2"/>
          <w:sz w:val="21"/>
          <w:szCs w:val="21"/>
        </w:rPr>
        <w:t>。</w:t>
      </w:r>
      <w:r w:rsidR="001154E7">
        <w:rPr>
          <w:rFonts w:ascii="Arial" w:hAnsi="Arial" w:hint="eastAsia"/>
          <w:sz w:val="21"/>
          <w:szCs w:val="28"/>
        </w:rPr>
        <w:t>根据调查，</w:t>
      </w:r>
      <w:r w:rsidR="00CD0861">
        <w:rPr>
          <w:rFonts w:ascii="Arial" w:hAnsi="Arial" w:hint="eastAsia"/>
          <w:sz w:val="21"/>
          <w:szCs w:val="28"/>
        </w:rPr>
        <w:t>周边同品质地段台湖镇、</w:t>
      </w:r>
      <w:r w:rsidR="001154E7">
        <w:rPr>
          <w:rFonts w:ascii="Arial" w:hAnsi="Arial" w:hint="eastAsia"/>
          <w:sz w:val="21"/>
          <w:szCs w:val="28"/>
        </w:rPr>
        <w:t>张家湾镇住宅用房租金水平</w:t>
      </w:r>
      <w:r w:rsidR="00CD0861">
        <w:rPr>
          <w:rFonts w:ascii="Arial" w:hAnsi="Arial" w:hint="eastAsia"/>
          <w:sz w:val="21"/>
          <w:szCs w:val="28"/>
        </w:rPr>
        <w:t>30-50</w:t>
      </w:r>
      <w:r w:rsidR="00CD0861">
        <w:rPr>
          <w:rFonts w:ascii="Arial" w:hAnsi="Arial" w:hint="eastAsia"/>
          <w:sz w:val="21"/>
          <w:szCs w:val="28"/>
        </w:rPr>
        <w:t>元</w:t>
      </w:r>
      <w:r w:rsidR="00CD0861">
        <w:rPr>
          <w:rFonts w:ascii="Arial" w:hAnsi="Arial" w:hint="eastAsia"/>
          <w:sz w:val="21"/>
          <w:szCs w:val="28"/>
        </w:rPr>
        <w:t>/</w:t>
      </w:r>
      <w:r w:rsidR="00CD0861">
        <w:rPr>
          <w:rFonts w:ascii="Arial" w:hAnsi="Arial" w:hint="eastAsia"/>
          <w:sz w:val="21"/>
          <w:szCs w:val="28"/>
        </w:rPr>
        <w:t>平方米·月</w:t>
      </w:r>
      <w:r w:rsidRPr="00911BE0">
        <w:rPr>
          <w:rFonts w:ascii="Arial" w:hAnsi="Arial" w:hint="eastAsia"/>
          <w:sz w:val="21"/>
          <w:szCs w:val="28"/>
        </w:rPr>
        <w:t>。</w:t>
      </w:r>
    </w:p>
    <w:p w14:paraId="1BE11774" w14:textId="1D130F8A" w:rsidR="00CD0861" w:rsidRDefault="00CD0861" w:rsidP="00E26EA7">
      <w:pPr>
        <w:spacing w:line="480" w:lineRule="auto"/>
        <w:ind w:firstLineChars="200" w:firstLine="420"/>
        <w:jc w:val="both"/>
        <w:rPr>
          <w:rFonts w:ascii="Arial" w:hAnsi="Arial"/>
          <w:sz w:val="21"/>
          <w:szCs w:val="28"/>
        </w:rPr>
      </w:pPr>
      <w:r>
        <w:rPr>
          <w:rFonts w:ascii="Arial" w:hAnsi="Arial" w:hint="eastAsia"/>
          <w:sz w:val="21"/>
          <w:szCs w:val="28"/>
        </w:rPr>
        <w:t>近两年，北京市住宅租赁市场呈下行趋势，具体租赁市场租金走势如下：</w:t>
      </w:r>
    </w:p>
    <w:p w14:paraId="369234E1" w14:textId="5A74DC13" w:rsidR="00CD0861" w:rsidRPr="00911BE0" w:rsidRDefault="00CD0861" w:rsidP="00CD0861">
      <w:pPr>
        <w:spacing w:line="480" w:lineRule="auto"/>
        <w:ind w:firstLineChars="200" w:firstLine="420"/>
        <w:jc w:val="center"/>
        <w:rPr>
          <w:rFonts w:ascii="Arial" w:hAnsi="Arial"/>
          <w:sz w:val="21"/>
          <w:szCs w:val="28"/>
        </w:rPr>
      </w:pPr>
      <w:r w:rsidRPr="00CD0861">
        <w:rPr>
          <w:rFonts w:ascii="Arial" w:hAnsi="Arial"/>
          <w:noProof/>
          <w:sz w:val="21"/>
          <w:szCs w:val="28"/>
        </w:rPr>
        <w:drawing>
          <wp:inline distT="0" distB="0" distL="0" distR="0" wp14:anchorId="502BA4E3" wp14:editId="10DD438A">
            <wp:extent cx="5429377" cy="2189023"/>
            <wp:effectExtent l="0" t="0" r="0" b="1905"/>
            <wp:docPr id="13079632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740E9F2" w14:textId="1F1DAA37" w:rsidR="00F14655" w:rsidRPr="00CD0861" w:rsidRDefault="00F14655">
      <w:pPr>
        <w:widowControl/>
        <w:overflowPunct w:val="0"/>
        <w:adjustRightInd/>
        <w:spacing w:line="480" w:lineRule="auto"/>
        <w:ind w:firstLineChars="200" w:firstLine="420"/>
        <w:jc w:val="both"/>
        <w:textAlignment w:val="auto"/>
        <w:rPr>
          <w:rFonts w:ascii="Arial" w:hAnsi="Arial"/>
          <w:sz w:val="21"/>
          <w:szCs w:val="28"/>
        </w:rPr>
      </w:pPr>
    </w:p>
    <w:p w14:paraId="305B9DE4"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61" w:name="_Toc184372563"/>
      <w:r w:rsidRPr="00783C56">
        <w:rPr>
          <w:rFonts w:eastAsia="宋体" w:cs="Arial" w:hint="eastAsia"/>
          <w:kern w:val="2"/>
          <w:sz w:val="21"/>
          <w:szCs w:val="21"/>
        </w:rPr>
        <w:t>三、</w:t>
      </w:r>
      <w:bookmarkEnd w:id="60"/>
      <w:r w:rsidRPr="00783C56">
        <w:rPr>
          <w:rFonts w:eastAsia="宋体" w:cs="Arial" w:hint="eastAsia"/>
          <w:kern w:val="2"/>
          <w:sz w:val="21"/>
          <w:szCs w:val="21"/>
        </w:rPr>
        <w:t>最高</w:t>
      </w:r>
      <w:proofErr w:type="gramStart"/>
      <w:r w:rsidRPr="00783C56">
        <w:rPr>
          <w:rFonts w:eastAsia="宋体" w:cs="Arial" w:hint="eastAsia"/>
          <w:kern w:val="2"/>
          <w:sz w:val="21"/>
          <w:szCs w:val="21"/>
        </w:rPr>
        <w:t>最佳利用</w:t>
      </w:r>
      <w:proofErr w:type="gramEnd"/>
      <w:r w:rsidRPr="00783C56">
        <w:rPr>
          <w:rFonts w:eastAsia="宋体" w:cs="Arial" w:hint="eastAsia"/>
          <w:kern w:val="2"/>
          <w:sz w:val="21"/>
          <w:szCs w:val="21"/>
        </w:rPr>
        <w:t>分析</w:t>
      </w:r>
      <w:bookmarkEnd w:id="61"/>
    </w:p>
    <w:p w14:paraId="45C4F76A"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r w:rsidRPr="00783C56">
        <w:rPr>
          <w:rFonts w:ascii="Arial" w:hAnsi="Arial" w:cs="Arial" w:hint="eastAsia"/>
          <w:sz w:val="21"/>
          <w:szCs w:val="21"/>
        </w:rPr>
        <w:t>:</w:t>
      </w:r>
    </w:p>
    <w:p w14:paraId="30547134"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（一）法律上允许</w:t>
      </w:r>
    </w:p>
    <w:p w14:paraId="3287AD9C" w14:textId="5B1588AE"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lastRenderedPageBreak/>
        <w:t>法律上允许即不受现时使用状况</w:t>
      </w:r>
      <w:r w:rsidRPr="00537DB8">
        <w:rPr>
          <w:rFonts w:ascii="Arial" w:hAnsi="Arial" w:cs="Arial"/>
          <w:sz w:val="21"/>
          <w:szCs w:val="21"/>
        </w:rPr>
        <w:t>的限制，而依照法律规章、规划发展方向，按照其可能的最优用途进行估价，截至价值时点，估价对象已经取得</w:t>
      </w:r>
      <w:r w:rsidR="00CD0861">
        <w:rPr>
          <w:rFonts w:ascii="Arial" w:hAnsi="Arial" w:hint="eastAsia"/>
          <w:kern w:val="2"/>
          <w:sz w:val="21"/>
        </w:rPr>
        <w:t>《</w:t>
      </w:r>
      <w:r w:rsidR="00CD0861" w:rsidRPr="0073145E">
        <w:rPr>
          <w:rFonts w:ascii="Arial" w:hAnsi="Arial" w:hint="eastAsia"/>
          <w:bCs/>
          <w:sz w:val="21"/>
        </w:rPr>
        <w:t>不动产权证书》</w:t>
      </w:r>
      <w:r w:rsidR="00CD0861" w:rsidRPr="0073145E">
        <w:rPr>
          <w:rFonts w:ascii="Arial" w:hAnsi="Arial" w:hint="eastAsia"/>
          <w:bCs/>
          <w:sz w:val="21"/>
        </w:rPr>
        <w:t>[</w:t>
      </w:r>
      <w:r w:rsidR="00664986">
        <w:rPr>
          <w:rFonts w:ascii="Arial" w:hAnsi="Arial" w:hint="eastAsia"/>
          <w:bCs/>
          <w:sz w:val="21"/>
        </w:rPr>
        <w:t>京（</w:t>
      </w:r>
      <w:r w:rsidR="00664986">
        <w:rPr>
          <w:rFonts w:ascii="Arial" w:hAnsi="Arial" w:hint="eastAsia"/>
          <w:bCs/>
          <w:sz w:val="21"/>
        </w:rPr>
        <w:t>2022</w:t>
      </w:r>
      <w:r w:rsidR="00664986">
        <w:rPr>
          <w:rFonts w:ascii="Arial" w:hAnsi="Arial" w:hint="eastAsia"/>
          <w:bCs/>
          <w:sz w:val="21"/>
        </w:rPr>
        <w:t>）通不动产权第</w:t>
      </w:r>
      <w:r w:rsidR="00664986">
        <w:rPr>
          <w:rFonts w:ascii="Arial" w:hAnsi="Arial" w:hint="eastAsia"/>
          <w:bCs/>
          <w:sz w:val="21"/>
        </w:rPr>
        <w:t>0002252</w:t>
      </w:r>
      <w:r w:rsidR="00664986">
        <w:rPr>
          <w:rFonts w:ascii="Arial" w:hAnsi="Arial" w:hint="eastAsia"/>
          <w:bCs/>
          <w:sz w:val="21"/>
        </w:rPr>
        <w:t>、</w:t>
      </w:r>
      <w:r w:rsidR="00664986">
        <w:rPr>
          <w:rFonts w:ascii="Arial" w:hAnsi="Arial" w:hint="eastAsia"/>
          <w:bCs/>
          <w:sz w:val="21"/>
        </w:rPr>
        <w:t>0002237</w:t>
      </w:r>
      <w:r w:rsidR="00664986">
        <w:rPr>
          <w:rFonts w:ascii="Arial" w:hAnsi="Arial" w:hint="eastAsia"/>
          <w:bCs/>
          <w:sz w:val="21"/>
        </w:rPr>
        <w:t>、</w:t>
      </w:r>
      <w:r w:rsidR="00664986">
        <w:rPr>
          <w:rFonts w:ascii="Arial" w:hAnsi="Arial" w:hint="eastAsia"/>
          <w:bCs/>
          <w:sz w:val="21"/>
        </w:rPr>
        <w:t>0002251</w:t>
      </w:r>
      <w:r w:rsidR="00664986">
        <w:rPr>
          <w:rFonts w:ascii="Arial" w:hAnsi="Arial" w:hint="eastAsia"/>
          <w:bCs/>
          <w:sz w:val="21"/>
        </w:rPr>
        <w:t>、</w:t>
      </w:r>
      <w:r w:rsidR="00664986">
        <w:rPr>
          <w:rFonts w:ascii="Arial" w:hAnsi="Arial" w:hint="eastAsia"/>
          <w:bCs/>
          <w:sz w:val="21"/>
        </w:rPr>
        <w:t>0002253</w:t>
      </w:r>
      <w:r w:rsidR="00664986">
        <w:rPr>
          <w:rFonts w:ascii="Arial" w:hAnsi="Arial" w:hint="eastAsia"/>
          <w:bCs/>
          <w:sz w:val="21"/>
        </w:rPr>
        <w:t>、</w:t>
      </w:r>
      <w:r w:rsidR="00664986">
        <w:rPr>
          <w:rFonts w:ascii="Arial" w:hAnsi="Arial" w:hint="eastAsia"/>
          <w:bCs/>
          <w:sz w:val="21"/>
        </w:rPr>
        <w:t>0002254</w:t>
      </w:r>
      <w:r w:rsidR="00664986">
        <w:rPr>
          <w:rFonts w:ascii="Arial" w:hAnsi="Arial" w:hint="eastAsia"/>
          <w:bCs/>
          <w:sz w:val="21"/>
        </w:rPr>
        <w:t>号</w:t>
      </w:r>
      <w:r w:rsidR="00EA6EC1">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《乡村建设规划许可证》</w:t>
      </w:r>
      <w:r w:rsidR="00CD0861" w:rsidRPr="0073145E">
        <w:rPr>
          <w:rFonts w:ascii="Arial" w:hAnsi="Arial" w:hint="eastAsia"/>
          <w:bCs/>
          <w:sz w:val="21"/>
        </w:rPr>
        <w:t>[2022</w:t>
      </w:r>
      <w:proofErr w:type="gramStart"/>
      <w:r w:rsidR="00CD0861" w:rsidRPr="0073145E">
        <w:rPr>
          <w:rFonts w:ascii="Arial" w:hAnsi="Arial" w:hint="eastAsia"/>
          <w:bCs/>
          <w:sz w:val="21"/>
        </w:rPr>
        <w:t>规</w:t>
      </w:r>
      <w:proofErr w:type="gramEnd"/>
      <w:r w:rsidR="00CD0861" w:rsidRPr="0073145E">
        <w:rPr>
          <w:rFonts w:ascii="Arial" w:hAnsi="Arial" w:hint="eastAsia"/>
          <w:bCs/>
          <w:sz w:val="21"/>
        </w:rPr>
        <w:t>自（通）乡建字</w:t>
      </w:r>
      <w:r w:rsidR="00CD0861" w:rsidRPr="0073145E">
        <w:rPr>
          <w:rFonts w:ascii="Arial" w:hAnsi="Arial" w:hint="eastAsia"/>
          <w:bCs/>
          <w:sz w:val="21"/>
        </w:rPr>
        <w:t>0001</w:t>
      </w:r>
      <w:r w:rsidR="00CD0861" w:rsidRPr="0073145E">
        <w:rPr>
          <w:rFonts w:ascii="Arial" w:hAnsi="Arial" w:hint="eastAsia"/>
          <w:bCs/>
          <w:sz w:val="21"/>
        </w:rPr>
        <w:t>、</w:t>
      </w:r>
      <w:r w:rsidR="00CD0861" w:rsidRPr="0073145E">
        <w:rPr>
          <w:rFonts w:ascii="Arial" w:hAnsi="Arial" w:hint="eastAsia"/>
          <w:bCs/>
          <w:sz w:val="21"/>
        </w:rPr>
        <w:t>0002</w:t>
      </w:r>
      <w:r w:rsidR="00CD0861" w:rsidRPr="0073145E">
        <w:rPr>
          <w:rFonts w:ascii="Arial" w:hAnsi="Arial" w:hint="eastAsia"/>
          <w:bCs/>
          <w:sz w:val="21"/>
        </w:rPr>
        <w:t>、</w:t>
      </w:r>
      <w:r w:rsidR="00CD0861" w:rsidRPr="0073145E">
        <w:rPr>
          <w:rFonts w:ascii="Arial" w:hAnsi="Arial" w:hint="eastAsia"/>
          <w:bCs/>
          <w:sz w:val="21"/>
        </w:rPr>
        <w:t>0003</w:t>
      </w:r>
      <w:r w:rsidR="00CD0861" w:rsidRPr="0073145E">
        <w:rPr>
          <w:rFonts w:ascii="Arial" w:hAnsi="Arial" w:hint="eastAsia"/>
          <w:bCs/>
          <w:sz w:val="21"/>
        </w:rPr>
        <w:t>、</w:t>
      </w:r>
      <w:r w:rsidR="00CD0861" w:rsidRPr="0073145E">
        <w:rPr>
          <w:rFonts w:ascii="Arial" w:hAnsi="Arial" w:hint="eastAsia"/>
          <w:bCs/>
          <w:sz w:val="21"/>
        </w:rPr>
        <w:t>0004</w:t>
      </w:r>
      <w:r w:rsidR="00CD0861" w:rsidRPr="0073145E">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CD0861" w:rsidRPr="0073145E">
        <w:rPr>
          <w:rFonts w:ascii="Arial" w:hAnsi="Arial" w:hint="eastAsia"/>
          <w:bCs/>
          <w:sz w:val="21"/>
        </w:rPr>
        <w:t>编号：</w:t>
      </w:r>
      <w:r w:rsidR="00CD0861" w:rsidRPr="0073145E">
        <w:rPr>
          <w:rFonts w:ascii="Arial" w:hAnsi="Arial" w:hint="eastAsia"/>
          <w:bCs/>
          <w:sz w:val="21"/>
        </w:rPr>
        <w:t>110112202204290101</w:t>
      </w:r>
      <w:r w:rsidR="00CD0861" w:rsidRPr="0073145E">
        <w:rPr>
          <w:rFonts w:ascii="Arial" w:hAnsi="Arial" w:hint="eastAsia"/>
          <w:bCs/>
          <w:sz w:val="21"/>
        </w:rPr>
        <w:t>、</w:t>
      </w:r>
      <w:r w:rsidR="00CD0861" w:rsidRPr="0073145E">
        <w:rPr>
          <w:rFonts w:ascii="Arial" w:hAnsi="Arial" w:hint="eastAsia"/>
          <w:bCs/>
          <w:sz w:val="21"/>
        </w:rPr>
        <w:t>110112202204250101]</w:t>
      </w:r>
      <w:r w:rsidR="00CD0861" w:rsidRPr="00783C56">
        <w:rPr>
          <w:rFonts w:ascii="Arial" w:hAnsi="Arial"/>
          <w:kern w:val="2"/>
          <w:sz w:val="21"/>
        </w:rPr>
        <w:t>。</w:t>
      </w:r>
      <w:r w:rsidR="00CD0861">
        <w:rPr>
          <w:rFonts w:ascii="Arial" w:hAnsi="Arial" w:hint="eastAsia"/>
          <w:kern w:val="2"/>
          <w:sz w:val="21"/>
        </w:rPr>
        <w:t>，</w:t>
      </w:r>
      <w:r w:rsidR="00CD0861">
        <w:rPr>
          <w:rFonts w:ascii="Arial" w:hAnsi="Arial" w:cs="Arial" w:hint="eastAsia"/>
          <w:sz w:val="21"/>
          <w:szCs w:val="21"/>
        </w:rPr>
        <w:t>权利人为</w:t>
      </w:r>
      <w:r w:rsidR="00E52595">
        <w:rPr>
          <w:rFonts w:ascii="Arial" w:hAnsi="Arial" w:hint="eastAsia"/>
          <w:bCs/>
          <w:sz w:val="21"/>
        </w:rPr>
        <w:t>北京</w:t>
      </w:r>
      <w:proofErr w:type="gramStart"/>
      <w:r w:rsidR="00E52595">
        <w:rPr>
          <w:rFonts w:ascii="Arial" w:hAnsi="Arial" w:hint="eastAsia"/>
          <w:bCs/>
          <w:sz w:val="21"/>
        </w:rPr>
        <w:t>通投兴运</w:t>
      </w:r>
      <w:proofErr w:type="gramEnd"/>
      <w:r w:rsidR="00E52595">
        <w:rPr>
          <w:rFonts w:ascii="Arial" w:hAnsi="Arial" w:hint="eastAsia"/>
          <w:bCs/>
          <w:sz w:val="21"/>
        </w:rPr>
        <w:t>置业有限公司</w:t>
      </w:r>
      <w:r w:rsidR="00882795" w:rsidRPr="00537DB8">
        <w:rPr>
          <w:rFonts w:ascii="Arial" w:hAnsi="Arial" w:cs="Arial" w:hint="eastAsia"/>
          <w:sz w:val="21"/>
          <w:szCs w:val="21"/>
        </w:rPr>
        <w:t>持有</w:t>
      </w:r>
      <w:r w:rsidRPr="00537DB8">
        <w:rPr>
          <w:rFonts w:ascii="Arial" w:hAnsi="Arial" w:cs="Arial"/>
          <w:sz w:val="21"/>
          <w:szCs w:val="21"/>
        </w:rPr>
        <w:t>，产权清晰、合法。</w:t>
      </w:r>
    </w:p>
    <w:p w14:paraId="1A1C0BB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（二）技术上可能</w:t>
      </w:r>
    </w:p>
    <w:p w14:paraId="40FA67B6" w14:textId="4C97138F"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技术上可能</w:t>
      </w:r>
      <w:r w:rsidRPr="00783C56">
        <w:rPr>
          <w:rFonts w:ascii="Arial" w:hAnsi="Arial" w:cs="Arial"/>
          <w:sz w:val="21"/>
          <w:szCs w:val="21"/>
        </w:rPr>
        <w:t>即不能把技术上无法做到的使用当作最高最佳使用</w:t>
      </w:r>
      <w:r w:rsidRPr="00783C56">
        <w:rPr>
          <w:rFonts w:ascii="Arial" w:hAnsi="Arial" w:cs="Arial" w:hint="eastAsia"/>
          <w:sz w:val="21"/>
          <w:szCs w:val="21"/>
        </w:rPr>
        <w:t>,</w:t>
      </w:r>
      <w:r w:rsidRPr="00783C56">
        <w:rPr>
          <w:rFonts w:ascii="Arial" w:hAnsi="Arial" w:cs="Arial"/>
          <w:sz w:val="21"/>
          <w:szCs w:val="21"/>
        </w:rPr>
        <w:t>要按照房屋建筑工程方面的技术要求进行估价。截至价值时点，估价对象已经取得</w:t>
      </w:r>
      <w:r w:rsidR="00CD0861" w:rsidRPr="0073145E">
        <w:rPr>
          <w:rFonts w:ascii="Arial" w:hAnsi="Arial" w:hint="eastAsia"/>
          <w:bCs/>
          <w:sz w:val="21"/>
        </w:rPr>
        <w:t>《乡村建设规划许可证》</w:t>
      </w:r>
      <w:r w:rsidR="00CD0861" w:rsidRPr="0073145E">
        <w:rPr>
          <w:rFonts w:ascii="Arial" w:hAnsi="Arial" w:hint="eastAsia"/>
          <w:bCs/>
          <w:sz w:val="21"/>
        </w:rPr>
        <w:t>[2022</w:t>
      </w:r>
      <w:proofErr w:type="gramStart"/>
      <w:r w:rsidR="00CD0861" w:rsidRPr="0073145E">
        <w:rPr>
          <w:rFonts w:ascii="Arial" w:hAnsi="Arial" w:hint="eastAsia"/>
          <w:bCs/>
          <w:sz w:val="21"/>
        </w:rPr>
        <w:t>规</w:t>
      </w:r>
      <w:proofErr w:type="gramEnd"/>
      <w:r w:rsidR="00CD0861" w:rsidRPr="0073145E">
        <w:rPr>
          <w:rFonts w:ascii="Arial" w:hAnsi="Arial" w:hint="eastAsia"/>
          <w:bCs/>
          <w:sz w:val="21"/>
        </w:rPr>
        <w:t>自（通）乡建字</w:t>
      </w:r>
      <w:r w:rsidR="00CD0861" w:rsidRPr="0073145E">
        <w:rPr>
          <w:rFonts w:ascii="Arial" w:hAnsi="Arial" w:hint="eastAsia"/>
          <w:bCs/>
          <w:sz w:val="21"/>
        </w:rPr>
        <w:t>0001</w:t>
      </w:r>
      <w:r w:rsidR="00CD0861" w:rsidRPr="0073145E">
        <w:rPr>
          <w:rFonts w:ascii="Arial" w:hAnsi="Arial" w:hint="eastAsia"/>
          <w:bCs/>
          <w:sz w:val="21"/>
        </w:rPr>
        <w:t>、</w:t>
      </w:r>
      <w:r w:rsidR="00CD0861" w:rsidRPr="0073145E">
        <w:rPr>
          <w:rFonts w:ascii="Arial" w:hAnsi="Arial" w:hint="eastAsia"/>
          <w:bCs/>
          <w:sz w:val="21"/>
        </w:rPr>
        <w:t>0002</w:t>
      </w:r>
      <w:r w:rsidR="00CD0861" w:rsidRPr="0073145E">
        <w:rPr>
          <w:rFonts w:ascii="Arial" w:hAnsi="Arial" w:hint="eastAsia"/>
          <w:bCs/>
          <w:sz w:val="21"/>
        </w:rPr>
        <w:t>、</w:t>
      </w:r>
      <w:r w:rsidR="00CD0861" w:rsidRPr="0073145E">
        <w:rPr>
          <w:rFonts w:ascii="Arial" w:hAnsi="Arial" w:hint="eastAsia"/>
          <w:bCs/>
          <w:sz w:val="21"/>
        </w:rPr>
        <w:t>0003</w:t>
      </w:r>
      <w:r w:rsidR="00CD0861" w:rsidRPr="0073145E">
        <w:rPr>
          <w:rFonts w:ascii="Arial" w:hAnsi="Arial" w:hint="eastAsia"/>
          <w:bCs/>
          <w:sz w:val="21"/>
        </w:rPr>
        <w:t>、</w:t>
      </w:r>
      <w:r w:rsidR="00CD0861" w:rsidRPr="0073145E">
        <w:rPr>
          <w:rFonts w:ascii="Arial" w:hAnsi="Arial" w:hint="eastAsia"/>
          <w:bCs/>
          <w:sz w:val="21"/>
        </w:rPr>
        <w:t>0004</w:t>
      </w:r>
      <w:r w:rsidR="00CD0861" w:rsidRPr="0073145E">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CD0861" w:rsidRPr="0073145E">
        <w:rPr>
          <w:rFonts w:ascii="Arial" w:hAnsi="Arial" w:hint="eastAsia"/>
          <w:bCs/>
          <w:sz w:val="21"/>
        </w:rPr>
        <w:t>编号：</w:t>
      </w:r>
      <w:r w:rsidR="00CD0861" w:rsidRPr="0073145E">
        <w:rPr>
          <w:rFonts w:ascii="Arial" w:hAnsi="Arial" w:hint="eastAsia"/>
          <w:bCs/>
          <w:sz w:val="21"/>
        </w:rPr>
        <w:t>110112202204290101</w:t>
      </w:r>
      <w:r w:rsidR="00CD0861" w:rsidRPr="0073145E">
        <w:rPr>
          <w:rFonts w:ascii="Arial" w:hAnsi="Arial" w:hint="eastAsia"/>
          <w:bCs/>
          <w:sz w:val="21"/>
        </w:rPr>
        <w:t>、</w:t>
      </w:r>
      <w:r w:rsidR="00CD0861" w:rsidRPr="0073145E">
        <w:rPr>
          <w:rFonts w:ascii="Arial" w:hAnsi="Arial" w:hint="eastAsia"/>
          <w:bCs/>
          <w:sz w:val="21"/>
        </w:rPr>
        <w:t>110112202204250101]</w:t>
      </w:r>
      <w:r w:rsidRPr="00783C56">
        <w:rPr>
          <w:rFonts w:ascii="Arial" w:hAnsi="Arial" w:cs="Arial"/>
          <w:sz w:val="21"/>
          <w:szCs w:val="21"/>
        </w:rPr>
        <w:t>，估价对象建筑结构、功能、造型、立面效果、建筑材料和设备选用、施工技术等方面均已得到相关行政部门或第三方的认可，技术上均能满足要求。</w:t>
      </w:r>
    </w:p>
    <w:p w14:paraId="6169911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（三）经济上可行</w:t>
      </w:r>
    </w:p>
    <w:p w14:paraId="29F06013" w14:textId="77777777"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经济上可行</w:t>
      </w:r>
      <w:r w:rsidRPr="00783C56">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05A27346"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（四）价值最大化</w:t>
      </w:r>
    </w:p>
    <w:p w14:paraId="442D0B03" w14:textId="4108D946"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hint="eastAsia"/>
          <w:sz w:val="21"/>
          <w:szCs w:val="21"/>
        </w:rPr>
        <w:t>价值最大化</w:t>
      </w:r>
      <w:r w:rsidRPr="00783C56">
        <w:rPr>
          <w:rFonts w:ascii="Arial" w:hAnsi="Arial" w:cs="Arial"/>
          <w:sz w:val="21"/>
          <w:szCs w:val="21"/>
        </w:rPr>
        <w:t>即在所有具有经济可行性的使用方式中，能使估价对象价值达到最大的使用方式，才是最高最佳的使用方式。估价对象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，其使用方式以满足法律上许可、技术上可能、经济上可行为前提条件，经过论证可使估价对象价值得到最大化。</w:t>
      </w:r>
    </w:p>
    <w:p w14:paraId="0F0C4FFA"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（五）使用前提说明与分析</w:t>
      </w:r>
    </w:p>
    <w:p w14:paraId="6664F426"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49F736D6" w14:textId="71206795" w:rsidR="00F14655" w:rsidRPr="00783C56" w:rsidRDefault="00F14655">
      <w:pPr>
        <w:spacing w:before="0" w:after="0" w:line="360" w:lineRule="auto"/>
        <w:ind w:firstLineChars="200" w:firstLine="420"/>
        <w:jc w:val="both"/>
        <w:rPr>
          <w:rFonts w:eastAsia="楷体_GB2312"/>
          <w:sz w:val="28"/>
        </w:rPr>
      </w:pPr>
      <w:r w:rsidRPr="00783C56">
        <w:rPr>
          <w:rFonts w:ascii="Arial" w:hAnsi="Arial" w:cs="Arial"/>
          <w:sz w:val="21"/>
          <w:szCs w:val="21"/>
        </w:rPr>
        <w:t>综上所述，我们认为估价对象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为其最高最佳使用途径。</w:t>
      </w:r>
    </w:p>
    <w:p w14:paraId="2BFF9233" w14:textId="77777777" w:rsidR="00F14655" w:rsidRPr="00783C56" w:rsidRDefault="00F14655">
      <w:pPr>
        <w:spacing w:before="0" w:after="0" w:line="360" w:lineRule="auto"/>
        <w:ind w:firstLineChars="200" w:firstLine="560"/>
        <w:jc w:val="both"/>
        <w:rPr>
          <w:rFonts w:ascii="楷体_GB2312" w:eastAsia="楷体_GB2312" w:hAnsi="Arial"/>
          <w:sz w:val="28"/>
        </w:rPr>
      </w:pPr>
    </w:p>
    <w:p w14:paraId="06987BEF" w14:textId="77777777" w:rsidR="00F14655" w:rsidRPr="00783C56" w:rsidRDefault="00F14655" w:rsidP="008F0E01">
      <w:pPr>
        <w:pStyle w:val="2"/>
        <w:numPr>
          <w:ilvl w:val="0"/>
          <w:numId w:val="0"/>
        </w:numPr>
        <w:tabs>
          <w:tab w:val="left" w:pos="360"/>
        </w:tabs>
        <w:spacing w:line="480" w:lineRule="auto"/>
        <w:ind w:left="358" w:hangingChars="170" w:hanging="358"/>
        <w:rPr>
          <w:rFonts w:eastAsia="宋体" w:cs="Arial"/>
          <w:kern w:val="2"/>
          <w:sz w:val="21"/>
          <w:szCs w:val="21"/>
        </w:rPr>
      </w:pPr>
      <w:bookmarkStart w:id="62" w:name="_Toc394051065"/>
      <w:bookmarkStart w:id="63" w:name="_Toc184372564"/>
      <w:r w:rsidRPr="00783C56">
        <w:rPr>
          <w:rFonts w:eastAsia="宋体" w:cs="Arial" w:hint="eastAsia"/>
          <w:kern w:val="2"/>
          <w:sz w:val="21"/>
          <w:szCs w:val="21"/>
        </w:rPr>
        <w:t>四、</w:t>
      </w:r>
      <w:bookmarkEnd w:id="62"/>
      <w:r w:rsidRPr="00783C56">
        <w:rPr>
          <w:rFonts w:eastAsia="宋体" w:cs="Arial" w:hint="eastAsia"/>
          <w:kern w:val="2"/>
          <w:sz w:val="21"/>
          <w:szCs w:val="21"/>
        </w:rPr>
        <w:t>估价方法适用性分析</w:t>
      </w:r>
      <w:bookmarkEnd w:id="63"/>
    </w:p>
    <w:p w14:paraId="22D7254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由于本次评估是为估价委托人了解估价对象房地产市场租金水平提供参考依据，因此评估专业人员在认真分析研究估价对象的相关资料，并通过对邻近地区同类物业调查的基础上，确定如下技术路线</w:t>
      </w:r>
      <w:r w:rsidRPr="00783C56">
        <w:rPr>
          <w:rFonts w:ascii="Arial" w:hAnsi="Arial" w:cs="Arial" w:hint="eastAsia"/>
          <w:sz w:val="21"/>
          <w:szCs w:val="21"/>
        </w:rPr>
        <w:t>:</w:t>
      </w:r>
    </w:p>
    <w:p w14:paraId="32BE5AD4" w14:textId="03A7A31C" w:rsidR="003B48B9" w:rsidRPr="009F6920" w:rsidRDefault="00F14655" w:rsidP="00AC593B">
      <w:pPr>
        <w:spacing w:before="0" w:after="0" w:line="480" w:lineRule="auto"/>
        <w:ind w:firstLineChars="200" w:firstLine="420"/>
        <w:rPr>
          <w:rFonts w:ascii="Arial" w:hAnsi="Arial"/>
          <w:kern w:val="2"/>
          <w:sz w:val="21"/>
        </w:rPr>
      </w:pPr>
      <w:r w:rsidRPr="00783C56">
        <w:rPr>
          <w:rFonts w:ascii="Arial" w:hAnsi="Arial" w:cs="Arial" w:hint="eastAsia"/>
          <w:sz w:val="21"/>
          <w:szCs w:val="21"/>
        </w:rPr>
        <w:t>根据《房地产估价规范</w:t>
      </w:r>
      <w:r w:rsidRPr="00783C56">
        <w:rPr>
          <w:rFonts w:ascii="Arial" w:hAnsi="Arial" w:cs="Arial"/>
          <w:sz w:val="21"/>
          <w:szCs w:val="21"/>
        </w:rPr>
        <w:t>》</w:t>
      </w:r>
      <w:r w:rsidRPr="00783C56">
        <w:rPr>
          <w:rFonts w:ascii="Arial" w:hAnsi="Arial" w:cs="Arial"/>
          <w:sz w:val="21"/>
          <w:szCs w:val="21"/>
        </w:rPr>
        <w:t>[GB/T 50291-2015]</w:t>
      </w:r>
      <w:r w:rsidRPr="00783C56">
        <w:rPr>
          <w:rFonts w:ascii="Arial" w:hAnsi="Arial" w:cs="Arial" w:hint="eastAsia"/>
          <w:sz w:val="21"/>
          <w:szCs w:val="21"/>
        </w:rPr>
        <w:t>的估价程序</w:t>
      </w:r>
      <w:r w:rsidR="003B48B9">
        <w:rPr>
          <w:rFonts w:ascii="Arial" w:hAnsi="Arial" w:cs="Arial" w:hint="eastAsia"/>
          <w:sz w:val="21"/>
          <w:szCs w:val="21"/>
        </w:rPr>
        <w:t>，</w:t>
      </w:r>
      <w:r w:rsidR="00CD0861" w:rsidRPr="00783C56">
        <w:rPr>
          <w:rFonts w:ascii="Arial" w:hAnsi="Arial" w:hint="eastAsia"/>
          <w:kern w:val="2"/>
          <w:sz w:val="21"/>
        </w:rPr>
        <w:t>本次估价的技术路线首先采用</w:t>
      </w:r>
      <w:r w:rsidR="00CD0861" w:rsidRPr="00783C56">
        <w:rPr>
          <w:rFonts w:ascii="Arial" w:hAnsi="Arial" w:hint="eastAsia"/>
          <w:sz w:val="21"/>
          <w:szCs w:val="21"/>
        </w:rPr>
        <w:t>比较法</w:t>
      </w:r>
      <w:r w:rsidR="00CD0861" w:rsidRPr="00783C56">
        <w:rPr>
          <w:rFonts w:ascii="Arial" w:hAnsi="Arial" w:hint="eastAsia"/>
          <w:kern w:val="2"/>
          <w:sz w:val="21"/>
        </w:rPr>
        <w:t>求取</w:t>
      </w:r>
      <w:r w:rsidR="00CD0861">
        <w:rPr>
          <w:rFonts w:ascii="Arial" w:hAnsi="Arial" w:hint="eastAsia"/>
          <w:kern w:val="2"/>
          <w:sz w:val="21"/>
        </w:rPr>
        <w:t>估价对象各户型</w:t>
      </w:r>
      <w:r w:rsidR="00CD0861" w:rsidRPr="00783C56">
        <w:rPr>
          <w:rFonts w:ascii="Arial" w:hAnsi="Arial" w:hint="eastAsia"/>
          <w:kern w:val="2"/>
          <w:sz w:val="21"/>
        </w:rPr>
        <w:t>租金。再依据各</w:t>
      </w:r>
      <w:r w:rsidR="00CD0861">
        <w:rPr>
          <w:rFonts w:ascii="Arial" w:hAnsi="Arial" w:hint="eastAsia"/>
          <w:kern w:val="2"/>
          <w:sz w:val="21"/>
        </w:rPr>
        <w:t>户型</w:t>
      </w:r>
      <w:r w:rsidR="00CD0861" w:rsidRPr="00783C56">
        <w:rPr>
          <w:rFonts w:ascii="Arial" w:hAnsi="Arial" w:hint="eastAsia"/>
          <w:kern w:val="2"/>
          <w:sz w:val="21"/>
        </w:rPr>
        <w:t>的估价结果，加权平均确定估价对象</w:t>
      </w:r>
      <w:r w:rsidR="00CD0861">
        <w:rPr>
          <w:rFonts w:ascii="Arial" w:hAnsi="Arial" w:hint="eastAsia"/>
          <w:kern w:val="2"/>
          <w:sz w:val="21"/>
        </w:rPr>
        <w:t>平均</w:t>
      </w:r>
      <w:r w:rsidR="00CD0861" w:rsidRPr="00783C56">
        <w:rPr>
          <w:rFonts w:ascii="Arial" w:hAnsi="Arial" w:hint="eastAsia"/>
          <w:kern w:val="2"/>
          <w:sz w:val="21"/>
        </w:rPr>
        <w:t>租金水平</w:t>
      </w:r>
      <w:r w:rsidR="00CD0861">
        <w:rPr>
          <w:rFonts w:ascii="Arial" w:hAnsi="Arial" w:hint="eastAsia"/>
          <w:kern w:val="2"/>
          <w:sz w:val="21"/>
        </w:rPr>
        <w:t>。</w:t>
      </w:r>
    </w:p>
    <w:p w14:paraId="4BAF53C7"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（一）估价方法的选用</w:t>
      </w:r>
    </w:p>
    <w:p w14:paraId="202DCE3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根据《房地产估价规范》</w:t>
      </w:r>
      <w:r w:rsidRPr="00783C56">
        <w:rPr>
          <w:rFonts w:ascii="Arial" w:hAnsi="Arial" w:cs="Arial"/>
          <w:sz w:val="21"/>
          <w:szCs w:val="21"/>
        </w:rPr>
        <w:t>[GB/T 50291-2015]</w:t>
      </w:r>
      <w:r w:rsidRPr="00783C56">
        <w:rPr>
          <w:rFonts w:ascii="Arial" w:hAnsi="Arial" w:cs="Arial" w:hint="eastAsia"/>
          <w:sz w:val="21"/>
          <w:szCs w:val="21"/>
        </w:rPr>
        <w:t>，估价方法主要有比较法、收益法、成本法、假设开发法四种估价方法。四种估价方法的定义及适用条件如下：</w:t>
      </w:r>
    </w:p>
    <w:p w14:paraId="184BD99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30E61FC9"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收益法：收益法是根据估价对象价值或价格，利用报酬率或资本化率、收益乘数将估价对象价值或价格转换为未来收益得到估价对象市场租金的方法。收益法是预测估价对象的未来收益，利用未来收益价值得到估价价值或价格的方法。收益法适用于估价对象或其同类房地产通常有租金等经济收入的收益性房地产。</w:t>
      </w:r>
    </w:p>
    <w:p w14:paraId="075E3DE3"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4578D51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w:t>
      </w:r>
      <w:r w:rsidRPr="00783C56">
        <w:rPr>
          <w:rFonts w:ascii="Arial" w:hAnsi="Arial" w:cs="Arial" w:hint="eastAsia"/>
          <w:sz w:val="21"/>
          <w:szCs w:val="21"/>
        </w:rPr>
        <w:lastRenderedPageBreak/>
        <w:t>算的房地产。</w:t>
      </w:r>
    </w:p>
    <w:p w14:paraId="479423A8"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评估专业人员根据估价对象的特点、实际情况以及估价目的，对上述估价方法分析如下：</w:t>
      </w:r>
    </w:p>
    <w:p w14:paraId="05AE8CE0"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145F304A"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22CC423A"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11157F85" w14:textId="77777777" w:rsidR="00AC593B" w:rsidRPr="00911BE0" w:rsidRDefault="00AC593B" w:rsidP="00AC593B">
      <w:pPr>
        <w:spacing w:before="0" w:after="0" w:line="480" w:lineRule="auto"/>
        <w:ind w:firstLineChars="200" w:firstLine="420"/>
        <w:jc w:val="both"/>
        <w:rPr>
          <w:rFonts w:ascii="Arial" w:hAnsi="Arial" w:cs="Arial"/>
          <w:sz w:val="21"/>
          <w:szCs w:val="21"/>
        </w:rPr>
      </w:pPr>
      <w:bookmarkStart w:id="64" w:name="_Hlk155267600"/>
      <w:r w:rsidRPr="00AC593B">
        <w:rPr>
          <w:rFonts w:ascii="Arial" w:hAnsi="Arial" w:cs="Arial" w:hint="eastAsia"/>
          <w:sz w:val="21"/>
          <w:szCs w:val="21"/>
        </w:rPr>
        <w:t>（</w:t>
      </w:r>
      <w:r w:rsidRPr="00AC593B">
        <w:rPr>
          <w:rFonts w:ascii="Arial" w:hAnsi="Arial" w:cs="Arial" w:hint="eastAsia"/>
          <w:sz w:val="21"/>
          <w:szCs w:val="21"/>
        </w:rPr>
        <w:t>1</w:t>
      </w:r>
      <w:r w:rsidRPr="00AC593B">
        <w:rPr>
          <w:rFonts w:ascii="Arial" w:hAnsi="Arial" w:cs="Arial" w:hint="eastAsia"/>
          <w:sz w:val="21"/>
          <w:szCs w:val="21"/>
        </w:rPr>
        <w:t>）估价对象适用比较法，且已优先采用比较法进行评估，故不再采用成本法进行测算。</w:t>
      </w:r>
    </w:p>
    <w:p w14:paraId="00C9B9A2" w14:textId="77777777" w:rsidR="00AC593B"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2</w:t>
      </w:r>
      <w:r w:rsidRPr="00AC593B">
        <w:rPr>
          <w:rFonts w:ascii="Arial" w:hAnsi="Arial" w:cs="Arial" w:hint="eastAsia"/>
          <w:sz w:val="21"/>
          <w:szCs w:val="21"/>
        </w:rPr>
        <w:t>）假设开发法可评估房地产市场价值，但不适于租赁价格的评估。</w:t>
      </w:r>
    </w:p>
    <w:p w14:paraId="08DD5005" w14:textId="0A3F5E60" w:rsidR="00F14655"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3</w:t>
      </w:r>
      <w:r w:rsidRPr="00AC593B">
        <w:rPr>
          <w:rFonts w:ascii="Arial" w:hAnsi="Arial" w:cs="Arial" w:hint="eastAsia"/>
          <w:sz w:val="21"/>
          <w:szCs w:val="21"/>
        </w:rPr>
        <w:t>）</w:t>
      </w:r>
      <w:r w:rsidRPr="00AC593B">
        <w:rPr>
          <w:rFonts w:ascii="Arial" w:hAnsi="Arial" w:cs="Arial"/>
          <w:sz w:val="21"/>
          <w:szCs w:val="21"/>
        </w:rPr>
        <w:t>收益法适用于有现实收益或潜在收益的土地或房地产估价。估价对象用途</w:t>
      </w:r>
      <w:r w:rsidRPr="00AC593B">
        <w:rPr>
          <w:rFonts w:ascii="Arial" w:hAnsi="Arial" w:cs="Arial" w:hint="eastAsia"/>
          <w:sz w:val="21"/>
          <w:szCs w:val="21"/>
        </w:rPr>
        <w:t>设定为保障性租赁住房</w:t>
      </w:r>
      <w:r w:rsidRPr="00AC593B">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AC593B">
        <w:rPr>
          <w:rFonts w:ascii="Arial" w:hAnsi="Arial" w:cs="Arial" w:hint="eastAsia"/>
          <w:sz w:val="21"/>
          <w:szCs w:val="21"/>
        </w:rPr>
        <w:t>公寓</w:t>
      </w:r>
      <w:r w:rsidRPr="00AC593B">
        <w:rPr>
          <w:rFonts w:ascii="Arial" w:hAnsi="Arial" w:cs="Arial"/>
          <w:sz w:val="21"/>
          <w:szCs w:val="21"/>
        </w:rPr>
        <w:t>业态租售比差距较大，</w:t>
      </w:r>
      <w:r w:rsidRPr="00AC593B">
        <w:rPr>
          <w:rFonts w:ascii="Arial" w:hAnsi="Arial" w:cs="Arial"/>
          <w:sz w:val="21"/>
          <w:szCs w:val="21"/>
        </w:rPr>
        <w:t xml:space="preserve"> </w:t>
      </w:r>
      <w:r w:rsidRPr="00AC593B">
        <w:rPr>
          <w:rFonts w:ascii="Arial" w:hAnsi="Arial" w:cs="Arial"/>
          <w:sz w:val="21"/>
          <w:szCs w:val="21"/>
        </w:rPr>
        <w:t>采用房屋交易价格测算出的房屋租金不能反映正常的市场租金水平，故未采用收益法</w:t>
      </w:r>
      <w:bookmarkEnd w:id="64"/>
      <w:r w:rsidRPr="00AC593B">
        <w:rPr>
          <w:rFonts w:ascii="Arial" w:hAnsi="Arial" w:cs="Arial" w:hint="eastAsia"/>
          <w:sz w:val="21"/>
          <w:szCs w:val="21"/>
        </w:rPr>
        <w:t>。</w:t>
      </w:r>
    </w:p>
    <w:p w14:paraId="2D5374FB" w14:textId="3C142FB0"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综上所述，本次评估根据估价对象的特点和实际状况，采用</w:t>
      </w:r>
      <w:r w:rsidRPr="00783C56">
        <w:rPr>
          <w:rFonts w:ascii="Arial" w:hAnsi="Arial" w:cs="Arial" w:hint="eastAsia"/>
          <w:sz w:val="21"/>
          <w:szCs w:val="21"/>
        </w:rPr>
        <w:t>比较</w:t>
      </w:r>
      <w:r w:rsidRPr="00783C56">
        <w:rPr>
          <w:rFonts w:ascii="Arial" w:hAnsi="Arial" w:cs="Arial"/>
          <w:sz w:val="21"/>
          <w:szCs w:val="21"/>
        </w:rPr>
        <w:t>法</w:t>
      </w:r>
      <w:r w:rsidRPr="00783C56">
        <w:rPr>
          <w:rFonts w:ascii="Arial" w:hAnsi="Arial" w:cs="Arial" w:hint="eastAsia"/>
          <w:sz w:val="21"/>
          <w:szCs w:val="21"/>
        </w:rPr>
        <w:t>进行</w:t>
      </w:r>
      <w:r w:rsidRPr="00783C56">
        <w:rPr>
          <w:rFonts w:ascii="Arial" w:hAnsi="Arial" w:cs="Arial"/>
          <w:sz w:val="21"/>
          <w:szCs w:val="21"/>
        </w:rPr>
        <w:t>测算</w:t>
      </w:r>
      <w:r w:rsidRPr="00783C56">
        <w:rPr>
          <w:rFonts w:ascii="Arial" w:hAnsi="Arial" w:cs="Arial" w:hint="eastAsia"/>
          <w:sz w:val="21"/>
          <w:szCs w:val="21"/>
        </w:rPr>
        <w:t>评估估价对象房地产市场租金水平。</w:t>
      </w:r>
    </w:p>
    <w:p w14:paraId="75BB9E9E"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（二）估价的思路</w:t>
      </w:r>
    </w:p>
    <w:p w14:paraId="39C100A5"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1</w:t>
      </w:r>
      <w:r w:rsidRPr="00783C56">
        <w:rPr>
          <w:rFonts w:ascii="Arial" w:hAnsi="Arial" w:cs="Arial" w:hint="eastAsia"/>
          <w:sz w:val="21"/>
          <w:szCs w:val="21"/>
        </w:rPr>
        <w:t>.</w:t>
      </w:r>
      <w:r w:rsidRPr="00783C56">
        <w:rPr>
          <w:rFonts w:ascii="Arial" w:hAnsi="Arial" w:cs="Arial" w:hint="eastAsia"/>
          <w:sz w:val="21"/>
          <w:szCs w:val="21"/>
        </w:rPr>
        <w:t>比较法</w:t>
      </w:r>
    </w:p>
    <w:p w14:paraId="3C428D7D"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比较法是选取一定数量的可比案例，将它们与估价对象进行比较，根据其间的差异对可比案例成交价格进行处理后得到估价对象价值或价格的方法。其计算公式为：</w:t>
      </w:r>
    </w:p>
    <w:p w14:paraId="603ABC31"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房地产市场租金＝可比案例房地产租赁价格×市场状况调整系数×交易情况修正系数×权益状况调整系数×区位状况调整系数×实物状况调整系数</w:t>
      </w:r>
    </w:p>
    <w:p w14:paraId="4C195008" w14:textId="53E1E2D9" w:rsidR="00F14655" w:rsidRDefault="00D421DB">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2</w:t>
      </w:r>
      <w:r w:rsidR="00F14655" w:rsidRPr="00783C56">
        <w:rPr>
          <w:rFonts w:ascii="Arial" w:hAnsi="Arial" w:cs="Arial" w:hint="eastAsia"/>
          <w:sz w:val="21"/>
          <w:szCs w:val="21"/>
        </w:rPr>
        <w:t>.</w:t>
      </w:r>
      <w:r w:rsidR="00062C4C" w:rsidRPr="00783C56">
        <w:rPr>
          <w:rFonts w:ascii="Arial" w:hAnsi="Arial" w:cs="Arial" w:hint="eastAsia"/>
          <w:sz w:val="21"/>
          <w:szCs w:val="21"/>
        </w:rPr>
        <w:t>将以上测算结果</w:t>
      </w:r>
      <w:r>
        <w:rPr>
          <w:rFonts w:ascii="Arial" w:hAnsi="Arial" w:cs="Arial" w:hint="eastAsia"/>
          <w:sz w:val="21"/>
          <w:szCs w:val="21"/>
        </w:rPr>
        <w:t>按照各户型面积加权平均</w:t>
      </w:r>
      <w:r w:rsidR="00062C4C" w:rsidRPr="00783C56">
        <w:rPr>
          <w:rFonts w:ascii="Arial" w:hAnsi="Arial" w:cs="Arial" w:hint="eastAsia"/>
          <w:sz w:val="21"/>
          <w:szCs w:val="21"/>
        </w:rPr>
        <w:t>得到</w:t>
      </w:r>
      <w:r w:rsidRPr="00783C56">
        <w:rPr>
          <w:rFonts w:ascii="Arial" w:hAnsi="Arial" w:hint="eastAsia"/>
          <w:kern w:val="2"/>
          <w:sz w:val="21"/>
        </w:rPr>
        <w:t>估价对象</w:t>
      </w:r>
      <w:r>
        <w:rPr>
          <w:rFonts w:ascii="Arial" w:hAnsi="Arial" w:hint="eastAsia"/>
          <w:kern w:val="2"/>
          <w:sz w:val="21"/>
        </w:rPr>
        <w:t>平均</w:t>
      </w:r>
      <w:r w:rsidRPr="00783C56">
        <w:rPr>
          <w:rFonts w:ascii="Arial" w:hAnsi="Arial" w:hint="eastAsia"/>
          <w:kern w:val="2"/>
          <w:sz w:val="21"/>
        </w:rPr>
        <w:t>租金水平</w:t>
      </w:r>
      <w:r w:rsidR="00F14655" w:rsidRPr="00783C56">
        <w:rPr>
          <w:rFonts w:ascii="Arial" w:hAnsi="Arial" w:cs="Arial" w:hint="eastAsia"/>
          <w:sz w:val="21"/>
          <w:szCs w:val="21"/>
        </w:rPr>
        <w:t>。</w:t>
      </w:r>
    </w:p>
    <w:p w14:paraId="7D1A4834" w14:textId="77777777" w:rsidR="00F14655" w:rsidRPr="00051DBA" w:rsidRDefault="009F6920">
      <w:pPr>
        <w:pStyle w:val="2"/>
        <w:numPr>
          <w:ilvl w:val="0"/>
          <w:numId w:val="0"/>
        </w:numPr>
        <w:tabs>
          <w:tab w:val="left" w:pos="360"/>
        </w:tabs>
        <w:spacing w:line="480" w:lineRule="auto"/>
        <w:rPr>
          <w:rFonts w:eastAsia="宋体"/>
          <w:sz w:val="21"/>
          <w:szCs w:val="21"/>
        </w:rPr>
      </w:pPr>
      <w:bookmarkStart w:id="65" w:name="_Toc438628372"/>
      <w:r>
        <w:rPr>
          <w:rFonts w:eastAsia="宋体" w:cs="Arial"/>
          <w:kern w:val="2"/>
          <w:sz w:val="21"/>
          <w:szCs w:val="21"/>
        </w:rPr>
        <w:br w:type="page"/>
      </w:r>
      <w:bookmarkStart w:id="66" w:name="_Toc184372565"/>
      <w:r w:rsidR="00F14655" w:rsidRPr="00051DBA">
        <w:rPr>
          <w:rFonts w:eastAsia="宋体" w:cs="Arial" w:hint="eastAsia"/>
          <w:kern w:val="2"/>
          <w:sz w:val="21"/>
          <w:szCs w:val="21"/>
        </w:rPr>
        <w:lastRenderedPageBreak/>
        <w:t>五、估价测算过程</w:t>
      </w:r>
      <w:bookmarkEnd w:id="65"/>
      <w:bookmarkEnd w:id="66"/>
      <w:r w:rsidR="00F14655" w:rsidRPr="00051DBA">
        <w:rPr>
          <w:rFonts w:eastAsia="宋体" w:cs="Arial" w:hint="eastAsia"/>
          <w:kern w:val="2"/>
          <w:sz w:val="21"/>
          <w:szCs w:val="21"/>
        </w:rPr>
        <w:t xml:space="preserve"> </w:t>
      </w:r>
      <w:r w:rsidR="00F14655" w:rsidRPr="00051DBA">
        <w:rPr>
          <w:rFonts w:ascii="楷体_GB2312" w:eastAsia="楷体_GB2312" w:hint="eastAsia"/>
          <w:kern w:val="2"/>
        </w:rPr>
        <w:t xml:space="preserve"> </w:t>
      </w:r>
    </w:p>
    <w:p w14:paraId="5EC765D8" w14:textId="77777777" w:rsidR="00F14655" w:rsidRPr="00051DBA" w:rsidRDefault="00F14655" w:rsidP="00BF1498">
      <w:pPr>
        <w:pStyle w:val="11"/>
        <w:autoSpaceDE w:val="0"/>
        <w:autoSpaceDN w:val="0"/>
        <w:spacing w:line="360" w:lineRule="auto"/>
        <w:ind w:right="140"/>
        <w:jc w:val="both"/>
        <w:textAlignment w:val="bottom"/>
        <w:rPr>
          <w:rFonts w:ascii="Arial" w:hAnsi="Arial" w:cs="Arial"/>
          <w:b/>
          <w:sz w:val="21"/>
          <w:szCs w:val="21"/>
        </w:rPr>
      </w:pPr>
      <w:r w:rsidRPr="00051DBA">
        <w:rPr>
          <w:rFonts w:ascii="Arial" w:hAnsi="Arial" w:cs="Arial" w:hint="eastAsia"/>
          <w:b/>
          <w:sz w:val="21"/>
          <w:szCs w:val="21"/>
        </w:rPr>
        <w:t>（一）比较法</w:t>
      </w:r>
    </w:p>
    <w:p w14:paraId="7F57EF2E" w14:textId="571D9CD7" w:rsidR="00924405" w:rsidRPr="00051DBA" w:rsidRDefault="00F14655" w:rsidP="00924405">
      <w:pPr>
        <w:pStyle w:val="11"/>
        <w:autoSpaceDE w:val="0"/>
        <w:autoSpaceDN w:val="0"/>
        <w:spacing w:before="0" w:after="0" w:line="480" w:lineRule="auto"/>
        <w:ind w:right="142" w:firstLineChars="200" w:firstLine="420"/>
        <w:jc w:val="both"/>
        <w:textAlignment w:val="bottom"/>
        <w:rPr>
          <w:rFonts w:ascii="Arial" w:hAnsi="Arial"/>
          <w:sz w:val="21"/>
          <w:szCs w:val="21"/>
        </w:rPr>
      </w:pPr>
      <w:r w:rsidRPr="00051DBA">
        <w:rPr>
          <w:rFonts w:ascii="Arial" w:hAnsi="Arial" w:hint="eastAsia"/>
          <w:sz w:val="21"/>
          <w:szCs w:val="21"/>
        </w:rPr>
        <w:t>根据评估专业人员所掌握的市场资料，采用房地产交易中的替代原则，选取与估价对象类似用途的案例，并分别进行市场状况、交易情况、房地产状况（权益、区位、实物）的修正和调整</w:t>
      </w:r>
      <w:r w:rsidR="00924405" w:rsidRPr="00051DBA">
        <w:rPr>
          <w:rFonts w:ascii="Arial" w:hAnsi="Arial" w:hint="eastAsia"/>
          <w:sz w:val="21"/>
          <w:szCs w:val="21"/>
        </w:rPr>
        <w:t>得到各户型租金水平</w:t>
      </w:r>
      <w:r w:rsidRPr="00051DBA">
        <w:rPr>
          <w:rFonts w:ascii="Arial" w:hAnsi="Arial" w:hint="eastAsia"/>
          <w:sz w:val="21"/>
          <w:szCs w:val="21"/>
        </w:rPr>
        <w:t>。</w:t>
      </w:r>
    </w:p>
    <w:p w14:paraId="28AD5A0B" w14:textId="018D1BEF" w:rsidR="00924405" w:rsidRPr="00051DBA" w:rsidRDefault="00924405" w:rsidP="00924405">
      <w:pPr>
        <w:pStyle w:val="11"/>
        <w:autoSpaceDE w:val="0"/>
        <w:autoSpaceDN w:val="0"/>
        <w:spacing w:before="0" w:after="0" w:line="480" w:lineRule="auto"/>
        <w:ind w:right="142" w:firstLineChars="200" w:firstLine="420"/>
        <w:jc w:val="both"/>
        <w:textAlignment w:val="bottom"/>
        <w:rPr>
          <w:rFonts w:ascii="Arial" w:hAnsi="Arial"/>
          <w:sz w:val="21"/>
          <w:szCs w:val="21"/>
        </w:rPr>
      </w:pPr>
      <w:r w:rsidRPr="00051DBA">
        <w:rPr>
          <w:rFonts w:ascii="Arial" w:hAnsi="Arial" w:hint="eastAsia"/>
          <w:sz w:val="21"/>
          <w:szCs w:val="21"/>
        </w:rPr>
        <w:t>①</w:t>
      </w:r>
      <w:r w:rsidR="0006098B">
        <w:rPr>
          <w:rFonts w:ascii="Arial" w:hAnsi="Arial" w:hint="eastAsia"/>
          <w:sz w:val="21"/>
          <w:szCs w:val="21"/>
        </w:rPr>
        <w:t>宿舍</w:t>
      </w:r>
    </w:p>
    <w:p w14:paraId="2D373EE3" w14:textId="1B39587C" w:rsidR="00F66F40" w:rsidRPr="00051DBA" w:rsidRDefault="00F14655" w:rsidP="009F6920">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00CF5B15"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79"/>
        <w:gridCol w:w="1365"/>
        <w:gridCol w:w="1659"/>
        <w:gridCol w:w="1862"/>
        <w:gridCol w:w="1862"/>
        <w:gridCol w:w="1862"/>
      </w:tblGrid>
      <w:tr w:rsidR="00CF5B15" w:rsidRPr="00051DBA" w14:paraId="4D84920E" w14:textId="77777777" w:rsidTr="00067D4E">
        <w:trPr>
          <w:trHeight w:val="20"/>
          <w:tblHeader/>
          <w:jc w:val="center"/>
        </w:trPr>
        <w:tc>
          <w:tcPr>
            <w:tcW w:w="1101" w:type="pct"/>
            <w:gridSpan w:val="2"/>
            <w:tcBorders>
              <w:top w:val="single" w:sz="4" w:space="0" w:color="auto"/>
              <w:left w:val="single" w:sz="4" w:space="0" w:color="auto"/>
              <w:bottom w:val="single" w:sz="4" w:space="0" w:color="auto"/>
              <w:right w:val="single" w:sz="4" w:space="0" w:color="000000"/>
            </w:tcBorders>
            <w:vAlign w:val="center"/>
          </w:tcPr>
          <w:p w14:paraId="17789201"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893" w:type="pct"/>
            <w:tcBorders>
              <w:top w:val="single" w:sz="4" w:space="0" w:color="auto"/>
              <w:left w:val="nil"/>
              <w:bottom w:val="single" w:sz="4" w:space="0" w:color="auto"/>
              <w:right w:val="single" w:sz="4" w:space="0" w:color="auto"/>
            </w:tcBorders>
            <w:vAlign w:val="center"/>
          </w:tcPr>
          <w:p w14:paraId="0785F12E"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估价对象</w:t>
            </w:r>
          </w:p>
        </w:tc>
        <w:tc>
          <w:tcPr>
            <w:tcW w:w="1002" w:type="pct"/>
            <w:tcBorders>
              <w:top w:val="single" w:sz="4" w:space="0" w:color="auto"/>
              <w:left w:val="nil"/>
              <w:bottom w:val="single" w:sz="4" w:space="0" w:color="auto"/>
              <w:right w:val="single" w:sz="4" w:space="0" w:color="auto"/>
            </w:tcBorders>
            <w:vAlign w:val="center"/>
          </w:tcPr>
          <w:p w14:paraId="388229C2"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1002" w:type="pct"/>
            <w:tcBorders>
              <w:top w:val="single" w:sz="4" w:space="0" w:color="auto"/>
              <w:left w:val="nil"/>
              <w:bottom w:val="single" w:sz="4" w:space="0" w:color="auto"/>
              <w:right w:val="single" w:sz="4" w:space="0" w:color="auto"/>
            </w:tcBorders>
            <w:vAlign w:val="center"/>
          </w:tcPr>
          <w:p w14:paraId="7488CC38"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1002" w:type="pct"/>
            <w:tcBorders>
              <w:top w:val="single" w:sz="4" w:space="0" w:color="auto"/>
              <w:left w:val="nil"/>
              <w:bottom w:val="single" w:sz="4" w:space="0" w:color="auto"/>
              <w:right w:val="single" w:sz="4" w:space="0" w:color="auto"/>
            </w:tcBorders>
            <w:vAlign w:val="center"/>
          </w:tcPr>
          <w:p w14:paraId="3F0F6AE4"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可比案例</w:t>
            </w:r>
            <w:r w:rsidRPr="00051DBA">
              <w:rPr>
                <w:rFonts w:ascii="Arial" w:hAnsi="Arial" w:cs="Arial"/>
                <w:sz w:val="18"/>
                <w:szCs w:val="18"/>
              </w:rPr>
              <w:t>3</w:t>
            </w:r>
          </w:p>
        </w:tc>
      </w:tr>
      <w:tr w:rsidR="00CF5B15" w:rsidRPr="00051DBA" w14:paraId="3DA486A0" w14:textId="77777777" w:rsidTr="00067D4E">
        <w:trPr>
          <w:trHeight w:val="20"/>
          <w:tblHeader/>
          <w:jc w:val="center"/>
        </w:trPr>
        <w:tc>
          <w:tcPr>
            <w:tcW w:w="1101" w:type="pct"/>
            <w:gridSpan w:val="2"/>
            <w:tcBorders>
              <w:top w:val="single" w:sz="4" w:space="0" w:color="auto"/>
              <w:left w:val="single" w:sz="4" w:space="0" w:color="auto"/>
              <w:bottom w:val="single" w:sz="4" w:space="0" w:color="auto"/>
              <w:right w:val="single" w:sz="4" w:space="0" w:color="auto"/>
            </w:tcBorders>
            <w:vAlign w:val="center"/>
          </w:tcPr>
          <w:p w14:paraId="71E40C22"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893" w:type="pct"/>
            <w:tcBorders>
              <w:top w:val="nil"/>
              <w:left w:val="nil"/>
              <w:bottom w:val="single" w:sz="4" w:space="0" w:color="auto"/>
              <w:right w:val="single" w:sz="4" w:space="0" w:color="auto"/>
            </w:tcBorders>
            <w:vAlign w:val="center"/>
          </w:tcPr>
          <w:p w14:paraId="54B26784" w14:textId="22E9EEF5" w:rsidR="00CF5B15"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南火</w:t>
            </w:r>
            <w:proofErr w:type="gramStart"/>
            <w:r>
              <w:rPr>
                <w:rFonts w:ascii="Arial" w:hAnsi="Arial" w:cs="Arial" w:hint="eastAsia"/>
                <w:sz w:val="18"/>
                <w:szCs w:val="18"/>
              </w:rPr>
              <w:t>垡</w:t>
            </w:r>
            <w:proofErr w:type="gramEnd"/>
            <w:r>
              <w:rPr>
                <w:rFonts w:ascii="Arial" w:hAnsi="Arial" w:cs="Arial" w:hint="eastAsia"/>
                <w:sz w:val="18"/>
                <w:szCs w:val="18"/>
              </w:rPr>
              <w:t>村集体租赁住房</w:t>
            </w:r>
          </w:p>
        </w:tc>
        <w:tc>
          <w:tcPr>
            <w:tcW w:w="1002" w:type="pct"/>
            <w:tcBorders>
              <w:top w:val="nil"/>
              <w:left w:val="nil"/>
              <w:bottom w:val="single" w:sz="4" w:space="0" w:color="auto"/>
              <w:right w:val="single" w:sz="4" w:space="0" w:color="auto"/>
            </w:tcBorders>
            <w:vAlign w:val="center"/>
          </w:tcPr>
          <w:p w14:paraId="5B3A13D6" w14:textId="06948DCB" w:rsidR="00CF5B15"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东亚环球国际</w:t>
            </w:r>
          </w:p>
        </w:tc>
        <w:tc>
          <w:tcPr>
            <w:tcW w:w="1002" w:type="pct"/>
            <w:tcBorders>
              <w:top w:val="nil"/>
              <w:left w:val="nil"/>
              <w:bottom w:val="single" w:sz="4" w:space="0" w:color="auto"/>
              <w:right w:val="single" w:sz="4" w:space="0" w:color="auto"/>
            </w:tcBorders>
            <w:vAlign w:val="center"/>
          </w:tcPr>
          <w:p w14:paraId="5E17CD43" w14:textId="6A013548" w:rsidR="00CF5B15" w:rsidRPr="00051DBA" w:rsidRDefault="00051DBA"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东亚尚品台湖</w:t>
            </w:r>
            <w:proofErr w:type="gramEnd"/>
          </w:p>
        </w:tc>
        <w:tc>
          <w:tcPr>
            <w:tcW w:w="1002" w:type="pct"/>
            <w:tcBorders>
              <w:top w:val="nil"/>
              <w:left w:val="nil"/>
              <w:bottom w:val="single" w:sz="4" w:space="0" w:color="auto"/>
              <w:right w:val="single" w:sz="4" w:space="0" w:color="auto"/>
            </w:tcBorders>
            <w:vAlign w:val="center"/>
          </w:tcPr>
          <w:p w14:paraId="522A58FB" w14:textId="23504B4C" w:rsidR="00CF5B15"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福运佳园</w:t>
            </w:r>
          </w:p>
        </w:tc>
      </w:tr>
      <w:tr w:rsidR="00CF5B15" w:rsidRPr="00051DBA" w14:paraId="33BD307D" w14:textId="77777777" w:rsidTr="00067D4E">
        <w:trPr>
          <w:trHeight w:val="20"/>
          <w:jc w:val="center"/>
        </w:trPr>
        <w:tc>
          <w:tcPr>
            <w:tcW w:w="1101" w:type="pct"/>
            <w:gridSpan w:val="2"/>
            <w:tcBorders>
              <w:top w:val="single" w:sz="4" w:space="0" w:color="auto"/>
              <w:left w:val="single" w:sz="4" w:space="0" w:color="auto"/>
              <w:bottom w:val="single" w:sz="4" w:space="0" w:color="auto"/>
              <w:right w:val="single" w:sz="4" w:space="0" w:color="auto"/>
            </w:tcBorders>
            <w:vAlign w:val="center"/>
          </w:tcPr>
          <w:p w14:paraId="6BCD821D" w14:textId="7E39A96D"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3" w:type="pct"/>
            <w:tcBorders>
              <w:top w:val="nil"/>
              <w:left w:val="nil"/>
              <w:bottom w:val="single" w:sz="4" w:space="0" w:color="auto"/>
              <w:right w:val="single" w:sz="4" w:space="0" w:color="auto"/>
            </w:tcBorders>
            <w:vAlign w:val="center"/>
          </w:tcPr>
          <w:p w14:paraId="46057225"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02" w:type="pct"/>
            <w:tcBorders>
              <w:top w:val="nil"/>
              <w:left w:val="nil"/>
              <w:bottom w:val="single" w:sz="4" w:space="0" w:color="auto"/>
              <w:right w:val="single" w:sz="4" w:space="0" w:color="auto"/>
            </w:tcBorders>
            <w:vAlign w:val="center"/>
          </w:tcPr>
          <w:p w14:paraId="59F8C696" w14:textId="7FB4F41A" w:rsidR="00CF5B15" w:rsidRPr="00051DBA" w:rsidRDefault="00051DBA"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46.34</w:t>
            </w:r>
          </w:p>
        </w:tc>
        <w:tc>
          <w:tcPr>
            <w:tcW w:w="1002" w:type="pct"/>
            <w:tcBorders>
              <w:top w:val="nil"/>
              <w:left w:val="nil"/>
              <w:bottom w:val="single" w:sz="4" w:space="0" w:color="auto"/>
              <w:right w:val="single" w:sz="4" w:space="0" w:color="auto"/>
            </w:tcBorders>
            <w:vAlign w:val="center"/>
          </w:tcPr>
          <w:p w14:paraId="37E75DD5" w14:textId="3936A008" w:rsidR="00CF5B15" w:rsidRPr="00051DBA" w:rsidRDefault="00051DBA"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48.57</w:t>
            </w:r>
          </w:p>
        </w:tc>
        <w:tc>
          <w:tcPr>
            <w:tcW w:w="1002" w:type="pct"/>
            <w:tcBorders>
              <w:top w:val="nil"/>
              <w:left w:val="nil"/>
              <w:bottom w:val="single" w:sz="4" w:space="0" w:color="auto"/>
              <w:right w:val="single" w:sz="4" w:space="0" w:color="auto"/>
            </w:tcBorders>
            <w:vAlign w:val="center"/>
          </w:tcPr>
          <w:p w14:paraId="42077917" w14:textId="092AA9C7" w:rsidR="00CF5B15" w:rsidRPr="00051DBA" w:rsidRDefault="00051DBA" w:rsidP="00067D4E">
            <w:pPr>
              <w:widowControl/>
              <w:adjustRightInd/>
              <w:snapToGrid w:val="0"/>
              <w:spacing w:line="240" w:lineRule="atLeast"/>
              <w:jc w:val="center"/>
              <w:rPr>
                <w:rFonts w:ascii="Arial" w:hAnsi="Arial" w:cs="Arial"/>
                <w:sz w:val="18"/>
                <w:szCs w:val="18"/>
              </w:rPr>
            </w:pPr>
            <w:r>
              <w:rPr>
                <w:rFonts w:ascii="Arial" w:hAnsi="Arial" w:cs="Arial" w:hint="eastAsia"/>
                <w:sz w:val="18"/>
                <w:szCs w:val="18"/>
              </w:rPr>
              <w:t>46</w:t>
            </w:r>
          </w:p>
        </w:tc>
      </w:tr>
      <w:tr w:rsidR="00051DBA" w:rsidRPr="00051DBA" w14:paraId="04C64418" w14:textId="77777777" w:rsidTr="00067D4E">
        <w:trPr>
          <w:trHeight w:val="20"/>
          <w:jc w:val="center"/>
        </w:trPr>
        <w:tc>
          <w:tcPr>
            <w:tcW w:w="1101" w:type="pct"/>
            <w:gridSpan w:val="2"/>
            <w:tcBorders>
              <w:top w:val="single" w:sz="4" w:space="0" w:color="auto"/>
              <w:left w:val="single" w:sz="4" w:space="0" w:color="auto"/>
              <w:bottom w:val="single" w:sz="4" w:space="0" w:color="auto"/>
              <w:right w:val="single" w:sz="4" w:space="0" w:color="auto"/>
            </w:tcBorders>
            <w:vAlign w:val="center"/>
          </w:tcPr>
          <w:p w14:paraId="7BF9E9AC"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893" w:type="pct"/>
            <w:tcBorders>
              <w:top w:val="nil"/>
              <w:left w:val="nil"/>
              <w:bottom w:val="single" w:sz="4" w:space="0" w:color="auto"/>
              <w:right w:val="single" w:sz="4" w:space="0" w:color="auto"/>
            </w:tcBorders>
            <w:vAlign w:val="center"/>
          </w:tcPr>
          <w:p w14:paraId="3D866984" w14:textId="77777777"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2024</w:t>
            </w:r>
            <w:r w:rsidRPr="00051DBA">
              <w:rPr>
                <w:rFonts w:ascii="Arial" w:hAnsi="Arial" w:cs="Arial"/>
                <w:sz w:val="18"/>
                <w:szCs w:val="18"/>
              </w:rPr>
              <w:t>年</w:t>
            </w:r>
            <w:r w:rsidRPr="00051DBA">
              <w:rPr>
                <w:rFonts w:ascii="Arial" w:hAnsi="Arial" w:cs="Arial"/>
                <w:sz w:val="18"/>
                <w:szCs w:val="18"/>
              </w:rPr>
              <w:t>12</w:t>
            </w:r>
            <w:r w:rsidRPr="00051DBA">
              <w:rPr>
                <w:rFonts w:ascii="Arial" w:hAnsi="Arial" w:cs="Arial"/>
                <w:sz w:val="18"/>
                <w:szCs w:val="18"/>
              </w:rPr>
              <w:t>月</w:t>
            </w:r>
            <w:r w:rsidRPr="00051DBA">
              <w:rPr>
                <w:rFonts w:ascii="Arial" w:hAnsi="Arial" w:cs="Arial"/>
                <w:sz w:val="18"/>
                <w:szCs w:val="18"/>
              </w:rPr>
              <w:t>2</w:t>
            </w:r>
            <w:r w:rsidRPr="00051DBA">
              <w:rPr>
                <w:rFonts w:ascii="Arial" w:hAnsi="Arial" w:cs="Arial"/>
                <w:sz w:val="18"/>
                <w:szCs w:val="18"/>
              </w:rPr>
              <w:t>日</w:t>
            </w:r>
          </w:p>
        </w:tc>
        <w:tc>
          <w:tcPr>
            <w:tcW w:w="1002" w:type="pct"/>
            <w:tcBorders>
              <w:top w:val="nil"/>
              <w:left w:val="nil"/>
              <w:bottom w:val="single" w:sz="4" w:space="0" w:color="auto"/>
              <w:right w:val="single" w:sz="4" w:space="0" w:color="auto"/>
            </w:tcBorders>
            <w:vAlign w:val="center"/>
          </w:tcPr>
          <w:p w14:paraId="688AB482" w14:textId="0FF7CC41"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1002" w:type="pct"/>
            <w:tcBorders>
              <w:top w:val="nil"/>
              <w:left w:val="nil"/>
              <w:bottom w:val="single" w:sz="4" w:space="0" w:color="auto"/>
              <w:right w:val="single" w:sz="4" w:space="0" w:color="auto"/>
            </w:tcBorders>
            <w:vAlign w:val="center"/>
          </w:tcPr>
          <w:p w14:paraId="2C3BCAFA" w14:textId="68B9D0DB"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1002" w:type="pct"/>
            <w:tcBorders>
              <w:top w:val="nil"/>
              <w:left w:val="nil"/>
              <w:bottom w:val="single" w:sz="4" w:space="0" w:color="auto"/>
              <w:right w:val="single" w:sz="4" w:space="0" w:color="auto"/>
            </w:tcBorders>
            <w:vAlign w:val="center"/>
          </w:tcPr>
          <w:p w14:paraId="0CE693F1" w14:textId="5CF84AFD"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r>
      <w:tr w:rsidR="00051DBA" w:rsidRPr="00051DBA" w14:paraId="486409CC" w14:textId="77777777" w:rsidTr="00067D4E">
        <w:trPr>
          <w:trHeight w:val="20"/>
          <w:jc w:val="center"/>
        </w:trPr>
        <w:tc>
          <w:tcPr>
            <w:tcW w:w="1101" w:type="pct"/>
            <w:gridSpan w:val="2"/>
            <w:tcBorders>
              <w:top w:val="single" w:sz="4" w:space="0" w:color="auto"/>
              <w:left w:val="single" w:sz="4" w:space="0" w:color="auto"/>
              <w:bottom w:val="single" w:sz="4" w:space="0" w:color="auto"/>
              <w:right w:val="single" w:sz="4" w:space="0" w:color="auto"/>
            </w:tcBorders>
            <w:vAlign w:val="center"/>
          </w:tcPr>
          <w:p w14:paraId="452F0165"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893" w:type="pct"/>
            <w:tcBorders>
              <w:top w:val="nil"/>
              <w:left w:val="nil"/>
              <w:bottom w:val="single" w:sz="4" w:space="0" w:color="auto"/>
              <w:right w:val="single" w:sz="4" w:space="0" w:color="auto"/>
            </w:tcBorders>
            <w:vAlign w:val="center"/>
          </w:tcPr>
          <w:p w14:paraId="37554DC4" w14:textId="77777777"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2" w:type="pct"/>
            <w:tcBorders>
              <w:top w:val="nil"/>
              <w:left w:val="nil"/>
              <w:bottom w:val="single" w:sz="4" w:space="0" w:color="auto"/>
              <w:right w:val="single" w:sz="4" w:space="0" w:color="auto"/>
            </w:tcBorders>
            <w:vAlign w:val="center"/>
          </w:tcPr>
          <w:p w14:paraId="5E953C61" w14:textId="503BA89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2" w:type="pct"/>
            <w:tcBorders>
              <w:top w:val="nil"/>
              <w:left w:val="nil"/>
              <w:bottom w:val="single" w:sz="4" w:space="0" w:color="auto"/>
              <w:right w:val="single" w:sz="4" w:space="0" w:color="auto"/>
            </w:tcBorders>
            <w:vAlign w:val="center"/>
          </w:tcPr>
          <w:p w14:paraId="1E3A4FD3" w14:textId="1D99FC8B"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02" w:type="pct"/>
            <w:tcBorders>
              <w:top w:val="nil"/>
              <w:left w:val="nil"/>
              <w:bottom w:val="single" w:sz="4" w:space="0" w:color="auto"/>
              <w:right w:val="single" w:sz="4" w:space="0" w:color="auto"/>
            </w:tcBorders>
            <w:vAlign w:val="center"/>
          </w:tcPr>
          <w:p w14:paraId="3E150B6C" w14:textId="39B55B5F"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r>
      <w:tr w:rsidR="00051DBA" w:rsidRPr="00051DBA" w14:paraId="68E385A7" w14:textId="77777777" w:rsidTr="00067D4E">
        <w:trPr>
          <w:trHeight w:val="20"/>
          <w:jc w:val="center"/>
        </w:trPr>
        <w:tc>
          <w:tcPr>
            <w:tcW w:w="1101" w:type="pct"/>
            <w:gridSpan w:val="2"/>
            <w:tcBorders>
              <w:top w:val="single" w:sz="4" w:space="0" w:color="auto"/>
              <w:left w:val="single" w:sz="4" w:space="0" w:color="auto"/>
              <w:bottom w:val="single" w:sz="4" w:space="0" w:color="auto"/>
              <w:right w:val="single" w:sz="4" w:space="0" w:color="auto"/>
            </w:tcBorders>
            <w:vAlign w:val="center"/>
          </w:tcPr>
          <w:p w14:paraId="40D8AF9A" w14:textId="26D7A1DD" w:rsidR="00051DBA" w:rsidRPr="00051DBA" w:rsidRDefault="00051DBA" w:rsidP="00051DB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893" w:type="pct"/>
            <w:tcBorders>
              <w:top w:val="nil"/>
              <w:left w:val="nil"/>
              <w:bottom w:val="single" w:sz="4" w:space="0" w:color="auto"/>
              <w:right w:val="single" w:sz="4" w:space="0" w:color="auto"/>
            </w:tcBorders>
            <w:vAlign w:val="center"/>
          </w:tcPr>
          <w:p w14:paraId="53D56E47" w14:textId="47DB82D0"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2" w:type="pct"/>
            <w:tcBorders>
              <w:top w:val="nil"/>
              <w:left w:val="nil"/>
              <w:bottom w:val="single" w:sz="4" w:space="0" w:color="auto"/>
              <w:right w:val="single" w:sz="4" w:space="0" w:color="auto"/>
            </w:tcBorders>
            <w:vAlign w:val="center"/>
          </w:tcPr>
          <w:p w14:paraId="3DF470A3" w14:textId="145A9C2E"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2" w:type="pct"/>
            <w:tcBorders>
              <w:top w:val="nil"/>
              <w:left w:val="nil"/>
              <w:bottom w:val="single" w:sz="4" w:space="0" w:color="auto"/>
              <w:right w:val="single" w:sz="4" w:space="0" w:color="auto"/>
            </w:tcBorders>
            <w:vAlign w:val="center"/>
          </w:tcPr>
          <w:p w14:paraId="6591E4B2" w14:textId="643CE80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02" w:type="pct"/>
            <w:tcBorders>
              <w:top w:val="nil"/>
              <w:left w:val="nil"/>
              <w:bottom w:val="single" w:sz="4" w:space="0" w:color="auto"/>
              <w:right w:val="single" w:sz="4" w:space="0" w:color="auto"/>
            </w:tcBorders>
            <w:vAlign w:val="center"/>
          </w:tcPr>
          <w:p w14:paraId="28FF6572" w14:textId="128C3693"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r>
      <w:tr w:rsidR="00CF5B15" w:rsidRPr="00051DBA" w14:paraId="331544C6" w14:textId="77777777" w:rsidTr="00067D4E">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7B8B3D31"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735" w:type="pct"/>
            <w:tcBorders>
              <w:top w:val="nil"/>
              <w:left w:val="nil"/>
              <w:bottom w:val="single" w:sz="4" w:space="0" w:color="auto"/>
              <w:right w:val="single" w:sz="4" w:space="0" w:color="auto"/>
            </w:tcBorders>
            <w:vAlign w:val="center"/>
          </w:tcPr>
          <w:p w14:paraId="27B785BA"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居住区成熟度</w:t>
            </w:r>
          </w:p>
        </w:tc>
        <w:tc>
          <w:tcPr>
            <w:tcW w:w="893" w:type="pct"/>
            <w:tcBorders>
              <w:top w:val="nil"/>
              <w:left w:val="nil"/>
              <w:bottom w:val="single" w:sz="4" w:space="0" w:color="auto"/>
              <w:right w:val="single" w:sz="4" w:space="0" w:color="auto"/>
            </w:tcBorders>
            <w:vAlign w:val="center"/>
          </w:tcPr>
          <w:p w14:paraId="4691ED0A" w14:textId="07B8A1E0" w:rsidR="00CF5B15"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hint="eastAsia"/>
                <w:sz w:val="18"/>
                <w:szCs w:val="18"/>
              </w:rPr>
              <w:t>估价对象周边多为民宅，无规模性小区，居住社区成熟度一般</w:t>
            </w:r>
          </w:p>
        </w:tc>
        <w:tc>
          <w:tcPr>
            <w:tcW w:w="1002" w:type="pct"/>
            <w:tcBorders>
              <w:top w:val="nil"/>
              <w:left w:val="nil"/>
              <w:bottom w:val="single" w:sz="4" w:space="0" w:color="auto"/>
              <w:right w:val="single" w:sz="4" w:space="0" w:color="auto"/>
            </w:tcBorders>
            <w:vAlign w:val="center"/>
          </w:tcPr>
          <w:p w14:paraId="673F6283" w14:textId="155439CE"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sidR="00546335">
              <w:rPr>
                <w:rFonts w:ascii="Arial" w:hAnsi="Arial" w:cs="Arial" w:hint="eastAsia"/>
                <w:sz w:val="18"/>
                <w:szCs w:val="18"/>
              </w:rPr>
              <w:t>台湖家园、东亚家园、东亚印象台湖等</w:t>
            </w:r>
            <w:r w:rsidRPr="00051DBA">
              <w:rPr>
                <w:rFonts w:ascii="Arial" w:hAnsi="Arial" w:cs="Arial"/>
                <w:sz w:val="18"/>
                <w:szCs w:val="18"/>
              </w:rPr>
              <w:t>，居住小区规模较大，入住率较好，综合评价居住区成熟度较好。</w:t>
            </w:r>
          </w:p>
        </w:tc>
        <w:tc>
          <w:tcPr>
            <w:tcW w:w="1002" w:type="pct"/>
            <w:tcBorders>
              <w:top w:val="nil"/>
              <w:left w:val="nil"/>
              <w:bottom w:val="single" w:sz="4" w:space="0" w:color="auto"/>
              <w:right w:val="single" w:sz="4" w:space="0" w:color="auto"/>
            </w:tcBorders>
            <w:vAlign w:val="center"/>
          </w:tcPr>
          <w:p w14:paraId="05B3192E" w14:textId="72D3FD3A"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sidR="00546335">
              <w:rPr>
                <w:rFonts w:ascii="Arial" w:hAnsi="Arial" w:cs="Arial" w:hint="eastAsia"/>
                <w:sz w:val="18"/>
                <w:szCs w:val="18"/>
              </w:rPr>
              <w:t>中建幸福里、东亚环球国际等</w:t>
            </w:r>
            <w:r w:rsidRPr="00051DBA">
              <w:rPr>
                <w:rFonts w:ascii="Arial" w:hAnsi="Arial" w:cs="Arial"/>
                <w:sz w:val="18"/>
                <w:szCs w:val="18"/>
              </w:rPr>
              <w:t>，居住小区规模较大，入住率较好，综合评价居住区成熟度较好。</w:t>
            </w:r>
          </w:p>
        </w:tc>
        <w:tc>
          <w:tcPr>
            <w:tcW w:w="1002" w:type="pct"/>
            <w:tcBorders>
              <w:top w:val="nil"/>
              <w:left w:val="nil"/>
              <w:bottom w:val="single" w:sz="4" w:space="0" w:color="auto"/>
              <w:right w:val="single" w:sz="4" w:space="0" w:color="auto"/>
            </w:tcBorders>
            <w:vAlign w:val="center"/>
          </w:tcPr>
          <w:p w14:paraId="42D9A82B" w14:textId="688E1A62"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proofErr w:type="gramStart"/>
            <w:r w:rsidR="00CB2C3F">
              <w:rPr>
                <w:rFonts w:ascii="Arial" w:hAnsi="Arial" w:cs="Arial" w:hint="eastAsia"/>
                <w:sz w:val="18"/>
                <w:szCs w:val="18"/>
              </w:rPr>
              <w:t>芳草园</w:t>
            </w:r>
            <w:proofErr w:type="gramEnd"/>
            <w:r w:rsidR="00CB2C3F">
              <w:rPr>
                <w:rFonts w:ascii="Arial" w:hAnsi="Arial" w:cs="Arial" w:hint="eastAsia"/>
                <w:sz w:val="18"/>
                <w:szCs w:val="18"/>
              </w:rPr>
              <w:t>小区、环湖小镇等</w:t>
            </w:r>
            <w:r w:rsidRPr="00051DBA">
              <w:rPr>
                <w:rFonts w:ascii="Arial" w:hAnsi="Arial" w:cs="Arial"/>
                <w:sz w:val="18"/>
                <w:szCs w:val="18"/>
              </w:rPr>
              <w:t>，居住小区规模较大，入住率较好，综合评价居住区成熟度较好。</w:t>
            </w:r>
          </w:p>
        </w:tc>
      </w:tr>
      <w:tr w:rsidR="00CF5B15" w:rsidRPr="00051DBA" w14:paraId="48710B28" w14:textId="77777777" w:rsidTr="00067D4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51FC40E3" w14:textId="77777777" w:rsidR="00CF5B15" w:rsidRPr="00051DBA" w:rsidRDefault="00CF5B15" w:rsidP="00433508">
            <w:pPr>
              <w:widowControl/>
              <w:adjustRightInd/>
              <w:spacing w:line="240" w:lineRule="auto"/>
              <w:textAlignment w:val="auto"/>
              <w:rPr>
                <w:rFonts w:ascii="Arial" w:hAnsi="Arial" w:cs="Arial"/>
                <w:sz w:val="18"/>
                <w:szCs w:val="18"/>
              </w:rPr>
            </w:pPr>
          </w:p>
        </w:tc>
        <w:tc>
          <w:tcPr>
            <w:tcW w:w="735" w:type="pct"/>
            <w:tcBorders>
              <w:top w:val="nil"/>
              <w:left w:val="nil"/>
              <w:bottom w:val="single" w:sz="4" w:space="0" w:color="auto"/>
              <w:right w:val="single" w:sz="4" w:space="0" w:color="auto"/>
            </w:tcBorders>
            <w:vAlign w:val="center"/>
          </w:tcPr>
          <w:p w14:paraId="55521FF4"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道路通达度</w:t>
            </w:r>
          </w:p>
        </w:tc>
        <w:tc>
          <w:tcPr>
            <w:tcW w:w="893" w:type="pct"/>
            <w:tcBorders>
              <w:top w:val="nil"/>
              <w:left w:val="nil"/>
              <w:bottom w:val="single" w:sz="4" w:space="0" w:color="auto"/>
              <w:right w:val="single" w:sz="4" w:space="0" w:color="auto"/>
            </w:tcBorders>
            <w:vAlign w:val="center"/>
          </w:tcPr>
          <w:p w14:paraId="4AA0A52A" w14:textId="223F101D" w:rsidR="00CF5B15"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有三级公路</w:t>
            </w:r>
          </w:p>
        </w:tc>
        <w:tc>
          <w:tcPr>
            <w:tcW w:w="1002" w:type="pct"/>
            <w:tcBorders>
              <w:top w:val="nil"/>
              <w:left w:val="nil"/>
              <w:bottom w:val="single" w:sz="4" w:space="0" w:color="auto"/>
              <w:right w:val="single" w:sz="4" w:space="0" w:color="auto"/>
            </w:tcBorders>
            <w:vAlign w:val="center"/>
          </w:tcPr>
          <w:p w14:paraId="0FED07B7" w14:textId="19FB52DE" w:rsidR="00CF5B15"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hint="eastAsia"/>
                <w:sz w:val="18"/>
                <w:szCs w:val="18"/>
              </w:rPr>
              <w:t>[0.5,1)km</w:t>
            </w:r>
            <w:r w:rsidRPr="00051DBA">
              <w:rPr>
                <w:rFonts w:ascii="Arial" w:hAnsi="Arial" w:cs="Arial" w:hint="eastAsia"/>
                <w:sz w:val="18"/>
                <w:szCs w:val="18"/>
              </w:rPr>
              <w:t>有主干道</w:t>
            </w:r>
          </w:p>
        </w:tc>
        <w:tc>
          <w:tcPr>
            <w:tcW w:w="1002" w:type="pct"/>
            <w:tcBorders>
              <w:top w:val="nil"/>
              <w:left w:val="nil"/>
              <w:bottom w:val="single" w:sz="4" w:space="0" w:color="auto"/>
              <w:right w:val="single" w:sz="4" w:space="0" w:color="auto"/>
            </w:tcBorders>
            <w:vAlign w:val="center"/>
          </w:tcPr>
          <w:p w14:paraId="134DA796" w14:textId="1B057A49" w:rsidR="00CF5B15"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c>
          <w:tcPr>
            <w:tcW w:w="1002" w:type="pct"/>
            <w:tcBorders>
              <w:top w:val="nil"/>
              <w:left w:val="nil"/>
              <w:bottom w:val="single" w:sz="4" w:space="0" w:color="auto"/>
              <w:right w:val="single" w:sz="4" w:space="0" w:color="auto"/>
            </w:tcBorders>
            <w:vAlign w:val="center"/>
          </w:tcPr>
          <w:p w14:paraId="2522F07F" w14:textId="6503CB71" w:rsidR="00CF5B15"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hint="eastAsia"/>
                <w:sz w:val="18"/>
                <w:szCs w:val="18"/>
              </w:rPr>
              <w:t>[0.5,1)km</w:t>
            </w:r>
            <w:r w:rsidRPr="00051DBA">
              <w:rPr>
                <w:rFonts w:ascii="Arial" w:hAnsi="Arial" w:cs="Arial" w:hint="eastAsia"/>
                <w:sz w:val="18"/>
                <w:szCs w:val="18"/>
              </w:rPr>
              <w:t>有主干道</w:t>
            </w:r>
          </w:p>
        </w:tc>
      </w:tr>
      <w:tr w:rsidR="00CF5B15" w:rsidRPr="00051DBA" w14:paraId="08305511" w14:textId="77777777" w:rsidTr="00067D4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33C5E143" w14:textId="77777777" w:rsidR="00CF5B15" w:rsidRPr="00051DBA" w:rsidRDefault="00CF5B15" w:rsidP="00433508">
            <w:pPr>
              <w:widowControl/>
              <w:adjustRightInd/>
              <w:spacing w:line="240" w:lineRule="auto"/>
              <w:textAlignment w:val="auto"/>
              <w:rPr>
                <w:rFonts w:ascii="Arial" w:hAnsi="Arial" w:cs="Arial"/>
                <w:sz w:val="18"/>
                <w:szCs w:val="18"/>
              </w:rPr>
            </w:pPr>
          </w:p>
        </w:tc>
        <w:tc>
          <w:tcPr>
            <w:tcW w:w="735" w:type="pct"/>
            <w:tcBorders>
              <w:top w:val="nil"/>
              <w:left w:val="nil"/>
              <w:bottom w:val="single" w:sz="4" w:space="0" w:color="auto"/>
              <w:right w:val="single" w:sz="4" w:space="0" w:color="auto"/>
            </w:tcBorders>
            <w:vAlign w:val="center"/>
          </w:tcPr>
          <w:p w14:paraId="495F981D"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距离轨道交通站点距离</w:t>
            </w:r>
          </w:p>
        </w:tc>
        <w:tc>
          <w:tcPr>
            <w:tcW w:w="893" w:type="pct"/>
            <w:tcBorders>
              <w:top w:val="nil"/>
              <w:left w:val="nil"/>
              <w:bottom w:val="single" w:sz="4" w:space="0" w:color="auto"/>
              <w:right w:val="single" w:sz="4" w:space="0" w:color="auto"/>
            </w:tcBorders>
            <w:vAlign w:val="center"/>
          </w:tcPr>
          <w:p w14:paraId="735B6307"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1002" w:type="pct"/>
            <w:tcBorders>
              <w:top w:val="nil"/>
              <w:left w:val="nil"/>
              <w:bottom w:val="single" w:sz="4" w:space="0" w:color="auto"/>
              <w:right w:val="single" w:sz="4" w:space="0" w:color="auto"/>
            </w:tcBorders>
            <w:vAlign w:val="center"/>
          </w:tcPr>
          <w:p w14:paraId="13F30339"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1002" w:type="pct"/>
            <w:tcBorders>
              <w:top w:val="nil"/>
              <w:left w:val="nil"/>
              <w:bottom w:val="single" w:sz="4" w:space="0" w:color="auto"/>
              <w:right w:val="single" w:sz="4" w:space="0" w:color="auto"/>
            </w:tcBorders>
            <w:vAlign w:val="center"/>
          </w:tcPr>
          <w:p w14:paraId="6CCF68F6"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1002" w:type="pct"/>
            <w:tcBorders>
              <w:top w:val="nil"/>
              <w:left w:val="nil"/>
              <w:bottom w:val="single" w:sz="4" w:space="0" w:color="auto"/>
              <w:right w:val="single" w:sz="4" w:space="0" w:color="auto"/>
            </w:tcBorders>
            <w:vAlign w:val="center"/>
          </w:tcPr>
          <w:p w14:paraId="6BFA9B9A"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r>
      <w:tr w:rsidR="00CF5B15" w:rsidRPr="00051DBA" w14:paraId="7915AC00" w14:textId="77777777" w:rsidTr="00067D4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13C12DD" w14:textId="77777777" w:rsidR="00CF5B15" w:rsidRPr="00051DBA" w:rsidRDefault="00CF5B15" w:rsidP="00433508">
            <w:pPr>
              <w:widowControl/>
              <w:adjustRightInd/>
              <w:spacing w:line="240" w:lineRule="auto"/>
              <w:textAlignment w:val="auto"/>
              <w:rPr>
                <w:rFonts w:ascii="Arial" w:hAnsi="Arial" w:cs="Arial"/>
                <w:sz w:val="18"/>
                <w:szCs w:val="18"/>
              </w:rPr>
            </w:pPr>
          </w:p>
        </w:tc>
        <w:tc>
          <w:tcPr>
            <w:tcW w:w="735" w:type="pct"/>
            <w:tcBorders>
              <w:top w:val="nil"/>
              <w:left w:val="nil"/>
              <w:bottom w:val="single" w:sz="4" w:space="0" w:color="auto"/>
              <w:right w:val="single" w:sz="4" w:space="0" w:color="auto"/>
            </w:tcBorders>
            <w:vAlign w:val="center"/>
          </w:tcPr>
          <w:p w14:paraId="38AC9023"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距离公交站点距离</w:t>
            </w:r>
          </w:p>
        </w:tc>
        <w:tc>
          <w:tcPr>
            <w:tcW w:w="893" w:type="pct"/>
            <w:tcBorders>
              <w:top w:val="nil"/>
              <w:left w:val="nil"/>
              <w:bottom w:val="single" w:sz="4" w:space="0" w:color="auto"/>
              <w:right w:val="single" w:sz="4" w:space="0" w:color="auto"/>
            </w:tcBorders>
            <w:vAlign w:val="center"/>
          </w:tcPr>
          <w:p w14:paraId="4F225F1D" w14:textId="6AB352CE"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sidR="00D13C62">
              <w:rPr>
                <w:rFonts w:ascii="Arial" w:hAnsi="Arial" w:cs="Arial" w:hint="eastAsia"/>
                <w:sz w:val="18"/>
                <w:szCs w:val="18"/>
              </w:rPr>
              <w:t>T72</w:t>
            </w:r>
            <w:r w:rsidR="00D13C62">
              <w:rPr>
                <w:rFonts w:ascii="Arial" w:hAnsi="Arial" w:cs="Arial" w:hint="eastAsia"/>
                <w:sz w:val="18"/>
                <w:szCs w:val="18"/>
              </w:rPr>
              <w:t>路</w:t>
            </w:r>
            <w:r w:rsidRPr="00051DBA">
              <w:rPr>
                <w:rFonts w:ascii="Arial" w:hAnsi="Arial" w:cs="Arial"/>
                <w:sz w:val="18"/>
                <w:szCs w:val="18"/>
              </w:rPr>
              <w:t>等公交线路途径并设立站点</w:t>
            </w:r>
          </w:p>
        </w:tc>
        <w:tc>
          <w:tcPr>
            <w:tcW w:w="1002" w:type="pct"/>
            <w:tcBorders>
              <w:top w:val="nil"/>
              <w:left w:val="nil"/>
              <w:bottom w:val="single" w:sz="4" w:space="0" w:color="auto"/>
              <w:right w:val="single" w:sz="4" w:space="0" w:color="auto"/>
            </w:tcBorders>
            <w:vAlign w:val="center"/>
          </w:tcPr>
          <w:p w14:paraId="74A7B18D" w14:textId="2E42CB41" w:rsidR="00CF5B15" w:rsidRPr="00051DBA" w:rsidRDefault="005E05AE"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566</w:t>
            </w:r>
            <w:r>
              <w:rPr>
                <w:rFonts w:ascii="Arial" w:hAnsi="Arial" w:cs="Arial" w:hint="eastAsia"/>
                <w:sz w:val="18"/>
                <w:szCs w:val="18"/>
              </w:rPr>
              <w:t>路、</w:t>
            </w:r>
            <w:r>
              <w:rPr>
                <w:rFonts w:ascii="Arial" w:hAnsi="Arial" w:cs="Arial" w:hint="eastAsia"/>
                <w:sz w:val="18"/>
                <w:szCs w:val="18"/>
              </w:rPr>
              <w:t>T15</w:t>
            </w:r>
            <w:r>
              <w:rPr>
                <w:rFonts w:ascii="Arial" w:hAnsi="Arial" w:cs="Arial" w:hint="eastAsia"/>
                <w:sz w:val="18"/>
                <w:szCs w:val="18"/>
              </w:rPr>
              <w:t>路、</w:t>
            </w:r>
            <w:r>
              <w:rPr>
                <w:rFonts w:ascii="Arial" w:hAnsi="Arial" w:cs="Arial" w:hint="eastAsia"/>
                <w:sz w:val="18"/>
                <w:szCs w:val="18"/>
              </w:rPr>
              <w:t>T25</w:t>
            </w:r>
            <w:r>
              <w:rPr>
                <w:rFonts w:ascii="Arial" w:hAnsi="Arial" w:cs="Arial" w:hint="eastAsia"/>
                <w:sz w:val="18"/>
                <w:szCs w:val="18"/>
              </w:rPr>
              <w:t>路</w:t>
            </w:r>
            <w:r w:rsidRPr="00051DBA">
              <w:rPr>
                <w:rFonts w:ascii="Arial" w:hAnsi="Arial" w:cs="Arial"/>
                <w:sz w:val="18"/>
                <w:szCs w:val="18"/>
              </w:rPr>
              <w:t>等公交线路途径并设立站点</w:t>
            </w:r>
          </w:p>
        </w:tc>
        <w:tc>
          <w:tcPr>
            <w:tcW w:w="1002" w:type="pct"/>
            <w:tcBorders>
              <w:top w:val="nil"/>
              <w:left w:val="nil"/>
              <w:bottom w:val="single" w:sz="4" w:space="0" w:color="auto"/>
              <w:right w:val="single" w:sz="4" w:space="0" w:color="auto"/>
            </w:tcBorders>
            <w:vAlign w:val="center"/>
          </w:tcPr>
          <w:p w14:paraId="60535C24" w14:textId="2313D591" w:rsidR="00CF5B15" w:rsidRPr="00051DBA" w:rsidRDefault="005E05AE"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566</w:t>
            </w:r>
            <w:r>
              <w:rPr>
                <w:rFonts w:ascii="Arial" w:hAnsi="Arial" w:cs="Arial" w:hint="eastAsia"/>
                <w:sz w:val="18"/>
                <w:szCs w:val="18"/>
              </w:rPr>
              <w:t>路、</w:t>
            </w:r>
            <w:r>
              <w:rPr>
                <w:rFonts w:ascii="Arial" w:hAnsi="Arial" w:cs="Arial" w:hint="eastAsia"/>
                <w:sz w:val="18"/>
                <w:szCs w:val="18"/>
              </w:rPr>
              <w:t>T11</w:t>
            </w:r>
            <w:r>
              <w:rPr>
                <w:rFonts w:ascii="Arial" w:hAnsi="Arial" w:cs="Arial" w:hint="eastAsia"/>
                <w:sz w:val="18"/>
                <w:szCs w:val="18"/>
              </w:rPr>
              <w:t>路</w:t>
            </w:r>
            <w:r w:rsidRPr="00051DBA">
              <w:rPr>
                <w:rFonts w:ascii="Arial" w:hAnsi="Arial" w:cs="Arial"/>
                <w:sz w:val="18"/>
                <w:szCs w:val="18"/>
              </w:rPr>
              <w:t>等公交线路途径并设立站点</w:t>
            </w:r>
          </w:p>
        </w:tc>
        <w:tc>
          <w:tcPr>
            <w:tcW w:w="1002" w:type="pct"/>
            <w:tcBorders>
              <w:top w:val="nil"/>
              <w:left w:val="nil"/>
              <w:bottom w:val="single" w:sz="4" w:space="0" w:color="auto"/>
              <w:right w:val="single" w:sz="4" w:space="0" w:color="auto"/>
            </w:tcBorders>
            <w:vAlign w:val="center"/>
          </w:tcPr>
          <w:p w14:paraId="7902BCE6" w14:textId="4C9732DB"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米内有通</w:t>
            </w:r>
            <w:r w:rsidR="00CB2C3F">
              <w:rPr>
                <w:rFonts w:ascii="Arial" w:hAnsi="Arial" w:cs="Arial" w:hint="eastAsia"/>
                <w:sz w:val="18"/>
                <w:szCs w:val="18"/>
              </w:rPr>
              <w:t>805</w:t>
            </w:r>
            <w:r w:rsidR="00CB2C3F">
              <w:rPr>
                <w:rFonts w:ascii="Arial" w:hAnsi="Arial" w:cs="Arial" w:hint="eastAsia"/>
                <w:sz w:val="18"/>
                <w:szCs w:val="18"/>
              </w:rPr>
              <w:t>路、</w:t>
            </w:r>
            <w:r w:rsidR="00CB2C3F">
              <w:rPr>
                <w:rFonts w:ascii="Arial" w:hAnsi="Arial" w:cs="Arial" w:hint="eastAsia"/>
                <w:sz w:val="18"/>
                <w:szCs w:val="18"/>
              </w:rPr>
              <w:t>810</w:t>
            </w:r>
            <w:r w:rsidR="00CB2C3F">
              <w:rPr>
                <w:rFonts w:ascii="Arial" w:hAnsi="Arial" w:cs="Arial" w:hint="eastAsia"/>
                <w:sz w:val="18"/>
                <w:szCs w:val="18"/>
              </w:rPr>
              <w:t>路、</w:t>
            </w:r>
            <w:r w:rsidR="00CB2C3F">
              <w:rPr>
                <w:rFonts w:ascii="Arial" w:hAnsi="Arial" w:cs="Arial" w:hint="eastAsia"/>
                <w:sz w:val="18"/>
                <w:szCs w:val="18"/>
              </w:rPr>
              <w:t>T13</w:t>
            </w:r>
            <w:r w:rsidR="00CB2C3F">
              <w:rPr>
                <w:rFonts w:ascii="Arial" w:hAnsi="Arial" w:cs="Arial" w:hint="eastAsia"/>
                <w:sz w:val="18"/>
                <w:szCs w:val="18"/>
              </w:rPr>
              <w:t>路</w:t>
            </w:r>
            <w:r w:rsidRPr="00051DBA">
              <w:rPr>
                <w:rFonts w:ascii="Arial" w:hAnsi="Arial" w:cs="Arial"/>
                <w:sz w:val="18"/>
                <w:szCs w:val="18"/>
              </w:rPr>
              <w:t>等公交线路途径并设立站点</w:t>
            </w:r>
          </w:p>
        </w:tc>
      </w:tr>
      <w:tr w:rsidR="00E318FF" w:rsidRPr="00051DBA" w14:paraId="5C163A56" w14:textId="77777777" w:rsidTr="00067D4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B837B82"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35" w:type="pct"/>
            <w:tcBorders>
              <w:top w:val="nil"/>
              <w:left w:val="nil"/>
              <w:bottom w:val="single" w:sz="4" w:space="0" w:color="auto"/>
              <w:right w:val="single" w:sz="4" w:space="0" w:color="auto"/>
            </w:tcBorders>
            <w:vAlign w:val="center"/>
          </w:tcPr>
          <w:p w14:paraId="0E2606B1" w14:textId="6D691DD6"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公共配套</w:t>
            </w:r>
          </w:p>
        </w:tc>
        <w:tc>
          <w:tcPr>
            <w:tcW w:w="893" w:type="pct"/>
            <w:tcBorders>
              <w:top w:val="nil"/>
              <w:left w:val="nil"/>
              <w:bottom w:val="single" w:sz="4" w:space="0" w:color="auto"/>
              <w:right w:val="single" w:sz="4" w:space="0" w:color="auto"/>
            </w:tcBorders>
            <w:vAlign w:val="center"/>
          </w:tcPr>
          <w:p w14:paraId="63DB6D52" w14:textId="74AA93E6"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F871CD">
              <w:rPr>
                <w:rFonts w:ascii="Arial" w:hAnsi="Arial" w:cs="Arial" w:hint="eastAsia"/>
                <w:sz w:val="18"/>
                <w:szCs w:val="18"/>
              </w:rPr>
              <w:t>周边</w:t>
            </w:r>
            <w:r w:rsidRPr="00F871CD">
              <w:rPr>
                <w:rFonts w:ascii="Arial" w:hAnsi="Arial" w:cs="Arial" w:hint="eastAsia"/>
                <w:sz w:val="18"/>
                <w:szCs w:val="18"/>
              </w:rPr>
              <w:t>2</w:t>
            </w:r>
            <w:r w:rsidRPr="00F871CD">
              <w:rPr>
                <w:rFonts w:ascii="Arial" w:hAnsi="Arial" w:cs="Arial" w:hint="eastAsia"/>
                <w:sz w:val="18"/>
                <w:szCs w:val="18"/>
              </w:rPr>
              <w:t>公里内有购物场所（佳美超市等）、医院（通州区张家湾镇南火垡村卫生室等）、银行（无）、学校（通州区陆辛庄学校、南火</w:t>
            </w:r>
            <w:proofErr w:type="gramStart"/>
            <w:r w:rsidRPr="00F871CD">
              <w:rPr>
                <w:rFonts w:ascii="Arial" w:hAnsi="Arial" w:cs="Arial" w:hint="eastAsia"/>
                <w:sz w:val="18"/>
                <w:szCs w:val="18"/>
              </w:rPr>
              <w:t>垡</w:t>
            </w:r>
            <w:proofErr w:type="gramEnd"/>
            <w:r w:rsidRPr="00F871CD">
              <w:rPr>
                <w:rFonts w:ascii="Arial" w:hAnsi="Arial" w:cs="Arial" w:hint="eastAsia"/>
                <w:sz w:val="18"/>
                <w:szCs w:val="18"/>
              </w:rPr>
              <w:t>小精灵幼儿园等）等</w:t>
            </w:r>
            <w:r>
              <w:rPr>
                <w:rFonts w:ascii="Arial" w:hAnsi="Arial" w:cs="Arial" w:hint="eastAsia"/>
                <w:sz w:val="18"/>
                <w:szCs w:val="18"/>
              </w:rPr>
              <w:t>，</w:t>
            </w:r>
            <w:r w:rsidRPr="00F871CD">
              <w:rPr>
                <w:rFonts w:ascii="Arial" w:hAnsi="Arial" w:cs="Arial" w:hint="eastAsia"/>
                <w:sz w:val="18"/>
                <w:szCs w:val="18"/>
              </w:rPr>
              <w:t>公共服务配套设施齐备度一般</w:t>
            </w:r>
          </w:p>
        </w:tc>
        <w:tc>
          <w:tcPr>
            <w:tcW w:w="1002" w:type="pct"/>
            <w:tcBorders>
              <w:top w:val="nil"/>
              <w:left w:val="nil"/>
              <w:bottom w:val="single" w:sz="4" w:space="0" w:color="auto"/>
              <w:right w:val="single" w:sz="4" w:space="0" w:color="auto"/>
            </w:tcBorders>
            <w:vAlign w:val="center"/>
          </w:tcPr>
          <w:p w14:paraId="73FDC564" w14:textId="4EF8D3D1"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r>
              <w:rPr>
                <w:rFonts w:ascii="Arial" w:hAnsi="Arial" w:cs="Arial" w:hint="eastAsia"/>
                <w:sz w:val="18"/>
                <w:szCs w:val="18"/>
              </w:rPr>
              <w:t>好又多超市、华联生鲜超市</w:t>
            </w:r>
            <w:r w:rsidRPr="00051DBA">
              <w:rPr>
                <w:rFonts w:ascii="Arial" w:hAnsi="Arial" w:cs="Arial"/>
                <w:sz w:val="18"/>
                <w:szCs w:val="18"/>
              </w:rPr>
              <w:t>等商业场所；</w:t>
            </w:r>
            <w:r>
              <w:rPr>
                <w:rFonts w:ascii="Arial" w:hAnsi="Arial" w:cs="Arial" w:hint="eastAsia"/>
                <w:sz w:val="18"/>
                <w:szCs w:val="18"/>
              </w:rPr>
              <w:t>通州区台湖学校、北京新城职业学校</w:t>
            </w:r>
            <w:r w:rsidRPr="00051DBA">
              <w:rPr>
                <w:rFonts w:ascii="Arial" w:hAnsi="Arial" w:cs="Arial"/>
                <w:sz w:val="18"/>
                <w:szCs w:val="18"/>
              </w:rPr>
              <w:t>等教育机构；</w:t>
            </w:r>
            <w:r>
              <w:rPr>
                <w:rFonts w:ascii="Arial" w:hAnsi="Arial" w:cs="Arial" w:hint="eastAsia"/>
                <w:sz w:val="18"/>
                <w:szCs w:val="18"/>
              </w:rPr>
              <w:t>台湖镇口子社区卫生服务站、通州区台湖卫生院</w:t>
            </w:r>
            <w:r w:rsidRPr="00051DBA">
              <w:rPr>
                <w:rFonts w:ascii="Arial" w:hAnsi="Arial" w:cs="Arial"/>
                <w:sz w:val="18"/>
                <w:szCs w:val="18"/>
              </w:rPr>
              <w:t>等医疗机构；有</w:t>
            </w:r>
            <w:r>
              <w:rPr>
                <w:rFonts w:ascii="Arial" w:hAnsi="Arial" w:cs="Arial" w:hint="eastAsia"/>
                <w:sz w:val="18"/>
                <w:szCs w:val="18"/>
              </w:rPr>
              <w:t>北京农商银行、中国邮政储蓄银行</w:t>
            </w:r>
            <w:r w:rsidRPr="00051DBA">
              <w:rPr>
                <w:rFonts w:ascii="Arial" w:hAnsi="Arial" w:cs="Arial"/>
                <w:sz w:val="18"/>
                <w:szCs w:val="18"/>
              </w:rPr>
              <w:t>等金融网点，公共配套设施状况较好。</w:t>
            </w:r>
          </w:p>
        </w:tc>
        <w:tc>
          <w:tcPr>
            <w:tcW w:w="1002" w:type="pct"/>
            <w:tcBorders>
              <w:top w:val="nil"/>
              <w:left w:val="nil"/>
              <w:bottom w:val="single" w:sz="4" w:space="0" w:color="auto"/>
              <w:right w:val="single" w:sz="4" w:space="0" w:color="auto"/>
            </w:tcBorders>
            <w:vAlign w:val="center"/>
          </w:tcPr>
          <w:p w14:paraId="698A8F07" w14:textId="3AE2DD1B"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r>
              <w:rPr>
                <w:rFonts w:ascii="Arial" w:hAnsi="Arial" w:cs="Arial" w:hint="eastAsia"/>
                <w:sz w:val="18"/>
                <w:szCs w:val="18"/>
              </w:rPr>
              <w:t>好又多超市、华联生鲜超市</w:t>
            </w:r>
            <w:r w:rsidRPr="00051DBA">
              <w:rPr>
                <w:rFonts w:ascii="Arial" w:hAnsi="Arial" w:cs="Arial"/>
                <w:sz w:val="18"/>
                <w:szCs w:val="18"/>
              </w:rPr>
              <w:t>等商业场所；</w:t>
            </w:r>
            <w:r>
              <w:rPr>
                <w:rFonts w:ascii="Arial" w:hAnsi="Arial" w:cs="Arial" w:hint="eastAsia"/>
                <w:sz w:val="18"/>
                <w:szCs w:val="18"/>
              </w:rPr>
              <w:t>通州区台湖学校、北京新城职业学校</w:t>
            </w:r>
            <w:r w:rsidRPr="00051DBA">
              <w:rPr>
                <w:rFonts w:ascii="Arial" w:hAnsi="Arial" w:cs="Arial"/>
                <w:sz w:val="18"/>
                <w:szCs w:val="18"/>
              </w:rPr>
              <w:t>等教育机构；</w:t>
            </w:r>
            <w:r>
              <w:rPr>
                <w:rFonts w:ascii="Arial" w:hAnsi="Arial" w:cs="Arial" w:hint="eastAsia"/>
                <w:sz w:val="18"/>
                <w:szCs w:val="18"/>
              </w:rPr>
              <w:t>台湖镇口子社区卫生服务站</w:t>
            </w:r>
            <w:r w:rsidRPr="00051DBA">
              <w:rPr>
                <w:rFonts w:ascii="Arial" w:hAnsi="Arial" w:cs="Arial"/>
                <w:sz w:val="18"/>
                <w:szCs w:val="18"/>
              </w:rPr>
              <w:t>等医疗机构；有</w:t>
            </w:r>
            <w:r>
              <w:rPr>
                <w:rFonts w:ascii="Arial" w:hAnsi="Arial" w:cs="Arial" w:hint="eastAsia"/>
                <w:sz w:val="18"/>
                <w:szCs w:val="18"/>
              </w:rPr>
              <w:t>北京农商银行、中国邮政储蓄银行</w:t>
            </w:r>
            <w:r w:rsidRPr="00051DBA">
              <w:rPr>
                <w:rFonts w:ascii="Arial" w:hAnsi="Arial" w:cs="Arial"/>
                <w:sz w:val="18"/>
                <w:szCs w:val="18"/>
              </w:rPr>
              <w:t>等金融网点，公共配套设施状况较好。</w:t>
            </w:r>
          </w:p>
        </w:tc>
        <w:tc>
          <w:tcPr>
            <w:tcW w:w="1002" w:type="pct"/>
            <w:tcBorders>
              <w:top w:val="nil"/>
              <w:left w:val="nil"/>
              <w:bottom w:val="single" w:sz="4" w:space="0" w:color="auto"/>
              <w:right w:val="single" w:sz="4" w:space="0" w:color="auto"/>
            </w:tcBorders>
            <w:vAlign w:val="center"/>
          </w:tcPr>
          <w:p w14:paraId="039DE992" w14:textId="2C492908"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proofErr w:type="gramStart"/>
            <w:r>
              <w:rPr>
                <w:rFonts w:ascii="Arial" w:hAnsi="Arial" w:cs="Arial" w:hint="eastAsia"/>
                <w:sz w:val="18"/>
                <w:szCs w:val="18"/>
              </w:rPr>
              <w:t>世纪华</w:t>
            </w:r>
            <w:proofErr w:type="gramEnd"/>
            <w:r>
              <w:rPr>
                <w:rFonts w:ascii="Arial" w:hAnsi="Arial" w:cs="Arial" w:hint="eastAsia"/>
                <w:sz w:val="18"/>
                <w:szCs w:val="18"/>
              </w:rPr>
              <w:t>联超市、</w:t>
            </w:r>
            <w:proofErr w:type="gramStart"/>
            <w:r>
              <w:rPr>
                <w:rFonts w:ascii="Arial" w:hAnsi="Arial" w:cs="Arial" w:hint="eastAsia"/>
                <w:sz w:val="18"/>
                <w:szCs w:val="18"/>
              </w:rPr>
              <w:t>福廉美</w:t>
            </w:r>
            <w:proofErr w:type="gramEnd"/>
            <w:r>
              <w:rPr>
                <w:rFonts w:ascii="Arial" w:hAnsi="Arial" w:cs="Arial" w:hint="eastAsia"/>
                <w:sz w:val="18"/>
                <w:szCs w:val="18"/>
              </w:rPr>
              <w:t>超市</w:t>
            </w:r>
            <w:r w:rsidRPr="00051DBA">
              <w:rPr>
                <w:rFonts w:ascii="Arial" w:hAnsi="Arial" w:cs="Arial"/>
                <w:sz w:val="18"/>
                <w:szCs w:val="18"/>
              </w:rPr>
              <w:t>等商业场所；</w:t>
            </w:r>
            <w:r>
              <w:rPr>
                <w:rFonts w:ascii="Arial" w:hAnsi="Arial" w:cs="Arial" w:hint="eastAsia"/>
                <w:sz w:val="18"/>
                <w:szCs w:val="18"/>
              </w:rPr>
              <w:t>张家湾中心小学、上店小学</w:t>
            </w:r>
            <w:r w:rsidRPr="00051DBA">
              <w:rPr>
                <w:rFonts w:ascii="Arial" w:hAnsi="Arial" w:cs="Arial"/>
                <w:sz w:val="18"/>
                <w:szCs w:val="18"/>
              </w:rPr>
              <w:t>等教育机构；</w:t>
            </w:r>
            <w:r>
              <w:rPr>
                <w:rFonts w:ascii="Arial" w:hAnsi="Arial" w:cs="Arial" w:hint="eastAsia"/>
                <w:sz w:val="18"/>
                <w:szCs w:val="18"/>
              </w:rPr>
              <w:t>梁各庄社区卫生服务站、通州妇幼、通州运通中医医院</w:t>
            </w:r>
            <w:r w:rsidRPr="00051DBA">
              <w:rPr>
                <w:rFonts w:ascii="Arial" w:hAnsi="Arial" w:cs="Arial"/>
                <w:sz w:val="18"/>
                <w:szCs w:val="18"/>
              </w:rPr>
              <w:t>等医疗机构；有</w:t>
            </w:r>
            <w:r>
              <w:rPr>
                <w:rFonts w:ascii="Arial" w:hAnsi="Arial" w:cs="Arial" w:hint="eastAsia"/>
                <w:sz w:val="18"/>
                <w:szCs w:val="18"/>
              </w:rPr>
              <w:t>中国建设银行、中国邮政银行、北京农商银行</w:t>
            </w:r>
            <w:r w:rsidRPr="00051DBA">
              <w:rPr>
                <w:rFonts w:ascii="Arial" w:hAnsi="Arial" w:cs="Arial"/>
                <w:sz w:val="18"/>
                <w:szCs w:val="18"/>
              </w:rPr>
              <w:t>等金融网点，公共配套设施状况较好。</w:t>
            </w:r>
          </w:p>
        </w:tc>
      </w:tr>
      <w:tr w:rsidR="00E318FF" w:rsidRPr="00051DBA" w14:paraId="2D8F26CE" w14:textId="77777777" w:rsidTr="00067D4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F74844B"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35" w:type="pct"/>
            <w:tcBorders>
              <w:top w:val="nil"/>
              <w:left w:val="nil"/>
              <w:bottom w:val="single" w:sz="4" w:space="0" w:color="auto"/>
              <w:right w:val="single" w:sz="4" w:space="0" w:color="auto"/>
            </w:tcBorders>
            <w:vAlign w:val="center"/>
          </w:tcPr>
          <w:p w14:paraId="44041AAC"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自然环境</w:t>
            </w:r>
          </w:p>
        </w:tc>
        <w:tc>
          <w:tcPr>
            <w:tcW w:w="893" w:type="pct"/>
            <w:tcBorders>
              <w:top w:val="nil"/>
              <w:left w:val="nil"/>
              <w:bottom w:val="single" w:sz="4" w:space="0" w:color="auto"/>
              <w:right w:val="single" w:sz="4" w:space="0" w:color="auto"/>
            </w:tcBorders>
            <w:vAlign w:val="center"/>
          </w:tcPr>
          <w:p w14:paraId="6C8001C3" w14:textId="16579D6E"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估价对象周边有</w:t>
            </w:r>
            <w:r>
              <w:rPr>
                <w:rFonts w:ascii="Arial" w:hAnsi="Arial" w:cs="Arial" w:hint="eastAsia"/>
                <w:sz w:val="18"/>
                <w:szCs w:val="18"/>
              </w:rPr>
              <w:t>凉水河</w:t>
            </w:r>
            <w:r w:rsidRPr="00051DBA">
              <w:rPr>
                <w:rFonts w:ascii="Arial" w:hAnsi="Arial" w:cs="Arial"/>
                <w:sz w:val="18"/>
                <w:szCs w:val="18"/>
              </w:rPr>
              <w:t>等自然景观，自然与人文环境一般。周边</w:t>
            </w:r>
            <w:r w:rsidRPr="00051DBA">
              <w:rPr>
                <w:rFonts w:ascii="Arial" w:hAnsi="Arial" w:cs="Arial"/>
                <w:sz w:val="18"/>
                <w:szCs w:val="18"/>
              </w:rPr>
              <w:t>5km</w:t>
            </w:r>
            <w:r w:rsidRPr="00051DBA">
              <w:rPr>
                <w:rFonts w:ascii="Arial" w:hAnsi="Arial" w:cs="Arial"/>
                <w:sz w:val="18"/>
                <w:szCs w:val="18"/>
              </w:rPr>
              <w:t>内无污染源。</w:t>
            </w:r>
          </w:p>
        </w:tc>
        <w:tc>
          <w:tcPr>
            <w:tcW w:w="1002" w:type="pct"/>
            <w:tcBorders>
              <w:top w:val="nil"/>
              <w:left w:val="nil"/>
              <w:bottom w:val="single" w:sz="4" w:space="0" w:color="auto"/>
              <w:right w:val="single" w:sz="4" w:space="0" w:color="auto"/>
            </w:tcBorders>
            <w:vAlign w:val="center"/>
          </w:tcPr>
          <w:p w14:paraId="05D08869" w14:textId="1355E1B2"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周边有</w:t>
            </w:r>
            <w:r>
              <w:rPr>
                <w:rFonts w:ascii="Arial" w:hAnsi="Arial" w:cs="Arial" w:hint="eastAsia"/>
                <w:sz w:val="18"/>
                <w:szCs w:val="18"/>
              </w:rPr>
              <w:t>台湖公园、国家大剧院台湖舞美艺术中心</w:t>
            </w:r>
            <w:r w:rsidR="005B5602">
              <w:rPr>
                <w:rFonts w:ascii="Arial" w:hAnsi="Arial" w:cs="Arial" w:hint="eastAsia"/>
                <w:sz w:val="18"/>
                <w:szCs w:val="18"/>
              </w:rPr>
              <w:t>等</w:t>
            </w:r>
            <w:r w:rsidRPr="00051DBA">
              <w:rPr>
                <w:rFonts w:ascii="Arial" w:hAnsi="Arial" w:cs="Arial"/>
                <w:sz w:val="18"/>
                <w:szCs w:val="18"/>
              </w:rPr>
              <w:t>自然景观，自然与人文环境</w:t>
            </w:r>
            <w:r>
              <w:rPr>
                <w:rFonts w:ascii="Arial" w:hAnsi="Arial" w:cs="Arial" w:hint="eastAsia"/>
                <w:sz w:val="18"/>
                <w:szCs w:val="18"/>
              </w:rPr>
              <w:t>较</w:t>
            </w:r>
            <w:r>
              <w:rPr>
                <w:rFonts w:ascii="Arial" w:hAnsi="Arial" w:cs="Arial" w:hint="eastAsia"/>
                <w:sz w:val="18"/>
                <w:szCs w:val="18"/>
              </w:rPr>
              <w:lastRenderedPageBreak/>
              <w:t>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c>
          <w:tcPr>
            <w:tcW w:w="1002" w:type="pct"/>
            <w:tcBorders>
              <w:top w:val="nil"/>
              <w:left w:val="nil"/>
              <w:bottom w:val="single" w:sz="4" w:space="0" w:color="auto"/>
              <w:right w:val="single" w:sz="4" w:space="0" w:color="auto"/>
            </w:tcBorders>
            <w:vAlign w:val="center"/>
          </w:tcPr>
          <w:p w14:paraId="2C0DCD48" w14:textId="43AF50D2"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lastRenderedPageBreak/>
              <w:t>周边有</w:t>
            </w:r>
            <w:r>
              <w:rPr>
                <w:rFonts w:ascii="Arial" w:hAnsi="Arial" w:cs="Arial" w:hint="eastAsia"/>
                <w:sz w:val="18"/>
                <w:szCs w:val="18"/>
              </w:rPr>
              <w:t>台湖公园、国家大剧院台湖舞美艺术中心</w:t>
            </w:r>
            <w:r w:rsidR="005B5602">
              <w:rPr>
                <w:rFonts w:ascii="Arial" w:hAnsi="Arial" w:cs="Arial" w:hint="eastAsia"/>
                <w:sz w:val="18"/>
                <w:szCs w:val="18"/>
              </w:rPr>
              <w:t>等</w:t>
            </w:r>
            <w:r w:rsidRPr="00051DBA">
              <w:rPr>
                <w:rFonts w:ascii="Arial" w:hAnsi="Arial" w:cs="Arial"/>
                <w:sz w:val="18"/>
                <w:szCs w:val="18"/>
              </w:rPr>
              <w:t>自然景观，自然与人文环境</w:t>
            </w:r>
            <w:r>
              <w:rPr>
                <w:rFonts w:ascii="Arial" w:hAnsi="Arial" w:cs="Arial" w:hint="eastAsia"/>
                <w:sz w:val="18"/>
                <w:szCs w:val="18"/>
              </w:rPr>
              <w:t>较</w:t>
            </w:r>
            <w:r>
              <w:rPr>
                <w:rFonts w:ascii="Arial" w:hAnsi="Arial" w:cs="Arial" w:hint="eastAsia"/>
                <w:sz w:val="18"/>
                <w:szCs w:val="18"/>
              </w:rPr>
              <w:lastRenderedPageBreak/>
              <w:t>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c>
          <w:tcPr>
            <w:tcW w:w="1002" w:type="pct"/>
            <w:tcBorders>
              <w:top w:val="nil"/>
              <w:left w:val="nil"/>
              <w:bottom w:val="single" w:sz="4" w:space="0" w:color="auto"/>
              <w:right w:val="single" w:sz="4" w:space="0" w:color="auto"/>
            </w:tcBorders>
            <w:vAlign w:val="center"/>
          </w:tcPr>
          <w:p w14:paraId="28891248" w14:textId="6F0AF52E"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lastRenderedPageBreak/>
              <w:t>周边有</w:t>
            </w:r>
            <w:r>
              <w:rPr>
                <w:rFonts w:ascii="Arial" w:hAnsi="Arial" w:cs="Arial" w:hint="eastAsia"/>
                <w:sz w:val="18"/>
                <w:szCs w:val="18"/>
              </w:rPr>
              <w:t>北运河、通州大运河森林公园</w:t>
            </w:r>
            <w:r w:rsidRPr="00051DBA">
              <w:rPr>
                <w:rFonts w:ascii="Arial" w:hAnsi="Arial" w:cs="Arial"/>
                <w:sz w:val="18"/>
                <w:szCs w:val="18"/>
              </w:rPr>
              <w:t>等自然景观，自然与人文环境</w:t>
            </w:r>
            <w:r>
              <w:rPr>
                <w:rFonts w:ascii="Arial" w:hAnsi="Arial" w:cs="Arial" w:hint="eastAsia"/>
                <w:sz w:val="18"/>
                <w:szCs w:val="18"/>
              </w:rPr>
              <w:t>较好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r>
      <w:tr w:rsidR="00E318FF" w:rsidRPr="00051DBA" w14:paraId="6E0D5370" w14:textId="77777777" w:rsidTr="00067D4E">
        <w:trPr>
          <w:trHeight w:val="20"/>
          <w:jc w:val="center"/>
        </w:trPr>
        <w:tc>
          <w:tcPr>
            <w:tcW w:w="366" w:type="pct"/>
            <w:vMerge w:val="restart"/>
            <w:tcBorders>
              <w:top w:val="nil"/>
              <w:left w:val="single" w:sz="4" w:space="0" w:color="auto"/>
              <w:right w:val="single" w:sz="4" w:space="0" w:color="auto"/>
            </w:tcBorders>
            <w:vAlign w:val="center"/>
          </w:tcPr>
          <w:p w14:paraId="005825F4" w14:textId="0AC1DA02" w:rsidR="00E318FF" w:rsidRPr="00051DBA" w:rsidRDefault="00E318FF" w:rsidP="00E318FF">
            <w:pPr>
              <w:spacing w:line="240" w:lineRule="auto"/>
              <w:jc w:val="center"/>
              <w:rPr>
                <w:rFonts w:ascii="Arial" w:hAnsi="Arial" w:cs="Arial"/>
                <w:sz w:val="18"/>
                <w:szCs w:val="18"/>
              </w:rPr>
            </w:pPr>
            <w:r w:rsidRPr="00051DBA">
              <w:rPr>
                <w:rFonts w:ascii="Arial" w:hAnsi="Arial" w:cs="Arial"/>
                <w:sz w:val="18"/>
                <w:szCs w:val="18"/>
              </w:rPr>
              <w:t>实物状况</w:t>
            </w:r>
          </w:p>
        </w:tc>
        <w:tc>
          <w:tcPr>
            <w:tcW w:w="735" w:type="pct"/>
            <w:tcBorders>
              <w:top w:val="nil"/>
              <w:left w:val="nil"/>
              <w:bottom w:val="single" w:sz="4" w:space="0" w:color="auto"/>
              <w:right w:val="single" w:sz="4" w:space="0" w:color="auto"/>
            </w:tcBorders>
            <w:vAlign w:val="center"/>
          </w:tcPr>
          <w:p w14:paraId="50B4BA23" w14:textId="27DDFD60"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w:t>
            </w:r>
          </w:p>
        </w:tc>
        <w:tc>
          <w:tcPr>
            <w:tcW w:w="893" w:type="pct"/>
            <w:tcBorders>
              <w:top w:val="nil"/>
              <w:left w:val="nil"/>
              <w:bottom w:val="single" w:sz="4" w:space="0" w:color="auto"/>
              <w:right w:val="single" w:sz="4" w:space="0" w:color="auto"/>
            </w:tcBorders>
            <w:vAlign w:val="center"/>
          </w:tcPr>
          <w:p w14:paraId="4055A8E8" w14:textId="0A4E093F" w:rsidR="00E318FF" w:rsidRPr="00F871CD"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精装修</w:t>
            </w:r>
          </w:p>
        </w:tc>
        <w:tc>
          <w:tcPr>
            <w:tcW w:w="1002" w:type="pct"/>
            <w:tcBorders>
              <w:top w:val="nil"/>
              <w:left w:val="nil"/>
              <w:bottom w:val="single" w:sz="4" w:space="0" w:color="auto"/>
              <w:right w:val="single" w:sz="4" w:space="0" w:color="auto"/>
            </w:tcBorders>
            <w:vAlign w:val="center"/>
          </w:tcPr>
          <w:p w14:paraId="313DAC7E" w14:textId="6EC5604B"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精装修</w:t>
            </w:r>
          </w:p>
        </w:tc>
        <w:tc>
          <w:tcPr>
            <w:tcW w:w="1002" w:type="pct"/>
            <w:tcBorders>
              <w:top w:val="nil"/>
              <w:left w:val="nil"/>
              <w:bottom w:val="single" w:sz="4" w:space="0" w:color="auto"/>
              <w:right w:val="single" w:sz="4" w:space="0" w:color="auto"/>
            </w:tcBorders>
            <w:vAlign w:val="center"/>
          </w:tcPr>
          <w:p w14:paraId="260F19F1" w14:textId="250C161B"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精装修</w:t>
            </w:r>
          </w:p>
        </w:tc>
        <w:tc>
          <w:tcPr>
            <w:tcW w:w="1002" w:type="pct"/>
            <w:tcBorders>
              <w:top w:val="nil"/>
              <w:left w:val="nil"/>
              <w:bottom w:val="single" w:sz="4" w:space="0" w:color="auto"/>
              <w:right w:val="single" w:sz="4" w:space="0" w:color="auto"/>
            </w:tcBorders>
            <w:vAlign w:val="center"/>
          </w:tcPr>
          <w:p w14:paraId="2C6306EC" w14:textId="5BB8E332"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精装修</w:t>
            </w:r>
          </w:p>
        </w:tc>
      </w:tr>
      <w:tr w:rsidR="00E318FF" w:rsidRPr="00051DBA" w14:paraId="6523426C" w14:textId="77777777" w:rsidTr="00067D4E">
        <w:trPr>
          <w:trHeight w:val="20"/>
          <w:jc w:val="center"/>
        </w:trPr>
        <w:tc>
          <w:tcPr>
            <w:tcW w:w="366" w:type="pct"/>
            <w:vMerge/>
            <w:tcBorders>
              <w:left w:val="single" w:sz="4" w:space="0" w:color="auto"/>
              <w:right w:val="single" w:sz="4" w:space="0" w:color="auto"/>
            </w:tcBorders>
            <w:vAlign w:val="center"/>
          </w:tcPr>
          <w:p w14:paraId="24B5E79C" w14:textId="5156D1F7" w:rsidR="00E318FF" w:rsidRPr="00051DBA" w:rsidRDefault="00E318FF" w:rsidP="00E318FF">
            <w:pPr>
              <w:widowControl/>
              <w:adjustRightInd/>
              <w:spacing w:line="240" w:lineRule="auto"/>
              <w:jc w:val="center"/>
              <w:textAlignment w:val="auto"/>
              <w:rPr>
                <w:rFonts w:ascii="Arial" w:hAnsi="Arial" w:cs="Arial"/>
                <w:sz w:val="18"/>
                <w:szCs w:val="18"/>
              </w:rPr>
            </w:pPr>
          </w:p>
        </w:tc>
        <w:tc>
          <w:tcPr>
            <w:tcW w:w="735" w:type="pct"/>
            <w:tcBorders>
              <w:top w:val="single" w:sz="4" w:space="0" w:color="auto"/>
              <w:left w:val="nil"/>
              <w:bottom w:val="single" w:sz="4" w:space="0" w:color="auto"/>
              <w:right w:val="single" w:sz="4" w:space="0" w:color="auto"/>
            </w:tcBorders>
            <w:vAlign w:val="center"/>
          </w:tcPr>
          <w:p w14:paraId="71831A58" w14:textId="30A09304"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公共区域装修成新</w:t>
            </w:r>
          </w:p>
        </w:tc>
        <w:tc>
          <w:tcPr>
            <w:tcW w:w="893" w:type="pct"/>
            <w:tcBorders>
              <w:top w:val="single" w:sz="4" w:space="0" w:color="auto"/>
              <w:left w:val="nil"/>
              <w:bottom w:val="single" w:sz="4" w:space="0" w:color="auto"/>
              <w:right w:val="single" w:sz="4" w:space="0" w:color="auto"/>
            </w:tcBorders>
            <w:vAlign w:val="center"/>
          </w:tcPr>
          <w:p w14:paraId="4D969788" w14:textId="56A43589" w:rsidR="00E318FF" w:rsidRPr="00051DBA" w:rsidRDefault="00D448AD"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好</w:t>
            </w:r>
          </w:p>
        </w:tc>
        <w:tc>
          <w:tcPr>
            <w:tcW w:w="1002" w:type="pct"/>
            <w:tcBorders>
              <w:top w:val="single" w:sz="4" w:space="0" w:color="auto"/>
              <w:left w:val="nil"/>
              <w:bottom w:val="single" w:sz="4" w:space="0" w:color="auto"/>
              <w:right w:val="single" w:sz="4" w:space="0" w:color="auto"/>
            </w:tcBorders>
            <w:vAlign w:val="center"/>
          </w:tcPr>
          <w:p w14:paraId="25401619" w14:textId="7B7953CC" w:rsidR="00E318FF" w:rsidRPr="00051DBA" w:rsidRDefault="00D448AD"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较好</w:t>
            </w:r>
          </w:p>
        </w:tc>
        <w:tc>
          <w:tcPr>
            <w:tcW w:w="1002" w:type="pct"/>
            <w:tcBorders>
              <w:top w:val="single" w:sz="4" w:space="0" w:color="auto"/>
              <w:left w:val="nil"/>
              <w:bottom w:val="single" w:sz="4" w:space="0" w:color="auto"/>
              <w:right w:val="single" w:sz="4" w:space="0" w:color="auto"/>
            </w:tcBorders>
            <w:vAlign w:val="center"/>
          </w:tcPr>
          <w:p w14:paraId="269C80D2" w14:textId="63B49D49" w:rsidR="00E318FF" w:rsidRPr="00051DBA" w:rsidRDefault="00D448AD"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较好</w:t>
            </w:r>
          </w:p>
        </w:tc>
        <w:tc>
          <w:tcPr>
            <w:tcW w:w="1002" w:type="pct"/>
            <w:tcBorders>
              <w:top w:val="single" w:sz="4" w:space="0" w:color="auto"/>
              <w:left w:val="nil"/>
              <w:bottom w:val="single" w:sz="4" w:space="0" w:color="auto"/>
              <w:right w:val="single" w:sz="4" w:space="0" w:color="auto"/>
            </w:tcBorders>
            <w:vAlign w:val="center"/>
          </w:tcPr>
          <w:p w14:paraId="5D06B38E" w14:textId="437B0828" w:rsidR="00E318FF" w:rsidRPr="00051DBA" w:rsidRDefault="00D448AD"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好</w:t>
            </w:r>
          </w:p>
        </w:tc>
      </w:tr>
      <w:tr w:rsidR="00E318FF" w:rsidRPr="00051DBA" w14:paraId="6C57D5DD" w14:textId="77777777" w:rsidTr="00067D4E">
        <w:trPr>
          <w:trHeight w:val="20"/>
          <w:jc w:val="center"/>
        </w:trPr>
        <w:tc>
          <w:tcPr>
            <w:tcW w:w="366" w:type="pct"/>
            <w:vMerge/>
            <w:tcBorders>
              <w:left w:val="single" w:sz="4" w:space="0" w:color="auto"/>
              <w:right w:val="single" w:sz="4" w:space="0" w:color="auto"/>
            </w:tcBorders>
            <w:vAlign w:val="center"/>
          </w:tcPr>
          <w:p w14:paraId="14B82265"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35" w:type="pct"/>
            <w:tcBorders>
              <w:top w:val="single" w:sz="4" w:space="0" w:color="auto"/>
              <w:left w:val="nil"/>
              <w:bottom w:val="single" w:sz="4" w:space="0" w:color="auto"/>
              <w:right w:val="single" w:sz="4" w:space="0" w:color="auto"/>
            </w:tcBorders>
            <w:vAlign w:val="center"/>
          </w:tcPr>
          <w:p w14:paraId="770C4B83" w14:textId="689EAEE6"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室内装饰装修</w:t>
            </w:r>
          </w:p>
        </w:tc>
        <w:tc>
          <w:tcPr>
            <w:tcW w:w="893" w:type="pct"/>
            <w:tcBorders>
              <w:top w:val="single" w:sz="4" w:space="0" w:color="auto"/>
              <w:left w:val="nil"/>
              <w:bottom w:val="single" w:sz="4" w:space="0" w:color="auto"/>
              <w:right w:val="single" w:sz="4" w:space="0" w:color="auto"/>
            </w:tcBorders>
            <w:vAlign w:val="center"/>
          </w:tcPr>
          <w:p w14:paraId="2DB9E417" w14:textId="2AA8958F"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w:t>
            </w:r>
            <w:r w:rsidRPr="00051DBA">
              <w:rPr>
                <w:rFonts w:ascii="Arial" w:hAnsi="Arial" w:cs="Arial"/>
                <w:sz w:val="18"/>
                <w:szCs w:val="18"/>
              </w:rPr>
              <w:t>装修</w:t>
            </w:r>
          </w:p>
        </w:tc>
        <w:tc>
          <w:tcPr>
            <w:tcW w:w="1002" w:type="pct"/>
            <w:tcBorders>
              <w:top w:val="single" w:sz="4" w:space="0" w:color="auto"/>
              <w:left w:val="nil"/>
              <w:bottom w:val="single" w:sz="4" w:space="0" w:color="auto"/>
              <w:right w:val="single" w:sz="4" w:space="0" w:color="auto"/>
            </w:tcBorders>
            <w:vAlign w:val="center"/>
          </w:tcPr>
          <w:p w14:paraId="4F7017CD" w14:textId="207E46EC"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普通装修</w:t>
            </w:r>
          </w:p>
        </w:tc>
        <w:tc>
          <w:tcPr>
            <w:tcW w:w="1002" w:type="pct"/>
            <w:tcBorders>
              <w:top w:val="single" w:sz="4" w:space="0" w:color="auto"/>
              <w:left w:val="nil"/>
              <w:bottom w:val="single" w:sz="4" w:space="0" w:color="auto"/>
              <w:right w:val="single" w:sz="4" w:space="0" w:color="auto"/>
            </w:tcBorders>
            <w:vAlign w:val="center"/>
          </w:tcPr>
          <w:p w14:paraId="1A4DFE53" w14:textId="27739983"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普通装修</w:t>
            </w:r>
          </w:p>
        </w:tc>
        <w:tc>
          <w:tcPr>
            <w:tcW w:w="1002" w:type="pct"/>
            <w:tcBorders>
              <w:top w:val="single" w:sz="4" w:space="0" w:color="auto"/>
              <w:left w:val="nil"/>
              <w:bottom w:val="single" w:sz="4" w:space="0" w:color="auto"/>
              <w:right w:val="single" w:sz="4" w:space="0" w:color="auto"/>
            </w:tcBorders>
            <w:vAlign w:val="center"/>
          </w:tcPr>
          <w:p w14:paraId="3D226A61" w14:textId="18D4FEE6"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普通装修</w:t>
            </w:r>
          </w:p>
        </w:tc>
      </w:tr>
      <w:tr w:rsidR="00D448AD" w:rsidRPr="00051DBA" w14:paraId="4F3493A2" w14:textId="77777777" w:rsidTr="00067D4E">
        <w:trPr>
          <w:trHeight w:val="20"/>
          <w:jc w:val="center"/>
        </w:trPr>
        <w:tc>
          <w:tcPr>
            <w:tcW w:w="366" w:type="pct"/>
            <w:vMerge/>
            <w:tcBorders>
              <w:left w:val="single" w:sz="4" w:space="0" w:color="auto"/>
              <w:right w:val="single" w:sz="4" w:space="0" w:color="auto"/>
            </w:tcBorders>
            <w:vAlign w:val="center"/>
          </w:tcPr>
          <w:p w14:paraId="00B47C32" w14:textId="77777777" w:rsidR="00D448AD" w:rsidRPr="00051DBA" w:rsidRDefault="00D448AD" w:rsidP="00D448AD">
            <w:pPr>
              <w:widowControl/>
              <w:adjustRightInd/>
              <w:spacing w:line="240" w:lineRule="auto"/>
              <w:textAlignment w:val="auto"/>
              <w:rPr>
                <w:rFonts w:ascii="Arial" w:hAnsi="Arial" w:cs="Arial"/>
                <w:sz w:val="18"/>
                <w:szCs w:val="18"/>
              </w:rPr>
            </w:pPr>
          </w:p>
        </w:tc>
        <w:tc>
          <w:tcPr>
            <w:tcW w:w="735" w:type="pct"/>
            <w:tcBorders>
              <w:top w:val="single" w:sz="4" w:space="0" w:color="auto"/>
              <w:left w:val="nil"/>
              <w:bottom w:val="single" w:sz="4" w:space="0" w:color="auto"/>
              <w:right w:val="single" w:sz="4" w:space="0" w:color="auto"/>
            </w:tcBorders>
            <w:vAlign w:val="center"/>
          </w:tcPr>
          <w:p w14:paraId="270D35D9" w14:textId="1B34E0E3" w:rsidR="00D448AD" w:rsidRPr="00051DBA" w:rsidRDefault="00D448AD" w:rsidP="00D448A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室内装饰装修成新</w:t>
            </w:r>
          </w:p>
        </w:tc>
        <w:tc>
          <w:tcPr>
            <w:tcW w:w="893" w:type="pct"/>
            <w:tcBorders>
              <w:top w:val="single" w:sz="4" w:space="0" w:color="auto"/>
              <w:left w:val="nil"/>
              <w:bottom w:val="single" w:sz="4" w:space="0" w:color="auto"/>
              <w:right w:val="single" w:sz="4" w:space="0" w:color="auto"/>
            </w:tcBorders>
            <w:vAlign w:val="center"/>
          </w:tcPr>
          <w:p w14:paraId="40D79BB4" w14:textId="11AE4744" w:rsidR="00D448AD" w:rsidRPr="00051DBA" w:rsidRDefault="00D448AD"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好</w:t>
            </w:r>
          </w:p>
        </w:tc>
        <w:tc>
          <w:tcPr>
            <w:tcW w:w="1002" w:type="pct"/>
            <w:tcBorders>
              <w:top w:val="single" w:sz="4" w:space="0" w:color="auto"/>
              <w:left w:val="nil"/>
              <w:bottom w:val="single" w:sz="4" w:space="0" w:color="auto"/>
              <w:right w:val="single" w:sz="4" w:space="0" w:color="auto"/>
            </w:tcBorders>
            <w:vAlign w:val="center"/>
          </w:tcPr>
          <w:p w14:paraId="2A7D0D83" w14:textId="08F3C62F" w:rsidR="00D448AD" w:rsidRPr="00051DBA" w:rsidRDefault="00D448AD" w:rsidP="00067D4E">
            <w:pPr>
              <w:widowControl/>
              <w:adjustRightInd/>
              <w:snapToGrid w:val="0"/>
              <w:spacing w:line="240" w:lineRule="atLeast"/>
              <w:jc w:val="center"/>
              <w:textAlignment w:val="auto"/>
              <w:rPr>
                <w:rFonts w:ascii="Arial" w:hAnsi="Arial" w:cs="Arial"/>
                <w:sz w:val="18"/>
                <w:szCs w:val="18"/>
              </w:rPr>
            </w:pPr>
            <w:r w:rsidRPr="001345FD">
              <w:rPr>
                <w:rFonts w:ascii="Arial" w:hAnsi="Arial" w:cs="Arial" w:hint="eastAsia"/>
                <w:sz w:val="18"/>
                <w:szCs w:val="18"/>
              </w:rPr>
              <w:t>较好</w:t>
            </w:r>
          </w:p>
        </w:tc>
        <w:tc>
          <w:tcPr>
            <w:tcW w:w="1002" w:type="pct"/>
            <w:tcBorders>
              <w:top w:val="single" w:sz="4" w:space="0" w:color="auto"/>
              <w:left w:val="nil"/>
              <w:bottom w:val="single" w:sz="4" w:space="0" w:color="auto"/>
              <w:right w:val="single" w:sz="4" w:space="0" w:color="auto"/>
            </w:tcBorders>
            <w:vAlign w:val="center"/>
          </w:tcPr>
          <w:p w14:paraId="1A7C36E7" w14:textId="19FF6FEF" w:rsidR="00D448AD" w:rsidRPr="00051DBA" w:rsidRDefault="00D448AD" w:rsidP="00067D4E">
            <w:pPr>
              <w:widowControl/>
              <w:adjustRightInd/>
              <w:snapToGrid w:val="0"/>
              <w:spacing w:line="240" w:lineRule="atLeast"/>
              <w:jc w:val="center"/>
              <w:textAlignment w:val="auto"/>
              <w:rPr>
                <w:rFonts w:ascii="Arial" w:hAnsi="Arial" w:cs="Arial"/>
                <w:sz w:val="18"/>
                <w:szCs w:val="18"/>
              </w:rPr>
            </w:pPr>
            <w:r w:rsidRPr="001345FD">
              <w:rPr>
                <w:rFonts w:ascii="Arial" w:hAnsi="Arial" w:cs="Arial" w:hint="eastAsia"/>
                <w:sz w:val="18"/>
                <w:szCs w:val="18"/>
              </w:rPr>
              <w:t>较好</w:t>
            </w:r>
          </w:p>
        </w:tc>
        <w:tc>
          <w:tcPr>
            <w:tcW w:w="1002" w:type="pct"/>
            <w:tcBorders>
              <w:top w:val="single" w:sz="4" w:space="0" w:color="auto"/>
              <w:left w:val="nil"/>
              <w:bottom w:val="single" w:sz="4" w:space="0" w:color="auto"/>
              <w:right w:val="single" w:sz="4" w:space="0" w:color="auto"/>
            </w:tcBorders>
            <w:vAlign w:val="center"/>
          </w:tcPr>
          <w:p w14:paraId="2A530D5E" w14:textId="7DF140BA" w:rsidR="00D448AD" w:rsidRPr="00051DBA" w:rsidRDefault="00D448AD" w:rsidP="00067D4E">
            <w:pPr>
              <w:widowControl/>
              <w:adjustRightInd/>
              <w:snapToGrid w:val="0"/>
              <w:spacing w:line="240" w:lineRule="atLeast"/>
              <w:jc w:val="center"/>
              <w:textAlignment w:val="auto"/>
              <w:rPr>
                <w:rFonts w:ascii="Arial" w:hAnsi="Arial" w:cs="Arial"/>
                <w:sz w:val="18"/>
                <w:szCs w:val="18"/>
              </w:rPr>
            </w:pPr>
            <w:r w:rsidRPr="001345FD">
              <w:rPr>
                <w:rFonts w:ascii="Arial" w:hAnsi="Arial" w:cs="Arial" w:hint="eastAsia"/>
                <w:sz w:val="18"/>
                <w:szCs w:val="18"/>
              </w:rPr>
              <w:t>较好</w:t>
            </w:r>
          </w:p>
        </w:tc>
      </w:tr>
      <w:tr w:rsidR="00D448AD" w:rsidRPr="00051DBA" w14:paraId="69044DBA" w14:textId="77777777" w:rsidTr="00067D4E">
        <w:trPr>
          <w:trHeight w:val="20"/>
          <w:jc w:val="center"/>
        </w:trPr>
        <w:tc>
          <w:tcPr>
            <w:tcW w:w="366" w:type="pct"/>
            <w:vMerge/>
            <w:tcBorders>
              <w:left w:val="single" w:sz="4" w:space="0" w:color="auto"/>
              <w:right w:val="single" w:sz="4" w:space="0" w:color="auto"/>
            </w:tcBorders>
            <w:vAlign w:val="center"/>
          </w:tcPr>
          <w:p w14:paraId="2F108871" w14:textId="77777777" w:rsidR="00D448AD" w:rsidRPr="00051DBA" w:rsidRDefault="00D448AD" w:rsidP="00D448AD">
            <w:pPr>
              <w:widowControl/>
              <w:adjustRightInd/>
              <w:spacing w:line="240" w:lineRule="auto"/>
              <w:textAlignment w:val="auto"/>
              <w:rPr>
                <w:rFonts w:ascii="Arial" w:hAnsi="Arial" w:cs="Arial"/>
                <w:sz w:val="18"/>
                <w:szCs w:val="18"/>
              </w:rPr>
            </w:pPr>
          </w:p>
        </w:tc>
        <w:tc>
          <w:tcPr>
            <w:tcW w:w="735" w:type="pct"/>
            <w:tcBorders>
              <w:top w:val="single" w:sz="4" w:space="0" w:color="auto"/>
              <w:left w:val="nil"/>
              <w:bottom w:val="single" w:sz="4" w:space="0" w:color="auto"/>
              <w:right w:val="single" w:sz="4" w:space="0" w:color="auto"/>
            </w:tcBorders>
            <w:vAlign w:val="center"/>
          </w:tcPr>
          <w:p w14:paraId="284F21AE" w14:textId="05F2E2E0" w:rsidR="00D448AD" w:rsidRPr="00051DBA" w:rsidRDefault="00D448AD" w:rsidP="00D448A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基础设施</w:t>
            </w:r>
          </w:p>
        </w:tc>
        <w:tc>
          <w:tcPr>
            <w:tcW w:w="893" w:type="pct"/>
            <w:tcBorders>
              <w:top w:val="single" w:sz="4" w:space="0" w:color="auto"/>
              <w:left w:val="nil"/>
              <w:bottom w:val="single" w:sz="4" w:space="0" w:color="auto"/>
              <w:right w:val="single" w:sz="4" w:space="0" w:color="auto"/>
            </w:tcBorders>
            <w:vAlign w:val="center"/>
          </w:tcPr>
          <w:p w14:paraId="7ECBE6C0" w14:textId="666E3EA4" w:rsidR="00D448AD" w:rsidRPr="00051DBA" w:rsidRDefault="00D448AD"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无燃气</w:t>
            </w:r>
          </w:p>
        </w:tc>
        <w:tc>
          <w:tcPr>
            <w:tcW w:w="1002" w:type="pct"/>
            <w:tcBorders>
              <w:top w:val="single" w:sz="4" w:space="0" w:color="auto"/>
              <w:left w:val="nil"/>
              <w:bottom w:val="single" w:sz="4" w:space="0" w:color="auto"/>
              <w:right w:val="single" w:sz="4" w:space="0" w:color="auto"/>
            </w:tcBorders>
            <w:vAlign w:val="center"/>
          </w:tcPr>
          <w:p w14:paraId="6F604C15" w14:textId="6480AD56" w:rsidR="00D448AD" w:rsidRPr="00051DBA" w:rsidRDefault="00D448AD"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完善</w:t>
            </w:r>
          </w:p>
        </w:tc>
        <w:tc>
          <w:tcPr>
            <w:tcW w:w="1002" w:type="pct"/>
            <w:tcBorders>
              <w:top w:val="single" w:sz="4" w:space="0" w:color="auto"/>
              <w:left w:val="nil"/>
              <w:bottom w:val="single" w:sz="4" w:space="0" w:color="auto"/>
              <w:right w:val="single" w:sz="4" w:space="0" w:color="auto"/>
            </w:tcBorders>
          </w:tcPr>
          <w:p w14:paraId="5C53B70A" w14:textId="753563AB" w:rsidR="00D448AD" w:rsidRPr="00051DBA" w:rsidRDefault="00D448AD" w:rsidP="00067D4E">
            <w:pPr>
              <w:widowControl/>
              <w:adjustRightInd/>
              <w:snapToGrid w:val="0"/>
              <w:spacing w:line="240" w:lineRule="atLeast"/>
              <w:jc w:val="center"/>
              <w:textAlignment w:val="auto"/>
              <w:rPr>
                <w:rFonts w:ascii="Arial" w:hAnsi="Arial" w:cs="Arial"/>
                <w:sz w:val="18"/>
                <w:szCs w:val="18"/>
              </w:rPr>
            </w:pPr>
            <w:r w:rsidRPr="00CB6736">
              <w:rPr>
                <w:rFonts w:ascii="Arial" w:hAnsi="Arial" w:cs="Arial" w:hint="eastAsia"/>
                <w:sz w:val="18"/>
                <w:szCs w:val="18"/>
              </w:rPr>
              <w:t>完善</w:t>
            </w:r>
          </w:p>
        </w:tc>
        <w:tc>
          <w:tcPr>
            <w:tcW w:w="1002" w:type="pct"/>
            <w:tcBorders>
              <w:top w:val="single" w:sz="4" w:space="0" w:color="auto"/>
              <w:left w:val="nil"/>
              <w:bottom w:val="single" w:sz="4" w:space="0" w:color="auto"/>
              <w:right w:val="single" w:sz="4" w:space="0" w:color="auto"/>
            </w:tcBorders>
          </w:tcPr>
          <w:p w14:paraId="12A1ECC0" w14:textId="7EEF1ED5" w:rsidR="00D448AD" w:rsidRPr="00051DBA" w:rsidRDefault="00D448AD" w:rsidP="00067D4E">
            <w:pPr>
              <w:widowControl/>
              <w:adjustRightInd/>
              <w:snapToGrid w:val="0"/>
              <w:spacing w:line="240" w:lineRule="atLeast"/>
              <w:jc w:val="center"/>
              <w:textAlignment w:val="auto"/>
              <w:rPr>
                <w:rFonts w:ascii="Arial" w:hAnsi="Arial" w:cs="Arial"/>
                <w:sz w:val="18"/>
                <w:szCs w:val="18"/>
              </w:rPr>
            </w:pPr>
            <w:r w:rsidRPr="00CB6736">
              <w:rPr>
                <w:rFonts w:ascii="Arial" w:hAnsi="Arial" w:cs="Arial" w:hint="eastAsia"/>
                <w:sz w:val="18"/>
                <w:szCs w:val="18"/>
              </w:rPr>
              <w:t>完善</w:t>
            </w:r>
          </w:p>
        </w:tc>
      </w:tr>
      <w:tr w:rsidR="00E318FF" w:rsidRPr="00051DBA" w14:paraId="659FEB4E" w14:textId="77777777" w:rsidTr="00067D4E">
        <w:trPr>
          <w:trHeight w:val="20"/>
          <w:jc w:val="center"/>
        </w:trPr>
        <w:tc>
          <w:tcPr>
            <w:tcW w:w="366" w:type="pct"/>
            <w:vMerge/>
            <w:tcBorders>
              <w:left w:val="single" w:sz="4" w:space="0" w:color="auto"/>
              <w:right w:val="single" w:sz="4" w:space="0" w:color="auto"/>
            </w:tcBorders>
            <w:vAlign w:val="center"/>
          </w:tcPr>
          <w:p w14:paraId="33055646"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35" w:type="pct"/>
            <w:tcBorders>
              <w:top w:val="single" w:sz="4" w:space="0" w:color="auto"/>
              <w:left w:val="nil"/>
              <w:bottom w:val="single" w:sz="4" w:space="0" w:color="auto"/>
              <w:right w:val="single" w:sz="4" w:space="0" w:color="auto"/>
            </w:tcBorders>
            <w:vAlign w:val="center"/>
          </w:tcPr>
          <w:p w14:paraId="6ECB8010"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户型布局</w:t>
            </w:r>
          </w:p>
        </w:tc>
        <w:tc>
          <w:tcPr>
            <w:tcW w:w="893" w:type="pct"/>
            <w:tcBorders>
              <w:top w:val="single" w:sz="4" w:space="0" w:color="auto"/>
              <w:left w:val="nil"/>
              <w:bottom w:val="single" w:sz="4" w:space="0" w:color="auto"/>
              <w:right w:val="single" w:sz="4" w:space="0" w:color="auto"/>
            </w:tcBorders>
            <w:vAlign w:val="center"/>
          </w:tcPr>
          <w:p w14:paraId="0FFCCE57" w14:textId="498DE4D6" w:rsidR="00E318FF" w:rsidRPr="00051DBA" w:rsidRDefault="0006098B"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宿舍</w:t>
            </w:r>
          </w:p>
        </w:tc>
        <w:tc>
          <w:tcPr>
            <w:tcW w:w="1002" w:type="pct"/>
            <w:tcBorders>
              <w:top w:val="single" w:sz="4" w:space="0" w:color="auto"/>
              <w:left w:val="nil"/>
              <w:bottom w:val="single" w:sz="4" w:space="0" w:color="auto"/>
              <w:right w:val="single" w:sz="4" w:space="0" w:color="auto"/>
            </w:tcBorders>
          </w:tcPr>
          <w:p w14:paraId="7084A210" w14:textId="71B74572" w:rsidR="00E318FF" w:rsidRPr="00051DBA" w:rsidRDefault="00E318FF"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一</w:t>
            </w:r>
            <w:proofErr w:type="gramEnd"/>
            <w:r>
              <w:rPr>
                <w:rFonts w:ascii="Arial" w:hAnsi="Arial" w:cs="Arial" w:hint="eastAsia"/>
                <w:sz w:val="18"/>
                <w:szCs w:val="18"/>
              </w:rPr>
              <w:t>居室</w:t>
            </w:r>
          </w:p>
        </w:tc>
        <w:tc>
          <w:tcPr>
            <w:tcW w:w="1002" w:type="pct"/>
            <w:tcBorders>
              <w:top w:val="single" w:sz="4" w:space="0" w:color="auto"/>
              <w:left w:val="nil"/>
              <w:bottom w:val="single" w:sz="4" w:space="0" w:color="auto"/>
              <w:right w:val="single" w:sz="4" w:space="0" w:color="auto"/>
            </w:tcBorders>
          </w:tcPr>
          <w:p w14:paraId="2B4A4470" w14:textId="7A7FB5C0" w:rsidR="00E318FF" w:rsidRPr="00051DBA" w:rsidRDefault="00E318FF"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一</w:t>
            </w:r>
            <w:proofErr w:type="gramEnd"/>
            <w:r>
              <w:rPr>
                <w:rFonts w:ascii="Arial" w:hAnsi="Arial" w:cs="Arial" w:hint="eastAsia"/>
                <w:sz w:val="18"/>
                <w:szCs w:val="18"/>
              </w:rPr>
              <w:t>居室</w:t>
            </w:r>
          </w:p>
        </w:tc>
        <w:tc>
          <w:tcPr>
            <w:tcW w:w="1002" w:type="pct"/>
            <w:tcBorders>
              <w:top w:val="single" w:sz="4" w:space="0" w:color="auto"/>
              <w:left w:val="nil"/>
              <w:bottom w:val="single" w:sz="4" w:space="0" w:color="auto"/>
              <w:right w:val="single" w:sz="4" w:space="0" w:color="auto"/>
            </w:tcBorders>
          </w:tcPr>
          <w:p w14:paraId="5B3043A5" w14:textId="2DEF76E9" w:rsidR="00E318FF" w:rsidRPr="00051DBA" w:rsidRDefault="00E318FF" w:rsidP="00067D4E">
            <w:pPr>
              <w:widowControl/>
              <w:adjustRightInd/>
              <w:snapToGrid w:val="0"/>
              <w:spacing w:line="240" w:lineRule="atLeast"/>
              <w:jc w:val="center"/>
              <w:textAlignment w:val="auto"/>
              <w:rPr>
                <w:rFonts w:ascii="Arial" w:hAnsi="Arial" w:cs="Arial"/>
                <w:sz w:val="18"/>
                <w:szCs w:val="18"/>
              </w:rPr>
            </w:pPr>
            <w:proofErr w:type="gramStart"/>
            <w:r>
              <w:rPr>
                <w:rFonts w:ascii="Arial" w:hAnsi="Arial" w:cs="Arial" w:hint="eastAsia"/>
                <w:sz w:val="18"/>
                <w:szCs w:val="18"/>
              </w:rPr>
              <w:t>一</w:t>
            </w:r>
            <w:proofErr w:type="gramEnd"/>
            <w:r>
              <w:rPr>
                <w:rFonts w:ascii="Arial" w:hAnsi="Arial" w:cs="Arial" w:hint="eastAsia"/>
                <w:sz w:val="18"/>
                <w:szCs w:val="18"/>
              </w:rPr>
              <w:t>居室</w:t>
            </w:r>
          </w:p>
        </w:tc>
      </w:tr>
      <w:tr w:rsidR="00E318FF" w:rsidRPr="00051DBA" w14:paraId="6E4505BA" w14:textId="77777777" w:rsidTr="00067D4E">
        <w:trPr>
          <w:trHeight w:val="20"/>
          <w:jc w:val="center"/>
        </w:trPr>
        <w:tc>
          <w:tcPr>
            <w:tcW w:w="366" w:type="pct"/>
            <w:vMerge/>
            <w:tcBorders>
              <w:left w:val="single" w:sz="4" w:space="0" w:color="auto"/>
              <w:right w:val="single" w:sz="4" w:space="0" w:color="auto"/>
            </w:tcBorders>
            <w:vAlign w:val="center"/>
          </w:tcPr>
          <w:p w14:paraId="47C874CA"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35" w:type="pct"/>
            <w:tcBorders>
              <w:top w:val="single" w:sz="4" w:space="0" w:color="auto"/>
              <w:left w:val="nil"/>
              <w:bottom w:val="single" w:sz="4" w:space="0" w:color="auto"/>
              <w:right w:val="single" w:sz="4" w:space="0" w:color="auto"/>
            </w:tcBorders>
            <w:vAlign w:val="center"/>
          </w:tcPr>
          <w:p w14:paraId="70354FA9"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建筑面积（㎡）</w:t>
            </w:r>
          </w:p>
        </w:tc>
        <w:tc>
          <w:tcPr>
            <w:tcW w:w="893" w:type="pct"/>
            <w:tcBorders>
              <w:top w:val="single" w:sz="4" w:space="0" w:color="auto"/>
              <w:left w:val="nil"/>
              <w:bottom w:val="single" w:sz="4" w:space="0" w:color="auto"/>
              <w:right w:val="single" w:sz="4" w:space="0" w:color="auto"/>
            </w:tcBorders>
            <w:vAlign w:val="center"/>
          </w:tcPr>
          <w:p w14:paraId="483DF4EA" w14:textId="5741DEDE" w:rsidR="00E318FF" w:rsidRPr="00051DBA" w:rsidRDefault="0006098B" w:rsidP="00067D4E">
            <w:pPr>
              <w:widowControl/>
              <w:adjustRightInd/>
              <w:snapToGrid w:val="0"/>
              <w:spacing w:line="240" w:lineRule="atLeast"/>
              <w:jc w:val="center"/>
              <w:textAlignment w:val="auto"/>
              <w:rPr>
                <w:rFonts w:ascii="Arial" w:hAnsi="Arial" w:cs="Arial" w:hint="eastAsia"/>
                <w:sz w:val="18"/>
                <w:szCs w:val="18"/>
              </w:rPr>
            </w:pPr>
            <w:r>
              <w:rPr>
                <w:rFonts w:ascii="Arial" w:hAnsi="Arial" w:cs="Arial" w:hint="eastAsia"/>
                <w:sz w:val="18"/>
                <w:szCs w:val="18"/>
              </w:rPr>
              <w:t>39.4</w:t>
            </w:r>
          </w:p>
        </w:tc>
        <w:tc>
          <w:tcPr>
            <w:tcW w:w="1002" w:type="pct"/>
            <w:tcBorders>
              <w:top w:val="single" w:sz="4" w:space="0" w:color="auto"/>
              <w:left w:val="nil"/>
              <w:bottom w:val="single" w:sz="4" w:space="0" w:color="auto"/>
              <w:right w:val="single" w:sz="4" w:space="0" w:color="auto"/>
            </w:tcBorders>
            <w:vAlign w:val="center"/>
          </w:tcPr>
          <w:p w14:paraId="0BE98BDA" w14:textId="4A5D1858"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41</w:t>
            </w:r>
          </w:p>
        </w:tc>
        <w:tc>
          <w:tcPr>
            <w:tcW w:w="1002" w:type="pct"/>
            <w:tcBorders>
              <w:top w:val="single" w:sz="4" w:space="0" w:color="auto"/>
              <w:left w:val="nil"/>
              <w:bottom w:val="single" w:sz="4" w:space="0" w:color="auto"/>
              <w:right w:val="single" w:sz="4" w:space="0" w:color="auto"/>
            </w:tcBorders>
            <w:vAlign w:val="center"/>
          </w:tcPr>
          <w:p w14:paraId="19A6F1AE" w14:textId="5F399063"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39.1</w:t>
            </w:r>
          </w:p>
        </w:tc>
        <w:tc>
          <w:tcPr>
            <w:tcW w:w="1002" w:type="pct"/>
            <w:tcBorders>
              <w:top w:val="single" w:sz="4" w:space="0" w:color="auto"/>
              <w:left w:val="nil"/>
              <w:bottom w:val="single" w:sz="4" w:space="0" w:color="auto"/>
              <w:right w:val="single" w:sz="4" w:space="0" w:color="auto"/>
            </w:tcBorders>
            <w:vAlign w:val="center"/>
          </w:tcPr>
          <w:p w14:paraId="34925EA1" w14:textId="20DDF814"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50</w:t>
            </w:r>
          </w:p>
        </w:tc>
      </w:tr>
      <w:tr w:rsidR="00E318FF" w:rsidRPr="00051DBA" w14:paraId="0BF703B8" w14:textId="77777777" w:rsidTr="00067D4E">
        <w:trPr>
          <w:trHeight w:val="20"/>
          <w:jc w:val="center"/>
        </w:trPr>
        <w:tc>
          <w:tcPr>
            <w:tcW w:w="366" w:type="pct"/>
            <w:vMerge/>
            <w:tcBorders>
              <w:left w:val="single" w:sz="4" w:space="0" w:color="auto"/>
              <w:bottom w:val="single" w:sz="4" w:space="0" w:color="auto"/>
              <w:right w:val="single" w:sz="4" w:space="0" w:color="auto"/>
            </w:tcBorders>
            <w:vAlign w:val="center"/>
          </w:tcPr>
          <w:p w14:paraId="68F99619"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35" w:type="pct"/>
            <w:tcBorders>
              <w:top w:val="single" w:sz="4" w:space="0" w:color="auto"/>
              <w:left w:val="nil"/>
              <w:bottom w:val="single" w:sz="4" w:space="0" w:color="auto"/>
              <w:right w:val="single" w:sz="4" w:space="0" w:color="auto"/>
            </w:tcBorders>
            <w:vAlign w:val="center"/>
          </w:tcPr>
          <w:p w14:paraId="4A001BB7"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家具家电</w:t>
            </w:r>
          </w:p>
        </w:tc>
        <w:tc>
          <w:tcPr>
            <w:tcW w:w="893" w:type="pct"/>
            <w:tcBorders>
              <w:top w:val="single" w:sz="4" w:space="0" w:color="auto"/>
              <w:left w:val="nil"/>
              <w:bottom w:val="single" w:sz="4" w:space="0" w:color="auto"/>
              <w:right w:val="single" w:sz="4" w:space="0" w:color="auto"/>
            </w:tcBorders>
            <w:vAlign w:val="center"/>
          </w:tcPr>
          <w:p w14:paraId="01342522" w14:textId="7E3AC391"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无</w:t>
            </w:r>
          </w:p>
        </w:tc>
        <w:tc>
          <w:tcPr>
            <w:tcW w:w="1002" w:type="pct"/>
            <w:tcBorders>
              <w:top w:val="single" w:sz="4" w:space="0" w:color="auto"/>
              <w:left w:val="nil"/>
              <w:bottom w:val="single" w:sz="4" w:space="0" w:color="auto"/>
              <w:right w:val="single" w:sz="4" w:space="0" w:color="auto"/>
            </w:tcBorders>
            <w:vAlign w:val="center"/>
          </w:tcPr>
          <w:p w14:paraId="4881412C" w14:textId="77777777"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1002" w:type="pct"/>
            <w:tcBorders>
              <w:top w:val="single" w:sz="4" w:space="0" w:color="auto"/>
              <w:left w:val="nil"/>
              <w:bottom w:val="single" w:sz="4" w:space="0" w:color="auto"/>
              <w:right w:val="single" w:sz="4" w:space="0" w:color="auto"/>
            </w:tcBorders>
          </w:tcPr>
          <w:p w14:paraId="21AE1B31" w14:textId="77777777"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1002" w:type="pct"/>
            <w:tcBorders>
              <w:top w:val="single" w:sz="4" w:space="0" w:color="auto"/>
              <w:left w:val="nil"/>
              <w:bottom w:val="single" w:sz="4" w:space="0" w:color="auto"/>
              <w:right w:val="single" w:sz="4" w:space="0" w:color="auto"/>
            </w:tcBorders>
          </w:tcPr>
          <w:p w14:paraId="2F55DC73" w14:textId="77777777"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r>
      <w:tr w:rsidR="00E318FF" w:rsidRPr="00051DBA" w14:paraId="6169FB49" w14:textId="77777777" w:rsidTr="00067D4E">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1E565874" w14:textId="77777777" w:rsidR="00E318FF" w:rsidRPr="00051DBA" w:rsidRDefault="00E318FF" w:rsidP="00E318FF">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735" w:type="pct"/>
            <w:tcBorders>
              <w:top w:val="single" w:sz="4" w:space="0" w:color="auto"/>
              <w:left w:val="nil"/>
              <w:bottom w:val="single" w:sz="4" w:space="0" w:color="auto"/>
              <w:right w:val="single" w:sz="4" w:space="0" w:color="auto"/>
            </w:tcBorders>
            <w:vAlign w:val="center"/>
          </w:tcPr>
          <w:p w14:paraId="718C0CDD"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服务及管理水平</w:t>
            </w:r>
          </w:p>
        </w:tc>
        <w:tc>
          <w:tcPr>
            <w:tcW w:w="893" w:type="pct"/>
            <w:tcBorders>
              <w:top w:val="single" w:sz="4" w:space="0" w:color="auto"/>
              <w:left w:val="nil"/>
              <w:bottom w:val="single" w:sz="4" w:space="0" w:color="auto"/>
              <w:right w:val="single" w:sz="4" w:space="0" w:color="auto"/>
            </w:tcBorders>
            <w:vAlign w:val="center"/>
          </w:tcPr>
          <w:p w14:paraId="24D6795E" w14:textId="791D5E05"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专业物业管理</w:t>
            </w:r>
          </w:p>
        </w:tc>
        <w:tc>
          <w:tcPr>
            <w:tcW w:w="1002" w:type="pct"/>
            <w:tcBorders>
              <w:top w:val="single" w:sz="4" w:space="0" w:color="auto"/>
              <w:left w:val="nil"/>
              <w:bottom w:val="single" w:sz="4" w:space="0" w:color="auto"/>
              <w:right w:val="single" w:sz="4" w:space="0" w:color="auto"/>
            </w:tcBorders>
            <w:vAlign w:val="center"/>
          </w:tcPr>
          <w:p w14:paraId="52FAC105" w14:textId="3525C2A8"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普通物业管理</w:t>
            </w:r>
          </w:p>
        </w:tc>
        <w:tc>
          <w:tcPr>
            <w:tcW w:w="1002" w:type="pct"/>
            <w:tcBorders>
              <w:top w:val="single" w:sz="4" w:space="0" w:color="auto"/>
              <w:left w:val="nil"/>
              <w:bottom w:val="single" w:sz="4" w:space="0" w:color="auto"/>
              <w:right w:val="single" w:sz="4" w:space="0" w:color="auto"/>
            </w:tcBorders>
            <w:vAlign w:val="center"/>
          </w:tcPr>
          <w:p w14:paraId="78CBCDA8" w14:textId="04A97389"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普通物业管理</w:t>
            </w:r>
          </w:p>
        </w:tc>
        <w:tc>
          <w:tcPr>
            <w:tcW w:w="1002" w:type="pct"/>
            <w:tcBorders>
              <w:top w:val="single" w:sz="4" w:space="0" w:color="auto"/>
              <w:left w:val="nil"/>
              <w:bottom w:val="single" w:sz="4" w:space="0" w:color="auto"/>
              <w:right w:val="single" w:sz="4" w:space="0" w:color="auto"/>
            </w:tcBorders>
            <w:vAlign w:val="center"/>
          </w:tcPr>
          <w:p w14:paraId="3D9D9500" w14:textId="73C213B3" w:rsidR="00E318FF" w:rsidRPr="00051DBA" w:rsidRDefault="00E318FF"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普通物业管理</w:t>
            </w:r>
          </w:p>
        </w:tc>
      </w:tr>
      <w:tr w:rsidR="00E318FF" w:rsidRPr="00051DBA" w14:paraId="1DC731E1" w14:textId="77777777" w:rsidTr="00067D4E">
        <w:trPr>
          <w:trHeight w:val="20"/>
          <w:jc w:val="center"/>
        </w:trPr>
        <w:tc>
          <w:tcPr>
            <w:tcW w:w="366" w:type="pct"/>
            <w:vMerge/>
            <w:tcBorders>
              <w:left w:val="single" w:sz="4" w:space="0" w:color="auto"/>
              <w:bottom w:val="single" w:sz="4" w:space="0" w:color="auto"/>
              <w:right w:val="single" w:sz="4" w:space="0" w:color="auto"/>
            </w:tcBorders>
            <w:vAlign w:val="center"/>
          </w:tcPr>
          <w:p w14:paraId="39DA1B01"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35" w:type="pct"/>
            <w:tcBorders>
              <w:top w:val="single" w:sz="4" w:space="0" w:color="auto"/>
              <w:left w:val="nil"/>
              <w:bottom w:val="single" w:sz="4" w:space="0" w:color="auto"/>
              <w:right w:val="single" w:sz="4" w:space="0" w:color="auto"/>
            </w:tcBorders>
            <w:vAlign w:val="center"/>
          </w:tcPr>
          <w:p w14:paraId="7F4AB606"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3" w:type="pct"/>
            <w:tcBorders>
              <w:top w:val="single" w:sz="4" w:space="0" w:color="auto"/>
              <w:left w:val="nil"/>
              <w:bottom w:val="single" w:sz="4" w:space="0" w:color="auto"/>
              <w:right w:val="single" w:sz="4" w:space="0" w:color="auto"/>
            </w:tcBorders>
            <w:vAlign w:val="center"/>
          </w:tcPr>
          <w:p w14:paraId="7035FB03" w14:textId="77777777" w:rsidR="00E318FF" w:rsidRPr="00051DBA" w:rsidRDefault="00E318FF" w:rsidP="00067D4E">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1002" w:type="pct"/>
            <w:tcBorders>
              <w:top w:val="single" w:sz="4" w:space="0" w:color="auto"/>
              <w:left w:val="nil"/>
              <w:bottom w:val="single" w:sz="4" w:space="0" w:color="auto"/>
              <w:right w:val="single" w:sz="4" w:space="0" w:color="auto"/>
            </w:tcBorders>
            <w:vAlign w:val="center"/>
          </w:tcPr>
          <w:p w14:paraId="61EBA596" w14:textId="77777777" w:rsidR="00E318FF" w:rsidRPr="00051DBA" w:rsidRDefault="00E318FF" w:rsidP="00067D4E">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1002" w:type="pct"/>
            <w:tcBorders>
              <w:top w:val="single" w:sz="4" w:space="0" w:color="auto"/>
              <w:left w:val="nil"/>
              <w:bottom w:val="single" w:sz="4" w:space="0" w:color="auto"/>
              <w:right w:val="single" w:sz="4" w:space="0" w:color="auto"/>
            </w:tcBorders>
            <w:vAlign w:val="center"/>
          </w:tcPr>
          <w:p w14:paraId="283C634E" w14:textId="77777777" w:rsidR="00E318FF" w:rsidRPr="00051DBA" w:rsidRDefault="00E318FF" w:rsidP="00067D4E">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1002" w:type="pct"/>
            <w:tcBorders>
              <w:top w:val="single" w:sz="4" w:space="0" w:color="auto"/>
              <w:left w:val="nil"/>
              <w:bottom w:val="single" w:sz="4" w:space="0" w:color="auto"/>
              <w:right w:val="single" w:sz="4" w:space="0" w:color="auto"/>
            </w:tcBorders>
            <w:vAlign w:val="center"/>
          </w:tcPr>
          <w:p w14:paraId="2FBA6BD2" w14:textId="77777777" w:rsidR="00E318FF" w:rsidRPr="00051DBA" w:rsidRDefault="00E318FF" w:rsidP="00067D4E">
            <w:pPr>
              <w:widowControl/>
              <w:adjustRightInd/>
              <w:snapToGrid w:val="0"/>
              <w:spacing w:line="240" w:lineRule="atLeast"/>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r>
    </w:tbl>
    <w:p w14:paraId="254A20B7" w14:textId="77777777" w:rsidR="00F14655" w:rsidRPr="00051DBA" w:rsidRDefault="00F14655">
      <w:pPr>
        <w:widowControl/>
        <w:adjustRightInd/>
        <w:spacing w:before="0" w:after="0" w:line="240" w:lineRule="exact"/>
        <w:textAlignment w:val="auto"/>
        <w:rPr>
          <w:rFonts w:ascii="Arial" w:eastAsia="华文细黑" w:hAnsi="Arial" w:cs="Arial"/>
          <w:sz w:val="18"/>
          <w:szCs w:val="18"/>
        </w:rPr>
      </w:pPr>
    </w:p>
    <w:p w14:paraId="3CB1F6B8" w14:textId="77777777" w:rsidR="00067D4E" w:rsidRDefault="00067D4E">
      <w:pPr>
        <w:pStyle w:val="11"/>
        <w:autoSpaceDE w:val="0"/>
        <w:autoSpaceDN w:val="0"/>
        <w:spacing w:before="0" w:after="0" w:line="480" w:lineRule="auto"/>
        <w:ind w:right="142" w:firstLineChars="200" w:firstLine="420"/>
        <w:jc w:val="both"/>
        <w:textAlignment w:val="bottom"/>
        <w:rPr>
          <w:rFonts w:ascii="Arial" w:hAnsi="Arial" w:cs="Arial"/>
          <w:sz w:val="21"/>
          <w:szCs w:val="21"/>
        </w:rPr>
        <w:sectPr w:rsidR="00067D4E" w:rsidSect="00A12930">
          <w:pgSz w:w="11907" w:h="16840"/>
          <w:pgMar w:top="1843" w:right="1304" w:bottom="1191" w:left="1304" w:header="1134" w:footer="907" w:gutter="0"/>
          <w:cols w:space="720"/>
          <w:titlePg/>
          <w:docGrid w:linePitch="326"/>
        </w:sectPr>
      </w:pPr>
    </w:p>
    <w:p w14:paraId="52061F93" w14:textId="77777777" w:rsidR="00F14655" w:rsidRPr="00051DBA"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lastRenderedPageBreak/>
        <w:t>2.</w:t>
      </w:r>
      <w:r w:rsidRPr="00051DBA">
        <w:rPr>
          <w:rFonts w:ascii="Arial" w:hAnsi="Arial" w:cs="Arial" w:hint="eastAsia"/>
          <w:sz w:val="21"/>
          <w:szCs w:val="21"/>
        </w:rPr>
        <w:t>编制比较因素修正系数表</w:t>
      </w:r>
    </w:p>
    <w:p w14:paraId="4FF631F4" w14:textId="77777777" w:rsidR="00F66F40" w:rsidRPr="00051DBA" w:rsidRDefault="00F14655" w:rsidP="009F6920">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474"/>
        <w:gridCol w:w="2817"/>
        <w:gridCol w:w="1666"/>
        <w:gridCol w:w="1666"/>
        <w:gridCol w:w="1666"/>
      </w:tblGrid>
      <w:tr w:rsidR="00CF5B15" w:rsidRPr="00051DBA" w14:paraId="7297ECD5"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C99E735"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27479F77"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01BD6F73"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897" w:type="pct"/>
            <w:tcBorders>
              <w:top w:val="single" w:sz="4" w:space="0" w:color="auto"/>
              <w:left w:val="nil"/>
              <w:bottom w:val="single" w:sz="4" w:space="0" w:color="auto"/>
              <w:right w:val="single" w:sz="4" w:space="0" w:color="auto"/>
            </w:tcBorders>
            <w:vAlign w:val="center"/>
          </w:tcPr>
          <w:p w14:paraId="5B6952BC"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3</w:t>
            </w:r>
          </w:p>
        </w:tc>
      </w:tr>
      <w:tr w:rsidR="00E318FF" w:rsidRPr="00051DBA" w14:paraId="0F6BB8DC"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965A5DC" w14:textId="0E406C00"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5B98B3C6" w14:textId="659CF8DF"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东亚环球国际</w:t>
            </w:r>
          </w:p>
        </w:tc>
        <w:tc>
          <w:tcPr>
            <w:tcW w:w="897" w:type="pct"/>
            <w:tcBorders>
              <w:top w:val="nil"/>
              <w:left w:val="nil"/>
              <w:bottom w:val="single" w:sz="4" w:space="0" w:color="auto"/>
              <w:right w:val="single" w:sz="4" w:space="0" w:color="auto"/>
            </w:tcBorders>
            <w:vAlign w:val="center"/>
          </w:tcPr>
          <w:p w14:paraId="0C359E61" w14:textId="11E889A1" w:rsidR="00E318FF" w:rsidRPr="00051DBA" w:rsidRDefault="00E318FF" w:rsidP="00E318FF">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东亚尚品台湖</w:t>
            </w:r>
            <w:proofErr w:type="gramEnd"/>
          </w:p>
        </w:tc>
        <w:tc>
          <w:tcPr>
            <w:tcW w:w="897" w:type="pct"/>
            <w:tcBorders>
              <w:top w:val="nil"/>
              <w:left w:val="nil"/>
              <w:bottom w:val="single" w:sz="4" w:space="0" w:color="auto"/>
              <w:right w:val="single" w:sz="4" w:space="0" w:color="auto"/>
            </w:tcBorders>
            <w:vAlign w:val="center"/>
          </w:tcPr>
          <w:p w14:paraId="0009B4DA" w14:textId="65408F02"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福运佳园</w:t>
            </w:r>
          </w:p>
        </w:tc>
      </w:tr>
      <w:tr w:rsidR="00546335" w:rsidRPr="00051DBA" w14:paraId="19D78901"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A70B5C2" w14:textId="1CA279DF"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60F9A87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4BFF680"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3608B94"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64290D44"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CAFB5D7" w14:textId="0AB5E304"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7BDFE81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D6FB31"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D6F5BFE"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70662EAF"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5EEDC6C" w14:textId="75999FCE" w:rsidR="00546335" w:rsidRPr="00051DBA" w:rsidRDefault="00546335" w:rsidP="00546335">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078AD23C"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B007B5"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324A8A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5A8F8CA0" w14:textId="77777777" w:rsidTr="0043350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1B19D5A1"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49254440" w14:textId="556B2A6B"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35B81F05" w14:textId="2B741420"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sidR="00E318FF">
              <w:rPr>
                <w:rFonts w:ascii="Arial" w:hAnsi="Arial" w:cs="Arial" w:hint="eastAsia"/>
                <w:sz w:val="18"/>
                <w:szCs w:val="18"/>
              </w:rPr>
              <w:t>3</w:t>
            </w:r>
          </w:p>
        </w:tc>
        <w:tc>
          <w:tcPr>
            <w:tcW w:w="897" w:type="pct"/>
            <w:tcBorders>
              <w:top w:val="nil"/>
              <w:left w:val="nil"/>
              <w:bottom w:val="single" w:sz="4" w:space="0" w:color="auto"/>
              <w:right w:val="single" w:sz="4" w:space="0" w:color="auto"/>
            </w:tcBorders>
            <w:vAlign w:val="center"/>
          </w:tcPr>
          <w:p w14:paraId="738ADF80" w14:textId="2542DDA5" w:rsidR="00546335" w:rsidRPr="00051DBA" w:rsidRDefault="00E318FF" w:rsidP="0054633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31AD25CA" w14:textId="7C9A26C6" w:rsidR="00546335" w:rsidRPr="00051DBA" w:rsidRDefault="00E318FF" w:rsidP="0054633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546335" w:rsidRPr="00051DBA" w14:paraId="6EBF6665"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5012B296" w14:textId="77777777" w:rsidR="00546335" w:rsidRPr="00051DBA" w:rsidRDefault="00546335" w:rsidP="0054633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85A03DF" w14:textId="43EDA510"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30538AFB" w14:textId="7EC46544" w:rsidR="00546335" w:rsidRPr="00051DBA" w:rsidRDefault="00E318FF" w:rsidP="0054633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10079A86" w14:textId="6FE2E346" w:rsidR="00546335" w:rsidRPr="00051DBA" w:rsidRDefault="00E318FF" w:rsidP="0054633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0EBFCA45" w14:textId="402C6F0F" w:rsidR="00546335" w:rsidRPr="00051DBA" w:rsidRDefault="00E318FF" w:rsidP="0054633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546335" w:rsidRPr="00051DBA" w14:paraId="1CD6B8CF"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3FC82CC6" w14:textId="77777777" w:rsidR="00546335" w:rsidRPr="00051DBA" w:rsidRDefault="00546335" w:rsidP="0054633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D6A79F9" w14:textId="18C16DB4"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78D641AF"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EA2DD1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07D72D"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43AC3D8F"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747CA068" w14:textId="77777777" w:rsidR="00546335" w:rsidRPr="00051DBA" w:rsidRDefault="00546335" w:rsidP="0054633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22B35C" w14:textId="6BA830A1"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0A47BAC0"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CD401A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C4F924B"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5625A0FE"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41C26998"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A59D378" w14:textId="5D486F26"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431287F9" w14:textId="3BD1A08B"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38F72C15" w14:textId="0FC6D79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7D62E62F" w14:textId="5137BF68"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E318FF" w:rsidRPr="00051DBA" w14:paraId="61BB39DE"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7CA456B8"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79FCBCD" w14:textId="349A1601"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585A5428" w14:textId="164AFF7B"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1</w:t>
            </w:r>
          </w:p>
        </w:tc>
        <w:tc>
          <w:tcPr>
            <w:tcW w:w="897" w:type="pct"/>
            <w:tcBorders>
              <w:top w:val="nil"/>
              <w:left w:val="nil"/>
              <w:bottom w:val="single" w:sz="4" w:space="0" w:color="auto"/>
              <w:right w:val="single" w:sz="4" w:space="0" w:color="auto"/>
            </w:tcBorders>
            <w:vAlign w:val="center"/>
          </w:tcPr>
          <w:p w14:paraId="1C5B76D3" w14:textId="5637C05D" w:rsidR="00E318FF"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7BEA2C87" w14:textId="33DB8FD8" w:rsidR="00E318FF"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E318FF" w:rsidRPr="00051DBA" w14:paraId="0D78A7E3" w14:textId="77777777" w:rsidTr="00433508">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5F3C81C8"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2F4BCEAB" w14:textId="3898D934"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0A443703" w14:textId="6D0D7F2A"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5FF2D1A" w14:textId="2756C72D"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972356E" w14:textId="35A7B393"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E318FF" w:rsidRPr="00051DBA" w14:paraId="4A1C757B"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8CD6AA8"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B819BE7" w14:textId="3051D6F4"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公共区域装修成新度</w:t>
            </w:r>
          </w:p>
        </w:tc>
        <w:tc>
          <w:tcPr>
            <w:tcW w:w="897" w:type="pct"/>
            <w:tcBorders>
              <w:top w:val="nil"/>
              <w:left w:val="nil"/>
              <w:bottom w:val="single" w:sz="4" w:space="0" w:color="auto"/>
              <w:right w:val="single" w:sz="4" w:space="0" w:color="auto"/>
            </w:tcBorders>
            <w:vAlign w:val="center"/>
          </w:tcPr>
          <w:p w14:paraId="2646C3D6" w14:textId="501AEF30"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03D3B732" w14:textId="43B61DCE"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6C27B375" w14:textId="1967C292"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E318FF" w:rsidRPr="00051DBA" w14:paraId="76F9A8ED"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2C08BEB4"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688C5BF" w14:textId="4EB01872"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28171FBB" w14:textId="0C142F66"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A291FA1" w14:textId="7D6B1200"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6AF1D09" w14:textId="0F9E81D0"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E318FF" w:rsidRPr="00051DBA" w14:paraId="04766D83"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40D3D1C4"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9231D21" w14:textId="17EF9FD9"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室内装饰装修成新度</w:t>
            </w:r>
          </w:p>
        </w:tc>
        <w:tc>
          <w:tcPr>
            <w:tcW w:w="897" w:type="pct"/>
            <w:tcBorders>
              <w:top w:val="nil"/>
              <w:left w:val="nil"/>
              <w:bottom w:val="single" w:sz="4" w:space="0" w:color="auto"/>
              <w:right w:val="single" w:sz="4" w:space="0" w:color="auto"/>
            </w:tcBorders>
            <w:vAlign w:val="center"/>
          </w:tcPr>
          <w:p w14:paraId="7321350E" w14:textId="7A1E3206"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5BFD5185" w14:textId="63902AB8"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202D49D7" w14:textId="61F41409"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E318FF" w:rsidRPr="00051DBA" w14:paraId="59F35076"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4E53FB1A"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6D4FD59" w14:textId="3B9CA30B" w:rsidR="00E318FF" w:rsidRPr="00051DBA" w:rsidRDefault="00D448AD"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基础设施</w:t>
            </w:r>
          </w:p>
        </w:tc>
        <w:tc>
          <w:tcPr>
            <w:tcW w:w="897" w:type="pct"/>
            <w:tcBorders>
              <w:top w:val="nil"/>
              <w:left w:val="nil"/>
              <w:bottom w:val="single" w:sz="4" w:space="0" w:color="auto"/>
              <w:right w:val="single" w:sz="4" w:space="0" w:color="auto"/>
            </w:tcBorders>
            <w:vAlign w:val="center"/>
          </w:tcPr>
          <w:p w14:paraId="3407FE33"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100/102</w:t>
            </w:r>
          </w:p>
        </w:tc>
        <w:tc>
          <w:tcPr>
            <w:tcW w:w="897" w:type="pct"/>
            <w:tcBorders>
              <w:top w:val="nil"/>
              <w:left w:val="nil"/>
              <w:bottom w:val="single" w:sz="4" w:space="0" w:color="auto"/>
              <w:right w:val="single" w:sz="4" w:space="0" w:color="auto"/>
            </w:tcBorders>
            <w:vAlign w:val="center"/>
          </w:tcPr>
          <w:p w14:paraId="31AFAD37"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100/102</w:t>
            </w:r>
          </w:p>
        </w:tc>
        <w:tc>
          <w:tcPr>
            <w:tcW w:w="897" w:type="pct"/>
            <w:tcBorders>
              <w:top w:val="nil"/>
              <w:left w:val="nil"/>
              <w:bottom w:val="single" w:sz="4" w:space="0" w:color="auto"/>
              <w:right w:val="single" w:sz="4" w:space="0" w:color="auto"/>
            </w:tcBorders>
            <w:vAlign w:val="center"/>
          </w:tcPr>
          <w:p w14:paraId="3B94E3C8"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100/102</w:t>
            </w:r>
          </w:p>
        </w:tc>
      </w:tr>
      <w:tr w:rsidR="00E318FF" w:rsidRPr="00051DBA" w14:paraId="28179DE8"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662B2C7"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3717C6B" w14:textId="24794B35"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户型布局</w:t>
            </w:r>
          </w:p>
        </w:tc>
        <w:tc>
          <w:tcPr>
            <w:tcW w:w="897" w:type="pct"/>
            <w:tcBorders>
              <w:top w:val="nil"/>
              <w:left w:val="nil"/>
              <w:bottom w:val="single" w:sz="4" w:space="0" w:color="auto"/>
              <w:right w:val="single" w:sz="4" w:space="0" w:color="auto"/>
            </w:tcBorders>
            <w:vAlign w:val="center"/>
          </w:tcPr>
          <w:p w14:paraId="63BF05F0" w14:textId="13F68A8B"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1</w:t>
            </w:r>
          </w:p>
        </w:tc>
        <w:tc>
          <w:tcPr>
            <w:tcW w:w="897" w:type="pct"/>
            <w:tcBorders>
              <w:top w:val="nil"/>
              <w:left w:val="nil"/>
              <w:bottom w:val="single" w:sz="4" w:space="0" w:color="auto"/>
              <w:right w:val="single" w:sz="4" w:space="0" w:color="auto"/>
            </w:tcBorders>
            <w:vAlign w:val="center"/>
          </w:tcPr>
          <w:p w14:paraId="3253A5C6" w14:textId="2B5AB6BA"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4E0B71BF" w14:textId="20CE94EF"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E318FF" w:rsidRPr="00051DBA" w14:paraId="14F05497"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2D1187E0"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49677DE" w14:textId="2716E90C"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6B812ACE"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5412A7" w14:textId="461473A6"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55C6737" w14:textId="50DD5E98"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E318FF" w:rsidRPr="00051DBA" w14:paraId="4BB14F87"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2E9F3C1"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4391738" w14:textId="0A6C3EFA"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5D3C8C98" w14:textId="707DAE52"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76EA8778" w14:textId="2D0B9652"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1E5C0826" w14:textId="17026320"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E318FF" w:rsidRPr="00051DBA" w14:paraId="504BD488" w14:textId="77777777" w:rsidTr="00433508">
        <w:trPr>
          <w:trHeight w:val="227"/>
        </w:trPr>
        <w:tc>
          <w:tcPr>
            <w:tcW w:w="793" w:type="pct"/>
            <w:vMerge w:val="restart"/>
            <w:tcBorders>
              <w:left w:val="single" w:sz="4" w:space="0" w:color="auto"/>
              <w:bottom w:val="single" w:sz="4" w:space="0" w:color="auto"/>
              <w:right w:val="single" w:sz="4" w:space="0" w:color="auto"/>
            </w:tcBorders>
            <w:vAlign w:val="center"/>
          </w:tcPr>
          <w:p w14:paraId="679BF07D"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6465E22B" w14:textId="0DCF11AA" w:rsidR="00E318FF" w:rsidRPr="00051DBA" w:rsidRDefault="00E318FF" w:rsidP="00E318FF">
            <w:pPr>
              <w:widowControl/>
              <w:adjustRightInd/>
              <w:spacing w:line="240" w:lineRule="auto"/>
              <w:textAlignment w:val="auto"/>
              <w:rPr>
                <w:rFonts w:ascii="Arial" w:hAnsi="Arial" w:cs="Arial"/>
                <w:sz w:val="18"/>
                <w:szCs w:val="18"/>
              </w:rPr>
            </w:pPr>
            <w:r w:rsidRPr="00051DBA">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33A28801" w14:textId="0A20FA60"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7D4855EB" w14:textId="6C4EF0D3"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5B15041E" w14:textId="0F48F883"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E318FF" w:rsidRPr="00051DBA" w14:paraId="1432A6C5"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082532E3"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61DDAE6" w14:textId="07C68CDA" w:rsidR="00E318FF" w:rsidRPr="00051DBA" w:rsidRDefault="00E318FF" w:rsidP="00E318FF">
            <w:pPr>
              <w:widowControl/>
              <w:adjustRightInd/>
              <w:spacing w:line="240" w:lineRule="auto"/>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12637862"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0DFE61" w14:textId="7A270322"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CE47A3F" w14:textId="29B51803"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5F185092"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E64FFCC" w14:textId="42D7D764"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03B629A0" w14:textId="5A548D79" w:rsidR="00E318FF" w:rsidRPr="00051DBA" w:rsidRDefault="00E318FF" w:rsidP="00E318FF">
            <w:pPr>
              <w:widowControl/>
              <w:adjustRightInd/>
              <w:spacing w:line="240" w:lineRule="auto"/>
              <w:jc w:val="center"/>
              <w:rPr>
                <w:rFonts w:ascii="Arial" w:hAnsi="Arial" w:cs="Arial"/>
                <w:sz w:val="18"/>
                <w:szCs w:val="18"/>
              </w:rPr>
            </w:pPr>
            <w:r>
              <w:rPr>
                <w:rFonts w:ascii="Arial" w:hAnsi="Arial" w:cs="Arial" w:hint="eastAsia"/>
                <w:sz w:val="18"/>
                <w:szCs w:val="18"/>
              </w:rPr>
              <w:t>46.34</w:t>
            </w:r>
          </w:p>
        </w:tc>
        <w:tc>
          <w:tcPr>
            <w:tcW w:w="897" w:type="pct"/>
            <w:tcBorders>
              <w:top w:val="nil"/>
              <w:left w:val="nil"/>
              <w:bottom w:val="single" w:sz="4" w:space="0" w:color="auto"/>
              <w:right w:val="single" w:sz="4" w:space="0" w:color="auto"/>
            </w:tcBorders>
            <w:vAlign w:val="center"/>
          </w:tcPr>
          <w:p w14:paraId="7E67A3FB" w14:textId="173FE734" w:rsidR="00E318FF" w:rsidRPr="00051DBA" w:rsidRDefault="00E318FF" w:rsidP="00E318FF">
            <w:pPr>
              <w:widowControl/>
              <w:adjustRightInd/>
              <w:spacing w:line="240" w:lineRule="auto"/>
              <w:jc w:val="center"/>
              <w:rPr>
                <w:rFonts w:ascii="Arial" w:hAnsi="Arial" w:cs="Arial"/>
                <w:sz w:val="18"/>
                <w:szCs w:val="18"/>
              </w:rPr>
            </w:pPr>
            <w:r>
              <w:rPr>
                <w:rFonts w:ascii="Arial" w:hAnsi="Arial" w:cs="Arial" w:hint="eastAsia"/>
                <w:sz w:val="18"/>
                <w:szCs w:val="18"/>
              </w:rPr>
              <w:t>48.57</w:t>
            </w:r>
          </w:p>
        </w:tc>
        <w:tc>
          <w:tcPr>
            <w:tcW w:w="897" w:type="pct"/>
            <w:tcBorders>
              <w:top w:val="nil"/>
              <w:left w:val="nil"/>
              <w:bottom w:val="single" w:sz="4" w:space="0" w:color="auto"/>
              <w:right w:val="single" w:sz="4" w:space="0" w:color="auto"/>
            </w:tcBorders>
            <w:vAlign w:val="center"/>
          </w:tcPr>
          <w:p w14:paraId="690AD19D" w14:textId="295AE8F5" w:rsidR="00E318FF" w:rsidRPr="00051DBA" w:rsidRDefault="00E318FF" w:rsidP="00E318FF">
            <w:pPr>
              <w:widowControl/>
              <w:adjustRightInd/>
              <w:spacing w:line="240" w:lineRule="auto"/>
              <w:jc w:val="center"/>
              <w:rPr>
                <w:rFonts w:ascii="Arial" w:hAnsi="Arial" w:cs="Arial"/>
                <w:sz w:val="18"/>
                <w:szCs w:val="18"/>
              </w:rPr>
            </w:pPr>
            <w:r>
              <w:rPr>
                <w:rFonts w:ascii="Arial" w:hAnsi="Arial" w:cs="Arial" w:hint="eastAsia"/>
                <w:sz w:val="18"/>
                <w:szCs w:val="18"/>
              </w:rPr>
              <w:t>46</w:t>
            </w:r>
          </w:p>
        </w:tc>
      </w:tr>
      <w:tr w:rsidR="00E318FF" w:rsidRPr="00051DBA" w14:paraId="5D56846C"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E004E04"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0CBDB284" w14:textId="6A32F9BC" w:rsidR="00E318FF" w:rsidRPr="00051DBA" w:rsidRDefault="00E318FF" w:rsidP="00E318FF">
            <w:pPr>
              <w:spacing w:line="240" w:lineRule="auto"/>
              <w:jc w:val="center"/>
              <w:rPr>
                <w:rFonts w:ascii="Arial" w:hAnsi="Arial" w:cs="Arial"/>
                <w:sz w:val="18"/>
                <w:szCs w:val="18"/>
              </w:rPr>
            </w:pPr>
            <w:r>
              <w:rPr>
                <w:rFonts w:ascii="Arial" w:hAnsi="Arial" w:cs="Arial" w:hint="eastAsia"/>
                <w:sz w:val="18"/>
                <w:szCs w:val="18"/>
              </w:rPr>
              <w:t>40</w:t>
            </w:r>
          </w:p>
        </w:tc>
        <w:tc>
          <w:tcPr>
            <w:tcW w:w="897" w:type="pct"/>
            <w:tcBorders>
              <w:top w:val="single" w:sz="4" w:space="0" w:color="auto"/>
              <w:left w:val="nil"/>
              <w:bottom w:val="single" w:sz="4" w:space="0" w:color="auto"/>
              <w:right w:val="single" w:sz="4" w:space="0" w:color="auto"/>
            </w:tcBorders>
            <w:vAlign w:val="center"/>
          </w:tcPr>
          <w:p w14:paraId="64763B3B" w14:textId="5BA09D5D" w:rsidR="00E318FF" w:rsidRPr="00051DBA" w:rsidRDefault="00E318FF" w:rsidP="00E318FF">
            <w:pPr>
              <w:spacing w:line="240" w:lineRule="auto"/>
              <w:jc w:val="center"/>
              <w:rPr>
                <w:rFonts w:ascii="Arial" w:hAnsi="Arial" w:cs="Arial"/>
                <w:sz w:val="18"/>
                <w:szCs w:val="18"/>
              </w:rPr>
            </w:pPr>
            <w:r>
              <w:rPr>
                <w:rFonts w:ascii="Arial" w:hAnsi="Arial" w:cs="Arial" w:hint="eastAsia"/>
                <w:sz w:val="18"/>
                <w:szCs w:val="18"/>
              </w:rPr>
              <w:t>42.4</w:t>
            </w:r>
          </w:p>
        </w:tc>
        <w:tc>
          <w:tcPr>
            <w:tcW w:w="897" w:type="pct"/>
            <w:tcBorders>
              <w:top w:val="single" w:sz="4" w:space="0" w:color="auto"/>
              <w:left w:val="nil"/>
              <w:bottom w:val="single" w:sz="4" w:space="0" w:color="auto"/>
              <w:right w:val="single" w:sz="4" w:space="0" w:color="auto"/>
            </w:tcBorders>
            <w:vAlign w:val="center"/>
          </w:tcPr>
          <w:p w14:paraId="26CB3900" w14:textId="49309731" w:rsidR="00E318FF" w:rsidRPr="00051DBA" w:rsidRDefault="00E318FF" w:rsidP="00E318FF">
            <w:pPr>
              <w:spacing w:line="240" w:lineRule="auto"/>
              <w:jc w:val="center"/>
              <w:rPr>
                <w:rFonts w:ascii="Arial" w:hAnsi="Arial" w:cs="Arial"/>
                <w:sz w:val="18"/>
                <w:szCs w:val="18"/>
              </w:rPr>
            </w:pPr>
            <w:r>
              <w:rPr>
                <w:rFonts w:ascii="Arial" w:hAnsi="Arial" w:cs="Arial" w:hint="eastAsia"/>
                <w:sz w:val="18"/>
                <w:szCs w:val="18"/>
              </w:rPr>
              <w:t>39.3</w:t>
            </w:r>
          </w:p>
        </w:tc>
      </w:tr>
      <w:tr w:rsidR="00E318FF" w:rsidRPr="00051DBA" w14:paraId="4FBF5FEF" w14:textId="77777777" w:rsidTr="00E318FF">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8C3A8AE" w14:textId="19057C3C"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1" w:type="pct"/>
            <w:gridSpan w:val="3"/>
            <w:tcBorders>
              <w:top w:val="single" w:sz="4" w:space="0" w:color="auto"/>
              <w:left w:val="nil"/>
              <w:bottom w:val="single" w:sz="4" w:space="0" w:color="auto"/>
              <w:right w:val="single" w:sz="4" w:space="0" w:color="auto"/>
            </w:tcBorders>
            <w:vAlign w:val="center"/>
          </w:tcPr>
          <w:p w14:paraId="36C21C2B" w14:textId="13B195FA" w:rsidR="00E318FF" w:rsidRPr="00051DBA" w:rsidRDefault="00E318FF" w:rsidP="00E318FF">
            <w:pPr>
              <w:spacing w:line="240" w:lineRule="auto"/>
              <w:jc w:val="center"/>
              <w:rPr>
                <w:rFonts w:ascii="Arial" w:hAnsi="Arial" w:cs="Arial"/>
                <w:sz w:val="18"/>
                <w:szCs w:val="18"/>
              </w:rPr>
            </w:pPr>
            <w:r>
              <w:rPr>
                <w:rFonts w:ascii="Arial" w:hAnsi="Arial" w:cs="Arial" w:hint="eastAsia"/>
                <w:sz w:val="18"/>
                <w:szCs w:val="18"/>
              </w:rPr>
              <w:t>40.6</w:t>
            </w:r>
          </w:p>
        </w:tc>
      </w:tr>
    </w:tbl>
    <w:p w14:paraId="2D81D6EA" w14:textId="77777777" w:rsidR="00F14655" w:rsidRPr="00051DBA" w:rsidRDefault="00F14655">
      <w:pPr>
        <w:pStyle w:val="11"/>
        <w:autoSpaceDE w:val="0"/>
        <w:autoSpaceDN w:val="0"/>
        <w:spacing w:before="0" w:after="0" w:line="240" w:lineRule="auto"/>
        <w:ind w:right="142" w:firstLine="573"/>
        <w:jc w:val="both"/>
        <w:textAlignment w:val="bottom"/>
        <w:rPr>
          <w:rFonts w:ascii="Arial" w:hAnsi="Arial" w:cs="Arial"/>
          <w:sz w:val="21"/>
          <w:szCs w:val="21"/>
        </w:rPr>
      </w:pPr>
    </w:p>
    <w:p w14:paraId="4D6165A6" w14:textId="783FD43A" w:rsidR="00E318FF" w:rsidRPr="00051DBA" w:rsidRDefault="009F6920" w:rsidP="00E318FF">
      <w:pPr>
        <w:pStyle w:val="11"/>
        <w:autoSpaceDE w:val="0"/>
        <w:autoSpaceDN w:val="0"/>
        <w:spacing w:before="0" w:after="0" w:line="480" w:lineRule="auto"/>
        <w:ind w:right="142" w:firstLineChars="200" w:firstLine="422"/>
        <w:jc w:val="both"/>
        <w:textAlignment w:val="bottom"/>
        <w:rPr>
          <w:rFonts w:ascii="Arial" w:hAnsi="Arial"/>
          <w:sz w:val="21"/>
          <w:szCs w:val="21"/>
        </w:rPr>
      </w:pPr>
      <w:bookmarkStart w:id="67" w:name="_Toc438628373"/>
      <w:r>
        <w:rPr>
          <w:rFonts w:ascii="Arial" w:hAnsi="Arial" w:cs="Arial"/>
          <w:b/>
          <w:sz w:val="21"/>
          <w:szCs w:val="21"/>
        </w:rPr>
        <w:br w:type="page"/>
      </w:r>
      <w:r w:rsidR="0071609D">
        <w:rPr>
          <w:rFonts w:ascii="Arial" w:hAnsi="Arial" w:hint="eastAsia"/>
          <w:sz w:val="21"/>
          <w:szCs w:val="21"/>
        </w:rPr>
        <w:lastRenderedPageBreak/>
        <w:t>②</w:t>
      </w:r>
      <w:r w:rsidR="00E318FF">
        <w:rPr>
          <w:rFonts w:ascii="Arial" w:hAnsi="Arial" w:hint="eastAsia"/>
          <w:sz w:val="21"/>
          <w:szCs w:val="21"/>
        </w:rPr>
        <w:t>一居</w:t>
      </w:r>
    </w:p>
    <w:p w14:paraId="2C857EA0" w14:textId="77777777" w:rsidR="00E318FF" w:rsidRPr="00051DBA" w:rsidRDefault="00E318FF" w:rsidP="00E318FF">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81"/>
        <w:gridCol w:w="1406"/>
        <w:gridCol w:w="1657"/>
        <w:gridCol w:w="1964"/>
        <w:gridCol w:w="1772"/>
        <w:gridCol w:w="1809"/>
      </w:tblGrid>
      <w:tr w:rsidR="00E318FF" w:rsidRPr="00051DBA" w14:paraId="1334B705"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000000"/>
            </w:tcBorders>
            <w:vAlign w:val="center"/>
          </w:tcPr>
          <w:p w14:paraId="18579A7E"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892" w:type="pct"/>
            <w:tcBorders>
              <w:top w:val="single" w:sz="4" w:space="0" w:color="auto"/>
              <w:left w:val="nil"/>
              <w:bottom w:val="single" w:sz="4" w:space="0" w:color="auto"/>
              <w:right w:val="single" w:sz="4" w:space="0" w:color="auto"/>
            </w:tcBorders>
            <w:vAlign w:val="center"/>
          </w:tcPr>
          <w:p w14:paraId="73CE897F"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557DB00B"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954" w:type="pct"/>
            <w:tcBorders>
              <w:top w:val="single" w:sz="4" w:space="0" w:color="auto"/>
              <w:left w:val="nil"/>
              <w:bottom w:val="single" w:sz="4" w:space="0" w:color="auto"/>
              <w:right w:val="single" w:sz="4" w:space="0" w:color="auto"/>
            </w:tcBorders>
            <w:vAlign w:val="center"/>
          </w:tcPr>
          <w:p w14:paraId="51D766D8"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974" w:type="pct"/>
            <w:tcBorders>
              <w:top w:val="single" w:sz="4" w:space="0" w:color="auto"/>
              <w:left w:val="nil"/>
              <w:bottom w:val="single" w:sz="4" w:space="0" w:color="auto"/>
              <w:right w:val="single" w:sz="4" w:space="0" w:color="auto"/>
            </w:tcBorders>
            <w:vAlign w:val="center"/>
          </w:tcPr>
          <w:p w14:paraId="4F9145EF"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可比案例</w:t>
            </w:r>
            <w:r w:rsidRPr="00051DBA">
              <w:rPr>
                <w:rFonts w:ascii="Arial" w:hAnsi="Arial" w:cs="Arial"/>
                <w:sz w:val="18"/>
                <w:szCs w:val="18"/>
              </w:rPr>
              <w:t>3</w:t>
            </w:r>
          </w:p>
        </w:tc>
      </w:tr>
      <w:tr w:rsidR="00E318FF" w:rsidRPr="00051DBA" w14:paraId="694BC60D"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685E0272"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892" w:type="pct"/>
            <w:tcBorders>
              <w:top w:val="nil"/>
              <w:left w:val="nil"/>
              <w:bottom w:val="single" w:sz="4" w:space="0" w:color="auto"/>
              <w:right w:val="single" w:sz="4" w:space="0" w:color="auto"/>
            </w:tcBorders>
            <w:vAlign w:val="center"/>
          </w:tcPr>
          <w:p w14:paraId="7990C220" w14:textId="77777777" w:rsidR="00E318FF" w:rsidRPr="00051DBA" w:rsidRDefault="00E318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南火垡村集体租赁住房</w:t>
            </w:r>
          </w:p>
        </w:tc>
        <w:tc>
          <w:tcPr>
            <w:tcW w:w="1057" w:type="pct"/>
            <w:tcBorders>
              <w:top w:val="nil"/>
              <w:left w:val="nil"/>
              <w:bottom w:val="single" w:sz="4" w:space="0" w:color="auto"/>
              <w:right w:val="single" w:sz="4" w:space="0" w:color="auto"/>
            </w:tcBorders>
            <w:vAlign w:val="center"/>
          </w:tcPr>
          <w:p w14:paraId="41744959" w14:textId="77777777" w:rsidR="00E318FF" w:rsidRPr="00051DBA" w:rsidRDefault="00E318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东亚环球国际</w:t>
            </w:r>
          </w:p>
        </w:tc>
        <w:tc>
          <w:tcPr>
            <w:tcW w:w="954" w:type="pct"/>
            <w:tcBorders>
              <w:top w:val="nil"/>
              <w:left w:val="nil"/>
              <w:bottom w:val="single" w:sz="4" w:space="0" w:color="auto"/>
              <w:right w:val="single" w:sz="4" w:space="0" w:color="auto"/>
            </w:tcBorders>
            <w:vAlign w:val="center"/>
          </w:tcPr>
          <w:p w14:paraId="252EC1C3" w14:textId="77777777" w:rsidR="00E318FF" w:rsidRPr="00051DBA" w:rsidRDefault="00E318FF" w:rsidP="00433508">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东亚尚品台湖</w:t>
            </w:r>
            <w:proofErr w:type="gramEnd"/>
          </w:p>
        </w:tc>
        <w:tc>
          <w:tcPr>
            <w:tcW w:w="974" w:type="pct"/>
            <w:tcBorders>
              <w:top w:val="nil"/>
              <w:left w:val="nil"/>
              <w:bottom w:val="single" w:sz="4" w:space="0" w:color="auto"/>
              <w:right w:val="single" w:sz="4" w:space="0" w:color="auto"/>
            </w:tcBorders>
            <w:vAlign w:val="center"/>
          </w:tcPr>
          <w:p w14:paraId="0DCC14EF" w14:textId="77777777" w:rsidR="00E318FF" w:rsidRPr="00051DBA" w:rsidRDefault="00E318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福运佳园</w:t>
            </w:r>
          </w:p>
        </w:tc>
      </w:tr>
      <w:tr w:rsidR="00E318FF" w:rsidRPr="00051DBA" w14:paraId="631776E9"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1AF9C787"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2" w:type="pct"/>
            <w:tcBorders>
              <w:top w:val="nil"/>
              <w:left w:val="nil"/>
              <w:bottom w:val="single" w:sz="4" w:space="0" w:color="auto"/>
              <w:right w:val="single" w:sz="4" w:space="0" w:color="auto"/>
            </w:tcBorders>
            <w:vAlign w:val="center"/>
          </w:tcPr>
          <w:p w14:paraId="7B68419C" w14:textId="77777777" w:rsidR="00E318FF" w:rsidRPr="00051DBA" w:rsidRDefault="00E318FF"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69A9E705" w14:textId="77777777" w:rsidR="00E318FF" w:rsidRPr="00051DBA" w:rsidRDefault="00E318FF" w:rsidP="00433508">
            <w:pPr>
              <w:widowControl/>
              <w:adjustRightInd/>
              <w:spacing w:line="240" w:lineRule="auto"/>
              <w:jc w:val="center"/>
              <w:rPr>
                <w:rFonts w:ascii="Arial" w:hAnsi="Arial" w:cs="Arial"/>
                <w:sz w:val="18"/>
                <w:szCs w:val="18"/>
              </w:rPr>
            </w:pPr>
            <w:r>
              <w:rPr>
                <w:rFonts w:ascii="Arial" w:hAnsi="Arial" w:cs="Arial" w:hint="eastAsia"/>
                <w:sz w:val="18"/>
                <w:szCs w:val="18"/>
              </w:rPr>
              <w:t>46.34</w:t>
            </w:r>
          </w:p>
        </w:tc>
        <w:tc>
          <w:tcPr>
            <w:tcW w:w="954" w:type="pct"/>
            <w:tcBorders>
              <w:top w:val="nil"/>
              <w:left w:val="nil"/>
              <w:bottom w:val="single" w:sz="4" w:space="0" w:color="auto"/>
              <w:right w:val="single" w:sz="4" w:space="0" w:color="auto"/>
            </w:tcBorders>
            <w:vAlign w:val="center"/>
          </w:tcPr>
          <w:p w14:paraId="361093A4" w14:textId="77777777" w:rsidR="00E318FF" w:rsidRPr="00051DBA" w:rsidRDefault="00E318FF" w:rsidP="00433508">
            <w:pPr>
              <w:widowControl/>
              <w:adjustRightInd/>
              <w:spacing w:line="240" w:lineRule="auto"/>
              <w:jc w:val="center"/>
              <w:rPr>
                <w:rFonts w:ascii="Arial" w:hAnsi="Arial" w:cs="Arial"/>
                <w:sz w:val="18"/>
                <w:szCs w:val="18"/>
              </w:rPr>
            </w:pPr>
            <w:r>
              <w:rPr>
                <w:rFonts w:ascii="Arial" w:hAnsi="Arial" w:cs="Arial" w:hint="eastAsia"/>
                <w:sz w:val="18"/>
                <w:szCs w:val="18"/>
              </w:rPr>
              <w:t>48.57</w:t>
            </w:r>
          </w:p>
        </w:tc>
        <w:tc>
          <w:tcPr>
            <w:tcW w:w="974" w:type="pct"/>
            <w:tcBorders>
              <w:top w:val="nil"/>
              <w:left w:val="nil"/>
              <w:bottom w:val="single" w:sz="4" w:space="0" w:color="auto"/>
              <w:right w:val="single" w:sz="4" w:space="0" w:color="auto"/>
            </w:tcBorders>
            <w:vAlign w:val="center"/>
          </w:tcPr>
          <w:p w14:paraId="34FCD8D7" w14:textId="77777777" w:rsidR="00E318FF" w:rsidRPr="00051DBA" w:rsidRDefault="00E318FF" w:rsidP="00433508">
            <w:pPr>
              <w:widowControl/>
              <w:adjustRightInd/>
              <w:spacing w:line="240" w:lineRule="auto"/>
              <w:jc w:val="center"/>
              <w:rPr>
                <w:rFonts w:ascii="Arial" w:hAnsi="Arial" w:cs="Arial"/>
                <w:sz w:val="18"/>
                <w:szCs w:val="18"/>
              </w:rPr>
            </w:pPr>
            <w:r>
              <w:rPr>
                <w:rFonts w:ascii="Arial" w:hAnsi="Arial" w:cs="Arial" w:hint="eastAsia"/>
                <w:sz w:val="18"/>
                <w:szCs w:val="18"/>
              </w:rPr>
              <w:t>46</w:t>
            </w:r>
          </w:p>
        </w:tc>
      </w:tr>
      <w:tr w:rsidR="00E318FF" w:rsidRPr="00051DBA" w14:paraId="5D5A5984"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1639BB70"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892" w:type="pct"/>
            <w:tcBorders>
              <w:top w:val="nil"/>
              <w:left w:val="nil"/>
              <w:bottom w:val="single" w:sz="4" w:space="0" w:color="auto"/>
              <w:right w:val="single" w:sz="4" w:space="0" w:color="auto"/>
            </w:tcBorders>
            <w:vAlign w:val="center"/>
          </w:tcPr>
          <w:p w14:paraId="3FD875A7"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2024</w:t>
            </w:r>
            <w:r w:rsidRPr="00051DBA">
              <w:rPr>
                <w:rFonts w:ascii="Arial" w:hAnsi="Arial" w:cs="Arial"/>
                <w:sz w:val="18"/>
                <w:szCs w:val="18"/>
              </w:rPr>
              <w:t>年</w:t>
            </w:r>
            <w:r w:rsidRPr="00051DBA">
              <w:rPr>
                <w:rFonts w:ascii="Arial" w:hAnsi="Arial" w:cs="Arial"/>
                <w:sz w:val="18"/>
                <w:szCs w:val="18"/>
              </w:rPr>
              <w:t>12</w:t>
            </w:r>
            <w:r w:rsidRPr="00051DBA">
              <w:rPr>
                <w:rFonts w:ascii="Arial" w:hAnsi="Arial" w:cs="Arial"/>
                <w:sz w:val="18"/>
                <w:szCs w:val="18"/>
              </w:rPr>
              <w:t>月</w:t>
            </w:r>
            <w:r w:rsidRPr="00051DBA">
              <w:rPr>
                <w:rFonts w:ascii="Arial" w:hAnsi="Arial" w:cs="Arial"/>
                <w:sz w:val="18"/>
                <w:szCs w:val="18"/>
              </w:rPr>
              <w:t>2</w:t>
            </w:r>
            <w:r w:rsidRPr="00051DBA">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6E2669D2"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52B69B8B"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4279FFE2"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r>
      <w:tr w:rsidR="00E318FF" w:rsidRPr="00051DBA" w14:paraId="62CD1740"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6E2903AD"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892" w:type="pct"/>
            <w:tcBorders>
              <w:top w:val="nil"/>
              <w:left w:val="nil"/>
              <w:bottom w:val="single" w:sz="4" w:space="0" w:color="auto"/>
              <w:right w:val="single" w:sz="4" w:space="0" w:color="auto"/>
            </w:tcBorders>
            <w:vAlign w:val="center"/>
          </w:tcPr>
          <w:p w14:paraId="367F052D"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1F6569B"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2265482F"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228EFEAE"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r>
      <w:tr w:rsidR="00E318FF" w:rsidRPr="00051DBA" w14:paraId="02E80562"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7101DB5F" w14:textId="77777777" w:rsidR="00E318FF" w:rsidRPr="00051DBA" w:rsidRDefault="00E318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892" w:type="pct"/>
            <w:tcBorders>
              <w:top w:val="nil"/>
              <w:left w:val="nil"/>
              <w:bottom w:val="single" w:sz="4" w:space="0" w:color="auto"/>
              <w:right w:val="single" w:sz="4" w:space="0" w:color="auto"/>
            </w:tcBorders>
            <w:vAlign w:val="center"/>
          </w:tcPr>
          <w:p w14:paraId="6F49C5A4" w14:textId="266A183C" w:rsidR="00E318FF" w:rsidRPr="00051DBA" w:rsidRDefault="00D448A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居住</w:t>
            </w:r>
          </w:p>
        </w:tc>
        <w:tc>
          <w:tcPr>
            <w:tcW w:w="1057" w:type="pct"/>
            <w:tcBorders>
              <w:top w:val="nil"/>
              <w:left w:val="nil"/>
              <w:bottom w:val="single" w:sz="4" w:space="0" w:color="auto"/>
              <w:right w:val="single" w:sz="4" w:space="0" w:color="auto"/>
            </w:tcBorders>
            <w:vAlign w:val="center"/>
          </w:tcPr>
          <w:p w14:paraId="7C3027C6" w14:textId="66C90A7D" w:rsidR="00E318FF" w:rsidRPr="00051DBA" w:rsidRDefault="00D448A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居住</w:t>
            </w:r>
          </w:p>
        </w:tc>
        <w:tc>
          <w:tcPr>
            <w:tcW w:w="954" w:type="pct"/>
            <w:tcBorders>
              <w:top w:val="nil"/>
              <w:left w:val="nil"/>
              <w:bottom w:val="single" w:sz="4" w:space="0" w:color="auto"/>
              <w:right w:val="single" w:sz="4" w:space="0" w:color="auto"/>
            </w:tcBorders>
            <w:vAlign w:val="center"/>
          </w:tcPr>
          <w:p w14:paraId="5E72D93A" w14:textId="3F3B3DA4" w:rsidR="00E318FF" w:rsidRPr="00051DBA" w:rsidRDefault="00D448A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居住</w:t>
            </w:r>
          </w:p>
        </w:tc>
        <w:tc>
          <w:tcPr>
            <w:tcW w:w="974" w:type="pct"/>
            <w:tcBorders>
              <w:top w:val="nil"/>
              <w:left w:val="nil"/>
              <w:bottom w:val="single" w:sz="4" w:space="0" w:color="auto"/>
              <w:right w:val="single" w:sz="4" w:space="0" w:color="auto"/>
            </w:tcBorders>
            <w:vAlign w:val="center"/>
          </w:tcPr>
          <w:p w14:paraId="77048179" w14:textId="6B890BDE" w:rsidR="00E318FF" w:rsidRPr="00051DBA" w:rsidRDefault="00D448A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居住</w:t>
            </w:r>
          </w:p>
        </w:tc>
      </w:tr>
      <w:tr w:rsidR="00E318FF" w:rsidRPr="00051DBA" w14:paraId="135699FB" w14:textId="77777777" w:rsidTr="00433508">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1A232EFC"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757" w:type="pct"/>
            <w:tcBorders>
              <w:top w:val="nil"/>
              <w:left w:val="nil"/>
              <w:bottom w:val="single" w:sz="4" w:space="0" w:color="auto"/>
              <w:right w:val="single" w:sz="4" w:space="0" w:color="auto"/>
            </w:tcBorders>
            <w:vAlign w:val="center"/>
          </w:tcPr>
          <w:p w14:paraId="52CE3DBC"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居住区成熟度</w:t>
            </w:r>
          </w:p>
        </w:tc>
        <w:tc>
          <w:tcPr>
            <w:tcW w:w="892" w:type="pct"/>
            <w:tcBorders>
              <w:top w:val="nil"/>
              <w:left w:val="nil"/>
              <w:bottom w:val="single" w:sz="4" w:space="0" w:color="auto"/>
              <w:right w:val="single" w:sz="4" w:space="0" w:color="auto"/>
            </w:tcBorders>
            <w:vAlign w:val="center"/>
          </w:tcPr>
          <w:p w14:paraId="4D232B04"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估价对象周边多为民宅，无规模性小区，居住社区成熟度一般</w:t>
            </w:r>
          </w:p>
        </w:tc>
        <w:tc>
          <w:tcPr>
            <w:tcW w:w="1057" w:type="pct"/>
            <w:tcBorders>
              <w:top w:val="nil"/>
              <w:left w:val="nil"/>
              <w:bottom w:val="single" w:sz="4" w:space="0" w:color="auto"/>
              <w:right w:val="single" w:sz="4" w:space="0" w:color="auto"/>
            </w:tcBorders>
            <w:vAlign w:val="center"/>
          </w:tcPr>
          <w:p w14:paraId="59360A80"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台湖家园、东亚家园、东亚印象台湖等</w:t>
            </w:r>
            <w:r w:rsidRPr="00051DBA">
              <w:rPr>
                <w:rFonts w:ascii="Arial" w:hAnsi="Arial" w:cs="Arial"/>
                <w:sz w:val="18"/>
                <w:szCs w:val="18"/>
              </w:rPr>
              <w:t>，居住小区规模较大，入住率较好，综合评价居住区成熟度较好。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093DA65F"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中建幸福里、东亚环球国际等</w:t>
            </w:r>
            <w:r w:rsidRPr="00051DBA">
              <w:rPr>
                <w:rFonts w:ascii="Arial" w:hAnsi="Arial" w:cs="Arial"/>
                <w:sz w:val="18"/>
                <w:szCs w:val="18"/>
              </w:rPr>
              <w:t>，居住小区规模较大，入住率较好，综合评价居住区成熟度较好。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1D244422"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proofErr w:type="gramStart"/>
            <w:r>
              <w:rPr>
                <w:rFonts w:ascii="Arial" w:hAnsi="Arial" w:cs="Arial" w:hint="eastAsia"/>
                <w:sz w:val="18"/>
                <w:szCs w:val="18"/>
              </w:rPr>
              <w:t>芳草园</w:t>
            </w:r>
            <w:proofErr w:type="gramEnd"/>
            <w:r>
              <w:rPr>
                <w:rFonts w:ascii="Arial" w:hAnsi="Arial" w:cs="Arial" w:hint="eastAsia"/>
                <w:sz w:val="18"/>
                <w:szCs w:val="18"/>
              </w:rPr>
              <w:t>小区、环湖小镇等</w:t>
            </w:r>
            <w:r w:rsidRPr="00051DBA">
              <w:rPr>
                <w:rFonts w:ascii="Arial" w:hAnsi="Arial" w:cs="Arial"/>
                <w:sz w:val="18"/>
                <w:szCs w:val="18"/>
              </w:rPr>
              <w:t>，居住小区规模较大，入住率较好，综合评价居住区成熟度较好。</w:t>
            </w:r>
          </w:p>
        </w:tc>
      </w:tr>
      <w:tr w:rsidR="00E318FF" w:rsidRPr="00051DBA" w14:paraId="611B82B2"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7C5DEC8D" w14:textId="77777777" w:rsidR="00E318FF" w:rsidRPr="00051DBA" w:rsidRDefault="00E318FF"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3A48CA2B"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道路通达度</w:t>
            </w:r>
          </w:p>
        </w:tc>
        <w:tc>
          <w:tcPr>
            <w:tcW w:w="892" w:type="pct"/>
            <w:tcBorders>
              <w:top w:val="nil"/>
              <w:left w:val="nil"/>
              <w:bottom w:val="single" w:sz="4" w:space="0" w:color="auto"/>
              <w:right w:val="single" w:sz="4" w:space="0" w:color="auto"/>
            </w:tcBorders>
            <w:vAlign w:val="center"/>
          </w:tcPr>
          <w:p w14:paraId="1580B1A9"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有三级公路</w:t>
            </w:r>
          </w:p>
        </w:tc>
        <w:tc>
          <w:tcPr>
            <w:tcW w:w="1057" w:type="pct"/>
            <w:tcBorders>
              <w:top w:val="nil"/>
              <w:left w:val="nil"/>
              <w:bottom w:val="single" w:sz="4" w:space="0" w:color="auto"/>
              <w:right w:val="single" w:sz="4" w:space="0" w:color="auto"/>
            </w:tcBorders>
            <w:vAlign w:val="center"/>
          </w:tcPr>
          <w:p w14:paraId="052C524D"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[0.5,1)km</w:t>
            </w:r>
            <w:r w:rsidRPr="00051DBA">
              <w:rPr>
                <w:rFonts w:ascii="Arial" w:hAnsi="Arial" w:cs="Arial" w:hint="eastAsia"/>
                <w:sz w:val="18"/>
                <w:szCs w:val="18"/>
              </w:rPr>
              <w:t>有主干道</w:t>
            </w:r>
          </w:p>
        </w:tc>
        <w:tc>
          <w:tcPr>
            <w:tcW w:w="954" w:type="pct"/>
            <w:tcBorders>
              <w:top w:val="nil"/>
              <w:left w:val="nil"/>
              <w:bottom w:val="single" w:sz="4" w:space="0" w:color="auto"/>
              <w:right w:val="single" w:sz="4" w:space="0" w:color="auto"/>
            </w:tcBorders>
            <w:vAlign w:val="center"/>
          </w:tcPr>
          <w:p w14:paraId="105E0667"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c>
          <w:tcPr>
            <w:tcW w:w="974" w:type="pct"/>
            <w:tcBorders>
              <w:top w:val="nil"/>
              <w:left w:val="nil"/>
              <w:bottom w:val="single" w:sz="4" w:space="0" w:color="auto"/>
              <w:right w:val="single" w:sz="4" w:space="0" w:color="auto"/>
            </w:tcBorders>
            <w:vAlign w:val="center"/>
          </w:tcPr>
          <w:p w14:paraId="02285A44"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[0.5,1)km</w:t>
            </w:r>
            <w:r w:rsidRPr="00051DBA">
              <w:rPr>
                <w:rFonts w:ascii="Arial" w:hAnsi="Arial" w:cs="Arial" w:hint="eastAsia"/>
                <w:sz w:val="18"/>
                <w:szCs w:val="18"/>
              </w:rPr>
              <w:t>有主干道</w:t>
            </w:r>
          </w:p>
        </w:tc>
      </w:tr>
      <w:tr w:rsidR="00E318FF" w:rsidRPr="00051DBA" w14:paraId="60424D73"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7771D602" w14:textId="77777777" w:rsidR="00E318FF" w:rsidRPr="00051DBA" w:rsidRDefault="00E318FF"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652BF86B"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距离轨道交通站点距离</w:t>
            </w:r>
          </w:p>
        </w:tc>
        <w:tc>
          <w:tcPr>
            <w:tcW w:w="892" w:type="pct"/>
            <w:tcBorders>
              <w:top w:val="nil"/>
              <w:left w:val="nil"/>
              <w:bottom w:val="single" w:sz="4" w:space="0" w:color="auto"/>
              <w:right w:val="single" w:sz="4" w:space="0" w:color="auto"/>
            </w:tcBorders>
            <w:vAlign w:val="center"/>
          </w:tcPr>
          <w:p w14:paraId="62E61E13"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1057" w:type="pct"/>
            <w:tcBorders>
              <w:top w:val="nil"/>
              <w:left w:val="nil"/>
              <w:bottom w:val="single" w:sz="4" w:space="0" w:color="auto"/>
              <w:right w:val="single" w:sz="4" w:space="0" w:color="auto"/>
            </w:tcBorders>
            <w:vAlign w:val="center"/>
          </w:tcPr>
          <w:p w14:paraId="311CACC0"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54" w:type="pct"/>
            <w:tcBorders>
              <w:top w:val="nil"/>
              <w:left w:val="nil"/>
              <w:bottom w:val="single" w:sz="4" w:space="0" w:color="auto"/>
              <w:right w:val="single" w:sz="4" w:space="0" w:color="auto"/>
            </w:tcBorders>
            <w:vAlign w:val="center"/>
          </w:tcPr>
          <w:p w14:paraId="341C002B"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74" w:type="pct"/>
            <w:tcBorders>
              <w:top w:val="nil"/>
              <w:left w:val="nil"/>
              <w:bottom w:val="single" w:sz="4" w:space="0" w:color="auto"/>
              <w:right w:val="single" w:sz="4" w:space="0" w:color="auto"/>
            </w:tcBorders>
            <w:vAlign w:val="center"/>
          </w:tcPr>
          <w:p w14:paraId="313F30DD"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r>
      <w:tr w:rsidR="00E318FF" w:rsidRPr="00051DBA" w14:paraId="0BB81F7C"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AA21356" w14:textId="77777777" w:rsidR="00E318FF" w:rsidRPr="00051DBA" w:rsidRDefault="00E318FF"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66CCACEC"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距离公交站点距离</w:t>
            </w:r>
          </w:p>
        </w:tc>
        <w:tc>
          <w:tcPr>
            <w:tcW w:w="892" w:type="pct"/>
            <w:tcBorders>
              <w:top w:val="nil"/>
              <w:left w:val="nil"/>
              <w:bottom w:val="single" w:sz="4" w:space="0" w:color="auto"/>
              <w:right w:val="single" w:sz="4" w:space="0" w:color="auto"/>
            </w:tcBorders>
            <w:vAlign w:val="center"/>
          </w:tcPr>
          <w:p w14:paraId="5512BC0A"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T72</w:t>
            </w:r>
            <w:r>
              <w:rPr>
                <w:rFonts w:ascii="Arial" w:hAnsi="Arial" w:cs="Arial" w:hint="eastAsia"/>
                <w:sz w:val="18"/>
                <w:szCs w:val="18"/>
              </w:rPr>
              <w:t>路</w:t>
            </w:r>
            <w:r w:rsidRPr="00051DBA">
              <w:rPr>
                <w:rFonts w:ascii="Arial" w:hAnsi="Arial" w:cs="Arial"/>
                <w:sz w:val="18"/>
                <w:szCs w:val="18"/>
              </w:rPr>
              <w:t>等公交线路途径并设立站点</w:t>
            </w:r>
          </w:p>
        </w:tc>
        <w:tc>
          <w:tcPr>
            <w:tcW w:w="1057" w:type="pct"/>
            <w:tcBorders>
              <w:top w:val="nil"/>
              <w:left w:val="nil"/>
              <w:bottom w:val="single" w:sz="4" w:space="0" w:color="auto"/>
              <w:right w:val="single" w:sz="4" w:space="0" w:color="auto"/>
            </w:tcBorders>
            <w:vAlign w:val="center"/>
          </w:tcPr>
          <w:p w14:paraId="4AC4B176"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566</w:t>
            </w:r>
            <w:r>
              <w:rPr>
                <w:rFonts w:ascii="Arial" w:hAnsi="Arial" w:cs="Arial" w:hint="eastAsia"/>
                <w:sz w:val="18"/>
                <w:szCs w:val="18"/>
              </w:rPr>
              <w:t>路、</w:t>
            </w:r>
            <w:r>
              <w:rPr>
                <w:rFonts w:ascii="Arial" w:hAnsi="Arial" w:cs="Arial" w:hint="eastAsia"/>
                <w:sz w:val="18"/>
                <w:szCs w:val="18"/>
              </w:rPr>
              <w:t>T15</w:t>
            </w:r>
            <w:r>
              <w:rPr>
                <w:rFonts w:ascii="Arial" w:hAnsi="Arial" w:cs="Arial" w:hint="eastAsia"/>
                <w:sz w:val="18"/>
                <w:szCs w:val="18"/>
              </w:rPr>
              <w:t>路、</w:t>
            </w:r>
            <w:r>
              <w:rPr>
                <w:rFonts w:ascii="Arial" w:hAnsi="Arial" w:cs="Arial" w:hint="eastAsia"/>
                <w:sz w:val="18"/>
                <w:szCs w:val="18"/>
              </w:rPr>
              <w:t>T25</w:t>
            </w:r>
            <w:r>
              <w:rPr>
                <w:rFonts w:ascii="Arial" w:hAnsi="Arial" w:cs="Arial" w:hint="eastAsia"/>
                <w:sz w:val="18"/>
                <w:szCs w:val="18"/>
              </w:rPr>
              <w:t>路</w:t>
            </w:r>
            <w:r w:rsidRPr="00051DBA">
              <w:rPr>
                <w:rFonts w:ascii="Arial" w:hAnsi="Arial" w:cs="Arial"/>
                <w:sz w:val="18"/>
                <w:szCs w:val="18"/>
              </w:rPr>
              <w:t>等公交线路途径并设立站点</w:t>
            </w:r>
          </w:p>
        </w:tc>
        <w:tc>
          <w:tcPr>
            <w:tcW w:w="954" w:type="pct"/>
            <w:tcBorders>
              <w:top w:val="nil"/>
              <w:left w:val="nil"/>
              <w:bottom w:val="single" w:sz="4" w:space="0" w:color="auto"/>
              <w:right w:val="single" w:sz="4" w:space="0" w:color="auto"/>
            </w:tcBorders>
            <w:vAlign w:val="center"/>
          </w:tcPr>
          <w:p w14:paraId="76D8CFEF"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566</w:t>
            </w:r>
            <w:r>
              <w:rPr>
                <w:rFonts w:ascii="Arial" w:hAnsi="Arial" w:cs="Arial" w:hint="eastAsia"/>
                <w:sz w:val="18"/>
                <w:szCs w:val="18"/>
              </w:rPr>
              <w:t>路、</w:t>
            </w:r>
            <w:r>
              <w:rPr>
                <w:rFonts w:ascii="Arial" w:hAnsi="Arial" w:cs="Arial" w:hint="eastAsia"/>
                <w:sz w:val="18"/>
                <w:szCs w:val="18"/>
              </w:rPr>
              <w:t>T11</w:t>
            </w:r>
            <w:r>
              <w:rPr>
                <w:rFonts w:ascii="Arial" w:hAnsi="Arial" w:cs="Arial" w:hint="eastAsia"/>
                <w:sz w:val="18"/>
                <w:szCs w:val="18"/>
              </w:rPr>
              <w:t>路</w:t>
            </w:r>
            <w:r w:rsidRPr="00051DBA">
              <w:rPr>
                <w:rFonts w:ascii="Arial" w:hAnsi="Arial" w:cs="Arial"/>
                <w:sz w:val="18"/>
                <w:szCs w:val="18"/>
              </w:rPr>
              <w:t>等公交线路途径并设立站点</w:t>
            </w:r>
          </w:p>
        </w:tc>
        <w:tc>
          <w:tcPr>
            <w:tcW w:w="974" w:type="pct"/>
            <w:tcBorders>
              <w:top w:val="nil"/>
              <w:left w:val="nil"/>
              <w:bottom w:val="single" w:sz="4" w:space="0" w:color="auto"/>
              <w:right w:val="single" w:sz="4" w:space="0" w:color="auto"/>
            </w:tcBorders>
            <w:vAlign w:val="center"/>
          </w:tcPr>
          <w:p w14:paraId="76ADFC61" w14:textId="77777777" w:rsidR="00E318FF" w:rsidRPr="00051DBA" w:rsidRDefault="00E318FF"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米内有通</w:t>
            </w:r>
            <w:r>
              <w:rPr>
                <w:rFonts w:ascii="Arial" w:hAnsi="Arial" w:cs="Arial" w:hint="eastAsia"/>
                <w:sz w:val="18"/>
                <w:szCs w:val="18"/>
              </w:rPr>
              <w:t>805</w:t>
            </w:r>
            <w:r>
              <w:rPr>
                <w:rFonts w:ascii="Arial" w:hAnsi="Arial" w:cs="Arial" w:hint="eastAsia"/>
                <w:sz w:val="18"/>
                <w:szCs w:val="18"/>
              </w:rPr>
              <w:t>路、</w:t>
            </w:r>
            <w:r>
              <w:rPr>
                <w:rFonts w:ascii="Arial" w:hAnsi="Arial" w:cs="Arial" w:hint="eastAsia"/>
                <w:sz w:val="18"/>
                <w:szCs w:val="18"/>
              </w:rPr>
              <w:t>810</w:t>
            </w:r>
            <w:r>
              <w:rPr>
                <w:rFonts w:ascii="Arial" w:hAnsi="Arial" w:cs="Arial" w:hint="eastAsia"/>
                <w:sz w:val="18"/>
                <w:szCs w:val="18"/>
              </w:rPr>
              <w:t>路、</w:t>
            </w:r>
            <w:r>
              <w:rPr>
                <w:rFonts w:ascii="Arial" w:hAnsi="Arial" w:cs="Arial" w:hint="eastAsia"/>
                <w:sz w:val="18"/>
                <w:szCs w:val="18"/>
              </w:rPr>
              <w:t>T13</w:t>
            </w:r>
            <w:r>
              <w:rPr>
                <w:rFonts w:ascii="Arial" w:hAnsi="Arial" w:cs="Arial" w:hint="eastAsia"/>
                <w:sz w:val="18"/>
                <w:szCs w:val="18"/>
              </w:rPr>
              <w:t>路</w:t>
            </w:r>
            <w:r w:rsidRPr="00051DBA">
              <w:rPr>
                <w:rFonts w:ascii="Arial" w:hAnsi="Arial" w:cs="Arial"/>
                <w:sz w:val="18"/>
                <w:szCs w:val="18"/>
              </w:rPr>
              <w:t>等公交线路途径并设立站点</w:t>
            </w:r>
          </w:p>
        </w:tc>
      </w:tr>
      <w:tr w:rsidR="00E318FF" w:rsidRPr="00051DBA" w14:paraId="13340563"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22500911"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7378967B" w14:textId="02617BF6"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公共配套</w:t>
            </w:r>
          </w:p>
        </w:tc>
        <w:tc>
          <w:tcPr>
            <w:tcW w:w="892" w:type="pct"/>
            <w:tcBorders>
              <w:top w:val="nil"/>
              <w:left w:val="nil"/>
              <w:bottom w:val="single" w:sz="4" w:space="0" w:color="auto"/>
              <w:right w:val="single" w:sz="4" w:space="0" w:color="auto"/>
            </w:tcBorders>
            <w:vAlign w:val="center"/>
          </w:tcPr>
          <w:p w14:paraId="7431ED8F" w14:textId="70DD2DB5" w:rsidR="00E318FF" w:rsidRPr="00051DBA" w:rsidRDefault="00E318FF" w:rsidP="00E318FF">
            <w:pPr>
              <w:widowControl/>
              <w:adjustRightInd/>
              <w:spacing w:line="240" w:lineRule="auto"/>
              <w:jc w:val="center"/>
              <w:textAlignment w:val="auto"/>
              <w:rPr>
                <w:rFonts w:ascii="Arial" w:hAnsi="Arial" w:cs="Arial"/>
                <w:sz w:val="18"/>
                <w:szCs w:val="18"/>
              </w:rPr>
            </w:pPr>
            <w:r w:rsidRPr="00F871CD">
              <w:rPr>
                <w:rFonts w:ascii="Arial" w:hAnsi="Arial" w:cs="Arial" w:hint="eastAsia"/>
                <w:sz w:val="18"/>
                <w:szCs w:val="18"/>
              </w:rPr>
              <w:t>周边</w:t>
            </w:r>
            <w:r w:rsidRPr="00F871CD">
              <w:rPr>
                <w:rFonts w:ascii="Arial" w:hAnsi="Arial" w:cs="Arial" w:hint="eastAsia"/>
                <w:sz w:val="18"/>
                <w:szCs w:val="18"/>
              </w:rPr>
              <w:t>2</w:t>
            </w:r>
            <w:r w:rsidRPr="00F871CD">
              <w:rPr>
                <w:rFonts w:ascii="Arial" w:hAnsi="Arial" w:cs="Arial" w:hint="eastAsia"/>
                <w:sz w:val="18"/>
                <w:szCs w:val="18"/>
              </w:rPr>
              <w:t>公里内有购物场所（佳美超市等）、医院（通州区张家湾镇南火垡村卫生室等）、银行（无）、学校（通州区陆辛庄学校、南火</w:t>
            </w:r>
            <w:proofErr w:type="gramStart"/>
            <w:r w:rsidRPr="00F871CD">
              <w:rPr>
                <w:rFonts w:ascii="Arial" w:hAnsi="Arial" w:cs="Arial" w:hint="eastAsia"/>
                <w:sz w:val="18"/>
                <w:szCs w:val="18"/>
              </w:rPr>
              <w:t>垡</w:t>
            </w:r>
            <w:proofErr w:type="gramEnd"/>
            <w:r w:rsidRPr="00F871CD">
              <w:rPr>
                <w:rFonts w:ascii="Arial" w:hAnsi="Arial" w:cs="Arial" w:hint="eastAsia"/>
                <w:sz w:val="18"/>
                <w:szCs w:val="18"/>
              </w:rPr>
              <w:t>小精灵幼儿园等）等</w:t>
            </w:r>
            <w:r>
              <w:rPr>
                <w:rFonts w:ascii="Arial" w:hAnsi="Arial" w:cs="Arial" w:hint="eastAsia"/>
                <w:sz w:val="18"/>
                <w:szCs w:val="18"/>
              </w:rPr>
              <w:t>，</w:t>
            </w:r>
            <w:r w:rsidRPr="00F871CD">
              <w:rPr>
                <w:rFonts w:ascii="Arial" w:hAnsi="Arial" w:cs="Arial" w:hint="eastAsia"/>
                <w:sz w:val="18"/>
                <w:szCs w:val="18"/>
              </w:rPr>
              <w:t>公共服务配套设施齐备度一般</w:t>
            </w:r>
          </w:p>
        </w:tc>
        <w:tc>
          <w:tcPr>
            <w:tcW w:w="1057" w:type="pct"/>
            <w:tcBorders>
              <w:top w:val="nil"/>
              <w:left w:val="nil"/>
              <w:bottom w:val="single" w:sz="4" w:space="0" w:color="auto"/>
              <w:right w:val="single" w:sz="4" w:space="0" w:color="auto"/>
            </w:tcBorders>
            <w:vAlign w:val="center"/>
          </w:tcPr>
          <w:p w14:paraId="3A7370F9" w14:textId="702F7270"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r>
              <w:rPr>
                <w:rFonts w:ascii="Arial" w:hAnsi="Arial" w:cs="Arial" w:hint="eastAsia"/>
                <w:sz w:val="18"/>
                <w:szCs w:val="18"/>
              </w:rPr>
              <w:t>好又多超市、华联生鲜超市</w:t>
            </w:r>
            <w:r w:rsidRPr="00051DBA">
              <w:rPr>
                <w:rFonts w:ascii="Arial" w:hAnsi="Arial" w:cs="Arial"/>
                <w:sz w:val="18"/>
                <w:szCs w:val="18"/>
              </w:rPr>
              <w:t>等商业场所；</w:t>
            </w:r>
            <w:r>
              <w:rPr>
                <w:rFonts w:ascii="Arial" w:hAnsi="Arial" w:cs="Arial" w:hint="eastAsia"/>
                <w:sz w:val="18"/>
                <w:szCs w:val="18"/>
              </w:rPr>
              <w:t>通州区台湖学校、北京新城职业学校</w:t>
            </w:r>
            <w:r w:rsidRPr="00051DBA">
              <w:rPr>
                <w:rFonts w:ascii="Arial" w:hAnsi="Arial" w:cs="Arial"/>
                <w:sz w:val="18"/>
                <w:szCs w:val="18"/>
              </w:rPr>
              <w:t>等教育机构；</w:t>
            </w:r>
            <w:r>
              <w:rPr>
                <w:rFonts w:ascii="Arial" w:hAnsi="Arial" w:cs="Arial" w:hint="eastAsia"/>
                <w:sz w:val="18"/>
                <w:szCs w:val="18"/>
              </w:rPr>
              <w:t>台湖镇口子社区卫生服务站、通州区台湖卫生院</w:t>
            </w:r>
            <w:r w:rsidRPr="00051DBA">
              <w:rPr>
                <w:rFonts w:ascii="Arial" w:hAnsi="Arial" w:cs="Arial"/>
                <w:sz w:val="18"/>
                <w:szCs w:val="18"/>
              </w:rPr>
              <w:t>等医疗机构；有</w:t>
            </w:r>
            <w:r>
              <w:rPr>
                <w:rFonts w:ascii="Arial" w:hAnsi="Arial" w:cs="Arial" w:hint="eastAsia"/>
                <w:sz w:val="18"/>
                <w:szCs w:val="18"/>
              </w:rPr>
              <w:t>北京农商银行、中国邮政储蓄银行</w:t>
            </w:r>
            <w:r w:rsidRPr="00051DBA">
              <w:rPr>
                <w:rFonts w:ascii="Arial" w:hAnsi="Arial" w:cs="Arial"/>
                <w:sz w:val="18"/>
                <w:szCs w:val="18"/>
              </w:rPr>
              <w:t>等金融网点，公共配套设施状况较好。</w:t>
            </w:r>
          </w:p>
        </w:tc>
        <w:tc>
          <w:tcPr>
            <w:tcW w:w="954" w:type="pct"/>
            <w:tcBorders>
              <w:top w:val="nil"/>
              <w:left w:val="nil"/>
              <w:bottom w:val="single" w:sz="4" w:space="0" w:color="auto"/>
              <w:right w:val="single" w:sz="4" w:space="0" w:color="auto"/>
            </w:tcBorders>
            <w:vAlign w:val="center"/>
          </w:tcPr>
          <w:p w14:paraId="79C1DB31" w14:textId="67462301"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r>
              <w:rPr>
                <w:rFonts w:ascii="Arial" w:hAnsi="Arial" w:cs="Arial" w:hint="eastAsia"/>
                <w:sz w:val="18"/>
                <w:szCs w:val="18"/>
              </w:rPr>
              <w:t>好又多超市、华联生鲜超市</w:t>
            </w:r>
            <w:r w:rsidRPr="00051DBA">
              <w:rPr>
                <w:rFonts w:ascii="Arial" w:hAnsi="Arial" w:cs="Arial"/>
                <w:sz w:val="18"/>
                <w:szCs w:val="18"/>
              </w:rPr>
              <w:t>等商业场所；</w:t>
            </w:r>
            <w:r>
              <w:rPr>
                <w:rFonts w:ascii="Arial" w:hAnsi="Arial" w:cs="Arial" w:hint="eastAsia"/>
                <w:sz w:val="18"/>
                <w:szCs w:val="18"/>
              </w:rPr>
              <w:t>通州区台湖学校、北京新城职业学校</w:t>
            </w:r>
            <w:r w:rsidRPr="00051DBA">
              <w:rPr>
                <w:rFonts w:ascii="Arial" w:hAnsi="Arial" w:cs="Arial"/>
                <w:sz w:val="18"/>
                <w:szCs w:val="18"/>
              </w:rPr>
              <w:t>等教育机构；</w:t>
            </w:r>
            <w:r>
              <w:rPr>
                <w:rFonts w:ascii="Arial" w:hAnsi="Arial" w:cs="Arial" w:hint="eastAsia"/>
                <w:sz w:val="18"/>
                <w:szCs w:val="18"/>
              </w:rPr>
              <w:t>台湖镇口子社区卫生服务站</w:t>
            </w:r>
            <w:r w:rsidRPr="00051DBA">
              <w:rPr>
                <w:rFonts w:ascii="Arial" w:hAnsi="Arial" w:cs="Arial"/>
                <w:sz w:val="18"/>
                <w:szCs w:val="18"/>
              </w:rPr>
              <w:t>等医疗机构；有</w:t>
            </w:r>
            <w:r>
              <w:rPr>
                <w:rFonts w:ascii="Arial" w:hAnsi="Arial" w:cs="Arial" w:hint="eastAsia"/>
                <w:sz w:val="18"/>
                <w:szCs w:val="18"/>
              </w:rPr>
              <w:t>北京农商银行、中国邮政储蓄银行</w:t>
            </w:r>
            <w:r w:rsidRPr="00051DBA">
              <w:rPr>
                <w:rFonts w:ascii="Arial" w:hAnsi="Arial" w:cs="Arial"/>
                <w:sz w:val="18"/>
                <w:szCs w:val="18"/>
              </w:rPr>
              <w:t>等金融网点，公共配套设施状况较好。</w:t>
            </w:r>
          </w:p>
        </w:tc>
        <w:tc>
          <w:tcPr>
            <w:tcW w:w="974" w:type="pct"/>
            <w:tcBorders>
              <w:top w:val="nil"/>
              <w:left w:val="nil"/>
              <w:bottom w:val="single" w:sz="4" w:space="0" w:color="auto"/>
              <w:right w:val="single" w:sz="4" w:space="0" w:color="auto"/>
            </w:tcBorders>
            <w:vAlign w:val="center"/>
          </w:tcPr>
          <w:p w14:paraId="1D02E5BB" w14:textId="08B9C1FF"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proofErr w:type="gramStart"/>
            <w:r>
              <w:rPr>
                <w:rFonts w:ascii="Arial" w:hAnsi="Arial" w:cs="Arial" w:hint="eastAsia"/>
                <w:sz w:val="18"/>
                <w:szCs w:val="18"/>
              </w:rPr>
              <w:t>世纪华</w:t>
            </w:r>
            <w:proofErr w:type="gramEnd"/>
            <w:r>
              <w:rPr>
                <w:rFonts w:ascii="Arial" w:hAnsi="Arial" w:cs="Arial" w:hint="eastAsia"/>
                <w:sz w:val="18"/>
                <w:szCs w:val="18"/>
              </w:rPr>
              <w:t>联超市、</w:t>
            </w:r>
            <w:proofErr w:type="gramStart"/>
            <w:r>
              <w:rPr>
                <w:rFonts w:ascii="Arial" w:hAnsi="Arial" w:cs="Arial" w:hint="eastAsia"/>
                <w:sz w:val="18"/>
                <w:szCs w:val="18"/>
              </w:rPr>
              <w:t>福廉美</w:t>
            </w:r>
            <w:proofErr w:type="gramEnd"/>
            <w:r>
              <w:rPr>
                <w:rFonts w:ascii="Arial" w:hAnsi="Arial" w:cs="Arial" w:hint="eastAsia"/>
                <w:sz w:val="18"/>
                <w:szCs w:val="18"/>
              </w:rPr>
              <w:t>超市</w:t>
            </w:r>
            <w:r w:rsidRPr="00051DBA">
              <w:rPr>
                <w:rFonts w:ascii="Arial" w:hAnsi="Arial" w:cs="Arial"/>
                <w:sz w:val="18"/>
                <w:szCs w:val="18"/>
              </w:rPr>
              <w:t>等商业场所；</w:t>
            </w:r>
            <w:r>
              <w:rPr>
                <w:rFonts w:ascii="Arial" w:hAnsi="Arial" w:cs="Arial" w:hint="eastAsia"/>
                <w:sz w:val="18"/>
                <w:szCs w:val="18"/>
              </w:rPr>
              <w:t>张家湾中心小学、上店小学</w:t>
            </w:r>
            <w:r w:rsidRPr="00051DBA">
              <w:rPr>
                <w:rFonts w:ascii="Arial" w:hAnsi="Arial" w:cs="Arial"/>
                <w:sz w:val="18"/>
                <w:szCs w:val="18"/>
              </w:rPr>
              <w:t>等教育机构；</w:t>
            </w:r>
            <w:r>
              <w:rPr>
                <w:rFonts w:ascii="Arial" w:hAnsi="Arial" w:cs="Arial" w:hint="eastAsia"/>
                <w:sz w:val="18"/>
                <w:szCs w:val="18"/>
              </w:rPr>
              <w:t>梁各庄社区卫生服务站、通州妇幼、通州运通中医医院</w:t>
            </w:r>
            <w:r w:rsidRPr="00051DBA">
              <w:rPr>
                <w:rFonts w:ascii="Arial" w:hAnsi="Arial" w:cs="Arial"/>
                <w:sz w:val="18"/>
                <w:szCs w:val="18"/>
              </w:rPr>
              <w:t>等医疗机构；有</w:t>
            </w:r>
            <w:r>
              <w:rPr>
                <w:rFonts w:ascii="Arial" w:hAnsi="Arial" w:cs="Arial" w:hint="eastAsia"/>
                <w:sz w:val="18"/>
                <w:szCs w:val="18"/>
              </w:rPr>
              <w:t>中国建设银行、中国邮政银行、北京农商银行</w:t>
            </w:r>
            <w:r w:rsidRPr="00051DBA">
              <w:rPr>
                <w:rFonts w:ascii="Arial" w:hAnsi="Arial" w:cs="Arial"/>
                <w:sz w:val="18"/>
                <w:szCs w:val="18"/>
              </w:rPr>
              <w:t>等金融网点，公共配套设施状况较好。</w:t>
            </w:r>
          </w:p>
        </w:tc>
      </w:tr>
      <w:tr w:rsidR="00E318FF" w:rsidRPr="00051DBA" w14:paraId="38E38AD3"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319C9078"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5E5F1CD1"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自然环境</w:t>
            </w:r>
          </w:p>
        </w:tc>
        <w:tc>
          <w:tcPr>
            <w:tcW w:w="892" w:type="pct"/>
            <w:tcBorders>
              <w:top w:val="nil"/>
              <w:left w:val="nil"/>
              <w:bottom w:val="single" w:sz="4" w:space="0" w:color="auto"/>
              <w:right w:val="single" w:sz="4" w:space="0" w:color="auto"/>
            </w:tcBorders>
            <w:vAlign w:val="center"/>
          </w:tcPr>
          <w:p w14:paraId="01E153DF"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估价对象周边有</w:t>
            </w:r>
            <w:r>
              <w:rPr>
                <w:rFonts w:ascii="Arial" w:hAnsi="Arial" w:cs="Arial" w:hint="eastAsia"/>
                <w:sz w:val="18"/>
                <w:szCs w:val="18"/>
              </w:rPr>
              <w:t>凉水河</w:t>
            </w:r>
            <w:r w:rsidRPr="00051DBA">
              <w:rPr>
                <w:rFonts w:ascii="Arial" w:hAnsi="Arial" w:cs="Arial"/>
                <w:sz w:val="18"/>
                <w:szCs w:val="18"/>
              </w:rPr>
              <w:t>等自然景观，自然与人文环境一般。周边</w:t>
            </w:r>
            <w:r w:rsidRPr="00051DBA">
              <w:rPr>
                <w:rFonts w:ascii="Arial" w:hAnsi="Arial" w:cs="Arial"/>
                <w:sz w:val="18"/>
                <w:szCs w:val="18"/>
              </w:rPr>
              <w:t>5km</w:t>
            </w:r>
            <w:r w:rsidRPr="00051DBA">
              <w:rPr>
                <w:rFonts w:ascii="Arial" w:hAnsi="Arial" w:cs="Arial"/>
                <w:sz w:val="18"/>
                <w:szCs w:val="18"/>
              </w:rPr>
              <w:t>内无污染源。</w:t>
            </w:r>
          </w:p>
        </w:tc>
        <w:tc>
          <w:tcPr>
            <w:tcW w:w="1057" w:type="pct"/>
            <w:tcBorders>
              <w:top w:val="nil"/>
              <w:left w:val="nil"/>
              <w:bottom w:val="single" w:sz="4" w:space="0" w:color="auto"/>
              <w:right w:val="single" w:sz="4" w:space="0" w:color="auto"/>
            </w:tcBorders>
            <w:vAlign w:val="center"/>
          </w:tcPr>
          <w:p w14:paraId="3C5B529A" w14:textId="5204928A"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周边有</w:t>
            </w:r>
            <w:r>
              <w:rPr>
                <w:rFonts w:ascii="Arial" w:hAnsi="Arial" w:cs="Arial" w:hint="eastAsia"/>
                <w:sz w:val="18"/>
                <w:szCs w:val="18"/>
              </w:rPr>
              <w:t>台湖公园、国家大剧院台湖舞美艺术中心</w:t>
            </w:r>
            <w:r w:rsidR="005B5602">
              <w:rPr>
                <w:rFonts w:ascii="Arial" w:hAnsi="Arial" w:cs="Arial" w:hint="eastAsia"/>
                <w:sz w:val="18"/>
                <w:szCs w:val="18"/>
              </w:rPr>
              <w:t>等</w:t>
            </w:r>
            <w:r w:rsidRPr="00051DBA">
              <w:rPr>
                <w:rFonts w:ascii="Arial" w:hAnsi="Arial" w:cs="Arial"/>
                <w:sz w:val="18"/>
                <w:szCs w:val="18"/>
              </w:rPr>
              <w:t>自然景观，自然与人文环境</w:t>
            </w:r>
            <w:r>
              <w:rPr>
                <w:rFonts w:ascii="Arial" w:hAnsi="Arial" w:cs="Arial" w:hint="eastAsia"/>
                <w:sz w:val="18"/>
                <w:szCs w:val="18"/>
              </w:rPr>
              <w:t>较好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c>
          <w:tcPr>
            <w:tcW w:w="954" w:type="pct"/>
            <w:tcBorders>
              <w:top w:val="nil"/>
              <w:left w:val="nil"/>
              <w:bottom w:val="single" w:sz="4" w:space="0" w:color="auto"/>
              <w:right w:val="single" w:sz="4" w:space="0" w:color="auto"/>
            </w:tcBorders>
            <w:vAlign w:val="center"/>
          </w:tcPr>
          <w:p w14:paraId="167CA775" w14:textId="225ADFAF"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周边有</w:t>
            </w:r>
            <w:r>
              <w:rPr>
                <w:rFonts w:ascii="Arial" w:hAnsi="Arial" w:cs="Arial" w:hint="eastAsia"/>
                <w:sz w:val="18"/>
                <w:szCs w:val="18"/>
              </w:rPr>
              <w:t>台湖公园、国家大剧院台湖舞美艺术中心</w:t>
            </w:r>
            <w:r w:rsidR="005B5602">
              <w:rPr>
                <w:rFonts w:ascii="Arial" w:hAnsi="Arial" w:cs="Arial" w:hint="eastAsia"/>
                <w:sz w:val="18"/>
                <w:szCs w:val="18"/>
              </w:rPr>
              <w:t>等</w:t>
            </w:r>
            <w:r w:rsidRPr="00051DBA">
              <w:rPr>
                <w:rFonts w:ascii="Arial" w:hAnsi="Arial" w:cs="Arial"/>
                <w:sz w:val="18"/>
                <w:szCs w:val="18"/>
              </w:rPr>
              <w:t>自然景观，自然与人文环境</w:t>
            </w:r>
            <w:r>
              <w:rPr>
                <w:rFonts w:ascii="Arial" w:hAnsi="Arial" w:cs="Arial" w:hint="eastAsia"/>
                <w:sz w:val="18"/>
                <w:szCs w:val="18"/>
              </w:rPr>
              <w:t>较好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c>
          <w:tcPr>
            <w:tcW w:w="974" w:type="pct"/>
            <w:tcBorders>
              <w:top w:val="nil"/>
              <w:left w:val="nil"/>
              <w:bottom w:val="single" w:sz="4" w:space="0" w:color="auto"/>
              <w:right w:val="single" w:sz="4" w:space="0" w:color="auto"/>
            </w:tcBorders>
            <w:vAlign w:val="center"/>
          </w:tcPr>
          <w:p w14:paraId="4730DEE3"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周边有</w:t>
            </w:r>
            <w:r>
              <w:rPr>
                <w:rFonts w:ascii="Arial" w:hAnsi="Arial" w:cs="Arial" w:hint="eastAsia"/>
                <w:sz w:val="18"/>
                <w:szCs w:val="18"/>
              </w:rPr>
              <w:t>北运河、通州大运河森林公园</w:t>
            </w:r>
            <w:r w:rsidRPr="00051DBA">
              <w:rPr>
                <w:rFonts w:ascii="Arial" w:hAnsi="Arial" w:cs="Arial"/>
                <w:sz w:val="18"/>
                <w:szCs w:val="18"/>
              </w:rPr>
              <w:t>等自然景观，自然与人文环境</w:t>
            </w:r>
            <w:r>
              <w:rPr>
                <w:rFonts w:ascii="Arial" w:hAnsi="Arial" w:cs="Arial" w:hint="eastAsia"/>
                <w:sz w:val="18"/>
                <w:szCs w:val="18"/>
              </w:rPr>
              <w:t>较好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r>
      <w:tr w:rsidR="00E318FF" w:rsidRPr="00051DBA" w14:paraId="1B7479AC" w14:textId="77777777" w:rsidTr="00433508">
        <w:trPr>
          <w:trHeight w:val="20"/>
          <w:jc w:val="center"/>
        </w:trPr>
        <w:tc>
          <w:tcPr>
            <w:tcW w:w="366" w:type="pct"/>
            <w:vMerge w:val="restart"/>
            <w:tcBorders>
              <w:top w:val="nil"/>
              <w:left w:val="single" w:sz="4" w:space="0" w:color="auto"/>
              <w:right w:val="single" w:sz="4" w:space="0" w:color="auto"/>
            </w:tcBorders>
            <w:vAlign w:val="center"/>
          </w:tcPr>
          <w:p w14:paraId="6572E1E3" w14:textId="77777777" w:rsidR="00E318FF" w:rsidRPr="00051DBA" w:rsidRDefault="00E318FF" w:rsidP="00E318FF">
            <w:pPr>
              <w:spacing w:line="240" w:lineRule="auto"/>
              <w:jc w:val="center"/>
              <w:rPr>
                <w:rFonts w:ascii="Arial" w:hAnsi="Arial" w:cs="Arial"/>
                <w:sz w:val="18"/>
                <w:szCs w:val="18"/>
              </w:rPr>
            </w:pPr>
            <w:r w:rsidRPr="00051DBA">
              <w:rPr>
                <w:rFonts w:ascii="Arial" w:hAnsi="Arial" w:cs="Arial"/>
                <w:sz w:val="18"/>
                <w:szCs w:val="18"/>
              </w:rPr>
              <w:t>实物状况</w:t>
            </w:r>
          </w:p>
        </w:tc>
        <w:tc>
          <w:tcPr>
            <w:tcW w:w="757" w:type="pct"/>
            <w:tcBorders>
              <w:top w:val="nil"/>
              <w:left w:val="nil"/>
              <w:bottom w:val="single" w:sz="4" w:space="0" w:color="auto"/>
              <w:right w:val="single" w:sz="4" w:space="0" w:color="auto"/>
            </w:tcBorders>
            <w:vAlign w:val="center"/>
          </w:tcPr>
          <w:p w14:paraId="0350BC20"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w:t>
            </w:r>
          </w:p>
        </w:tc>
        <w:tc>
          <w:tcPr>
            <w:tcW w:w="892" w:type="pct"/>
            <w:tcBorders>
              <w:top w:val="nil"/>
              <w:left w:val="nil"/>
              <w:bottom w:val="single" w:sz="4" w:space="0" w:color="auto"/>
              <w:right w:val="single" w:sz="4" w:space="0" w:color="auto"/>
            </w:tcBorders>
            <w:vAlign w:val="center"/>
          </w:tcPr>
          <w:p w14:paraId="4B4DD85D" w14:textId="77777777" w:rsidR="00E318FF" w:rsidRPr="00F871CD"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1057" w:type="pct"/>
            <w:tcBorders>
              <w:top w:val="nil"/>
              <w:left w:val="nil"/>
              <w:bottom w:val="single" w:sz="4" w:space="0" w:color="auto"/>
              <w:right w:val="single" w:sz="4" w:space="0" w:color="auto"/>
            </w:tcBorders>
            <w:vAlign w:val="center"/>
          </w:tcPr>
          <w:p w14:paraId="04723F3C"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54" w:type="pct"/>
            <w:tcBorders>
              <w:top w:val="nil"/>
              <w:left w:val="nil"/>
              <w:bottom w:val="single" w:sz="4" w:space="0" w:color="auto"/>
              <w:right w:val="single" w:sz="4" w:space="0" w:color="auto"/>
            </w:tcBorders>
            <w:vAlign w:val="center"/>
          </w:tcPr>
          <w:p w14:paraId="2DF083F1"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74" w:type="pct"/>
            <w:tcBorders>
              <w:top w:val="nil"/>
              <w:left w:val="nil"/>
              <w:bottom w:val="single" w:sz="4" w:space="0" w:color="auto"/>
              <w:right w:val="single" w:sz="4" w:space="0" w:color="auto"/>
            </w:tcBorders>
            <w:vAlign w:val="center"/>
          </w:tcPr>
          <w:p w14:paraId="7F026F4B"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r>
      <w:tr w:rsidR="00E318FF" w:rsidRPr="00051DBA" w14:paraId="100AEB60" w14:textId="77777777" w:rsidTr="00433508">
        <w:trPr>
          <w:trHeight w:val="20"/>
          <w:jc w:val="center"/>
        </w:trPr>
        <w:tc>
          <w:tcPr>
            <w:tcW w:w="366" w:type="pct"/>
            <w:vMerge/>
            <w:tcBorders>
              <w:left w:val="single" w:sz="4" w:space="0" w:color="auto"/>
              <w:right w:val="single" w:sz="4" w:space="0" w:color="auto"/>
            </w:tcBorders>
            <w:vAlign w:val="center"/>
          </w:tcPr>
          <w:p w14:paraId="5E6C84D6" w14:textId="77777777" w:rsidR="00E318FF" w:rsidRPr="00051DBA" w:rsidRDefault="00E318FF" w:rsidP="00E318FF">
            <w:pPr>
              <w:widowControl/>
              <w:adjustRightInd/>
              <w:spacing w:line="240" w:lineRule="auto"/>
              <w:jc w:val="center"/>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430FF48"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公共区域装修成新度</w:t>
            </w:r>
          </w:p>
        </w:tc>
        <w:tc>
          <w:tcPr>
            <w:tcW w:w="892" w:type="pct"/>
            <w:tcBorders>
              <w:top w:val="single" w:sz="4" w:space="0" w:color="auto"/>
              <w:left w:val="nil"/>
              <w:bottom w:val="single" w:sz="4" w:space="0" w:color="auto"/>
              <w:right w:val="single" w:sz="4" w:space="0" w:color="auto"/>
            </w:tcBorders>
            <w:vAlign w:val="center"/>
          </w:tcPr>
          <w:p w14:paraId="66BE1218" w14:textId="09E47654" w:rsidR="00E318FF" w:rsidRPr="00051DBA" w:rsidRDefault="00A87178"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24C9119D" w14:textId="2DBFAC8F" w:rsidR="00E318FF" w:rsidRPr="00051DBA" w:rsidRDefault="00A87178"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54" w:type="pct"/>
            <w:tcBorders>
              <w:top w:val="single" w:sz="4" w:space="0" w:color="auto"/>
              <w:left w:val="nil"/>
              <w:bottom w:val="single" w:sz="4" w:space="0" w:color="auto"/>
              <w:right w:val="single" w:sz="4" w:space="0" w:color="auto"/>
            </w:tcBorders>
            <w:vAlign w:val="center"/>
          </w:tcPr>
          <w:p w14:paraId="50B58748" w14:textId="4CB7642B" w:rsidR="00E318FF" w:rsidRPr="00051DBA" w:rsidRDefault="00A87178"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74" w:type="pct"/>
            <w:tcBorders>
              <w:top w:val="single" w:sz="4" w:space="0" w:color="auto"/>
              <w:left w:val="nil"/>
              <w:bottom w:val="single" w:sz="4" w:space="0" w:color="auto"/>
              <w:right w:val="single" w:sz="4" w:space="0" w:color="auto"/>
            </w:tcBorders>
            <w:vAlign w:val="center"/>
          </w:tcPr>
          <w:p w14:paraId="5F13A76D" w14:textId="0D224BE0" w:rsidR="00E318FF" w:rsidRPr="00051DBA" w:rsidRDefault="00A87178"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r>
      <w:tr w:rsidR="00E318FF" w:rsidRPr="00051DBA" w14:paraId="76B1B15C" w14:textId="77777777" w:rsidTr="00433508">
        <w:trPr>
          <w:trHeight w:val="20"/>
          <w:jc w:val="center"/>
        </w:trPr>
        <w:tc>
          <w:tcPr>
            <w:tcW w:w="366" w:type="pct"/>
            <w:vMerge/>
            <w:tcBorders>
              <w:left w:val="single" w:sz="4" w:space="0" w:color="auto"/>
              <w:right w:val="single" w:sz="4" w:space="0" w:color="auto"/>
            </w:tcBorders>
            <w:vAlign w:val="center"/>
          </w:tcPr>
          <w:p w14:paraId="0DF46F23"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75583A19"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54B9CD9D" w14:textId="77777777"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w:t>
            </w:r>
            <w:r w:rsidRPr="00051DBA">
              <w:rPr>
                <w:rFonts w:ascii="Arial" w:hAnsi="Arial" w:cs="Arial"/>
                <w:sz w:val="18"/>
                <w:szCs w:val="18"/>
              </w:rPr>
              <w:t>装修</w:t>
            </w:r>
          </w:p>
        </w:tc>
        <w:tc>
          <w:tcPr>
            <w:tcW w:w="1057" w:type="pct"/>
            <w:tcBorders>
              <w:top w:val="single" w:sz="4" w:space="0" w:color="auto"/>
              <w:left w:val="nil"/>
              <w:bottom w:val="single" w:sz="4" w:space="0" w:color="auto"/>
              <w:right w:val="single" w:sz="4" w:space="0" w:color="auto"/>
            </w:tcBorders>
            <w:vAlign w:val="center"/>
          </w:tcPr>
          <w:p w14:paraId="7711D5AD"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023F3F4B"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4F6BD405"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普通装修</w:t>
            </w:r>
          </w:p>
        </w:tc>
      </w:tr>
      <w:tr w:rsidR="00E318FF" w:rsidRPr="00051DBA" w14:paraId="59260A61" w14:textId="77777777" w:rsidTr="00433508">
        <w:trPr>
          <w:trHeight w:val="20"/>
          <w:jc w:val="center"/>
        </w:trPr>
        <w:tc>
          <w:tcPr>
            <w:tcW w:w="366" w:type="pct"/>
            <w:vMerge/>
            <w:tcBorders>
              <w:left w:val="single" w:sz="4" w:space="0" w:color="auto"/>
              <w:right w:val="single" w:sz="4" w:space="0" w:color="auto"/>
            </w:tcBorders>
            <w:vAlign w:val="center"/>
          </w:tcPr>
          <w:p w14:paraId="19EE1CB2"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5ECF9F52" w14:textId="77777777"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室内装饰装修成新度</w:t>
            </w:r>
          </w:p>
        </w:tc>
        <w:tc>
          <w:tcPr>
            <w:tcW w:w="892" w:type="pct"/>
            <w:tcBorders>
              <w:top w:val="single" w:sz="4" w:space="0" w:color="auto"/>
              <w:left w:val="nil"/>
              <w:bottom w:val="single" w:sz="4" w:space="0" w:color="auto"/>
              <w:right w:val="single" w:sz="4" w:space="0" w:color="auto"/>
            </w:tcBorders>
            <w:vAlign w:val="center"/>
          </w:tcPr>
          <w:p w14:paraId="5E1FF1A4" w14:textId="5A796EA1" w:rsidR="00E318FF" w:rsidRPr="00051DBA" w:rsidRDefault="00A87178"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0A860D27" w14:textId="3628F894" w:rsidR="00E318FF" w:rsidRPr="00051DBA" w:rsidRDefault="00A87178"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54" w:type="pct"/>
            <w:tcBorders>
              <w:top w:val="single" w:sz="4" w:space="0" w:color="auto"/>
              <w:left w:val="nil"/>
              <w:bottom w:val="single" w:sz="4" w:space="0" w:color="auto"/>
              <w:right w:val="single" w:sz="4" w:space="0" w:color="auto"/>
            </w:tcBorders>
            <w:vAlign w:val="center"/>
          </w:tcPr>
          <w:p w14:paraId="53B34C36" w14:textId="73367C80" w:rsidR="00E318FF" w:rsidRPr="00051DBA" w:rsidRDefault="00A87178"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74" w:type="pct"/>
            <w:tcBorders>
              <w:top w:val="single" w:sz="4" w:space="0" w:color="auto"/>
              <w:left w:val="nil"/>
              <w:bottom w:val="single" w:sz="4" w:space="0" w:color="auto"/>
              <w:right w:val="single" w:sz="4" w:space="0" w:color="auto"/>
            </w:tcBorders>
            <w:vAlign w:val="center"/>
          </w:tcPr>
          <w:p w14:paraId="207F928E" w14:textId="6EDAAA53" w:rsidR="00E318FF" w:rsidRPr="00051DBA" w:rsidRDefault="00A87178"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r>
      <w:tr w:rsidR="00E318FF" w:rsidRPr="00051DBA" w14:paraId="4EF77D42" w14:textId="77777777" w:rsidTr="00433508">
        <w:trPr>
          <w:trHeight w:val="20"/>
          <w:jc w:val="center"/>
        </w:trPr>
        <w:tc>
          <w:tcPr>
            <w:tcW w:w="366" w:type="pct"/>
            <w:vMerge/>
            <w:tcBorders>
              <w:left w:val="single" w:sz="4" w:space="0" w:color="auto"/>
              <w:right w:val="single" w:sz="4" w:space="0" w:color="auto"/>
            </w:tcBorders>
            <w:vAlign w:val="center"/>
          </w:tcPr>
          <w:p w14:paraId="23691F4E"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2E2B4AD" w14:textId="7E98AD7D" w:rsidR="00E318FF" w:rsidRPr="00051DBA" w:rsidRDefault="00A87178"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基础设施</w:t>
            </w:r>
          </w:p>
        </w:tc>
        <w:tc>
          <w:tcPr>
            <w:tcW w:w="892" w:type="pct"/>
            <w:tcBorders>
              <w:top w:val="single" w:sz="4" w:space="0" w:color="auto"/>
              <w:left w:val="nil"/>
              <w:bottom w:val="single" w:sz="4" w:space="0" w:color="auto"/>
              <w:right w:val="single" w:sz="4" w:space="0" w:color="auto"/>
            </w:tcBorders>
            <w:vAlign w:val="center"/>
          </w:tcPr>
          <w:p w14:paraId="1E3A1350" w14:textId="03EB86A4"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5039BF6"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54" w:type="pct"/>
            <w:tcBorders>
              <w:top w:val="single" w:sz="4" w:space="0" w:color="auto"/>
              <w:left w:val="nil"/>
              <w:bottom w:val="single" w:sz="4" w:space="0" w:color="auto"/>
              <w:right w:val="single" w:sz="4" w:space="0" w:color="auto"/>
            </w:tcBorders>
            <w:vAlign w:val="center"/>
          </w:tcPr>
          <w:p w14:paraId="6682F32C"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74" w:type="pct"/>
            <w:tcBorders>
              <w:top w:val="single" w:sz="4" w:space="0" w:color="auto"/>
              <w:left w:val="nil"/>
              <w:bottom w:val="single" w:sz="4" w:space="0" w:color="auto"/>
              <w:right w:val="single" w:sz="4" w:space="0" w:color="auto"/>
            </w:tcBorders>
            <w:vAlign w:val="center"/>
          </w:tcPr>
          <w:p w14:paraId="48B7D1C6"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r>
      <w:tr w:rsidR="00E318FF" w:rsidRPr="00051DBA" w14:paraId="2CBFB38B" w14:textId="77777777" w:rsidTr="00433508">
        <w:trPr>
          <w:trHeight w:val="20"/>
          <w:jc w:val="center"/>
        </w:trPr>
        <w:tc>
          <w:tcPr>
            <w:tcW w:w="366" w:type="pct"/>
            <w:vMerge/>
            <w:tcBorders>
              <w:left w:val="single" w:sz="4" w:space="0" w:color="auto"/>
              <w:right w:val="single" w:sz="4" w:space="0" w:color="auto"/>
            </w:tcBorders>
            <w:vAlign w:val="center"/>
          </w:tcPr>
          <w:p w14:paraId="078D2F23"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E56033E"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户型布局</w:t>
            </w:r>
          </w:p>
        </w:tc>
        <w:tc>
          <w:tcPr>
            <w:tcW w:w="892" w:type="pct"/>
            <w:tcBorders>
              <w:top w:val="single" w:sz="4" w:space="0" w:color="auto"/>
              <w:left w:val="nil"/>
              <w:bottom w:val="single" w:sz="4" w:space="0" w:color="auto"/>
              <w:right w:val="single" w:sz="4" w:space="0" w:color="auto"/>
            </w:tcBorders>
            <w:vAlign w:val="center"/>
          </w:tcPr>
          <w:p w14:paraId="54C73DD6" w14:textId="7017CA97" w:rsidR="00E318FF" w:rsidRPr="00051DBA" w:rsidRDefault="00E318FF" w:rsidP="00E318FF">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一</w:t>
            </w:r>
            <w:proofErr w:type="gramEnd"/>
            <w:r>
              <w:rPr>
                <w:rFonts w:ascii="Arial" w:hAnsi="Arial" w:cs="Arial" w:hint="eastAsia"/>
                <w:sz w:val="18"/>
                <w:szCs w:val="18"/>
              </w:rPr>
              <w:t>居室</w:t>
            </w:r>
          </w:p>
        </w:tc>
        <w:tc>
          <w:tcPr>
            <w:tcW w:w="1057" w:type="pct"/>
            <w:tcBorders>
              <w:top w:val="single" w:sz="4" w:space="0" w:color="auto"/>
              <w:left w:val="nil"/>
              <w:bottom w:val="single" w:sz="4" w:space="0" w:color="auto"/>
              <w:right w:val="single" w:sz="4" w:space="0" w:color="auto"/>
            </w:tcBorders>
          </w:tcPr>
          <w:p w14:paraId="7A9C0C30" w14:textId="77777777" w:rsidR="00E318FF" w:rsidRPr="00051DBA" w:rsidRDefault="00E318FF" w:rsidP="00E318FF">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一</w:t>
            </w:r>
            <w:proofErr w:type="gramEnd"/>
            <w:r>
              <w:rPr>
                <w:rFonts w:ascii="Arial" w:hAnsi="Arial" w:cs="Arial" w:hint="eastAsia"/>
                <w:sz w:val="18"/>
                <w:szCs w:val="18"/>
              </w:rPr>
              <w:t>居室</w:t>
            </w:r>
          </w:p>
        </w:tc>
        <w:tc>
          <w:tcPr>
            <w:tcW w:w="954" w:type="pct"/>
            <w:tcBorders>
              <w:top w:val="single" w:sz="4" w:space="0" w:color="auto"/>
              <w:left w:val="nil"/>
              <w:bottom w:val="single" w:sz="4" w:space="0" w:color="auto"/>
              <w:right w:val="single" w:sz="4" w:space="0" w:color="auto"/>
            </w:tcBorders>
          </w:tcPr>
          <w:p w14:paraId="4F8C7849" w14:textId="77777777" w:rsidR="00E318FF" w:rsidRPr="00051DBA" w:rsidRDefault="00E318FF" w:rsidP="00E318FF">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一</w:t>
            </w:r>
            <w:proofErr w:type="gramEnd"/>
            <w:r>
              <w:rPr>
                <w:rFonts w:ascii="Arial" w:hAnsi="Arial" w:cs="Arial" w:hint="eastAsia"/>
                <w:sz w:val="18"/>
                <w:szCs w:val="18"/>
              </w:rPr>
              <w:t>居室</w:t>
            </w:r>
          </w:p>
        </w:tc>
        <w:tc>
          <w:tcPr>
            <w:tcW w:w="974" w:type="pct"/>
            <w:tcBorders>
              <w:top w:val="single" w:sz="4" w:space="0" w:color="auto"/>
              <w:left w:val="nil"/>
              <w:bottom w:val="single" w:sz="4" w:space="0" w:color="auto"/>
              <w:right w:val="single" w:sz="4" w:space="0" w:color="auto"/>
            </w:tcBorders>
          </w:tcPr>
          <w:p w14:paraId="5AEF6342" w14:textId="77777777" w:rsidR="00E318FF" w:rsidRPr="00051DBA" w:rsidRDefault="00E318FF" w:rsidP="00E318FF">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一</w:t>
            </w:r>
            <w:proofErr w:type="gramEnd"/>
            <w:r>
              <w:rPr>
                <w:rFonts w:ascii="Arial" w:hAnsi="Arial" w:cs="Arial" w:hint="eastAsia"/>
                <w:sz w:val="18"/>
                <w:szCs w:val="18"/>
              </w:rPr>
              <w:t>居室</w:t>
            </w:r>
          </w:p>
        </w:tc>
      </w:tr>
      <w:tr w:rsidR="00E318FF" w:rsidRPr="00051DBA" w14:paraId="13EEE5BB" w14:textId="77777777" w:rsidTr="00433508">
        <w:trPr>
          <w:trHeight w:val="20"/>
          <w:jc w:val="center"/>
        </w:trPr>
        <w:tc>
          <w:tcPr>
            <w:tcW w:w="366" w:type="pct"/>
            <w:vMerge/>
            <w:tcBorders>
              <w:left w:val="single" w:sz="4" w:space="0" w:color="auto"/>
              <w:right w:val="single" w:sz="4" w:space="0" w:color="auto"/>
            </w:tcBorders>
            <w:vAlign w:val="center"/>
          </w:tcPr>
          <w:p w14:paraId="5157A9CC"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B19C9D5"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建筑面积（㎡）</w:t>
            </w:r>
          </w:p>
        </w:tc>
        <w:tc>
          <w:tcPr>
            <w:tcW w:w="892" w:type="pct"/>
            <w:tcBorders>
              <w:top w:val="single" w:sz="4" w:space="0" w:color="auto"/>
              <w:left w:val="nil"/>
              <w:bottom w:val="single" w:sz="4" w:space="0" w:color="auto"/>
              <w:right w:val="single" w:sz="4" w:space="0" w:color="auto"/>
            </w:tcBorders>
            <w:vAlign w:val="center"/>
          </w:tcPr>
          <w:p w14:paraId="1760B83D" w14:textId="4D420F58" w:rsidR="00E318FF" w:rsidRPr="00051DBA" w:rsidRDefault="00016753" w:rsidP="00E318FF">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34.72-60.41</w:t>
            </w:r>
          </w:p>
        </w:tc>
        <w:tc>
          <w:tcPr>
            <w:tcW w:w="1057" w:type="pct"/>
            <w:tcBorders>
              <w:top w:val="single" w:sz="4" w:space="0" w:color="auto"/>
              <w:left w:val="nil"/>
              <w:bottom w:val="single" w:sz="4" w:space="0" w:color="auto"/>
              <w:right w:val="single" w:sz="4" w:space="0" w:color="auto"/>
            </w:tcBorders>
            <w:vAlign w:val="center"/>
          </w:tcPr>
          <w:p w14:paraId="7488B70D" w14:textId="77777777"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41</w:t>
            </w:r>
          </w:p>
        </w:tc>
        <w:tc>
          <w:tcPr>
            <w:tcW w:w="954" w:type="pct"/>
            <w:tcBorders>
              <w:top w:val="single" w:sz="4" w:space="0" w:color="auto"/>
              <w:left w:val="nil"/>
              <w:bottom w:val="single" w:sz="4" w:space="0" w:color="auto"/>
              <w:right w:val="single" w:sz="4" w:space="0" w:color="auto"/>
            </w:tcBorders>
            <w:vAlign w:val="center"/>
          </w:tcPr>
          <w:p w14:paraId="3BE36516" w14:textId="77777777"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39.1</w:t>
            </w:r>
          </w:p>
        </w:tc>
        <w:tc>
          <w:tcPr>
            <w:tcW w:w="974" w:type="pct"/>
            <w:tcBorders>
              <w:top w:val="single" w:sz="4" w:space="0" w:color="auto"/>
              <w:left w:val="nil"/>
              <w:bottom w:val="single" w:sz="4" w:space="0" w:color="auto"/>
              <w:right w:val="single" w:sz="4" w:space="0" w:color="auto"/>
            </w:tcBorders>
            <w:vAlign w:val="center"/>
          </w:tcPr>
          <w:p w14:paraId="1DA9BE1B" w14:textId="77777777"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50</w:t>
            </w:r>
          </w:p>
        </w:tc>
      </w:tr>
      <w:tr w:rsidR="00E318FF" w:rsidRPr="00051DBA" w14:paraId="766B5F18" w14:textId="77777777" w:rsidTr="00433508">
        <w:trPr>
          <w:trHeight w:val="20"/>
          <w:jc w:val="center"/>
        </w:trPr>
        <w:tc>
          <w:tcPr>
            <w:tcW w:w="366" w:type="pct"/>
            <w:vMerge/>
            <w:tcBorders>
              <w:left w:val="single" w:sz="4" w:space="0" w:color="auto"/>
              <w:bottom w:val="single" w:sz="4" w:space="0" w:color="auto"/>
              <w:right w:val="single" w:sz="4" w:space="0" w:color="auto"/>
            </w:tcBorders>
            <w:vAlign w:val="center"/>
          </w:tcPr>
          <w:p w14:paraId="4EEFFB31"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78472D8"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家具家电</w:t>
            </w:r>
          </w:p>
        </w:tc>
        <w:tc>
          <w:tcPr>
            <w:tcW w:w="892" w:type="pct"/>
            <w:tcBorders>
              <w:top w:val="single" w:sz="4" w:space="0" w:color="auto"/>
              <w:left w:val="nil"/>
              <w:bottom w:val="single" w:sz="4" w:space="0" w:color="auto"/>
              <w:right w:val="single" w:sz="4" w:space="0" w:color="auto"/>
            </w:tcBorders>
            <w:vAlign w:val="center"/>
          </w:tcPr>
          <w:p w14:paraId="5F36C5D2" w14:textId="77777777"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无</w:t>
            </w:r>
          </w:p>
        </w:tc>
        <w:tc>
          <w:tcPr>
            <w:tcW w:w="1057" w:type="pct"/>
            <w:tcBorders>
              <w:top w:val="single" w:sz="4" w:space="0" w:color="auto"/>
              <w:left w:val="nil"/>
              <w:bottom w:val="single" w:sz="4" w:space="0" w:color="auto"/>
              <w:right w:val="single" w:sz="4" w:space="0" w:color="auto"/>
            </w:tcBorders>
            <w:vAlign w:val="center"/>
          </w:tcPr>
          <w:p w14:paraId="53500512"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54" w:type="pct"/>
            <w:tcBorders>
              <w:top w:val="single" w:sz="4" w:space="0" w:color="auto"/>
              <w:left w:val="nil"/>
              <w:bottom w:val="single" w:sz="4" w:space="0" w:color="auto"/>
              <w:right w:val="single" w:sz="4" w:space="0" w:color="auto"/>
            </w:tcBorders>
          </w:tcPr>
          <w:p w14:paraId="3FDF6013"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74" w:type="pct"/>
            <w:tcBorders>
              <w:top w:val="single" w:sz="4" w:space="0" w:color="auto"/>
              <w:left w:val="nil"/>
              <w:bottom w:val="single" w:sz="4" w:space="0" w:color="auto"/>
              <w:right w:val="single" w:sz="4" w:space="0" w:color="auto"/>
            </w:tcBorders>
          </w:tcPr>
          <w:p w14:paraId="77759F40"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r>
      <w:tr w:rsidR="00E318FF" w:rsidRPr="00051DBA" w14:paraId="70F508F4" w14:textId="77777777" w:rsidTr="00433508">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102C1DDF" w14:textId="77777777" w:rsidR="00E318FF" w:rsidRPr="00051DBA" w:rsidRDefault="00E318FF" w:rsidP="00E318FF">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757" w:type="pct"/>
            <w:tcBorders>
              <w:top w:val="single" w:sz="4" w:space="0" w:color="auto"/>
              <w:left w:val="nil"/>
              <w:bottom w:val="single" w:sz="4" w:space="0" w:color="auto"/>
              <w:right w:val="single" w:sz="4" w:space="0" w:color="auto"/>
            </w:tcBorders>
            <w:vAlign w:val="center"/>
          </w:tcPr>
          <w:p w14:paraId="0782BB1F"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3D515633" w14:textId="77777777" w:rsidR="00E318FF" w:rsidRPr="00051DBA" w:rsidRDefault="00E318FF"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专业物业管理</w:t>
            </w:r>
          </w:p>
        </w:tc>
        <w:tc>
          <w:tcPr>
            <w:tcW w:w="1057" w:type="pct"/>
            <w:tcBorders>
              <w:top w:val="single" w:sz="4" w:space="0" w:color="auto"/>
              <w:left w:val="nil"/>
              <w:bottom w:val="single" w:sz="4" w:space="0" w:color="auto"/>
              <w:right w:val="single" w:sz="4" w:space="0" w:color="auto"/>
            </w:tcBorders>
            <w:vAlign w:val="center"/>
          </w:tcPr>
          <w:p w14:paraId="7464B65F"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54" w:type="pct"/>
            <w:tcBorders>
              <w:top w:val="single" w:sz="4" w:space="0" w:color="auto"/>
              <w:left w:val="nil"/>
              <w:bottom w:val="single" w:sz="4" w:space="0" w:color="auto"/>
              <w:right w:val="single" w:sz="4" w:space="0" w:color="auto"/>
            </w:tcBorders>
            <w:vAlign w:val="center"/>
          </w:tcPr>
          <w:p w14:paraId="56B53E2A"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74" w:type="pct"/>
            <w:tcBorders>
              <w:top w:val="single" w:sz="4" w:space="0" w:color="auto"/>
              <w:left w:val="nil"/>
              <w:bottom w:val="single" w:sz="4" w:space="0" w:color="auto"/>
              <w:right w:val="single" w:sz="4" w:space="0" w:color="auto"/>
            </w:tcBorders>
            <w:vAlign w:val="center"/>
          </w:tcPr>
          <w:p w14:paraId="021EC194"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r>
      <w:tr w:rsidR="00E318FF" w:rsidRPr="00051DBA" w14:paraId="05E1FEC7" w14:textId="77777777" w:rsidTr="00433508">
        <w:trPr>
          <w:trHeight w:val="20"/>
          <w:jc w:val="center"/>
        </w:trPr>
        <w:tc>
          <w:tcPr>
            <w:tcW w:w="366" w:type="pct"/>
            <w:vMerge/>
            <w:tcBorders>
              <w:left w:val="single" w:sz="4" w:space="0" w:color="auto"/>
              <w:bottom w:val="single" w:sz="4" w:space="0" w:color="auto"/>
              <w:right w:val="single" w:sz="4" w:space="0" w:color="auto"/>
            </w:tcBorders>
            <w:vAlign w:val="center"/>
          </w:tcPr>
          <w:p w14:paraId="03656FB5" w14:textId="77777777" w:rsidR="00E318FF" w:rsidRPr="00051DBA" w:rsidRDefault="00E318FF" w:rsidP="00E318FF">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57B2EEB" w14:textId="77777777" w:rsidR="00E318FF" w:rsidRPr="00051DBA" w:rsidRDefault="00E318FF" w:rsidP="00E318F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2" w:type="pct"/>
            <w:tcBorders>
              <w:top w:val="single" w:sz="4" w:space="0" w:color="auto"/>
              <w:left w:val="nil"/>
              <w:bottom w:val="single" w:sz="4" w:space="0" w:color="auto"/>
              <w:right w:val="single" w:sz="4" w:space="0" w:color="auto"/>
            </w:tcBorders>
            <w:vAlign w:val="center"/>
          </w:tcPr>
          <w:p w14:paraId="41C3E81B" w14:textId="77777777" w:rsidR="00E318FF" w:rsidRPr="00051DBA" w:rsidRDefault="00E318FF" w:rsidP="00E318FF">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1057" w:type="pct"/>
            <w:tcBorders>
              <w:top w:val="single" w:sz="4" w:space="0" w:color="auto"/>
              <w:left w:val="nil"/>
              <w:bottom w:val="single" w:sz="4" w:space="0" w:color="auto"/>
              <w:right w:val="single" w:sz="4" w:space="0" w:color="auto"/>
            </w:tcBorders>
            <w:vAlign w:val="center"/>
          </w:tcPr>
          <w:p w14:paraId="13AC1B85" w14:textId="77777777" w:rsidR="00E318FF" w:rsidRPr="00051DBA" w:rsidRDefault="00E318FF" w:rsidP="00E318FF">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54" w:type="pct"/>
            <w:tcBorders>
              <w:top w:val="single" w:sz="4" w:space="0" w:color="auto"/>
              <w:left w:val="nil"/>
              <w:bottom w:val="single" w:sz="4" w:space="0" w:color="auto"/>
              <w:right w:val="single" w:sz="4" w:space="0" w:color="auto"/>
            </w:tcBorders>
            <w:vAlign w:val="center"/>
          </w:tcPr>
          <w:p w14:paraId="4CA86A46" w14:textId="77777777" w:rsidR="00E318FF" w:rsidRPr="00051DBA" w:rsidRDefault="00E318FF" w:rsidP="00E318FF">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74" w:type="pct"/>
            <w:tcBorders>
              <w:top w:val="single" w:sz="4" w:space="0" w:color="auto"/>
              <w:left w:val="nil"/>
              <w:bottom w:val="single" w:sz="4" w:space="0" w:color="auto"/>
              <w:right w:val="single" w:sz="4" w:space="0" w:color="auto"/>
            </w:tcBorders>
            <w:vAlign w:val="center"/>
          </w:tcPr>
          <w:p w14:paraId="7401D8AB" w14:textId="77777777" w:rsidR="00E318FF" w:rsidRPr="00051DBA" w:rsidRDefault="00E318FF" w:rsidP="00E318FF">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r>
    </w:tbl>
    <w:p w14:paraId="49F7C613" w14:textId="77777777" w:rsidR="00E318FF" w:rsidRPr="00051DBA" w:rsidRDefault="00E318FF" w:rsidP="00E318FF">
      <w:pPr>
        <w:widowControl/>
        <w:adjustRightInd/>
        <w:spacing w:before="0" w:after="0" w:line="240" w:lineRule="exact"/>
        <w:textAlignment w:val="auto"/>
        <w:rPr>
          <w:rFonts w:ascii="Arial" w:eastAsia="华文细黑" w:hAnsi="Arial" w:cs="Arial"/>
          <w:sz w:val="18"/>
          <w:szCs w:val="18"/>
        </w:rPr>
      </w:pPr>
    </w:p>
    <w:p w14:paraId="4176A011" w14:textId="77777777" w:rsidR="00E318FF" w:rsidRPr="00051DBA" w:rsidRDefault="00E318FF" w:rsidP="00E318FF">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7EE78BDB" w14:textId="77777777" w:rsidR="00E318FF" w:rsidRPr="00051DBA" w:rsidRDefault="00E318FF" w:rsidP="00E318FF">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474"/>
        <w:gridCol w:w="2817"/>
        <w:gridCol w:w="1666"/>
        <w:gridCol w:w="1666"/>
        <w:gridCol w:w="1666"/>
      </w:tblGrid>
      <w:tr w:rsidR="00E318FF" w:rsidRPr="00051DBA" w14:paraId="09FE596A"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3ED4F0A"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1FDFD7D"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7F2697E"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897" w:type="pct"/>
            <w:tcBorders>
              <w:top w:val="single" w:sz="4" w:space="0" w:color="auto"/>
              <w:left w:val="nil"/>
              <w:bottom w:val="single" w:sz="4" w:space="0" w:color="auto"/>
              <w:right w:val="single" w:sz="4" w:space="0" w:color="auto"/>
            </w:tcBorders>
            <w:vAlign w:val="center"/>
          </w:tcPr>
          <w:p w14:paraId="09C5F2C0"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3</w:t>
            </w:r>
          </w:p>
        </w:tc>
      </w:tr>
      <w:tr w:rsidR="00E318FF" w:rsidRPr="00051DBA" w14:paraId="6A6100BC"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DB8EAAE"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3A1017BD" w14:textId="77777777" w:rsidR="00E318FF" w:rsidRPr="00051DBA" w:rsidRDefault="00E318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东亚环球国际</w:t>
            </w:r>
          </w:p>
        </w:tc>
        <w:tc>
          <w:tcPr>
            <w:tcW w:w="897" w:type="pct"/>
            <w:tcBorders>
              <w:top w:val="nil"/>
              <w:left w:val="nil"/>
              <w:bottom w:val="single" w:sz="4" w:space="0" w:color="auto"/>
              <w:right w:val="single" w:sz="4" w:space="0" w:color="auto"/>
            </w:tcBorders>
            <w:vAlign w:val="center"/>
          </w:tcPr>
          <w:p w14:paraId="166B7153" w14:textId="77777777" w:rsidR="00E318FF" w:rsidRPr="00051DBA" w:rsidRDefault="00E318FF" w:rsidP="00433508">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东亚尚品台湖</w:t>
            </w:r>
            <w:proofErr w:type="gramEnd"/>
          </w:p>
        </w:tc>
        <w:tc>
          <w:tcPr>
            <w:tcW w:w="897" w:type="pct"/>
            <w:tcBorders>
              <w:top w:val="nil"/>
              <w:left w:val="nil"/>
              <w:bottom w:val="single" w:sz="4" w:space="0" w:color="auto"/>
              <w:right w:val="single" w:sz="4" w:space="0" w:color="auto"/>
            </w:tcBorders>
            <w:vAlign w:val="center"/>
          </w:tcPr>
          <w:p w14:paraId="32E73174" w14:textId="77777777" w:rsidR="00E318FF" w:rsidRPr="00051DBA" w:rsidRDefault="00E318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福运佳园</w:t>
            </w:r>
          </w:p>
        </w:tc>
      </w:tr>
      <w:tr w:rsidR="00E318FF" w:rsidRPr="00051DBA" w14:paraId="5572D9BE"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6662515" w14:textId="77777777" w:rsidR="00E318FF" w:rsidRPr="00051DBA" w:rsidRDefault="00E318FF"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37A968FA"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92D0A32"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FED1607"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4C543F04"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21827A4" w14:textId="77777777" w:rsidR="00E318FF" w:rsidRPr="00051DBA" w:rsidRDefault="00E318FF"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63B57B58"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449C4B9"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D0CBA4F"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61409E28"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7025FE2" w14:textId="77777777" w:rsidR="00E318FF" w:rsidRPr="00051DBA" w:rsidRDefault="00E318FF"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11253C5E"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C899EC4"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69C9D05"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37B66163" w14:textId="77777777" w:rsidTr="0043350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07006077"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34817957" w14:textId="77777777" w:rsidR="00E318FF" w:rsidRPr="00051DBA" w:rsidRDefault="00E318FF"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6618DCB7"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c>
          <w:tcPr>
            <w:tcW w:w="897" w:type="pct"/>
            <w:tcBorders>
              <w:top w:val="nil"/>
              <w:left w:val="nil"/>
              <w:bottom w:val="single" w:sz="4" w:space="0" w:color="auto"/>
              <w:right w:val="single" w:sz="4" w:space="0" w:color="auto"/>
            </w:tcBorders>
            <w:vAlign w:val="center"/>
          </w:tcPr>
          <w:p w14:paraId="62D837B6"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1BDE3C27"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E318FF" w:rsidRPr="00051DBA" w14:paraId="491A3B70"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6AC2D5CC" w14:textId="77777777" w:rsidR="00E318FF" w:rsidRPr="00051DBA" w:rsidRDefault="00E318FF"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F90F436" w14:textId="77777777" w:rsidR="00E318FF" w:rsidRPr="00051DBA" w:rsidRDefault="00E318FF"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06F59430"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16429D61"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49C3E99"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E318FF" w:rsidRPr="00051DBA" w14:paraId="13F432BA"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0E6718F3" w14:textId="77777777" w:rsidR="00E318FF" w:rsidRPr="00051DBA" w:rsidRDefault="00E318FF"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434CCEA" w14:textId="77777777" w:rsidR="00E318FF" w:rsidRPr="00051DBA" w:rsidRDefault="00E318FF"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18A5EE0C"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0AA0F50"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71A3872"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2D222346"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1A4ABDB9" w14:textId="77777777" w:rsidR="00E318FF" w:rsidRPr="00051DBA" w:rsidRDefault="00E318FF"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05D25DE" w14:textId="77777777" w:rsidR="00E318FF" w:rsidRPr="00051DBA" w:rsidRDefault="00E318FF"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50829050"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BE71EA9"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C900BD1" w14:textId="77777777" w:rsidR="00E318FF" w:rsidRPr="00051DBA" w:rsidRDefault="00E318FF"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01622B6F"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12AFC824"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C9DC978" w14:textId="272F364C"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4C46E9DE" w14:textId="5942BCBA"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5786CB6E" w14:textId="704F1178"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6937165F" w14:textId="245E29FF"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E318FF" w:rsidRPr="00051DBA" w14:paraId="2AA165F1"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11AFFFD0"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7F577B3"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0EFDDD28"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1</w:t>
            </w:r>
          </w:p>
        </w:tc>
        <w:tc>
          <w:tcPr>
            <w:tcW w:w="897" w:type="pct"/>
            <w:tcBorders>
              <w:top w:val="nil"/>
              <w:left w:val="nil"/>
              <w:bottom w:val="single" w:sz="4" w:space="0" w:color="auto"/>
              <w:right w:val="single" w:sz="4" w:space="0" w:color="auto"/>
            </w:tcBorders>
            <w:vAlign w:val="center"/>
          </w:tcPr>
          <w:p w14:paraId="3C19F3D0"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4AAB59D0"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E318FF" w:rsidRPr="00051DBA" w14:paraId="57F7B0DA" w14:textId="77777777" w:rsidTr="00433508">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7E006716"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707FA3EF"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6BC10C38"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67FEBF0C"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2F40F32"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E318FF" w:rsidRPr="00051DBA" w14:paraId="7E781F53"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5448842B"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D0351D0"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公共区域装修成新度</w:t>
            </w:r>
          </w:p>
        </w:tc>
        <w:tc>
          <w:tcPr>
            <w:tcW w:w="897" w:type="pct"/>
            <w:tcBorders>
              <w:top w:val="nil"/>
              <w:left w:val="nil"/>
              <w:bottom w:val="single" w:sz="4" w:space="0" w:color="auto"/>
              <w:right w:val="single" w:sz="4" w:space="0" w:color="auto"/>
            </w:tcBorders>
            <w:vAlign w:val="center"/>
          </w:tcPr>
          <w:p w14:paraId="0366A3DC"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13A8D5D0"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4F1F4A74"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E318FF" w:rsidRPr="00051DBA" w14:paraId="5CC66889"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156B587"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67ED7FB"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5B308D27"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0A3EA41"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B5EBEB1"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E318FF" w:rsidRPr="00051DBA" w14:paraId="117F2694"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42A5409D"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8AC8FA4" w14:textId="77777777"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室内装饰装修成新度</w:t>
            </w:r>
          </w:p>
        </w:tc>
        <w:tc>
          <w:tcPr>
            <w:tcW w:w="897" w:type="pct"/>
            <w:tcBorders>
              <w:top w:val="nil"/>
              <w:left w:val="nil"/>
              <w:bottom w:val="single" w:sz="4" w:space="0" w:color="auto"/>
              <w:right w:val="single" w:sz="4" w:space="0" w:color="auto"/>
            </w:tcBorders>
            <w:vAlign w:val="center"/>
          </w:tcPr>
          <w:p w14:paraId="6F0F60CA"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3C0119E6"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114B516B"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E318FF" w:rsidRPr="00051DBA" w14:paraId="50139C39"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55F7B1CA"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A6C6ACD" w14:textId="7145DE02" w:rsidR="00E318FF" w:rsidRPr="00051DBA" w:rsidRDefault="00A87178"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基础设施</w:t>
            </w:r>
          </w:p>
        </w:tc>
        <w:tc>
          <w:tcPr>
            <w:tcW w:w="897" w:type="pct"/>
            <w:tcBorders>
              <w:top w:val="nil"/>
              <w:left w:val="nil"/>
              <w:bottom w:val="single" w:sz="4" w:space="0" w:color="auto"/>
              <w:right w:val="single" w:sz="4" w:space="0" w:color="auto"/>
            </w:tcBorders>
            <w:vAlign w:val="center"/>
          </w:tcPr>
          <w:p w14:paraId="4C49FAD6" w14:textId="1BDF0D6C"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sidR="00087CBD">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4D28BEB4" w14:textId="298F62E3" w:rsidR="00E318FF" w:rsidRPr="00051DBA" w:rsidRDefault="00087CBD"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F28ECDD" w14:textId="6E3ACD46" w:rsidR="00E318FF" w:rsidRPr="00051DBA" w:rsidRDefault="00087CBD"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087CBD" w:rsidRPr="00051DBA" w14:paraId="35DE2E1A"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1B5D0A8E" w14:textId="77777777" w:rsidR="00087CBD" w:rsidRPr="00051DBA" w:rsidRDefault="00087CBD" w:rsidP="00087CBD">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B6AA6E0" w14:textId="77777777" w:rsidR="00087CBD" w:rsidRPr="00051DBA" w:rsidRDefault="00087CBD" w:rsidP="00087CBD">
            <w:pPr>
              <w:widowControl/>
              <w:adjustRightInd/>
              <w:spacing w:line="240" w:lineRule="atLeast"/>
              <w:textAlignment w:val="auto"/>
              <w:rPr>
                <w:rFonts w:ascii="Arial" w:hAnsi="Arial" w:cs="Arial"/>
                <w:sz w:val="18"/>
                <w:szCs w:val="18"/>
              </w:rPr>
            </w:pPr>
            <w:r w:rsidRPr="00051DBA">
              <w:rPr>
                <w:rFonts w:ascii="Arial" w:hAnsi="Arial" w:cs="Arial"/>
                <w:sz w:val="18"/>
                <w:szCs w:val="18"/>
              </w:rPr>
              <w:t>户型布局</w:t>
            </w:r>
          </w:p>
        </w:tc>
        <w:tc>
          <w:tcPr>
            <w:tcW w:w="897" w:type="pct"/>
            <w:tcBorders>
              <w:top w:val="nil"/>
              <w:left w:val="nil"/>
              <w:bottom w:val="single" w:sz="4" w:space="0" w:color="auto"/>
              <w:right w:val="single" w:sz="4" w:space="0" w:color="auto"/>
            </w:tcBorders>
            <w:vAlign w:val="center"/>
          </w:tcPr>
          <w:p w14:paraId="2590CF8B" w14:textId="6EB72C7B" w:rsidR="00087CBD" w:rsidRPr="00051DBA" w:rsidRDefault="00087CBD" w:rsidP="00087CBD">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3F76DE1D" w14:textId="1C91BFC5" w:rsidR="00087CBD" w:rsidRPr="00051DBA" w:rsidRDefault="00087CBD" w:rsidP="00087CBD">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E33D779" w14:textId="492D2E12" w:rsidR="00087CBD" w:rsidRPr="00051DBA" w:rsidRDefault="00087CBD" w:rsidP="00087CBD">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E318FF" w:rsidRPr="00051DBA" w14:paraId="4F3A7234"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279B5990"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DC7B30C"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412C7CA5"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2B6A300"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39827C5"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E318FF" w:rsidRPr="00051DBA" w14:paraId="641F0467"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103C133B"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BBA65D8"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68E1FE23"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40DF697E"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55DEEC60"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E318FF" w:rsidRPr="00051DBA" w14:paraId="28A61A5D" w14:textId="77777777" w:rsidTr="00433508">
        <w:trPr>
          <w:trHeight w:val="227"/>
        </w:trPr>
        <w:tc>
          <w:tcPr>
            <w:tcW w:w="793" w:type="pct"/>
            <w:vMerge w:val="restart"/>
            <w:tcBorders>
              <w:left w:val="single" w:sz="4" w:space="0" w:color="auto"/>
              <w:bottom w:val="single" w:sz="4" w:space="0" w:color="auto"/>
              <w:right w:val="single" w:sz="4" w:space="0" w:color="auto"/>
            </w:tcBorders>
            <w:vAlign w:val="center"/>
          </w:tcPr>
          <w:p w14:paraId="14F8C1FB"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26367681" w14:textId="77777777" w:rsidR="00E318FF" w:rsidRPr="00051DBA" w:rsidRDefault="00E318FF" w:rsidP="00E318FF">
            <w:pPr>
              <w:widowControl/>
              <w:adjustRightInd/>
              <w:spacing w:line="240" w:lineRule="auto"/>
              <w:textAlignment w:val="auto"/>
              <w:rPr>
                <w:rFonts w:ascii="Arial" w:hAnsi="Arial" w:cs="Arial"/>
                <w:sz w:val="18"/>
                <w:szCs w:val="18"/>
              </w:rPr>
            </w:pPr>
            <w:r w:rsidRPr="00051DBA">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126CEECF"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78123AA9"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6E615FD3"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E318FF" w:rsidRPr="00051DBA" w14:paraId="6EA07A17"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074E2D3E" w14:textId="77777777" w:rsidR="00E318FF" w:rsidRPr="00051DBA" w:rsidRDefault="00E318FF" w:rsidP="00E318FF">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D2A53A0" w14:textId="77777777" w:rsidR="00E318FF" w:rsidRPr="00051DBA" w:rsidRDefault="00E318FF" w:rsidP="00E318FF">
            <w:pPr>
              <w:widowControl/>
              <w:adjustRightInd/>
              <w:spacing w:line="240" w:lineRule="auto"/>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3BD7127E"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4ED3ECB"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C8ED579" w14:textId="77777777"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021C2E7D"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D78BD38" w14:textId="77777777"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3BFFC05F" w14:textId="77777777" w:rsidR="00E318FF" w:rsidRPr="00051DBA" w:rsidRDefault="00E318FF" w:rsidP="00E318FF">
            <w:pPr>
              <w:widowControl/>
              <w:adjustRightInd/>
              <w:spacing w:line="240" w:lineRule="auto"/>
              <w:jc w:val="center"/>
              <w:rPr>
                <w:rFonts w:ascii="Arial" w:hAnsi="Arial" w:cs="Arial"/>
                <w:sz w:val="18"/>
                <w:szCs w:val="18"/>
              </w:rPr>
            </w:pPr>
            <w:r>
              <w:rPr>
                <w:rFonts w:ascii="Arial" w:hAnsi="Arial" w:cs="Arial" w:hint="eastAsia"/>
                <w:sz w:val="18"/>
                <w:szCs w:val="18"/>
              </w:rPr>
              <w:t>46.34</w:t>
            </w:r>
          </w:p>
        </w:tc>
        <w:tc>
          <w:tcPr>
            <w:tcW w:w="897" w:type="pct"/>
            <w:tcBorders>
              <w:top w:val="nil"/>
              <w:left w:val="nil"/>
              <w:bottom w:val="single" w:sz="4" w:space="0" w:color="auto"/>
              <w:right w:val="single" w:sz="4" w:space="0" w:color="auto"/>
            </w:tcBorders>
            <w:vAlign w:val="center"/>
          </w:tcPr>
          <w:p w14:paraId="5D83CABC" w14:textId="77777777" w:rsidR="00E318FF" w:rsidRPr="00051DBA" w:rsidRDefault="00E318FF" w:rsidP="00E318FF">
            <w:pPr>
              <w:widowControl/>
              <w:adjustRightInd/>
              <w:spacing w:line="240" w:lineRule="auto"/>
              <w:jc w:val="center"/>
              <w:rPr>
                <w:rFonts w:ascii="Arial" w:hAnsi="Arial" w:cs="Arial"/>
                <w:sz w:val="18"/>
                <w:szCs w:val="18"/>
              </w:rPr>
            </w:pPr>
            <w:r>
              <w:rPr>
                <w:rFonts w:ascii="Arial" w:hAnsi="Arial" w:cs="Arial" w:hint="eastAsia"/>
                <w:sz w:val="18"/>
                <w:szCs w:val="18"/>
              </w:rPr>
              <w:t>48.57</w:t>
            </w:r>
          </w:p>
        </w:tc>
        <w:tc>
          <w:tcPr>
            <w:tcW w:w="897" w:type="pct"/>
            <w:tcBorders>
              <w:top w:val="nil"/>
              <w:left w:val="nil"/>
              <w:bottom w:val="single" w:sz="4" w:space="0" w:color="auto"/>
              <w:right w:val="single" w:sz="4" w:space="0" w:color="auto"/>
            </w:tcBorders>
            <w:vAlign w:val="center"/>
          </w:tcPr>
          <w:p w14:paraId="2405806A" w14:textId="77777777" w:rsidR="00E318FF" w:rsidRPr="00051DBA" w:rsidRDefault="00E318FF" w:rsidP="00E318FF">
            <w:pPr>
              <w:widowControl/>
              <w:adjustRightInd/>
              <w:spacing w:line="240" w:lineRule="auto"/>
              <w:jc w:val="center"/>
              <w:rPr>
                <w:rFonts w:ascii="Arial" w:hAnsi="Arial" w:cs="Arial"/>
                <w:sz w:val="18"/>
                <w:szCs w:val="18"/>
              </w:rPr>
            </w:pPr>
            <w:r>
              <w:rPr>
                <w:rFonts w:ascii="Arial" w:hAnsi="Arial" w:cs="Arial" w:hint="eastAsia"/>
                <w:sz w:val="18"/>
                <w:szCs w:val="18"/>
              </w:rPr>
              <w:t>46</w:t>
            </w:r>
          </w:p>
        </w:tc>
      </w:tr>
      <w:tr w:rsidR="00E318FF" w:rsidRPr="00051DBA" w14:paraId="17D9D238"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E302BEF"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69121DFB" w14:textId="24718F1E" w:rsidR="00E318FF" w:rsidRPr="00051DBA" w:rsidRDefault="00087CBD" w:rsidP="00E318FF">
            <w:pPr>
              <w:spacing w:line="240" w:lineRule="auto"/>
              <w:jc w:val="center"/>
              <w:rPr>
                <w:rFonts w:ascii="Arial" w:hAnsi="Arial" w:cs="Arial"/>
                <w:sz w:val="18"/>
                <w:szCs w:val="18"/>
              </w:rPr>
            </w:pPr>
            <w:r>
              <w:rPr>
                <w:rFonts w:ascii="Arial" w:hAnsi="Arial" w:cs="Arial" w:hint="eastAsia"/>
                <w:sz w:val="18"/>
                <w:szCs w:val="18"/>
              </w:rPr>
              <w:t>41.2</w:t>
            </w:r>
          </w:p>
        </w:tc>
        <w:tc>
          <w:tcPr>
            <w:tcW w:w="897" w:type="pct"/>
            <w:tcBorders>
              <w:top w:val="single" w:sz="4" w:space="0" w:color="auto"/>
              <w:left w:val="nil"/>
              <w:bottom w:val="single" w:sz="4" w:space="0" w:color="auto"/>
              <w:right w:val="single" w:sz="4" w:space="0" w:color="auto"/>
            </w:tcBorders>
            <w:vAlign w:val="center"/>
          </w:tcPr>
          <w:p w14:paraId="771512D4" w14:textId="40A34DED" w:rsidR="00E318FF" w:rsidRPr="00051DBA" w:rsidRDefault="00087CBD" w:rsidP="00E318FF">
            <w:pPr>
              <w:spacing w:line="240" w:lineRule="auto"/>
              <w:jc w:val="center"/>
              <w:rPr>
                <w:rFonts w:ascii="Arial" w:hAnsi="Arial" w:cs="Arial"/>
                <w:sz w:val="18"/>
                <w:szCs w:val="18"/>
              </w:rPr>
            </w:pPr>
            <w:r>
              <w:rPr>
                <w:rFonts w:ascii="Arial" w:hAnsi="Arial" w:cs="Arial" w:hint="eastAsia"/>
                <w:sz w:val="18"/>
                <w:szCs w:val="18"/>
              </w:rPr>
              <w:t>43.6</w:t>
            </w:r>
          </w:p>
        </w:tc>
        <w:tc>
          <w:tcPr>
            <w:tcW w:w="897" w:type="pct"/>
            <w:tcBorders>
              <w:top w:val="single" w:sz="4" w:space="0" w:color="auto"/>
              <w:left w:val="nil"/>
              <w:bottom w:val="single" w:sz="4" w:space="0" w:color="auto"/>
              <w:right w:val="single" w:sz="4" w:space="0" w:color="auto"/>
            </w:tcBorders>
            <w:vAlign w:val="center"/>
          </w:tcPr>
          <w:p w14:paraId="7E803763" w14:textId="3397D7E5" w:rsidR="00E318FF" w:rsidRPr="00051DBA" w:rsidRDefault="00087CBD" w:rsidP="00E318FF">
            <w:pPr>
              <w:spacing w:line="240" w:lineRule="auto"/>
              <w:jc w:val="center"/>
              <w:rPr>
                <w:rFonts w:ascii="Arial" w:hAnsi="Arial" w:cs="Arial"/>
                <w:sz w:val="18"/>
                <w:szCs w:val="18"/>
              </w:rPr>
            </w:pPr>
            <w:r>
              <w:rPr>
                <w:rFonts w:ascii="Arial" w:hAnsi="Arial" w:cs="Arial" w:hint="eastAsia"/>
                <w:sz w:val="18"/>
                <w:szCs w:val="18"/>
              </w:rPr>
              <w:t>40.5</w:t>
            </w:r>
          </w:p>
        </w:tc>
      </w:tr>
      <w:tr w:rsidR="00E318FF" w:rsidRPr="00051DBA" w14:paraId="7FBBB62A"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A626E8F" w14:textId="77777777"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1" w:type="pct"/>
            <w:gridSpan w:val="3"/>
            <w:tcBorders>
              <w:top w:val="single" w:sz="4" w:space="0" w:color="auto"/>
              <w:left w:val="nil"/>
              <w:bottom w:val="single" w:sz="4" w:space="0" w:color="auto"/>
              <w:right w:val="single" w:sz="4" w:space="0" w:color="auto"/>
            </w:tcBorders>
            <w:vAlign w:val="center"/>
          </w:tcPr>
          <w:p w14:paraId="4D3830FA" w14:textId="6AE00C3F" w:rsidR="00E318FF" w:rsidRPr="00051DBA" w:rsidRDefault="00087CBD" w:rsidP="00E318FF">
            <w:pPr>
              <w:spacing w:line="240" w:lineRule="auto"/>
              <w:jc w:val="center"/>
              <w:rPr>
                <w:rFonts w:ascii="Arial" w:hAnsi="Arial" w:cs="Arial"/>
                <w:sz w:val="18"/>
                <w:szCs w:val="18"/>
              </w:rPr>
            </w:pPr>
            <w:r>
              <w:rPr>
                <w:rFonts w:ascii="Arial" w:hAnsi="Arial" w:cs="Arial" w:hint="eastAsia"/>
                <w:sz w:val="18"/>
                <w:szCs w:val="18"/>
              </w:rPr>
              <w:t>41.8</w:t>
            </w:r>
          </w:p>
        </w:tc>
      </w:tr>
    </w:tbl>
    <w:p w14:paraId="5F48772C" w14:textId="77777777" w:rsidR="00E318FF" w:rsidRPr="00051DBA" w:rsidRDefault="00E318FF" w:rsidP="00E318FF">
      <w:pPr>
        <w:pStyle w:val="11"/>
        <w:autoSpaceDE w:val="0"/>
        <w:autoSpaceDN w:val="0"/>
        <w:spacing w:before="0" w:after="0" w:line="240" w:lineRule="auto"/>
        <w:ind w:right="142" w:firstLine="573"/>
        <w:jc w:val="both"/>
        <w:textAlignment w:val="bottom"/>
        <w:rPr>
          <w:rFonts w:ascii="Arial" w:hAnsi="Arial" w:cs="Arial"/>
          <w:sz w:val="21"/>
          <w:szCs w:val="21"/>
        </w:rPr>
      </w:pPr>
    </w:p>
    <w:p w14:paraId="3F1ED4E0" w14:textId="77777777" w:rsidR="0071609D" w:rsidRDefault="0071609D" w:rsidP="0071609D">
      <w:pPr>
        <w:pStyle w:val="11"/>
        <w:autoSpaceDE w:val="0"/>
        <w:autoSpaceDN w:val="0"/>
        <w:spacing w:before="0" w:after="0" w:line="480" w:lineRule="auto"/>
        <w:ind w:right="142" w:firstLineChars="200" w:firstLine="420"/>
        <w:jc w:val="both"/>
        <w:textAlignment w:val="bottom"/>
        <w:rPr>
          <w:rFonts w:ascii="Arial" w:hAnsi="Arial"/>
          <w:sz w:val="21"/>
          <w:szCs w:val="21"/>
        </w:rPr>
      </w:pPr>
    </w:p>
    <w:p w14:paraId="5C3346A9" w14:textId="77777777" w:rsidR="0071609D" w:rsidRDefault="0071609D" w:rsidP="0071609D">
      <w:pPr>
        <w:pStyle w:val="11"/>
        <w:autoSpaceDE w:val="0"/>
        <w:autoSpaceDN w:val="0"/>
        <w:spacing w:before="0" w:after="0" w:line="480" w:lineRule="auto"/>
        <w:ind w:right="142" w:firstLineChars="200" w:firstLine="420"/>
        <w:jc w:val="both"/>
        <w:textAlignment w:val="bottom"/>
        <w:rPr>
          <w:rFonts w:ascii="Arial" w:hAnsi="Arial"/>
          <w:sz w:val="21"/>
          <w:szCs w:val="21"/>
        </w:rPr>
      </w:pPr>
    </w:p>
    <w:p w14:paraId="2F0C720D" w14:textId="6FA7C3C6" w:rsidR="0071609D" w:rsidRPr="00051DBA" w:rsidRDefault="0071609D" w:rsidP="0071609D">
      <w:pPr>
        <w:pStyle w:val="11"/>
        <w:autoSpaceDE w:val="0"/>
        <w:autoSpaceDN w:val="0"/>
        <w:spacing w:before="0" w:after="0" w:line="480" w:lineRule="auto"/>
        <w:ind w:right="142" w:firstLineChars="200" w:firstLine="420"/>
        <w:jc w:val="both"/>
        <w:textAlignment w:val="bottom"/>
        <w:rPr>
          <w:rFonts w:ascii="Arial" w:hAnsi="Arial"/>
          <w:sz w:val="21"/>
          <w:szCs w:val="21"/>
        </w:rPr>
      </w:pPr>
      <w:r>
        <w:rPr>
          <w:rFonts w:ascii="Arial" w:hAnsi="Arial" w:hint="eastAsia"/>
          <w:sz w:val="21"/>
          <w:szCs w:val="21"/>
        </w:rPr>
        <w:lastRenderedPageBreak/>
        <w:t>③</w:t>
      </w:r>
      <w:r w:rsidR="00016753">
        <w:rPr>
          <w:rFonts w:ascii="Arial" w:hAnsi="Arial" w:hint="eastAsia"/>
          <w:sz w:val="21"/>
          <w:szCs w:val="21"/>
        </w:rPr>
        <w:t>61.17-67.2</w:t>
      </w:r>
      <w:r w:rsidR="0006098B">
        <w:rPr>
          <w:rFonts w:ascii="Arial" w:hAnsi="Arial" w:hint="eastAsia"/>
          <w:sz w:val="21"/>
          <w:szCs w:val="21"/>
        </w:rPr>
        <w:t>两</w:t>
      </w:r>
      <w:r>
        <w:rPr>
          <w:rFonts w:ascii="Arial" w:hAnsi="Arial" w:hint="eastAsia"/>
          <w:sz w:val="21"/>
          <w:szCs w:val="21"/>
        </w:rPr>
        <w:t>居</w:t>
      </w:r>
    </w:p>
    <w:p w14:paraId="0B8037C4" w14:textId="77777777" w:rsidR="0071609D" w:rsidRPr="00051DBA" w:rsidRDefault="0071609D" w:rsidP="0071609D">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81"/>
        <w:gridCol w:w="1406"/>
        <w:gridCol w:w="1657"/>
        <w:gridCol w:w="1964"/>
        <w:gridCol w:w="1772"/>
        <w:gridCol w:w="1809"/>
      </w:tblGrid>
      <w:tr w:rsidR="0071609D" w:rsidRPr="00051DBA" w14:paraId="41C95EC8"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000000"/>
            </w:tcBorders>
            <w:vAlign w:val="center"/>
          </w:tcPr>
          <w:p w14:paraId="50E801EA"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892" w:type="pct"/>
            <w:tcBorders>
              <w:top w:val="single" w:sz="4" w:space="0" w:color="auto"/>
              <w:left w:val="nil"/>
              <w:bottom w:val="single" w:sz="4" w:space="0" w:color="auto"/>
              <w:right w:val="single" w:sz="4" w:space="0" w:color="auto"/>
            </w:tcBorders>
            <w:vAlign w:val="center"/>
          </w:tcPr>
          <w:p w14:paraId="6F9E522F"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27C3CFA9" w14:textId="276058BE"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4</w:t>
            </w:r>
          </w:p>
        </w:tc>
        <w:tc>
          <w:tcPr>
            <w:tcW w:w="954" w:type="pct"/>
            <w:tcBorders>
              <w:top w:val="single" w:sz="4" w:space="0" w:color="auto"/>
              <w:left w:val="nil"/>
              <w:bottom w:val="single" w:sz="4" w:space="0" w:color="auto"/>
              <w:right w:val="single" w:sz="4" w:space="0" w:color="auto"/>
            </w:tcBorders>
            <w:vAlign w:val="center"/>
          </w:tcPr>
          <w:p w14:paraId="1E02402B" w14:textId="4D4AA55B"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5</w:t>
            </w:r>
          </w:p>
        </w:tc>
        <w:tc>
          <w:tcPr>
            <w:tcW w:w="974" w:type="pct"/>
            <w:tcBorders>
              <w:top w:val="single" w:sz="4" w:space="0" w:color="auto"/>
              <w:left w:val="nil"/>
              <w:bottom w:val="single" w:sz="4" w:space="0" w:color="auto"/>
              <w:right w:val="single" w:sz="4" w:space="0" w:color="auto"/>
            </w:tcBorders>
            <w:vAlign w:val="center"/>
          </w:tcPr>
          <w:p w14:paraId="576466D2" w14:textId="49385B80"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可比案例</w:t>
            </w:r>
            <w:r w:rsidR="00FF3104">
              <w:rPr>
                <w:rFonts w:ascii="Arial" w:hAnsi="Arial" w:cs="Arial" w:hint="eastAsia"/>
                <w:sz w:val="18"/>
                <w:szCs w:val="18"/>
              </w:rPr>
              <w:t>6</w:t>
            </w:r>
          </w:p>
        </w:tc>
      </w:tr>
      <w:tr w:rsidR="0071609D" w:rsidRPr="00051DBA" w14:paraId="4C4A988F"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6545E5FC"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892" w:type="pct"/>
            <w:tcBorders>
              <w:top w:val="nil"/>
              <w:left w:val="nil"/>
              <w:bottom w:val="single" w:sz="4" w:space="0" w:color="auto"/>
              <w:right w:val="single" w:sz="4" w:space="0" w:color="auto"/>
            </w:tcBorders>
            <w:vAlign w:val="center"/>
          </w:tcPr>
          <w:p w14:paraId="4594F1C1"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南火垡村集体租赁住房</w:t>
            </w:r>
          </w:p>
        </w:tc>
        <w:tc>
          <w:tcPr>
            <w:tcW w:w="1057" w:type="pct"/>
            <w:tcBorders>
              <w:top w:val="nil"/>
              <w:left w:val="nil"/>
              <w:bottom w:val="single" w:sz="4" w:space="0" w:color="auto"/>
              <w:right w:val="single" w:sz="4" w:space="0" w:color="auto"/>
            </w:tcBorders>
            <w:vAlign w:val="center"/>
          </w:tcPr>
          <w:p w14:paraId="7E0B4097" w14:textId="687F4A48" w:rsidR="0071609D" w:rsidRPr="00051DBA" w:rsidRDefault="0071609D" w:rsidP="00433508">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芳草园</w:t>
            </w:r>
            <w:proofErr w:type="gramEnd"/>
            <w:r>
              <w:rPr>
                <w:rFonts w:ascii="Arial" w:hAnsi="Arial" w:cs="Arial" w:hint="eastAsia"/>
                <w:sz w:val="18"/>
                <w:szCs w:val="18"/>
              </w:rPr>
              <w:t>小区</w:t>
            </w:r>
          </w:p>
        </w:tc>
        <w:tc>
          <w:tcPr>
            <w:tcW w:w="954" w:type="pct"/>
            <w:tcBorders>
              <w:top w:val="nil"/>
              <w:left w:val="nil"/>
              <w:bottom w:val="single" w:sz="4" w:space="0" w:color="auto"/>
              <w:right w:val="single" w:sz="4" w:space="0" w:color="auto"/>
            </w:tcBorders>
            <w:vAlign w:val="center"/>
          </w:tcPr>
          <w:p w14:paraId="10B9EC00" w14:textId="30D35635"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环湖小镇</w:t>
            </w:r>
          </w:p>
        </w:tc>
        <w:tc>
          <w:tcPr>
            <w:tcW w:w="974" w:type="pct"/>
            <w:tcBorders>
              <w:top w:val="nil"/>
              <w:left w:val="nil"/>
              <w:bottom w:val="single" w:sz="4" w:space="0" w:color="auto"/>
              <w:right w:val="single" w:sz="4" w:space="0" w:color="auto"/>
            </w:tcBorders>
            <w:vAlign w:val="center"/>
          </w:tcPr>
          <w:p w14:paraId="479F7B50" w14:textId="28CD5185"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月亮</w:t>
            </w:r>
            <w:proofErr w:type="gramStart"/>
            <w:r>
              <w:rPr>
                <w:rFonts w:ascii="Arial" w:hAnsi="Arial" w:cs="Arial" w:hint="eastAsia"/>
                <w:sz w:val="18"/>
                <w:szCs w:val="18"/>
              </w:rPr>
              <w:t>湾晓镇</w:t>
            </w:r>
            <w:proofErr w:type="gramEnd"/>
          </w:p>
        </w:tc>
      </w:tr>
      <w:tr w:rsidR="0087504B" w:rsidRPr="00051DBA" w14:paraId="7660FC06"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64CB8063" w14:textId="77777777" w:rsidR="0087504B" w:rsidRPr="00051DBA" w:rsidRDefault="0087504B" w:rsidP="0087504B">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2" w:type="pct"/>
            <w:tcBorders>
              <w:top w:val="nil"/>
              <w:left w:val="nil"/>
              <w:bottom w:val="single" w:sz="4" w:space="0" w:color="auto"/>
              <w:right w:val="single" w:sz="4" w:space="0" w:color="auto"/>
            </w:tcBorders>
            <w:vAlign w:val="center"/>
          </w:tcPr>
          <w:p w14:paraId="6E093904" w14:textId="77777777" w:rsidR="0087504B" w:rsidRPr="00051DBA" w:rsidRDefault="0087504B" w:rsidP="0087504B">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72DD5399" w14:textId="0334BFC4" w:rsidR="0087504B" w:rsidRPr="00051DBA" w:rsidRDefault="0087504B" w:rsidP="0087504B">
            <w:pPr>
              <w:widowControl/>
              <w:adjustRightInd/>
              <w:spacing w:line="240" w:lineRule="auto"/>
              <w:jc w:val="center"/>
              <w:rPr>
                <w:rFonts w:ascii="Arial" w:hAnsi="Arial" w:cs="Arial"/>
                <w:sz w:val="18"/>
                <w:szCs w:val="18"/>
              </w:rPr>
            </w:pPr>
            <w:r>
              <w:rPr>
                <w:rFonts w:ascii="Arial" w:hAnsi="Arial" w:cs="Arial" w:hint="eastAsia"/>
                <w:sz w:val="18"/>
                <w:szCs w:val="18"/>
              </w:rPr>
              <w:t>40.13</w:t>
            </w:r>
          </w:p>
        </w:tc>
        <w:tc>
          <w:tcPr>
            <w:tcW w:w="954" w:type="pct"/>
            <w:tcBorders>
              <w:top w:val="nil"/>
              <w:left w:val="nil"/>
              <w:bottom w:val="single" w:sz="4" w:space="0" w:color="auto"/>
              <w:right w:val="single" w:sz="4" w:space="0" w:color="auto"/>
            </w:tcBorders>
            <w:vAlign w:val="center"/>
          </w:tcPr>
          <w:p w14:paraId="2FDD0C3E" w14:textId="2D96F0C0" w:rsidR="0087504B" w:rsidRPr="00051DBA" w:rsidRDefault="0087504B" w:rsidP="0087504B">
            <w:pPr>
              <w:widowControl/>
              <w:adjustRightInd/>
              <w:spacing w:line="240" w:lineRule="auto"/>
              <w:jc w:val="center"/>
              <w:rPr>
                <w:rFonts w:ascii="Arial" w:hAnsi="Arial" w:cs="Arial"/>
                <w:sz w:val="18"/>
                <w:szCs w:val="18"/>
              </w:rPr>
            </w:pPr>
            <w:r>
              <w:rPr>
                <w:rFonts w:ascii="Arial" w:hAnsi="Arial" w:cs="Arial" w:hint="eastAsia"/>
                <w:sz w:val="18"/>
                <w:szCs w:val="18"/>
              </w:rPr>
              <w:t>32.35</w:t>
            </w:r>
          </w:p>
        </w:tc>
        <w:tc>
          <w:tcPr>
            <w:tcW w:w="974" w:type="pct"/>
            <w:tcBorders>
              <w:top w:val="nil"/>
              <w:left w:val="nil"/>
              <w:bottom w:val="single" w:sz="4" w:space="0" w:color="auto"/>
              <w:right w:val="single" w:sz="4" w:space="0" w:color="auto"/>
            </w:tcBorders>
            <w:vAlign w:val="center"/>
          </w:tcPr>
          <w:p w14:paraId="4E2B8382" w14:textId="6F529F43" w:rsidR="0087504B" w:rsidRPr="00051DBA" w:rsidRDefault="0087504B" w:rsidP="0087504B">
            <w:pPr>
              <w:widowControl/>
              <w:adjustRightInd/>
              <w:spacing w:line="240" w:lineRule="auto"/>
              <w:jc w:val="center"/>
              <w:rPr>
                <w:rFonts w:ascii="Arial" w:hAnsi="Arial" w:cs="Arial"/>
                <w:sz w:val="18"/>
                <w:szCs w:val="18"/>
              </w:rPr>
            </w:pPr>
            <w:r>
              <w:rPr>
                <w:rFonts w:ascii="Arial" w:hAnsi="Arial" w:cs="Arial" w:hint="eastAsia"/>
                <w:sz w:val="18"/>
                <w:szCs w:val="18"/>
              </w:rPr>
              <w:t>33.33</w:t>
            </w:r>
          </w:p>
        </w:tc>
      </w:tr>
      <w:tr w:rsidR="0071609D" w:rsidRPr="00051DBA" w14:paraId="4B7E7929"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01B15E4E"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892" w:type="pct"/>
            <w:tcBorders>
              <w:top w:val="nil"/>
              <w:left w:val="nil"/>
              <w:bottom w:val="single" w:sz="4" w:space="0" w:color="auto"/>
              <w:right w:val="single" w:sz="4" w:space="0" w:color="auto"/>
            </w:tcBorders>
            <w:vAlign w:val="center"/>
          </w:tcPr>
          <w:p w14:paraId="0C7B8E03"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2024</w:t>
            </w:r>
            <w:r w:rsidRPr="00051DBA">
              <w:rPr>
                <w:rFonts w:ascii="Arial" w:hAnsi="Arial" w:cs="Arial"/>
                <w:sz w:val="18"/>
                <w:szCs w:val="18"/>
              </w:rPr>
              <w:t>年</w:t>
            </w:r>
            <w:r w:rsidRPr="00051DBA">
              <w:rPr>
                <w:rFonts w:ascii="Arial" w:hAnsi="Arial" w:cs="Arial"/>
                <w:sz w:val="18"/>
                <w:szCs w:val="18"/>
              </w:rPr>
              <w:t>12</w:t>
            </w:r>
            <w:r w:rsidRPr="00051DBA">
              <w:rPr>
                <w:rFonts w:ascii="Arial" w:hAnsi="Arial" w:cs="Arial"/>
                <w:sz w:val="18"/>
                <w:szCs w:val="18"/>
              </w:rPr>
              <w:t>月</w:t>
            </w:r>
            <w:r w:rsidRPr="00051DBA">
              <w:rPr>
                <w:rFonts w:ascii="Arial" w:hAnsi="Arial" w:cs="Arial"/>
                <w:sz w:val="18"/>
                <w:szCs w:val="18"/>
              </w:rPr>
              <w:t>2</w:t>
            </w:r>
            <w:r w:rsidRPr="00051DBA">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7B03BAFE"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5929920E"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2AD51474"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r>
      <w:tr w:rsidR="0071609D" w:rsidRPr="00051DBA" w14:paraId="143029B4"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4DFAFDA0"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892" w:type="pct"/>
            <w:tcBorders>
              <w:top w:val="nil"/>
              <w:left w:val="nil"/>
              <w:bottom w:val="single" w:sz="4" w:space="0" w:color="auto"/>
              <w:right w:val="single" w:sz="4" w:space="0" w:color="auto"/>
            </w:tcBorders>
            <w:vAlign w:val="center"/>
          </w:tcPr>
          <w:p w14:paraId="30E0B3E6"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3762510D"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51CC3909"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22B4FBE4"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r>
      <w:tr w:rsidR="0071609D" w:rsidRPr="00051DBA" w14:paraId="78922F66"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16BCA9FF"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892" w:type="pct"/>
            <w:tcBorders>
              <w:top w:val="nil"/>
              <w:left w:val="nil"/>
              <w:bottom w:val="single" w:sz="4" w:space="0" w:color="auto"/>
              <w:right w:val="single" w:sz="4" w:space="0" w:color="auto"/>
            </w:tcBorders>
            <w:vAlign w:val="center"/>
          </w:tcPr>
          <w:p w14:paraId="5ED259AD"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1057" w:type="pct"/>
            <w:tcBorders>
              <w:top w:val="nil"/>
              <w:left w:val="nil"/>
              <w:bottom w:val="single" w:sz="4" w:space="0" w:color="auto"/>
              <w:right w:val="single" w:sz="4" w:space="0" w:color="auto"/>
            </w:tcBorders>
            <w:vAlign w:val="center"/>
          </w:tcPr>
          <w:p w14:paraId="46C72AF9"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954" w:type="pct"/>
            <w:tcBorders>
              <w:top w:val="nil"/>
              <w:left w:val="nil"/>
              <w:bottom w:val="single" w:sz="4" w:space="0" w:color="auto"/>
              <w:right w:val="single" w:sz="4" w:space="0" w:color="auto"/>
            </w:tcBorders>
            <w:vAlign w:val="center"/>
          </w:tcPr>
          <w:p w14:paraId="61C8663A"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974" w:type="pct"/>
            <w:tcBorders>
              <w:top w:val="nil"/>
              <w:left w:val="nil"/>
              <w:bottom w:val="single" w:sz="4" w:space="0" w:color="auto"/>
              <w:right w:val="single" w:sz="4" w:space="0" w:color="auto"/>
            </w:tcBorders>
            <w:vAlign w:val="center"/>
          </w:tcPr>
          <w:p w14:paraId="60069BC1"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r>
      <w:tr w:rsidR="0071609D" w:rsidRPr="00051DBA" w14:paraId="2966E62F" w14:textId="77777777" w:rsidTr="00433508">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1B3158AA"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757" w:type="pct"/>
            <w:tcBorders>
              <w:top w:val="nil"/>
              <w:left w:val="nil"/>
              <w:bottom w:val="single" w:sz="4" w:space="0" w:color="auto"/>
              <w:right w:val="single" w:sz="4" w:space="0" w:color="auto"/>
            </w:tcBorders>
            <w:vAlign w:val="center"/>
          </w:tcPr>
          <w:p w14:paraId="4F2327EE"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居住区成熟度</w:t>
            </w:r>
          </w:p>
        </w:tc>
        <w:tc>
          <w:tcPr>
            <w:tcW w:w="892" w:type="pct"/>
            <w:tcBorders>
              <w:top w:val="nil"/>
              <w:left w:val="nil"/>
              <w:bottom w:val="single" w:sz="4" w:space="0" w:color="auto"/>
              <w:right w:val="single" w:sz="4" w:space="0" w:color="auto"/>
            </w:tcBorders>
            <w:vAlign w:val="center"/>
          </w:tcPr>
          <w:p w14:paraId="12BFBBD1"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估价对象周边多为民宅，无规模性小区，居住社区成熟度一般</w:t>
            </w:r>
          </w:p>
        </w:tc>
        <w:tc>
          <w:tcPr>
            <w:tcW w:w="1057" w:type="pct"/>
            <w:tcBorders>
              <w:top w:val="nil"/>
              <w:left w:val="nil"/>
              <w:bottom w:val="single" w:sz="4" w:space="0" w:color="auto"/>
              <w:right w:val="single" w:sz="4" w:space="0" w:color="auto"/>
            </w:tcBorders>
            <w:vAlign w:val="center"/>
          </w:tcPr>
          <w:p w14:paraId="6094F90C" w14:textId="7C36712B"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w:t>
            </w:r>
            <w:proofErr w:type="gramStart"/>
            <w:r w:rsidRPr="00051DBA">
              <w:rPr>
                <w:rFonts w:ascii="Arial" w:hAnsi="Arial" w:cs="Arial"/>
                <w:sz w:val="18"/>
                <w:szCs w:val="18"/>
              </w:rPr>
              <w:t>有</w:t>
            </w:r>
            <w:r>
              <w:rPr>
                <w:rFonts w:ascii="Arial" w:hAnsi="Arial" w:cs="Arial" w:hint="eastAsia"/>
                <w:sz w:val="18"/>
                <w:szCs w:val="18"/>
              </w:rPr>
              <w:t>北许杨</w:t>
            </w:r>
            <w:proofErr w:type="gramEnd"/>
            <w:r>
              <w:rPr>
                <w:rFonts w:ascii="Arial" w:hAnsi="Arial" w:cs="Arial" w:hint="eastAsia"/>
                <w:sz w:val="18"/>
                <w:szCs w:val="18"/>
              </w:rPr>
              <w:t>新村、大玉园、皇家新村等</w:t>
            </w:r>
            <w:r w:rsidRPr="00051DBA">
              <w:rPr>
                <w:rFonts w:ascii="Arial" w:hAnsi="Arial" w:cs="Arial"/>
                <w:sz w:val="18"/>
                <w:szCs w:val="18"/>
              </w:rPr>
              <w:t>，居住小区规模较大，入住率较好，综合评价居住区成熟度较好。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4E231D12" w14:textId="28A15123" w:rsidR="0071609D" w:rsidRPr="00051DBA" w:rsidRDefault="008E401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福运佳园、月亮</w:t>
            </w:r>
            <w:proofErr w:type="gramStart"/>
            <w:r>
              <w:rPr>
                <w:rFonts w:ascii="Arial" w:hAnsi="Arial" w:cs="Arial" w:hint="eastAsia"/>
                <w:sz w:val="18"/>
                <w:szCs w:val="18"/>
              </w:rPr>
              <w:t>湾晓镇</w:t>
            </w:r>
            <w:proofErr w:type="gramEnd"/>
            <w:r>
              <w:rPr>
                <w:rFonts w:ascii="Arial" w:hAnsi="Arial" w:cs="Arial" w:hint="eastAsia"/>
                <w:sz w:val="18"/>
                <w:szCs w:val="18"/>
              </w:rPr>
              <w:t>等</w:t>
            </w:r>
            <w:r w:rsidRPr="00051DBA">
              <w:rPr>
                <w:rFonts w:ascii="Arial" w:hAnsi="Arial" w:cs="Arial"/>
                <w:sz w:val="18"/>
                <w:szCs w:val="18"/>
              </w:rPr>
              <w:t>，居住小区规模较大，入住率较好，综合评价居住区成熟度较好。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341F21F8" w14:textId="4FB271EC"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环湖小镇等</w:t>
            </w:r>
            <w:r w:rsidRPr="00051DBA">
              <w:rPr>
                <w:rFonts w:ascii="Arial" w:hAnsi="Arial" w:cs="Arial"/>
                <w:sz w:val="18"/>
                <w:szCs w:val="18"/>
              </w:rPr>
              <w:t>，居住小区规模较大，入住率较好，综合评价居住区成熟度较好。</w:t>
            </w:r>
          </w:p>
        </w:tc>
      </w:tr>
      <w:tr w:rsidR="0071609D" w:rsidRPr="00051DBA" w14:paraId="0BE3968F"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B9970AA" w14:textId="77777777" w:rsidR="0071609D" w:rsidRPr="00051DBA" w:rsidRDefault="0071609D"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7884108E"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道路通达度</w:t>
            </w:r>
          </w:p>
        </w:tc>
        <w:tc>
          <w:tcPr>
            <w:tcW w:w="892" w:type="pct"/>
            <w:tcBorders>
              <w:top w:val="nil"/>
              <w:left w:val="nil"/>
              <w:bottom w:val="single" w:sz="4" w:space="0" w:color="auto"/>
              <w:right w:val="single" w:sz="4" w:space="0" w:color="auto"/>
            </w:tcBorders>
            <w:vAlign w:val="center"/>
          </w:tcPr>
          <w:p w14:paraId="7D7C1FE1"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有三级公路</w:t>
            </w:r>
          </w:p>
        </w:tc>
        <w:tc>
          <w:tcPr>
            <w:tcW w:w="1057" w:type="pct"/>
            <w:tcBorders>
              <w:top w:val="nil"/>
              <w:left w:val="nil"/>
              <w:bottom w:val="single" w:sz="4" w:space="0" w:color="auto"/>
              <w:right w:val="single" w:sz="4" w:space="0" w:color="auto"/>
            </w:tcBorders>
            <w:vAlign w:val="center"/>
          </w:tcPr>
          <w:p w14:paraId="1DDFE42A" w14:textId="61CBA629" w:rsidR="0071609D" w:rsidRPr="00051DBA" w:rsidRDefault="0087504B"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[0.5,1)km</w:t>
            </w:r>
            <w:r w:rsidRPr="00051DBA">
              <w:rPr>
                <w:rFonts w:ascii="Arial" w:hAnsi="Arial" w:cs="Arial" w:hint="eastAsia"/>
                <w:sz w:val="18"/>
                <w:szCs w:val="18"/>
              </w:rPr>
              <w:t>有主干道</w:t>
            </w:r>
          </w:p>
        </w:tc>
        <w:tc>
          <w:tcPr>
            <w:tcW w:w="954" w:type="pct"/>
            <w:tcBorders>
              <w:top w:val="nil"/>
              <w:left w:val="nil"/>
              <w:bottom w:val="single" w:sz="4" w:space="0" w:color="auto"/>
              <w:right w:val="single" w:sz="4" w:space="0" w:color="auto"/>
            </w:tcBorders>
            <w:vAlign w:val="center"/>
          </w:tcPr>
          <w:p w14:paraId="3140E89D"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c>
          <w:tcPr>
            <w:tcW w:w="974" w:type="pct"/>
            <w:tcBorders>
              <w:top w:val="nil"/>
              <w:left w:val="nil"/>
              <w:bottom w:val="single" w:sz="4" w:space="0" w:color="auto"/>
              <w:right w:val="single" w:sz="4" w:space="0" w:color="auto"/>
            </w:tcBorders>
            <w:vAlign w:val="center"/>
          </w:tcPr>
          <w:p w14:paraId="2228A235" w14:textId="7DE382F9" w:rsidR="0071609D" w:rsidRPr="00051DBA" w:rsidRDefault="0087504B"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r>
      <w:tr w:rsidR="0071609D" w:rsidRPr="00051DBA" w14:paraId="15AE155F"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3513B47B" w14:textId="77777777" w:rsidR="0071609D" w:rsidRPr="00051DBA" w:rsidRDefault="0071609D"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4FFFA5EE"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距离轨道交通站点距离</w:t>
            </w:r>
          </w:p>
        </w:tc>
        <w:tc>
          <w:tcPr>
            <w:tcW w:w="892" w:type="pct"/>
            <w:tcBorders>
              <w:top w:val="nil"/>
              <w:left w:val="nil"/>
              <w:bottom w:val="single" w:sz="4" w:space="0" w:color="auto"/>
              <w:right w:val="single" w:sz="4" w:space="0" w:color="auto"/>
            </w:tcBorders>
            <w:vAlign w:val="center"/>
          </w:tcPr>
          <w:p w14:paraId="1D8D6DBC"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1057" w:type="pct"/>
            <w:tcBorders>
              <w:top w:val="nil"/>
              <w:left w:val="nil"/>
              <w:bottom w:val="single" w:sz="4" w:space="0" w:color="auto"/>
              <w:right w:val="single" w:sz="4" w:space="0" w:color="auto"/>
            </w:tcBorders>
            <w:vAlign w:val="center"/>
          </w:tcPr>
          <w:p w14:paraId="55B789B5"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54" w:type="pct"/>
            <w:tcBorders>
              <w:top w:val="nil"/>
              <w:left w:val="nil"/>
              <w:bottom w:val="single" w:sz="4" w:space="0" w:color="auto"/>
              <w:right w:val="single" w:sz="4" w:space="0" w:color="auto"/>
            </w:tcBorders>
            <w:vAlign w:val="center"/>
          </w:tcPr>
          <w:p w14:paraId="7D2AB85F"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74" w:type="pct"/>
            <w:tcBorders>
              <w:top w:val="nil"/>
              <w:left w:val="nil"/>
              <w:bottom w:val="single" w:sz="4" w:space="0" w:color="auto"/>
              <w:right w:val="single" w:sz="4" w:space="0" w:color="auto"/>
            </w:tcBorders>
            <w:vAlign w:val="center"/>
          </w:tcPr>
          <w:p w14:paraId="6AF0099F"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r>
      <w:tr w:rsidR="0071609D" w:rsidRPr="00051DBA" w14:paraId="4D90C6AA"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527693AF" w14:textId="77777777" w:rsidR="0071609D" w:rsidRPr="00051DBA" w:rsidRDefault="0071609D"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2A0C86EE"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距离公交站点距离</w:t>
            </w:r>
          </w:p>
        </w:tc>
        <w:tc>
          <w:tcPr>
            <w:tcW w:w="892" w:type="pct"/>
            <w:tcBorders>
              <w:top w:val="nil"/>
              <w:left w:val="nil"/>
              <w:bottom w:val="single" w:sz="4" w:space="0" w:color="auto"/>
              <w:right w:val="single" w:sz="4" w:space="0" w:color="auto"/>
            </w:tcBorders>
            <w:vAlign w:val="center"/>
          </w:tcPr>
          <w:p w14:paraId="3DA11095"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T72</w:t>
            </w:r>
            <w:r>
              <w:rPr>
                <w:rFonts w:ascii="Arial" w:hAnsi="Arial" w:cs="Arial" w:hint="eastAsia"/>
                <w:sz w:val="18"/>
                <w:szCs w:val="18"/>
              </w:rPr>
              <w:t>路</w:t>
            </w:r>
            <w:r w:rsidRPr="00051DBA">
              <w:rPr>
                <w:rFonts w:ascii="Arial" w:hAnsi="Arial" w:cs="Arial"/>
                <w:sz w:val="18"/>
                <w:szCs w:val="18"/>
              </w:rPr>
              <w:t>等公交线路途径并设立站点</w:t>
            </w:r>
          </w:p>
        </w:tc>
        <w:tc>
          <w:tcPr>
            <w:tcW w:w="1057" w:type="pct"/>
            <w:tcBorders>
              <w:top w:val="nil"/>
              <w:left w:val="nil"/>
              <w:bottom w:val="single" w:sz="4" w:space="0" w:color="auto"/>
              <w:right w:val="single" w:sz="4" w:space="0" w:color="auto"/>
            </w:tcBorders>
            <w:vAlign w:val="center"/>
          </w:tcPr>
          <w:p w14:paraId="6705FFD7" w14:textId="75D2E13F"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T5</w:t>
            </w:r>
            <w:r>
              <w:rPr>
                <w:rFonts w:ascii="Arial" w:hAnsi="Arial" w:cs="Arial" w:hint="eastAsia"/>
                <w:sz w:val="18"/>
                <w:szCs w:val="18"/>
              </w:rPr>
              <w:t>路、</w:t>
            </w:r>
            <w:r>
              <w:rPr>
                <w:rFonts w:ascii="Arial" w:hAnsi="Arial" w:cs="Arial" w:hint="eastAsia"/>
                <w:sz w:val="18"/>
                <w:szCs w:val="18"/>
              </w:rPr>
              <w:t>T50</w:t>
            </w:r>
            <w:r>
              <w:rPr>
                <w:rFonts w:ascii="Arial" w:hAnsi="Arial" w:cs="Arial" w:hint="eastAsia"/>
                <w:sz w:val="18"/>
                <w:szCs w:val="18"/>
              </w:rPr>
              <w:t>路、</w:t>
            </w:r>
            <w:r>
              <w:rPr>
                <w:rFonts w:ascii="Arial" w:hAnsi="Arial" w:cs="Arial" w:hint="eastAsia"/>
                <w:sz w:val="18"/>
                <w:szCs w:val="18"/>
              </w:rPr>
              <w:t>T60</w:t>
            </w:r>
            <w:r>
              <w:rPr>
                <w:rFonts w:ascii="Arial" w:hAnsi="Arial" w:cs="Arial" w:hint="eastAsia"/>
                <w:sz w:val="18"/>
                <w:szCs w:val="18"/>
              </w:rPr>
              <w:t>路</w:t>
            </w:r>
            <w:r w:rsidRPr="00051DBA">
              <w:rPr>
                <w:rFonts w:ascii="Arial" w:hAnsi="Arial" w:cs="Arial"/>
                <w:sz w:val="18"/>
                <w:szCs w:val="18"/>
              </w:rPr>
              <w:t>等公交线路途径并设立站点</w:t>
            </w:r>
          </w:p>
        </w:tc>
        <w:tc>
          <w:tcPr>
            <w:tcW w:w="954" w:type="pct"/>
            <w:tcBorders>
              <w:top w:val="nil"/>
              <w:left w:val="nil"/>
              <w:bottom w:val="single" w:sz="4" w:space="0" w:color="auto"/>
              <w:right w:val="single" w:sz="4" w:space="0" w:color="auto"/>
            </w:tcBorders>
            <w:vAlign w:val="center"/>
          </w:tcPr>
          <w:p w14:paraId="6C34C188" w14:textId="4D431812"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w:t>
            </w:r>
            <w:r w:rsidR="008E401B">
              <w:rPr>
                <w:rFonts w:ascii="Arial" w:hAnsi="Arial" w:cs="Arial" w:hint="eastAsia"/>
                <w:sz w:val="18"/>
                <w:szCs w:val="18"/>
              </w:rPr>
              <w:t>5</w:t>
            </w:r>
            <w:r>
              <w:rPr>
                <w:rFonts w:ascii="Arial" w:hAnsi="Arial" w:cs="Arial" w:hint="eastAsia"/>
                <w:sz w:val="18"/>
                <w:szCs w:val="18"/>
              </w:rPr>
              <w:t>路</w:t>
            </w:r>
            <w:r w:rsidR="008E401B">
              <w:rPr>
                <w:rFonts w:ascii="Arial" w:hAnsi="Arial" w:cs="Arial" w:hint="eastAsia"/>
                <w:sz w:val="18"/>
                <w:szCs w:val="18"/>
              </w:rPr>
              <w:t>、</w:t>
            </w:r>
            <w:r w:rsidR="008E401B">
              <w:rPr>
                <w:rFonts w:ascii="Arial" w:hAnsi="Arial" w:cs="Arial" w:hint="eastAsia"/>
                <w:sz w:val="18"/>
                <w:szCs w:val="18"/>
              </w:rPr>
              <w:t>T58</w:t>
            </w:r>
            <w:r w:rsidR="008E401B">
              <w:rPr>
                <w:rFonts w:ascii="Arial" w:hAnsi="Arial" w:cs="Arial" w:hint="eastAsia"/>
                <w:sz w:val="18"/>
                <w:szCs w:val="18"/>
              </w:rPr>
              <w:t>路、</w:t>
            </w:r>
            <w:r w:rsidR="008E401B">
              <w:rPr>
                <w:rFonts w:ascii="Arial" w:hAnsi="Arial" w:cs="Arial" w:hint="eastAsia"/>
                <w:sz w:val="18"/>
                <w:szCs w:val="18"/>
              </w:rPr>
              <w:t>T105</w:t>
            </w:r>
            <w:r w:rsidR="008E401B">
              <w:rPr>
                <w:rFonts w:ascii="Arial" w:hAnsi="Arial" w:cs="Arial" w:hint="eastAsia"/>
                <w:sz w:val="18"/>
                <w:szCs w:val="18"/>
              </w:rPr>
              <w:t>路</w:t>
            </w:r>
            <w:r w:rsidRPr="00051DBA">
              <w:rPr>
                <w:rFonts w:ascii="Arial" w:hAnsi="Arial" w:cs="Arial"/>
                <w:sz w:val="18"/>
                <w:szCs w:val="18"/>
              </w:rPr>
              <w:t>并设立站点</w:t>
            </w:r>
          </w:p>
        </w:tc>
        <w:tc>
          <w:tcPr>
            <w:tcW w:w="974" w:type="pct"/>
            <w:tcBorders>
              <w:top w:val="nil"/>
              <w:left w:val="nil"/>
              <w:bottom w:val="single" w:sz="4" w:space="0" w:color="auto"/>
              <w:right w:val="single" w:sz="4" w:space="0" w:color="auto"/>
            </w:tcBorders>
            <w:vAlign w:val="center"/>
          </w:tcPr>
          <w:p w14:paraId="3EF163DC"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米内有通</w:t>
            </w:r>
            <w:r>
              <w:rPr>
                <w:rFonts w:ascii="Arial" w:hAnsi="Arial" w:cs="Arial" w:hint="eastAsia"/>
                <w:sz w:val="18"/>
                <w:szCs w:val="18"/>
              </w:rPr>
              <w:t>805</w:t>
            </w:r>
            <w:r>
              <w:rPr>
                <w:rFonts w:ascii="Arial" w:hAnsi="Arial" w:cs="Arial" w:hint="eastAsia"/>
                <w:sz w:val="18"/>
                <w:szCs w:val="18"/>
              </w:rPr>
              <w:t>路、</w:t>
            </w:r>
            <w:r>
              <w:rPr>
                <w:rFonts w:ascii="Arial" w:hAnsi="Arial" w:cs="Arial" w:hint="eastAsia"/>
                <w:sz w:val="18"/>
                <w:szCs w:val="18"/>
              </w:rPr>
              <w:t>810</w:t>
            </w:r>
            <w:r>
              <w:rPr>
                <w:rFonts w:ascii="Arial" w:hAnsi="Arial" w:cs="Arial" w:hint="eastAsia"/>
                <w:sz w:val="18"/>
                <w:szCs w:val="18"/>
              </w:rPr>
              <w:t>路、</w:t>
            </w:r>
            <w:r>
              <w:rPr>
                <w:rFonts w:ascii="Arial" w:hAnsi="Arial" w:cs="Arial" w:hint="eastAsia"/>
                <w:sz w:val="18"/>
                <w:szCs w:val="18"/>
              </w:rPr>
              <w:t>T13</w:t>
            </w:r>
            <w:r>
              <w:rPr>
                <w:rFonts w:ascii="Arial" w:hAnsi="Arial" w:cs="Arial" w:hint="eastAsia"/>
                <w:sz w:val="18"/>
                <w:szCs w:val="18"/>
              </w:rPr>
              <w:t>路</w:t>
            </w:r>
            <w:r w:rsidRPr="00051DBA">
              <w:rPr>
                <w:rFonts w:ascii="Arial" w:hAnsi="Arial" w:cs="Arial"/>
                <w:sz w:val="18"/>
                <w:szCs w:val="18"/>
              </w:rPr>
              <w:t>等公交线路途径并设立站点</w:t>
            </w:r>
          </w:p>
        </w:tc>
      </w:tr>
      <w:tr w:rsidR="00910D29" w:rsidRPr="00051DBA" w14:paraId="4B8DE88E"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6223622" w14:textId="77777777" w:rsidR="00910D29" w:rsidRPr="00051DBA" w:rsidRDefault="00910D29" w:rsidP="00910D29">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2983900B" w14:textId="77777777" w:rsidR="00910D29" w:rsidRPr="00051DBA" w:rsidRDefault="00910D29" w:rsidP="00910D29">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公共配套</w:t>
            </w:r>
          </w:p>
        </w:tc>
        <w:tc>
          <w:tcPr>
            <w:tcW w:w="892" w:type="pct"/>
            <w:tcBorders>
              <w:top w:val="nil"/>
              <w:left w:val="nil"/>
              <w:bottom w:val="single" w:sz="4" w:space="0" w:color="auto"/>
              <w:right w:val="single" w:sz="4" w:space="0" w:color="auto"/>
            </w:tcBorders>
            <w:vAlign w:val="center"/>
          </w:tcPr>
          <w:p w14:paraId="3739B9BB" w14:textId="77777777" w:rsidR="00910D29" w:rsidRPr="00051DBA" w:rsidRDefault="00910D29" w:rsidP="00910D29">
            <w:pPr>
              <w:widowControl/>
              <w:adjustRightInd/>
              <w:spacing w:line="240" w:lineRule="auto"/>
              <w:jc w:val="center"/>
              <w:textAlignment w:val="auto"/>
              <w:rPr>
                <w:rFonts w:ascii="Arial" w:hAnsi="Arial" w:cs="Arial"/>
                <w:sz w:val="18"/>
                <w:szCs w:val="18"/>
              </w:rPr>
            </w:pPr>
            <w:r w:rsidRPr="00F871CD">
              <w:rPr>
                <w:rFonts w:ascii="Arial" w:hAnsi="Arial" w:cs="Arial" w:hint="eastAsia"/>
                <w:sz w:val="18"/>
                <w:szCs w:val="18"/>
              </w:rPr>
              <w:t>周边</w:t>
            </w:r>
            <w:r w:rsidRPr="00F871CD">
              <w:rPr>
                <w:rFonts w:ascii="Arial" w:hAnsi="Arial" w:cs="Arial" w:hint="eastAsia"/>
                <w:sz w:val="18"/>
                <w:szCs w:val="18"/>
              </w:rPr>
              <w:t>2</w:t>
            </w:r>
            <w:r w:rsidRPr="00F871CD">
              <w:rPr>
                <w:rFonts w:ascii="Arial" w:hAnsi="Arial" w:cs="Arial" w:hint="eastAsia"/>
                <w:sz w:val="18"/>
                <w:szCs w:val="18"/>
              </w:rPr>
              <w:t>公里内有购物场所（佳美超市等）、医院（通州区张家湾镇南火垡村卫生室等）、银行（无）、学校（通州区陆辛庄学校、南火</w:t>
            </w:r>
            <w:proofErr w:type="gramStart"/>
            <w:r w:rsidRPr="00F871CD">
              <w:rPr>
                <w:rFonts w:ascii="Arial" w:hAnsi="Arial" w:cs="Arial" w:hint="eastAsia"/>
                <w:sz w:val="18"/>
                <w:szCs w:val="18"/>
              </w:rPr>
              <w:t>垡</w:t>
            </w:r>
            <w:proofErr w:type="gramEnd"/>
            <w:r w:rsidRPr="00F871CD">
              <w:rPr>
                <w:rFonts w:ascii="Arial" w:hAnsi="Arial" w:cs="Arial" w:hint="eastAsia"/>
                <w:sz w:val="18"/>
                <w:szCs w:val="18"/>
              </w:rPr>
              <w:t>小精灵幼儿园等）等</w:t>
            </w:r>
            <w:r>
              <w:rPr>
                <w:rFonts w:ascii="Arial" w:hAnsi="Arial" w:cs="Arial" w:hint="eastAsia"/>
                <w:sz w:val="18"/>
                <w:szCs w:val="18"/>
              </w:rPr>
              <w:t>，</w:t>
            </w:r>
            <w:r w:rsidRPr="00F871CD">
              <w:rPr>
                <w:rFonts w:ascii="Arial" w:hAnsi="Arial" w:cs="Arial" w:hint="eastAsia"/>
                <w:sz w:val="18"/>
                <w:szCs w:val="18"/>
              </w:rPr>
              <w:t>公共服务配套设施齐备度一般</w:t>
            </w:r>
          </w:p>
        </w:tc>
        <w:tc>
          <w:tcPr>
            <w:tcW w:w="1057" w:type="pct"/>
            <w:tcBorders>
              <w:top w:val="nil"/>
              <w:left w:val="nil"/>
              <w:bottom w:val="single" w:sz="4" w:space="0" w:color="auto"/>
              <w:right w:val="single" w:sz="4" w:space="0" w:color="auto"/>
            </w:tcBorders>
          </w:tcPr>
          <w:p w14:paraId="3C971C91" w14:textId="52AD89F8" w:rsidR="00910D29" w:rsidRPr="00051DBA" w:rsidRDefault="00910D29" w:rsidP="00910D29">
            <w:pPr>
              <w:widowControl/>
              <w:adjustRightInd/>
              <w:spacing w:line="240" w:lineRule="auto"/>
              <w:jc w:val="center"/>
              <w:textAlignment w:val="auto"/>
              <w:rPr>
                <w:rFonts w:ascii="Arial" w:hAnsi="Arial" w:cs="Arial"/>
                <w:sz w:val="18"/>
                <w:szCs w:val="18"/>
              </w:rPr>
            </w:pPr>
            <w:r w:rsidRPr="004A742F">
              <w:rPr>
                <w:rFonts w:ascii="Arial" w:hAnsi="Arial" w:cs="Arial"/>
                <w:sz w:val="18"/>
                <w:szCs w:val="18"/>
              </w:rPr>
              <w:t>所在区域周边</w:t>
            </w:r>
            <w:r w:rsidRPr="004A742F">
              <w:rPr>
                <w:rFonts w:ascii="Arial" w:hAnsi="Arial" w:cs="Arial"/>
                <w:sz w:val="18"/>
                <w:szCs w:val="18"/>
              </w:rPr>
              <w:t>3</w:t>
            </w:r>
            <w:r w:rsidRPr="004A742F">
              <w:rPr>
                <w:rFonts w:ascii="Arial" w:hAnsi="Arial" w:cs="Arial"/>
                <w:sz w:val="18"/>
                <w:szCs w:val="18"/>
              </w:rPr>
              <w:t>公里范围内有</w:t>
            </w:r>
            <w:proofErr w:type="gramStart"/>
            <w:r w:rsidRPr="004A742F">
              <w:rPr>
                <w:rFonts w:ascii="Arial" w:hAnsi="Arial" w:cs="Arial" w:hint="eastAsia"/>
                <w:sz w:val="18"/>
                <w:szCs w:val="18"/>
              </w:rPr>
              <w:t>世纪华</w:t>
            </w:r>
            <w:proofErr w:type="gramEnd"/>
            <w:r w:rsidRPr="004A742F">
              <w:rPr>
                <w:rFonts w:ascii="Arial" w:hAnsi="Arial" w:cs="Arial" w:hint="eastAsia"/>
                <w:sz w:val="18"/>
                <w:szCs w:val="18"/>
              </w:rPr>
              <w:t>联超市、</w:t>
            </w:r>
            <w:proofErr w:type="gramStart"/>
            <w:r w:rsidRPr="004A742F">
              <w:rPr>
                <w:rFonts w:ascii="Arial" w:hAnsi="Arial" w:cs="Arial" w:hint="eastAsia"/>
                <w:sz w:val="18"/>
                <w:szCs w:val="18"/>
              </w:rPr>
              <w:t>福廉美</w:t>
            </w:r>
            <w:proofErr w:type="gramEnd"/>
            <w:r w:rsidRPr="004A742F">
              <w:rPr>
                <w:rFonts w:ascii="Arial" w:hAnsi="Arial" w:cs="Arial" w:hint="eastAsia"/>
                <w:sz w:val="18"/>
                <w:szCs w:val="18"/>
              </w:rPr>
              <w:t>超市</w:t>
            </w:r>
            <w:r w:rsidRPr="004A742F">
              <w:rPr>
                <w:rFonts w:ascii="Arial" w:hAnsi="Arial" w:cs="Arial"/>
                <w:sz w:val="18"/>
                <w:szCs w:val="18"/>
              </w:rPr>
              <w:t>等商业场所；</w:t>
            </w:r>
            <w:r w:rsidR="004B691B">
              <w:rPr>
                <w:rFonts w:ascii="Arial" w:hAnsi="Arial" w:cs="Arial" w:hint="eastAsia"/>
                <w:sz w:val="18"/>
                <w:szCs w:val="18"/>
              </w:rPr>
              <w:t>张家湾中学、</w:t>
            </w:r>
            <w:r w:rsidRPr="004A742F">
              <w:rPr>
                <w:rFonts w:ascii="Arial" w:hAnsi="Arial" w:cs="Arial" w:hint="eastAsia"/>
                <w:sz w:val="18"/>
                <w:szCs w:val="18"/>
              </w:rPr>
              <w:t>张家湾中心小学、</w:t>
            </w:r>
            <w:r w:rsidR="004B691B">
              <w:rPr>
                <w:rFonts w:ascii="Arial" w:hAnsi="Arial" w:cs="Arial" w:hint="eastAsia"/>
                <w:sz w:val="18"/>
                <w:szCs w:val="18"/>
              </w:rPr>
              <w:t>张家湾民族小学</w:t>
            </w:r>
            <w:r w:rsidRPr="004A742F">
              <w:rPr>
                <w:rFonts w:ascii="Arial" w:hAnsi="Arial" w:cs="Arial"/>
                <w:sz w:val="18"/>
                <w:szCs w:val="18"/>
              </w:rPr>
              <w:t>等教育机构；</w:t>
            </w:r>
            <w:r w:rsidRPr="004A742F">
              <w:rPr>
                <w:rFonts w:ascii="Arial" w:hAnsi="Arial" w:cs="Arial" w:hint="eastAsia"/>
                <w:sz w:val="18"/>
                <w:szCs w:val="18"/>
              </w:rPr>
              <w:t>通州妇幼、通州运通中医医院</w:t>
            </w:r>
            <w:r w:rsidRPr="004A742F">
              <w:rPr>
                <w:rFonts w:ascii="Arial" w:hAnsi="Arial" w:cs="Arial"/>
                <w:sz w:val="18"/>
                <w:szCs w:val="18"/>
              </w:rPr>
              <w:t>等医疗机构；有</w:t>
            </w:r>
            <w:r w:rsidRPr="004A742F">
              <w:rPr>
                <w:rFonts w:ascii="Arial" w:hAnsi="Arial" w:cs="Arial" w:hint="eastAsia"/>
                <w:sz w:val="18"/>
                <w:szCs w:val="18"/>
              </w:rPr>
              <w:t>中国建设银行、中国邮政银行、北京农商银行</w:t>
            </w:r>
            <w:r w:rsidRPr="004A742F">
              <w:rPr>
                <w:rFonts w:ascii="Arial" w:hAnsi="Arial" w:cs="Arial"/>
                <w:sz w:val="18"/>
                <w:szCs w:val="18"/>
              </w:rPr>
              <w:t>等金融网点，公共配套设施状况较好</w:t>
            </w:r>
          </w:p>
        </w:tc>
        <w:tc>
          <w:tcPr>
            <w:tcW w:w="954" w:type="pct"/>
            <w:tcBorders>
              <w:top w:val="nil"/>
              <w:left w:val="nil"/>
              <w:bottom w:val="single" w:sz="4" w:space="0" w:color="auto"/>
              <w:right w:val="single" w:sz="4" w:space="0" w:color="auto"/>
            </w:tcBorders>
          </w:tcPr>
          <w:p w14:paraId="0C2FB428" w14:textId="04F30EF4" w:rsidR="00910D29" w:rsidRPr="00051DBA" w:rsidRDefault="00910D29" w:rsidP="00910D29">
            <w:pPr>
              <w:widowControl/>
              <w:adjustRightInd/>
              <w:spacing w:line="240" w:lineRule="auto"/>
              <w:jc w:val="center"/>
              <w:textAlignment w:val="auto"/>
              <w:rPr>
                <w:rFonts w:ascii="Arial" w:hAnsi="Arial" w:cs="Arial"/>
                <w:sz w:val="18"/>
                <w:szCs w:val="18"/>
              </w:rPr>
            </w:pPr>
            <w:r w:rsidRPr="004A742F">
              <w:rPr>
                <w:rFonts w:ascii="Arial" w:hAnsi="Arial" w:cs="Arial"/>
                <w:sz w:val="18"/>
                <w:szCs w:val="18"/>
              </w:rPr>
              <w:t>所在区域周边</w:t>
            </w:r>
            <w:r w:rsidRPr="004A742F">
              <w:rPr>
                <w:rFonts w:ascii="Arial" w:hAnsi="Arial" w:cs="Arial"/>
                <w:sz w:val="18"/>
                <w:szCs w:val="18"/>
              </w:rPr>
              <w:t>3</w:t>
            </w:r>
            <w:r w:rsidRPr="004A742F">
              <w:rPr>
                <w:rFonts w:ascii="Arial" w:hAnsi="Arial" w:cs="Arial"/>
                <w:sz w:val="18"/>
                <w:szCs w:val="18"/>
              </w:rPr>
              <w:t>公里范围内有</w:t>
            </w:r>
            <w:proofErr w:type="gramStart"/>
            <w:r w:rsidRPr="004A742F">
              <w:rPr>
                <w:rFonts w:ascii="Arial" w:hAnsi="Arial" w:cs="Arial" w:hint="eastAsia"/>
                <w:sz w:val="18"/>
                <w:szCs w:val="18"/>
              </w:rPr>
              <w:t>世纪华</w:t>
            </w:r>
            <w:proofErr w:type="gramEnd"/>
            <w:r w:rsidRPr="004A742F">
              <w:rPr>
                <w:rFonts w:ascii="Arial" w:hAnsi="Arial" w:cs="Arial" w:hint="eastAsia"/>
                <w:sz w:val="18"/>
                <w:szCs w:val="18"/>
              </w:rPr>
              <w:t>联超市、</w:t>
            </w:r>
            <w:proofErr w:type="gramStart"/>
            <w:r w:rsidRPr="004A742F">
              <w:rPr>
                <w:rFonts w:ascii="Arial" w:hAnsi="Arial" w:cs="Arial" w:hint="eastAsia"/>
                <w:sz w:val="18"/>
                <w:szCs w:val="18"/>
              </w:rPr>
              <w:t>福廉美</w:t>
            </w:r>
            <w:proofErr w:type="gramEnd"/>
            <w:r w:rsidRPr="004A742F">
              <w:rPr>
                <w:rFonts w:ascii="Arial" w:hAnsi="Arial" w:cs="Arial" w:hint="eastAsia"/>
                <w:sz w:val="18"/>
                <w:szCs w:val="18"/>
              </w:rPr>
              <w:t>超市</w:t>
            </w:r>
            <w:r w:rsidRPr="004A742F">
              <w:rPr>
                <w:rFonts w:ascii="Arial" w:hAnsi="Arial" w:cs="Arial"/>
                <w:sz w:val="18"/>
                <w:szCs w:val="18"/>
              </w:rPr>
              <w:t>等商业场所；</w:t>
            </w:r>
            <w:r w:rsidRPr="004A742F">
              <w:rPr>
                <w:rFonts w:ascii="Arial" w:hAnsi="Arial" w:cs="Arial" w:hint="eastAsia"/>
                <w:sz w:val="18"/>
                <w:szCs w:val="18"/>
              </w:rPr>
              <w:t>张家湾中心小学、上店小学</w:t>
            </w:r>
            <w:r w:rsidRPr="004A742F">
              <w:rPr>
                <w:rFonts w:ascii="Arial" w:hAnsi="Arial" w:cs="Arial"/>
                <w:sz w:val="18"/>
                <w:szCs w:val="18"/>
              </w:rPr>
              <w:t>等教育机构；</w:t>
            </w:r>
            <w:r w:rsidR="008E401B">
              <w:rPr>
                <w:rFonts w:ascii="Arial" w:hAnsi="Arial" w:cs="Arial" w:hint="eastAsia"/>
                <w:sz w:val="18"/>
                <w:szCs w:val="18"/>
              </w:rPr>
              <w:t>贾各庄村卫生室、</w:t>
            </w:r>
            <w:r w:rsidRPr="004A742F">
              <w:rPr>
                <w:rFonts w:ascii="Arial" w:hAnsi="Arial" w:cs="Arial" w:hint="eastAsia"/>
                <w:sz w:val="18"/>
                <w:szCs w:val="18"/>
              </w:rPr>
              <w:t>通州妇幼、通州运通中医医院</w:t>
            </w:r>
            <w:r w:rsidRPr="004A742F">
              <w:rPr>
                <w:rFonts w:ascii="Arial" w:hAnsi="Arial" w:cs="Arial"/>
                <w:sz w:val="18"/>
                <w:szCs w:val="18"/>
              </w:rPr>
              <w:t>等医疗机构；有</w:t>
            </w:r>
            <w:r w:rsidRPr="004A742F">
              <w:rPr>
                <w:rFonts w:ascii="Arial" w:hAnsi="Arial" w:cs="Arial" w:hint="eastAsia"/>
                <w:sz w:val="18"/>
                <w:szCs w:val="18"/>
              </w:rPr>
              <w:t>中国建设银行、中国邮政银行、北京农商银行</w:t>
            </w:r>
            <w:r w:rsidRPr="004A742F">
              <w:rPr>
                <w:rFonts w:ascii="Arial" w:hAnsi="Arial" w:cs="Arial"/>
                <w:sz w:val="18"/>
                <w:szCs w:val="18"/>
              </w:rPr>
              <w:t>等金融网点，公共配套设施状况较好</w:t>
            </w:r>
          </w:p>
        </w:tc>
        <w:tc>
          <w:tcPr>
            <w:tcW w:w="974" w:type="pct"/>
            <w:tcBorders>
              <w:top w:val="nil"/>
              <w:left w:val="nil"/>
              <w:bottom w:val="single" w:sz="4" w:space="0" w:color="auto"/>
              <w:right w:val="single" w:sz="4" w:space="0" w:color="auto"/>
            </w:tcBorders>
            <w:vAlign w:val="center"/>
          </w:tcPr>
          <w:p w14:paraId="1D1F0EF7" w14:textId="7F34AA3F" w:rsidR="00910D29" w:rsidRPr="00051DBA" w:rsidRDefault="00910D29" w:rsidP="00910D29">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proofErr w:type="gramStart"/>
            <w:r>
              <w:rPr>
                <w:rFonts w:ascii="Arial" w:hAnsi="Arial" w:cs="Arial" w:hint="eastAsia"/>
                <w:sz w:val="18"/>
                <w:szCs w:val="18"/>
              </w:rPr>
              <w:t>世纪华</w:t>
            </w:r>
            <w:proofErr w:type="gramEnd"/>
            <w:r>
              <w:rPr>
                <w:rFonts w:ascii="Arial" w:hAnsi="Arial" w:cs="Arial" w:hint="eastAsia"/>
                <w:sz w:val="18"/>
                <w:szCs w:val="18"/>
              </w:rPr>
              <w:t>联超市、</w:t>
            </w:r>
            <w:proofErr w:type="gramStart"/>
            <w:r>
              <w:rPr>
                <w:rFonts w:ascii="Arial" w:hAnsi="Arial" w:cs="Arial" w:hint="eastAsia"/>
                <w:sz w:val="18"/>
                <w:szCs w:val="18"/>
              </w:rPr>
              <w:t>福廉美</w:t>
            </w:r>
            <w:proofErr w:type="gramEnd"/>
            <w:r>
              <w:rPr>
                <w:rFonts w:ascii="Arial" w:hAnsi="Arial" w:cs="Arial" w:hint="eastAsia"/>
                <w:sz w:val="18"/>
                <w:szCs w:val="18"/>
              </w:rPr>
              <w:t>超市</w:t>
            </w:r>
            <w:r w:rsidRPr="00051DBA">
              <w:rPr>
                <w:rFonts w:ascii="Arial" w:hAnsi="Arial" w:cs="Arial"/>
                <w:sz w:val="18"/>
                <w:szCs w:val="18"/>
              </w:rPr>
              <w:t>等商业场所；</w:t>
            </w:r>
            <w:r>
              <w:rPr>
                <w:rFonts w:ascii="Arial" w:hAnsi="Arial" w:cs="Arial" w:hint="eastAsia"/>
                <w:sz w:val="18"/>
                <w:szCs w:val="18"/>
              </w:rPr>
              <w:t>张家湾中心小学、上店小学</w:t>
            </w:r>
            <w:r w:rsidRPr="00051DBA">
              <w:rPr>
                <w:rFonts w:ascii="Arial" w:hAnsi="Arial" w:cs="Arial"/>
                <w:sz w:val="18"/>
                <w:szCs w:val="18"/>
              </w:rPr>
              <w:t>等教育机构；</w:t>
            </w:r>
            <w:r>
              <w:rPr>
                <w:rFonts w:ascii="Arial" w:hAnsi="Arial" w:cs="Arial" w:hint="eastAsia"/>
                <w:sz w:val="18"/>
                <w:szCs w:val="18"/>
              </w:rPr>
              <w:t>梁各庄社区卫生服务站、通州妇幼、通州运通中医医院</w:t>
            </w:r>
            <w:r w:rsidRPr="00051DBA">
              <w:rPr>
                <w:rFonts w:ascii="Arial" w:hAnsi="Arial" w:cs="Arial"/>
                <w:sz w:val="18"/>
                <w:szCs w:val="18"/>
              </w:rPr>
              <w:t>等医疗机构；有</w:t>
            </w:r>
            <w:r>
              <w:rPr>
                <w:rFonts w:ascii="Arial" w:hAnsi="Arial" w:cs="Arial" w:hint="eastAsia"/>
                <w:sz w:val="18"/>
                <w:szCs w:val="18"/>
              </w:rPr>
              <w:t>中国建设银行、中国邮政银行、北京农商银行</w:t>
            </w:r>
            <w:r w:rsidRPr="00051DBA">
              <w:rPr>
                <w:rFonts w:ascii="Arial" w:hAnsi="Arial" w:cs="Arial"/>
                <w:sz w:val="18"/>
                <w:szCs w:val="18"/>
              </w:rPr>
              <w:t>等金融网点，公共配套设施状况较好</w:t>
            </w:r>
          </w:p>
        </w:tc>
      </w:tr>
      <w:tr w:rsidR="0087504B" w:rsidRPr="00051DBA" w14:paraId="6BBEEAAF"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E1F6CB9" w14:textId="77777777" w:rsidR="0087504B" w:rsidRPr="00051DBA" w:rsidRDefault="0087504B" w:rsidP="0087504B">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369AC694" w14:textId="77777777" w:rsidR="0087504B" w:rsidRPr="00051DBA" w:rsidRDefault="0087504B" w:rsidP="0087504B">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自然环境</w:t>
            </w:r>
          </w:p>
        </w:tc>
        <w:tc>
          <w:tcPr>
            <w:tcW w:w="892" w:type="pct"/>
            <w:tcBorders>
              <w:top w:val="nil"/>
              <w:left w:val="nil"/>
              <w:bottom w:val="single" w:sz="4" w:space="0" w:color="auto"/>
              <w:right w:val="single" w:sz="4" w:space="0" w:color="auto"/>
            </w:tcBorders>
            <w:vAlign w:val="center"/>
          </w:tcPr>
          <w:p w14:paraId="6AC0FFA5" w14:textId="77777777" w:rsidR="0087504B" w:rsidRPr="00051DBA" w:rsidRDefault="0087504B" w:rsidP="0087504B">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估价对象周边有</w:t>
            </w:r>
            <w:r>
              <w:rPr>
                <w:rFonts w:ascii="Arial" w:hAnsi="Arial" w:cs="Arial" w:hint="eastAsia"/>
                <w:sz w:val="18"/>
                <w:szCs w:val="18"/>
              </w:rPr>
              <w:t>凉水河</w:t>
            </w:r>
            <w:r w:rsidRPr="00051DBA">
              <w:rPr>
                <w:rFonts w:ascii="Arial" w:hAnsi="Arial" w:cs="Arial"/>
                <w:sz w:val="18"/>
                <w:szCs w:val="18"/>
              </w:rPr>
              <w:t>等自然景观，自然与人文环境一般。周边</w:t>
            </w:r>
            <w:r w:rsidRPr="00051DBA">
              <w:rPr>
                <w:rFonts w:ascii="Arial" w:hAnsi="Arial" w:cs="Arial"/>
                <w:sz w:val="18"/>
                <w:szCs w:val="18"/>
              </w:rPr>
              <w:t>5km</w:t>
            </w:r>
            <w:r w:rsidRPr="00051DBA">
              <w:rPr>
                <w:rFonts w:ascii="Arial" w:hAnsi="Arial" w:cs="Arial"/>
                <w:sz w:val="18"/>
                <w:szCs w:val="18"/>
              </w:rPr>
              <w:t>内无污染源。</w:t>
            </w:r>
          </w:p>
        </w:tc>
        <w:tc>
          <w:tcPr>
            <w:tcW w:w="1057" w:type="pct"/>
            <w:tcBorders>
              <w:top w:val="nil"/>
              <w:left w:val="nil"/>
              <w:bottom w:val="single" w:sz="4" w:space="0" w:color="auto"/>
              <w:right w:val="single" w:sz="4" w:space="0" w:color="auto"/>
            </w:tcBorders>
            <w:vAlign w:val="center"/>
          </w:tcPr>
          <w:p w14:paraId="091C3BA8" w14:textId="13440C60" w:rsidR="0087504B" w:rsidRPr="00051DBA" w:rsidRDefault="0087504B" w:rsidP="0087504B">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周边有</w:t>
            </w:r>
            <w:r>
              <w:rPr>
                <w:rFonts w:ascii="Arial" w:hAnsi="Arial" w:cs="Arial" w:hint="eastAsia"/>
                <w:sz w:val="18"/>
                <w:szCs w:val="18"/>
              </w:rPr>
              <w:t>城市绿心公园、北京国际设计周永久会址</w:t>
            </w:r>
            <w:r w:rsidRPr="00051DBA">
              <w:rPr>
                <w:rFonts w:ascii="Arial" w:hAnsi="Arial" w:cs="Arial"/>
                <w:sz w:val="18"/>
                <w:szCs w:val="18"/>
              </w:rPr>
              <w:t>等自然景观，自然与人文环境</w:t>
            </w:r>
            <w:r>
              <w:rPr>
                <w:rFonts w:ascii="Arial" w:hAnsi="Arial" w:cs="Arial" w:hint="eastAsia"/>
                <w:sz w:val="18"/>
                <w:szCs w:val="18"/>
              </w:rPr>
              <w:t>较好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c>
          <w:tcPr>
            <w:tcW w:w="954" w:type="pct"/>
            <w:tcBorders>
              <w:top w:val="nil"/>
              <w:left w:val="nil"/>
              <w:bottom w:val="single" w:sz="4" w:space="0" w:color="auto"/>
              <w:right w:val="single" w:sz="4" w:space="0" w:color="auto"/>
            </w:tcBorders>
          </w:tcPr>
          <w:p w14:paraId="1B293FED" w14:textId="1884A5B8" w:rsidR="0087504B" w:rsidRPr="00051DBA" w:rsidRDefault="0087504B" w:rsidP="0087504B">
            <w:pPr>
              <w:widowControl/>
              <w:adjustRightInd/>
              <w:spacing w:line="240" w:lineRule="auto"/>
              <w:jc w:val="center"/>
              <w:textAlignment w:val="auto"/>
              <w:rPr>
                <w:rFonts w:ascii="Arial" w:hAnsi="Arial" w:cs="Arial"/>
                <w:sz w:val="18"/>
                <w:szCs w:val="18"/>
              </w:rPr>
            </w:pPr>
            <w:r w:rsidRPr="0087504B">
              <w:rPr>
                <w:rFonts w:ascii="Arial" w:hAnsi="Arial" w:cs="Arial" w:hint="eastAsia"/>
                <w:sz w:val="18"/>
                <w:szCs w:val="18"/>
              </w:rPr>
              <w:t>周边有双拥文化公园等自然景观，自然与人文环境一般。周边</w:t>
            </w:r>
            <w:r w:rsidRPr="0087504B">
              <w:rPr>
                <w:rFonts w:ascii="Arial" w:hAnsi="Arial" w:cs="Arial" w:hint="eastAsia"/>
                <w:sz w:val="18"/>
                <w:szCs w:val="18"/>
              </w:rPr>
              <w:t>5km</w:t>
            </w:r>
            <w:r w:rsidRPr="0087504B">
              <w:rPr>
                <w:rFonts w:ascii="Arial" w:hAnsi="Arial" w:cs="Arial" w:hint="eastAsia"/>
                <w:sz w:val="18"/>
                <w:szCs w:val="18"/>
              </w:rPr>
              <w:t>内无污染源。</w:t>
            </w:r>
          </w:p>
        </w:tc>
        <w:tc>
          <w:tcPr>
            <w:tcW w:w="974" w:type="pct"/>
            <w:tcBorders>
              <w:top w:val="nil"/>
              <w:left w:val="nil"/>
              <w:bottom w:val="single" w:sz="4" w:space="0" w:color="auto"/>
              <w:right w:val="single" w:sz="4" w:space="0" w:color="auto"/>
            </w:tcBorders>
          </w:tcPr>
          <w:p w14:paraId="18861ACD" w14:textId="3DE101C5" w:rsidR="0087504B" w:rsidRPr="00051DBA" w:rsidRDefault="0087504B" w:rsidP="0087504B">
            <w:pPr>
              <w:widowControl/>
              <w:adjustRightInd/>
              <w:spacing w:line="240" w:lineRule="auto"/>
              <w:jc w:val="center"/>
              <w:textAlignment w:val="auto"/>
              <w:rPr>
                <w:rFonts w:ascii="Arial" w:hAnsi="Arial" w:cs="Arial"/>
                <w:sz w:val="18"/>
                <w:szCs w:val="18"/>
              </w:rPr>
            </w:pPr>
            <w:r w:rsidRPr="0087504B">
              <w:rPr>
                <w:rFonts w:ascii="Arial" w:hAnsi="Arial" w:cs="Arial" w:hint="eastAsia"/>
                <w:sz w:val="18"/>
                <w:szCs w:val="18"/>
              </w:rPr>
              <w:t>周边有双拥文化公园等自然景观，自然与人文环境一般。周边</w:t>
            </w:r>
            <w:r w:rsidRPr="0087504B">
              <w:rPr>
                <w:rFonts w:ascii="Arial" w:hAnsi="Arial" w:cs="Arial" w:hint="eastAsia"/>
                <w:sz w:val="18"/>
                <w:szCs w:val="18"/>
              </w:rPr>
              <w:t>5km</w:t>
            </w:r>
            <w:r w:rsidRPr="0087504B">
              <w:rPr>
                <w:rFonts w:ascii="Arial" w:hAnsi="Arial" w:cs="Arial" w:hint="eastAsia"/>
                <w:sz w:val="18"/>
                <w:szCs w:val="18"/>
              </w:rPr>
              <w:t>内无污染源。</w:t>
            </w:r>
          </w:p>
        </w:tc>
      </w:tr>
      <w:tr w:rsidR="0071609D" w:rsidRPr="00051DBA" w14:paraId="53FF3444" w14:textId="77777777" w:rsidTr="00433508">
        <w:trPr>
          <w:trHeight w:val="20"/>
          <w:jc w:val="center"/>
        </w:trPr>
        <w:tc>
          <w:tcPr>
            <w:tcW w:w="366" w:type="pct"/>
            <w:vMerge w:val="restart"/>
            <w:tcBorders>
              <w:top w:val="nil"/>
              <w:left w:val="single" w:sz="4" w:space="0" w:color="auto"/>
              <w:right w:val="single" w:sz="4" w:space="0" w:color="auto"/>
            </w:tcBorders>
            <w:vAlign w:val="center"/>
          </w:tcPr>
          <w:p w14:paraId="163E2EF7" w14:textId="77777777" w:rsidR="0071609D" w:rsidRPr="00051DBA" w:rsidRDefault="0071609D" w:rsidP="00433508">
            <w:pPr>
              <w:spacing w:line="240" w:lineRule="auto"/>
              <w:jc w:val="center"/>
              <w:rPr>
                <w:rFonts w:ascii="Arial" w:hAnsi="Arial" w:cs="Arial"/>
                <w:sz w:val="18"/>
                <w:szCs w:val="18"/>
              </w:rPr>
            </w:pPr>
            <w:r w:rsidRPr="00051DBA">
              <w:rPr>
                <w:rFonts w:ascii="Arial" w:hAnsi="Arial" w:cs="Arial"/>
                <w:sz w:val="18"/>
                <w:szCs w:val="18"/>
              </w:rPr>
              <w:t>实物状况</w:t>
            </w:r>
          </w:p>
        </w:tc>
        <w:tc>
          <w:tcPr>
            <w:tcW w:w="757" w:type="pct"/>
            <w:tcBorders>
              <w:top w:val="nil"/>
              <w:left w:val="nil"/>
              <w:bottom w:val="single" w:sz="4" w:space="0" w:color="auto"/>
              <w:right w:val="single" w:sz="4" w:space="0" w:color="auto"/>
            </w:tcBorders>
            <w:vAlign w:val="center"/>
          </w:tcPr>
          <w:p w14:paraId="6A9C8914"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w:t>
            </w:r>
          </w:p>
        </w:tc>
        <w:tc>
          <w:tcPr>
            <w:tcW w:w="892" w:type="pct"/>
            <w:tcBorders>
              <w:top w:val="nil"/>
              <w:left w:val="nil"/>
              <w:bottom w:val="single" w:sz="4" w:space="0" w:color="auto"/>
              <w:right w:val="single" w:sz="4" w:space="0" w:color="auto"/>
            </w:tcBorders>
            <w:vAlign w:val="center"/>
          </w:tcPr>
          <w:p w14:paraId="1243ABD2" w14:textId="77777777" w:rsidR="0071609D" w:rsidRPr="00F871CD"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1057" w:type="pct"/>
            <w:tcBorders>
              <w:top w:val="nil"/>
              <w:left w:val="nil"/>
              <w:bottom w:val="single" w:sz="4" w:space="0" w:color="auto"/>
              <w:right w:val="single" w:sz="4" w:space="0" w:color="auto"/>
            </w:tcBorders>
            <w:vAlign w:val="center"/>
          </w:tcPr>
          <w:p w14:paraId="49234BD0"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54" w:type="pct"/>
            <w:tcBorders>
              <w:top w:val="nil"/>
              <w:left w:val="nil"/>
              <w:bottom w:val="single" w:sz="4" w:space="0" w:color="auto"/>
              <w:right w:val="single" w:sz="4" w:space="0" w:color="auto"/>
            </w:tcBorders>
            <w:vAlign w:val="center"/>
          </w:tcPr>
          <w:p w14:paraId="6A205110"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74" w:type="pct"/>
            <w:tcBorders>
              <w:top w:val="nil"/>
              <w:left w:val="nil"/>
              <w:bottom w:val="single" w:sz="4" w:space="0" w:color="auto"/>
              <w:right w:val="single" w:sz="4" w:space="0" w:color="auto"/>
            </w:tcBorders>
            <w:vAlign w:val="center"/>
          </w:tcPr>
          <w:p w14:paraId="74D2BF3B"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r>
      <w:tr w:rsidR="0071609D" w:rsidRPr="00051DBA" w14:paraId="31AF76B6" w14:textId="77777777" w:rsidTr="00433508">
        <w:trPr>
          <w:trHeight w:val="20"/>
          <w:jc w:val="center"/>
        </w:trPr>
        <w:tc>
          <w:tcPr>
            <w:tcW w:w="366" w:type="pct"/>
            <w:vMerge/>
            <w:tcBorders>
              <w:left w:val="single" w:sz="4" w:space="0" w:color="auto"/>
              <w:right w:val="single" w:sz="4" w:space="0" w:color="auto"/>
            </w:tcBorders>
            <w:vAlign w:val="center"/>
          </w:tcPr>
          <w:p w14:paraId="0084FC09" w14:textId="77777777" w:rsidR="0071609D" w:rsidRPr="00051DBA" w:rsidRDefault="0071609D" w:rsidP="00433508">
            <w:pPr>
              <w:widowControl/>
              <w:adjustRightInd/>
              <w:spacing w:line="240" w:lineRule="auto"/>
              <w:jc w:val="center"/>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8C584E5"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公共区域装修成新度</w:t>
            </w:r>
          </w:p>
        </w:tc>
        <w:tc>
          <w:tcPr>
            <w:tcW w:w="892" w:type="pct"/>
            <w:tcBorders>
              <w:top w:val="single" w:sz="4" w:space="0" w:color="auto"/>
              <w:left w:val="nil"/>
              <w:bottom w:val="single" w:sz="4" w:space="0" w:color="auto"/>
              <w:right w:val="single" w:sz="4" w:space="0" w:color="auto"/>
            </w:tcBorders>
            <w:vAlign w:val="center"/>
          </w:tcPr>
          <w:p w14:paraId="1C87EB55" w14:textId="014C031C" w:rsidR="0071609D"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255BEC51" w14:textId="41BCFD92" w:rsidR="0071609D" w:rsidRPr="00051DBA" w:rsidRDefault="0087504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一般</w:t>
            </w:r>
          </w:p>
        </w:tc>
        <w:tc>
          <w:tcPr>
            <w:tcW w:w="954" w:type="pct"/>
            <w:tcBorders>
              <w:top w:val="single" w:sz="4" w:space="0" w:color="auto"/>
              <w:left w:val="nil"/>
              <w:bottom w:val="single" w:sz="4" w:space="0" w:color="auto"/>
              <w:right w:val="single" w:sz="4" w:space="0" w:color="auto"/>
            </w:tcBorders>
            <w:vAlign w:val="center"/>
          </w:tcPr>
          <w:p w14:paraId="5285A5BF" w14:textId="54348692" w:rsidR="0071609D" w:rsidRPr="00051DBA" w:rsidRDefault="0071609D" w:rsidP="00433508">
            <w:pPr>
              <w:widowControl/>
              <w:adjustRightInd/>
              <w:spacing w:line="240" w:lineRule="auto"/>
              <w:jc w:val="center"/>
              <w:textAlignment w:val="auto"/>
              <w:rPr>
                <w:rFonts w:ascii="Arial" w:hAnsi="Arial" w:cs="Arial"/>
                <w:sz w:val="18"/>
                <w:szCs w:val="18"/>
              </w:rPr>
            </w:pPr>
            <w:r w:rsidRPr="008A1C58">
              <w:rPr>
                <w:rFonts w:ascii="Arial" w:hAnsi="Arial" w:cs="Arial" w:hint="eastAsia"/>
                <w:sz w:val="18"/>
                <w:szCs w:val="18"/>
              </w:rPr>
              <w:t>较</w:t>
            </w:r>
            <w:r w:rsidR="00A87178">
              <w:rPr>
                <w:rFonts w:ascii="Arial" w:hAnsi="Arial" w:cs="Arial" w:hint="eastAsia"/>
                <w:sz w:val="18"/>
                <w:szCs w:val="18"/>
              </w:rPr>
              <w:t>好</w:t>
            </w:r>
          </w:p>
        </w:tc>
        <w:tc>
          <w:tcPr>
            <w:tcW w:w="974" w:type="pct"/>
            <w:tcBorders>
              <w:top w:val="single" w:sz="4" w:space="0" w:color="auto"/>
              <w:left w:val="nil"/>
              <w:bottom w:val="single" w:sz="4" w:space="0" w:color="auto"/>
              <w:right w:val="single" w:sz="4" w:space="0" w:color="auto"/>
            </w:tcBorders>
            <w:vAlign w:val="center"/>
          </w:tcPr>
          <w:p w14:paraId="6C346910" w14:textId="7BAD5BC1" w:rsidR="0071609D" w:rsidRPr="00051DBA" w:rsidRDefault="0087504B" w:rsidP="00433508">
            <w:pPr>
              <w:widowControl/>
              <w:adjustRightInd/>
              <w:spacing w:line="240" w:lineRule="auto"/>
              <w:jc w:val="center"/>
              <w:textAlignment w:val="auto"/>
              <w:rPr>
                <w:rFonts w:ascii="Arial" w:hAnsi="Arial" w:cs="Arial"/>
                <w:sz w:val="18"/>
                <w:szCs w:val="18"/>
              </w:rPr>
            </w:pPr>
            <w:r>
              <w:rPr>
                <w:rFonts w:ascii="Arial" w:hAnsi="Arial" w:cs="Arial"/>
                <w:sz w:val="18"/>
                <w:szCs w:val="18"/>
              </w:rPr>
              <w:t>较</w:t>
            </w:r>
            <w:r w:rsidR="00A87178">
              <w:rPr>
                <w:rFonts w:ascii="Arial" w:hAnsi="Arial" w:cs="Arial" w:hint="eastAsia"/>
                <w:sz w:val="18"/>
                <w:szCs w:val="18"/>
              </w:rPr>
              <w:t>好</w:t>
            </w:r>
          </w:p>
        </w:tc>
      </w:tr>
      <w:tr w:rsidR="0071609D" w:rsidRPr="00051DBA" w14:paraId="0815BF03" w14:textId="77777777" w:rsidTr="00433508">
        <w:trPr>
          <w:trHeight w:val="20"/>
          <w:jc w:val="center"/>
        </w:trPr>
        <w:tc>
          <w:tcPr>
            <w:tcW w:w="366" w:type="pct"/>
            <w:vMerge/>
            <w:tcBorders>
              <w:left w:val="single" w:sz="4" w:space="0" w:color="auto"/>
              <w:right w:val="single" w:sz="4" w:space="0" w:color="auto"/>
            </w:tcBorders>
            <w:vAlign w:val="center"/>
          </w:tcPr>
          <w:p w14:paraId="3369ED2C" w14:textId="77777777" w:rsidR="0071609D" w:rsidRPr="00051DBA" w:rsidRDefault="0071609D"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1BC8EA6"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39B92BBB"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w:t>
            </w:r>
            <w:r w:rsidRPr="00051DBA">
              <w:rPr>
                <w:rFonts w:ascii="Arial" w:hAnsi="Arial" w:cs="Arial"/>
                <w:sz w:val="18"/>
                <w:szCs w:val="18"/>
              </w:rPr>
              <w:t>装修</w:t>
            </w:r>
          </w:p>
        </w:tc>
        <w:tc>
          <w:tcPr>
            <w:tcW w:w="1057" w:type="pct"/>
            <w:tcBorders>
              <w:top w:val="single" w:sz="4" w:space="0" w:color="auto"/>
              <w:left w:val="nil"/>
              <w:bottom w:val="single" w:sz="4" w:space="0" w:color="auto"/>
              <w:right w:val="single" w:sz="4" w:space="0" w:color="auto"/>
            </w:tcBorders>
            <w:vAlign w:val="center"/>
          </w:tcPr>
          <w:p w14:paraId="0FCF6BF9" w14:textId="5D129DE8" w:rsidR="0071609D" w:rsidRPr="00051DBA" w:rsidRDefault="0087504B" w:rsidP="00433508">
            <w:pPr>
              <w:widowControl/>
              <w:adjustRightInd/>
              <w:spacing w:line="240" w:lineRule="auto"/>
              <w:jc w:val="center"/>
              <w:textAlignment w:val="auto"/>
              <w:rPr>
                <w:rFonts w:ascii="Arial" w:hAnsi="Arial" w:cs="Arial"/>
                <w:sz w:val="18"/>
                <w:szCs w:val="18"/>
              </w:rPr>
            </w:pPr>
            <w:r>
              <w:rPr>
                <w:rFonts w:ascii="Arial" w:hAnsi="Arial" w:cs="Arial"/>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236DDB11" w14:textId="02D670BD" w:rsidR="0071609D" w:rsidRPr="00051DBA" w:rsidRDefault="0087504B" w:rsidP="00433508">
            <w:pPr>
              <w:widowControl/>
              <w:adjustRightInd/>
              <w:spacing w:line="240" w:lineRule="auto"/>
              <w:jc w:val="center"/>
              <w:textAlignment w:val="auto"/>
              <w:rPr>
                <w:rFonts w:ascii="Arial" w:hAnsi="Arial" w:cs="Arial"/>
                <w:sz w:val="18"/>
                <w:szCs w:val="18"/>
              </w:rPr>
            </w:pPr>
            <w:r>
              <w:rPr>
                <w:rFonts w:ascii="Arial" w:hAnsi="Arial" w:cs="Arial"/>
                <w:sz w:val="18"/>
                <w:szCs w:val="18"/>
              </w:rPr>
              <w:t>简单装修</w:t>
            </w:r>
          </w:p>
        </w:tc>
        <w:tc>
          <w:tcPr>
            <w:tcW w:w="974" w:type="pct"/>
            <w:tcBorders>
              <w:top w:val="single" w:sz="4" w:space="0" w:color="auto"/>
              <w:left w:val="nil"/>
              <w:bottom w:val="single" w:sz="4" w:space="0" w:color="auto"/>
              <w:right w:val="single" w:sz="4" w:space="0" w:color="auto"/>
            </w:tcBorders>
            <w:vAlign w:val="center"/>
          </w:tcPr>
          <w:p w14:paraId="4879EA13"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普通装修</w:t>
            </w:r>
          </w:p>
        </w:tc>
      </w:tr>
      <w:tr w:rsidR="0071609D" w:rsidRPr="00051DBA" w14:paraId="2EE22D75" w14:textId="77777777" w:rsidTr="00433508">
        <w:trPr>
          <w:trHeight w:val="20"/>
          <w:jc w:val="center"/>
        </w:trPr>
        <w:tc>
          <w:tcPr>
            <w:tcW w:w="366" w:type="pct"/>
            <w:vMerge/>
            <w:tcBorders>
              <w:left w:val="single" w:sz="4" w:space="0" w:color="auto"/>
              <w:right w:val="single" w:sz="4" w:space="0" w:color="auto"/>
            </w:tcBorders>
            <w:vAlign w:val="center"/>
          </w:tcPr>
          <w:p w14:paraId="454D7CFA" w14:textId="77777777" w:rsidR="0071609D" w:rsidRPr="00051DBA" w:rsidRDefault="0071609D"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8C06713"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室内装饰装修成新度</w:t>
            </w:r>
          </w:p>
        </w:tc>
        <w:tc>
          <w:tcPr>
            <w:tcW w:w="892" w:type="pct"/>
            <w:tcBorders>
              <w:top w:val="single" w:sz="4" w:space="0" w:color="auto"/>
              <w:left w:val="nil"/>
              <w:bottom w:val="single" w:sz="4" w:space="0" w:color="auto"/>
              <w:right w:val="single" w:sz="4" w:space="0" w:color="auto"/>
            </w:tcBorders>
            <w:vAlign w:val="center"/>
          </w:tcPr>
          <w:p w14:paraId="183F1F18" w14:textId="2C45BF97" w:rsidR="0071609D"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4898915E" w14:textId="7C996B15" w:rsidR="0071609D"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954" w:type="pct"/>
            <w:tcBorders>
              <w:top w:val="single" w:sz="4" w:space="0" w:color="auto"/>
              <w:left w:val="nil"/>
              <w:bottom w:val="single" w:sz="4" w:space="0" w:color="auto"/>
              <w:right w:val="single" w:sz="4" w:space="0" w:color="auto"/>
            </w:tcBorders>
            <w:vAlign w:val="center"/>
          </w:tcPr>
          <w:p w14:paraId="200D9F16" w14:textId="43948A32" w:rsidR="0071609D"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74" w:type="pct"/>
            <w:tcBorders>
              <w:top w:val="single" w:sz="4" w:space="0" w:color="auto"/>
              <w:left w:val="nil"/>
              <w:bottom w:val="single" w:sz="4" w:space="0" w:color="auto"/>
              <w:right w:val="single" w:sz="4" w:space="0" w:color="auto"/>
            </w:tcBorders>
            <w:vAlign w:val="center"/>
          </w:tcPr>
          <w:p w14:paraId="459CE3F6" w14:textId="27B55682" w:rsidR="0071609D"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r>
      <w:tr w:rsidR="0071609D" w:rsidRPr="00051DBA" w14:paraId="27A39186" w14:textId="77777777" w:rsidTr="00433508">
        <w:trPr>
          <w:trHeight w:val="20"/>
          <w:jc w:val="center"/>
        </w:trPr>
        <w:tc>
          <w:tcPr>
            <w:tcW w:w="366" w:type="pct"/>
            <w:vMerge/>
            <w:tcBorders>
              <w:left w:val="single" w:sz="4" w:space="0" w:color="auto"/>
              <w:right w:val="single" w:sz="4" w:space="0" w:color="auto"/>
            </w:tcBorders>
            <w:vAlign w:val="center"/>
          </w:tcPr>
          <w:p w14:paraId="35F6BA38" w14:textId="77777777" w:rsidR="0071609D" w:rsidRPr="00051DBA" w:rsidRDefault="0071609D"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5552D294" w14:textId="0E1CF113" w:rsidR="0071609D"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基础设施</w:t>
            </w:r>
          </w:p>
        </w:tc>
        <w:tc>
          <w:tcPr>
            <w:tcW w:w="892" w:type="pct"/>
            <w:tcBorders>
              <w:top w:val="single" w:sz="4" w:space="0" w:color="auto"/>
              <w:left w:val="nil"/>
              <w:bottom w:val="single" w:sz="4" w:space="0" w:color="auto"/>
              <w:right w:val="single" w:sz="4" w:space="0" w:color="auto"/>
            </w:tcBorders>
            <w:vAlign w:val="center"/>
          </w:tcPr>
          <w:p w14:paraId="6565689B"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7E6AF146"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54" w:type="pct"/>
            <w:tcBorders>
              <w:top w:val="single" w:sz="4" w:space="0" w:color="auto"/>
              <w:left w:val="nil"/>
              <w:bottom w:val="single" w:sz="4" w:space="0" w:color="auto"/>
              <w:right w:val="single" w:sz="4" w:space="0" w:color="auto"/>
            </w:tcBorders>
            <w:vAlign w:val="center"/>
          </w:tcPr>
          <w:p w14:paraId="67B70B01"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74" w:type="pct"/>
            <w:tcBorders>
              <w:top w:val="single" w:sz="4" w:space="0" w:color="auto"/>
              <w:left w:val="nil"/>
              <w:bottom w:val="single" w:sz="4" w:space="0" w:color="auto"/>
              <w:right w:val="single" w:sz="4" w:space="0" w:color="auto"/>
            </w:tcBorders>
            <w:vAlign w:val="center"/>
          </w:tcPr>
          <w:p w14:paraId="742E19E0"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r>
      <w:tr w:rsidR="0087504B" w:rsidRPr="00051DBA" w14:paraId="2AB93477" w14:textId="77777777" w:rsidTr="00433508">
        <w:trPr>
          <w:trHeight w:val="20"/>
          <w:jc w:val="center"/>
        </w:trPr>
        <w:tc>
          <w:tcPr>
            <w:tcW w:w="366" w:type="pct"/>
            <w:vMerge/>
            <w:tcBorders>
              <w:left w:val="single" w:sz="4" w:space="0" w:color="auto"/>
              <w:right w:val="single" w:sz="4" w:space="0" w:color="auto"/>
            </w:tcBorders>
            <w:vAlign w:val="center"/>
          </w:tcPr>
          <w:p w14:paraId="491291ED" w14:textId="77777777" w:rsidR="0087504B" w:rsidRPr="00051DBA" w:rsidRDefault="0087504B" w:rsidP="0087504B">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8751F8A" w14:textId="77777777" w:rsidR="0087504B" w:rsidRPr="00051DBA" w:rsidRDefault="0087504B" w:rsidP="0087504B">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户型布局</w:t>
            </w:r>
          </w:p>
        </w:tc>
        <w:tc>
          <w:tcPr>
            <w:tcW w:w="892" w:type="pct"/>
            <w:tcBorders>
              <w:top w:val="single" w:sz="4" w:space="0" w:color="auto"/>
              <w:left w:val="nil"/>
              <w:bottom w:val="single" w:sz="4" w:space="0" w:color="auto"/>
              <w:right w:val="single" w:sz="4" w:space="0" w:color="auto"/>
            </w:tcBorders>
            <w:vAlign w:val="center"/>
          </w:tcPr>
          <w:p w14:paraId="7047E74B" w14:textId="0752CE53" w:rsidR="0087504B" w:rsidRPr="00051DBA" w:rsidRDefault="0087504B" w:rsidP="0087504B">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二居室</w:t>
            </w:r>
          </w:p>
        </w:tc>
        <w:tc>
          <w:tcPr>
            <w:tcW w:w="1057" w:type="pct"/>
            <w:tcBorders>
              <w:top w:val="single" w:sz="4" w:space="0" w:color="auto"/>
              <w:left w:val="nil"/>
              <w:bottom w:val="single" w:sz="4" w:space="0" w:color="auto"/>
              <w:right w:val="single" w:sz="4" w:space="0" w:color="auto"/>
            </w:tcBorders>
          </w:tcPr>
          <w:p w14:paraId="1181133F" w14:textId="19D1CECA" w:rsidR="0087504B" w:rsidRPr="00051DBA" w:rsidRDefault="0087504B" w:rsidP="0087504B">
            <w:pPr>
              <w:widowControl/>
              <w:adjustRightInd/>
              <w:spacing w:line="240" w:lineRule="auto"/>
              <w:jc w:val="center"/>
              <w:textAlignment w:val="auto"/>
              <w:rPr>
                <w:rFonts w:ascii="Arial" w:hAnsi="Arial" w:cs="Arial"/>
                <w:sz w:val="18"/>
                <w:szCs w:val="18"/>
              </w:rPr>
            </w:pPr>
            <w:r w:rsidRPr="008D78AD">
              <w:rPr>
                <w:rFonts w:ascii="Arial" w:hAnsi="Arial" w:cs="Arial" w:hint="eastAsia"/>
                <w:sz w:val="18"/>
                <w:szCs w:val="18"/>
              </w:rPr>
              <w:t>二居室</w:t>
            </w:r>
          </w:p>
        </w:tc>
        <w:tc>
          <w:tcPr>
            <w:tcW w:w="954" w:type="pct"/>
            <w:tcBorders>
              <w:top w:val="single" w:sz="4" w:space="0" w:color="auto"/>
              <w:left w:val="nil"/>
              <w:bottom w:val="single" w:sz="4" w:space="0" w:color="auto"/>
              <w:right w:val="single" w:sz="4" w:space="0" w:color="auto"/>
            </w:tcBorders>
          </w:tcPr>
          <w:p w14:paraId="1FCC1A0D" w14:textId="3B3ED37F" w:rsidR="0087504B" w:rsidRPr="00051DBA" w:rsidRDefault="0087504B" w:rsidP="0087504B">
            <w:pPr>
              <w:widowControl/>
              <w:adjustRightInd/>
              <w:spacing w:line="240" w:lineRule="auto"/>
              <w:jc w:val="center"/>
              <w:textAlignment w:val="auto"/>
              <w:rPr>
                <w:rFonts w:ascii="Arial" w:hAnsi="Arial" w:cs="Arial"/>
                <w:sz w:val="18"/>
                <w:szCs w:val="18"/>
              </w:rPr>
            </w:pPr>
            <w:r w:rsidRPr="008D78AD">
              <w:rPr>
                <w:rFonts w:ascii="Arial" w:hAnsi="Arial" w:cs="Arial" w:hint="eastAsia"/>
                <w:sz w:val="18"/>
                <w:szCs w:val="18"/>
              </w:rPr>
              <w:t>二居室</w:t>
            </w:r>
          </w:p>
        </w:tc>
        <w:tc>
          <w:tcPr>
            <w:tcW w:w="974" w:type="pct"/>
            <w:tcBorders>
              <w:top w:val="single" w:sz="4" w:space="0" w:color="auto"/>
              <w:left w:val="nil"/>
              <w:bottom w:val="single" w:sz="4" w:space="0" w:color="auto"/>
              <w:right w:val="single" w:sz="4" w:space="0" w:color="auto"/>
            </w:tcBorders>
          </w:tcPr>
          <w:p w14:paraId="7410271B" w14:textId="0095FB0B" w:rsidR="0087504B" w:rsidRPr="00051DBA" w:rsidRDefault="0087504B" w:rsidP="0087504B">
            <w:pPr>
              <w:widowControl/>
              <w:adjustRightInd/>
              <w:spacing w:line="240" w:lineRule="auto"/>
              <w:jc w:val="center"/>
              <w:textAlignment w:val="auto"/>
              <w:rPr>
                <w:rFonts w:ascii="Arial" w:hAnsi="Arial" w:cs="Arial"/>
                <w:sz w:val="18"/>
                <w:szCs w:val="18"/>
              </w:rPr>
            </w:pPr>
            <w:r w:rsidRPr="008D78AD">
              <w:rPr>
                <w:rFonts w:ascii="Arial" w:hAnsi="Arial" w:cs="Arial" w:hint="eastAsia"/>
                <w:sz w:val="18"/>
                <w:szCs w:val="18"/>
              </w:rPr>
              <w:t>二居室</w:t>
            </w:r>
          </w:p>
        </w:tc>
      </w:tr>
      <w:tr w:rsidR="0071609D" w:rsidRPr="00051DBA" w14:paraId="029B666D" w14:textId="77777777" w:rsidTr="00433508">
        <w:trPr>
          <w:trHeight w:val="20"/>
          <w:jc w:val="center"/>
        </w:trPr>
        <w:tc>
          <w:tcPr>
            <w:tcW w:w="366" w:type="pct"/>
            <w:vMerge/>
            <w:tcBorders>
              <w:left w:val="single" w:sz="4" w:space="0" w:color="auto"/>
              <w:right w:val="single" w:sz="4" w:space="0" w:color="auto"/>
            </w:tcBorders>
            <w:vAlign w:val="center"/>
          </w:tcPr>
          <w:p w14:paraId="1E1E843C" w14:textId="77777777" w:rsidR="0071609D" w:rsidRPr="00051DBA" w:rsidRDefault="0071609D"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3C3C4D2"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建筑面积（㎡）</w:t>
            </w:r>
          </w:p>
        </w:tc>
        <w:tc>
          <w:tcPr>
            <w:tcW w:w="892" w:type="pct"/>
            <w:tcBorders>
              <w:top w:val="single" w:sz="4" w:space="0" w:color="auto"/>
              <w:left w:val="nil"/>
              <w:bottom w:val="single" w:sz="4" w:space="0" w:color="auto"/>
              <w:right w:val="single" w:sz="4" w:space="0" w:color="auto"/>
            </w:tcBorders>
            <w:vAlign w:val="center"/>
          </w:tcPr>
          <w:p w14:paraId="586269A7" w14:textId="69ECE5D5" w:rsidR="0071609D" w:rsidRPr="00051DBA" w:rsidRDefault="0006098B" w:rsidP="00433508">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61.17-67.2</w:t>
            </w:r>
          </w:p>
        </w:tc>
        <w:tc>
          <w:tcPr>
            <w:tcW w:w="1057" w:type="pct"/>
            <w:tcBorders>
              <w:top w:val="single" w:sz="4" w:space="0" w:color="auto"/>
              <w:left w:val="nil"/>
              <w:bottom w:val="single" w:sz="4" w:space="0" w:color="auto"/>
              <w:right w:val="single" w:sz="4" w:space="0" w:color="auto"/>
            </w:tcBorders>
            <w:vAlign w:val="center"/>
          </w:tcPr>
          <w:p w14:paraId="527C22CE" w14:textId="6B2BAA1C" w:rsidR="0071609D" w:rsidRPr="00051DBA" w:rsidRDefault="0087504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66.03</w:t>
            </w:r>
          </w:p>
        </w:tc>
        <w:tc>
          <w:tcPr>
            <w:tcW w:w="954" w:type="pct"/>
            <w:tcBorders>
              <w:top w:val="single" w:sz="4" w:space="0" w:color="auto"/>
              <w:left w:val="nil"/>
              <w:bottom w:val="single" w:sz="4" w:space="0" w:color="auto"/>
              <w:right w:val="single" w:sz="4" w:space="0" w:color="auto"/>
            </w:tcBorders>
            <w:vAlign w:val="center"/>
          </w:tcPr>
          <w:p w14:paraId="7F500B54" w14:textId="305C52FA" w:rsidR="0071609D" w:rsidRPr="00051DBA" w:rsidRDefault="0087504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68</w:t>
            </w:r>
          </w:p>
        </w:tc>
        <w:tc>
          <w:tcPr>
            <w:tcW w:w="974" w:type="pct"/>
            <w:tcBorders>
              <w:top w:val="single" w:sz="4" w:space="0" w:color="auto"/>
              <w:left w:val="nil"/>
              <w:bottom w:val="single" w:sz="4" w:space="0" w:color="auto"/>
              <w:right w:val="single" w:sz="4" w:space="0" w:color="auto"/>
            </w:tcBorders>
            <w:vAlign w:val="center"/>
          </w:tcPr>
          <w:p w14:paraId="3CCF9532" w14:textId="6F930675" w:rsidR="0071609D" w:rsidRPr="00051DBA" w:rsidRDefault="0087504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60</w:t>
            </w:r>
          </w:p>
        </w:tc>
      </w:tr>
      <w:tr w:rsidR="0071609D" w:rsidRPr="00051DBA" w14:paraId="4CC7FE9F" w14:textId="77777777" w:rsidTr="00433508">
        <w:trPr>
          <w:trHeight w:val="20"/>
          <w:jc w:val="center"/>
        </w:trPr>
        <w:tc>
          <w:tcPr>
            <w:tcW w:w="366" w:type="pct"/>
            <w:vMerge/>
            <w:tcBorders>
              <w:left w:val="single" w:sz="4" w:space="0" w:color="auto"/>
              <w:bottom w:val="single" w:sz="4" w:space="0" w:color="auto"/>
              <w:right w:val="single" w:sz="4" w:space="0" w:color="auto"/>
            </w:tcBorders>
            <w:vAlign w:val="center"/>
          </w:tcPr>
          <w:p w14:paraId="1EB50D1C" w14:textId="77777777" w:rsidR="0071609D" w:rsidRPr="00051DBA" w:rsidRDefault="0071609D"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2C4B6C7"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家具家电</w:t>
            </w:r>
          </w:p>
        </w:tc>
        <w:tc>
          <w:tcPr>
            <w:tcW w:w="892" w:type="pct"/>
            <w:tcBorders>
              <w:top w:val="single" w:sz="4" w:space="0" w:color="auto"/>
              <w:left w:val="nil"/>
              <w:bottom w:val="single" w:sz="4" w:space="0" w:color="auto"/>
              <w:right w:val="single" w:sz="4" w:space="0" w:color="auto"/>
            </w:tcBorders>
            <w:vAlign w:val="center"/>
          </w:tcPr>
          <w:p w14:paraId="6FA4C556"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无</w:t>
            </w:r>
          </w:p>
        </w:tc>
        <w:tc>
          <w:tcPr>
            <w:tcW w:w="1057" w:type="pct"/>
            <w:tcBorders>
              <w:top w:val="single" w:sz="4" w:space="0" w:color="auto"/>
              <w:left w:val="nil"/>
              <w:bottom w:val="single" w:sz="4" w:space="0" w:color="auto"/>
              <w:right w:val="single" w:sz="4" w:space="0" w:color="auto"/>
            </w:tcBorders>
            <w:vAlign w:val="center"/>
          </w:tcPr>
          <w:p w14:paraId="1F33544D"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54" w:type="pct"/>
            <w:tcBorders>
              <w:top w:val="single" w:sz="4" w:space="0" w:color="auto"/>
              <w:left w:val="nil"/>
              <w:bottom w:val="single" w:sz="4" w:space="0" w:color="auto"/>
              <w:right w:val="single" w:sz="4" w:space="0" w:color="auto"/>
            </w:tcBorders>
          </w:tcPr>
          <w:p w14:paraId="0F35E2B8"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74" w:type="pct"/>
            <w:tcBorders>
              <w:top w:val="single" w:sz="4" w:space="0" w:color="auto"/>
              <w:left w:val="nil"/>
              <w:bottom w:val="single" w:sz="4" w:space="0" w:color="auto"/>
              <w:right w:val="single" w:sz="4" w:space="0" w:color="auto"/>
            </w:tcBorders>
          </w:tcPr>
          <w:p w14:paraId="21477108"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r>
      <w:tr w:rsidR="0071609D" w:rsidRPr="00051DBA" w14:paraId="38A1B4E9" w14:textId="77777777" w:rsidTr="00433508">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2F7FF4E0" w14:textId="77777777" w:rsidR="0071609D" w:rsidRPr="00051DBA" w:rsidRDefault="0071609D"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757" w:type="pct"/>
            <w:tcBorders>
              <w:top w:val="single" w:sz="4" w:space="0" w:color="auto"/>
              <w:left w:val="nil"/>
              <w:bottom w:val="single" w:sz="4" w:space="0" w:color="auto"/>
              <w:right w:val="single" w:sz="4" w:space="0" w:color="auto"/>
            </w:tcBorders>
            <w:vAlign w:val="center"/>
          </w:tcPr>
          <w:p w14:paraId="5AE20A6B"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2CB68AEE" w14:textId="77777777" w:rsidR="0071609D" w:rsidRPr="00051DBA" w:rsidRDefault="0071609D"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专业物业管理</w:t>
            </w:r>
          </w:p>
        </w:tc>
        <w:tc>
          <w:tcPr>
            <w:tcW w:w="1057" w:type="pct"/>
            <w:tcBorders>
              <w:top w:val="single" w:sz="4" w:space="0" w:color="auto"/>
              <w:left w:val="nil"/>
              <w:bottom w:val="single" w:sz="4" w:space="0" w:color="auto"/>
              <w:right w:val="single" w:sz="4" w:space="0" w:color="auto"/>
            </w:tcBorders>
            <w:vAlign w:val="center"/>
          </w:tcPr>
          <w:p w14:paraId="71FCA10D"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54" w:type="pct"/>
            <w:tcBorders>
              <w:top w:val="single" w:sz="4" w:space="0" w:color="auto"/>
              <w:left w:val="nil"/>
              <w:bottom w:val="single" w:sz="4" w:space="0" w:color="auto"/>
              <w:right w:val="single" w:sz="4" w:space="0" w:color="auto"/>
            </w:tcBorders>
            <w:vAlign w:val="center"/>
          </w:tcPr>
          <w:p w14:paraId="03BB72B4"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74" w:type="pct"/>
            <w:tcBorders>
              <w:top w:val="single" w:sz="4" w:space="0" w:color="auto"/>
              <w:left w:val="nil"/>
              <w:bottom w:val="single" w:sz="4" w:space="0" w:color="auto"/>
              <w:right w:val="single" w:sz="4" w:space="0" w:color="auto"/>
            </w:tcBorders>
            <w:vAlign w:val="center"/>
          </w:tcPr>
          <w:p w14:paraId="492C03FC"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r>
      <w:tr w:rsidR="0071609D" w:rsidRPr="00051DBA" w14:paraId="7FCC40FC" w14:textId="77777777" w:rsidTr="00433508">
        <w:trPr>
          <w:trHeight w:val="20"/>
          <w:jc w:val="center"/>
        </w:trPr>
        <w:tc>
          <w:tcPr>
            <w:tcW w:w="366" w:type="pct"/>
            <w:vMerge/>
            <w:tcBorders>
              <w:left w:val="single" w:sz="4" w:space="0" w:color="auto"/>
              <w:bottom w:val="single" w:sz="4" w:space="0" w:color="auto"/>
              <w:right w:val="single" w:sz="4" w:space="0" w:color="auto"/>
            </w:tcBorders>
            <w:vAlign w:val="center"/>
          </w:tcPr>
          <w:p w14:paraId="2EA62ABC" w14:textId="77777777" w:rsidR="0071609D" w:rsidRPr="00051DBA" w:rsidRDefault="0071609D"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37C22AD7" w14:textId="77777777" w:rsidR="0071609D" w:rsidRPr="00051DBA" w:rsidRDefault="0071609D"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2" w:type="pct"/>
            <w:tcBorders>
              <w:top w:val="single" w:sz="4" w:space="0" w:color="auto"/>
              <w:left w:val="nil"/>
              <w:bottom w:val="single" w:sz="4" w:space="0" w:color="auto"/>
              <w:right w:val="single" w:sz="4" w:space="0" w:color="auto"/>
            </w:tcBorders>
            <w:vAlign w:val="center"/>
          </w:tcPr>
          <w:p w14:paraId="2EF24AF4" w14:textId="77777777" w:rsidR="0071609D" w:rsidRPr="00051DBA" w:rsidRDefault="0071609D"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1057" w:type="pct"/>
            <w:tcBorders>
              <w:top w:val="single" w:sz="4" w:space="0" w:color="auto"/>
              <w:left w:val="nil"/>
              <w:bottom w:val="single" w:sz="4" w:space="0" w:color="auto"/>
              <w:right w:val="single" w:sz="4" w:space="0" w:color="auto"/>
            </w:tcBorders>
            <w:vAlign w:val="center"/>
          </w:tcPr>
          <w:p w14:paraId="20324C1B" w14:textId="77777777" w:rsidR="0071609D" w:rsidRPr="00051DBA" w:rsidRDefault="0071609D"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54" w:type="pct"/>
            <w:tcBorders>
              <w:top w:val="single" w:sz="4" w:space="0" w:color="auto"/>
              <w:left w:val="nil"/>
              <w:bottom w:val="single" w:sz="4" w:space="0" w:color="auto"/>
              <w:right w:val="single" w:sz="4" w:space="0" w:color="auto"/>
            </w:tcBorders>
            <w:vAlign w:val="center"/>
          </w:tcPr>
          <w:p w14:paraId="449E7D01" w14:textId="77777777" w:rsidR="0071609D" w:rsidRPr="00051DBA" w:rsidRDefault="0071609D"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74" w:type="pct"/>
            <w:tcBorders>
              <w:top w:val="single" w:sz="4" w:space="0" w:color="auto"/>
              <w:left w:val="nil"/>
              <w:bottom w:val="single" w:sz="4" w:space="0" w:color="auto"/>
              <w:right w:val="single" w:sz="4" w:space="0" w:color="auto"/>
            </w:tcBorders>
            <w:vAlign w:val="center"/>
          </w:tcPr>
          <w:p w14:paraId="0F2E56FF" w14:textId="77777777" w:rsidR="0071609D" w:rsidRPr="00051DBA" w:rsidRDefault="0071609D"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r>
    </w:tbl>
    <w:p w14:paraId="59E60745" w14:textId="77777777" w:rsidR="0071609D" w:rsidRPr="00051DBA" w:rsidRDefault="0071609D" w:rsidP="0071609D">
      <w:pPr>
        <w:widowControl/>
        <w:adjustRightInd/>
        <w:spacing w:before="0" w:after="0" w:line="240" w:lineRule="exact"/>
        <w:textAlignment w:val="auto"/>
        <w:rPr>
          <w:rFonts w:ascii="Arial" w:eastAsia="华文细黑" w:hAnsi="Arial" w:cs="Arial"/>
          <w:sz w:val="18"/>
          <w:szCs w:val="18"/>
        </w:rPr>
      </w:pPr>
    </w:p>
    <w:p w14:paraId="68B1C87E" w14:textId="77777777" w:rsidR="0071609D" w:rsidRPr="00051DBA" w:rsidRDefault="0071609D" w:rsidP="0071609D">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07656F3B" w14:textId="77777777" w:rsidR="0071609D" w:rsidRPr="00051DBA" w:rsidRDefault="0071609D" w:rsidP="0071609D">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474"/>
        <w:gridCol w:w="2817"/>
        <w:gridCol w:w="1666"/>
        <w:gridCol w:w="1666"/>
        <w:gridCol w:w="1666"/>
      </w:tblGrid>
      <w:tr w:rsidR="0071609D" w:rsidRPr="00051DBA" w14:paraId="1300FBDB"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968DBA9"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26BFC933" w14:textId="36AB5BA3"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4</w:t>
            </w:r>
          </w:p>
        </w:tc>
        <w:tc>
          <w:tcPr>
            <w:tcW w:w="897" w:type="pct"/>
            <w:tcBorders>
              <w:top w:val="single" w:sz="4" w:space="0" w:color="auto"/>
              <w:left w:val="nil"/>
              <w:bottom w:val="single" w:sz="4" w:space="0" w:color="auto"/>
              <w:right w:val="single" w:sz="4" w:space="0" w:color="auto"/>
            </w:tcBorders>
            <w:vAlign w:val="center"/>
          </w:tcPr>
          <w:p w14:paraId="26966519" w14:textId="530E3212"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5</w:t>
            </w:r>
          </w:p>
        </w:tc>
        <w:tc>
          <w:tcPr>
            <w:tcW w:w="897" w:type="pct"/>
            <w:tcBorders>
              <w:top w:val="single" w:sz="4" w:space="0" w:color="auto"/>
              <w:left w:val="nil"/>
              <w:bottom w:val="single" w:sz="4" w:space="0" w:color="auto"/>
              <w:right w:val="single" w:sz="4" w:space="0" w:color="auto"/>
            </w:tcBorders>
            <w:vAlign w:val="center"/>
          </w:tcPr>
          <w:p w14:paraId="72B13311" w14:textId="3C004B46"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6</w:t>
            </w:r>
          </w:p>
        </w:tc>
      </w:tr>
      <w:tr w:rsidR="0087504B" w:rsidRPr="00051DBA" w14:paraId="45B6E8B4"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7CAAA98" w14:textId="77777777" w:rsidR="0087504B" w:rsidRPr="00051DBA" w:rsidRDefault="0087504B" w:rsidP="0087504B">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4FF5F3D" w14:textId="399F778A" w:rsidR="0087504B" w:rsidRPr="00051DBA" w:rsidRDefault="0087504B" w:rsidP="0087504B">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芳草园</w:t>
            </w:r>
            <w:proofErr w:type="gramEnd"/>
            <w:r>
              <w:rPr>
                <w:rFonts w:ascii="Arial" w:hAnsi="Arial" w:cs="Arial" w:hint="eastAsia"/>
                <w:sz w:val="18"/>
                <w:szCs w:val="18"/>
              </w:rPr>
              <w:t>小区</w:t>
            </w:r>
          </w:p>
        </w:tc>
        <w:tc>
          <w:tcPr>
            <w:tcW w:w="897" w:type="pct"/>
            <w:tcBorders>
              <w:top w:val="nil"/>
              <w:left w:val="nil"/>
              <w:bottom w:val="single" w:sz="4" w:space="0" w:color="auto"/>
              <w:right w:val="single" w:sz="4" w:space="0" w:color="auto"/>
            </w:tcBorders>
            <w:vAlign w:val="center"/>
          </w:tcPr>
          <w:p w14:paraId="73F56EB7" w14:textId="31826741" w:rsidR="0087504B" w:rsidRPr="00051DBA" w:rsidRDefault="0087504B" w:rsidP="0087504B">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环湖小镇</w:t>
            </w:r>
          </w:p>
        </w:tc>
        <w:tc>
          <w:tcPr>
            <w:tcW w:w="897" w:type="pct"/>
            <w:tcBorders>
              <w:top w:val="nil"/>
              <w:left w:val="nil"/>
              <w:bottom w:val="single" w:sz="4" w:space="0" w:color="auto"/>
              <w:right w:val="single" w:sz="4" w:space="0" w:color="auto"/>
            </w:tcBorders>
            <w:vAlign w:val="center"/>
          </w:tcPr>
          <w:p w14:paraId="29A54E3B" w14:textId="46B8A107" w:rsidR="0087504B" w:rsidRPr="00051DBA" w:rsidRDefault="0087504B" w:rsidP="0087504B">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月亮</w:t>
            </w:r>
            <w:proofErr w:type="gramStart"/>
            <w:r>
              <w:rPr>
                <w:rFonts w:ascii="Arial" w:hAnsi="Arial" w:cs="Arial" w:hint="eastAsia"/>
                <w:sz w:val="18"/>
                <w:szCs w:val="18"/>
              </w:rPr>
              <w:t>湾晓镇</w:t>
            </w:r>
            <w:proofErr w:type="gramEnd"/>
          </w:p>
        </w:tc>
      </w:tr>
      <w:tr w:rsidR="0071609D" w:rsidRPr="00051DBA" w14:paraId="25BE76FC"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50A0EDF"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3DE92D72"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5813D3D"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A172A4C"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71609D" w:rsidRPr="00051DBA" w14:paraId="1256DE0B"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6E75F11"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536C786"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19129EF"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9028FE4"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71609D" w:rsidRPr="00051DBA" w14:paraId="3E5D7050"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9911906" w14:textId="77777777" w:rsidR="0071609D" w:rsidRPr="00051DBA" w:rsidRDefault="0071609D"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3E79CA87"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15B8498"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FA961C"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71609D" w:rsidRPr="00051DBA" w14:paraId="71D97D8F" w14:textId="77777777" w:rsidTr="0043350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1AA731F"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230F3FBC"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1B0CD01D"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c>
          <w:tcPr>
            <w:tcW w:w="897" w:type="pct"/>
            <w:tcBorders>
              <w:top w:val="nil"/>
              <w:left w:val="nil"/>
              <w:bottom w:val="single" w:sz="4" w:space="0" w:color="auto"/>
              <w:right w:val="single" w:sz="4" w:space="0" w:color="auto"/>
            </w:tcBorders>
            <w:vAlign w:val="center"/>
          </w:tcPr>
          <w:p w14:paraId="5598A095"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5B5548DF"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71609D" w:rsidRPr="00051DBA" w14:paraId="75760358"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3FB2BC07"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6E433BB"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3BA168F2"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3A43E7DA" w14:textId="22104C45"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A226B2A" w14:textId="22B1BA20"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71609D" w:rsidRPr="00051DBA" w14:paraId="226810ED"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4B6B460C"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D6B1698"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404EB610"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6AB4C92"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4A53ED4"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71609D" w:rsidRPr="00051DBA" w14:paraId="48B4BC54"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0D5E19A2"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E0A24E7"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1636B5F2"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BEEBA7D"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0752262"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71609D" w:rsidRPr="00051DBA" w14:paraId="7F20B606"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58A9BB3B"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280A2AD"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1BED6AF7"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7E2D4E56"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2B232A76"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71609D" w:rsidRPr="00051DBA" w14:paraId="21A847FA"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24F3F71F"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3E5C2C50"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711CE0E9"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1</w:t>
            </w:r>
          </w:p>
        </w:tc>
        <w:tc>
          <w:tcPr>
            <w:tcW w:w="897" w:type="pct"/>
            <w:tcBorders>
              <w:top w:val="nil"/>
              <w:left w:val="nil"/>
              <w:bottom w:val="single" w:sz="4" w:space="0" w:color="auto"/>
              <w:right w:val="single" w:sz="4" w:space="0" w:color="auto"/>
            </w:tcBorders>
            <w:vAlign w:val="center"/>
          </w:tcPr>
          <w:p w14:paraId="7BED4167" w14:textId="634CF9CD"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7F308DF" w14:textId="523AD484"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71609D" w:rsidRPr="00051DBA" w14:paraId="2A4A4173" w14:textId="77777777" w:rsidTr="00433508">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FDE0A0D"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14347276"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3B17D543"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C5D2E41"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DC42EF5"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71609D" w:rsidRPr="00051DBA" w14:paraId="6898224F"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7DBDA773"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FCDDC56"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公共区域装修成新度</w:t>
            </w:r>
          </w:p>
        </w:tc>
        <w:tc>
          <w:tcPr>
            <w:tcW w:w="897" w:type="pct"/>
            <w:tcBorders>
              <w:top w:val="nil"/>
              <w:left w:val="nil"/>
              <w:bottom w:val="single" w:sz="4" w:space="0" w:color="auto"/>
              <w:right w:val="single" w:sz="4" w:space="0" w:color="auto"/>
            </w:tcBorders>
            <w:vAlign w:val="center"/>
          </w:tcPr>
          <w:p w14:paraId="478ACF4B" w14:textId="625BC7FA"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333F5A6C" w14:textId="6511B18C"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207CA379" w14:textId="6B8A02AF"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71609D" w:rsidRPr="00051DBA" w14:paraId="3A1C9C56"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2F692A3C"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0860B19"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6164ACF9" w14:textId="6C96CD22"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6E4CC610" w14:textId="115AB64D"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2574C73"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71609D" w:rsidRPr="00051DBA" w14:paraId="504DE503"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76A670CC"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A422EFA" w14:textId="77777777" w:rsidR="0071609D" w:rsidRPr="00051DBA" w:rsidRDefault="0071609D"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室内装饰装修成新度</w:t>
            </w:r>
          </w:p>
        </w:tc>
        <w:tc>
          <w:tcPr>
            <w:tcW w:w="897" w:type="pct"/>
            <w:tcBorders>
              <w:top w:val="nil"/>
              <w:left w:val="nil"/>
              <w:bottom w:val="single" w:sz="4" w:space="0" w:color="auto"/>
              <w:right w:val="single" w:sz="4" w:space="0" w:color="auto"/>
            </w:tcBorders>
            <w:vAlign w:val="center"/>
          </w:tcPr>
          <w:p w14:paraId="08112A2E" w14:textId="3807B83E"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58BD5C5" w14:textId="349E99CE"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30949CBE" w14:textId="48F31D30" w:rsidR="0071609D"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71609D" w:rsidRPr="00051DBA" w14:paraId="085E868B"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57578293"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3391D1D" w14:textId="78F4B43C" w:rsidR="0071609D" w:rsidRPr="00051DBA" w:rsidRDefault="00A87178"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基础设施</w:t>
            </w:r>
          </w:p>
        </w:tc>
        <w:tc>
          <w:tcPr>
            <w:tcW w:w="897" w:type="pct"/>
            <w:tcBorders>
              <w:top w:val="nil"/>
              <w:left w:val="nil"/>
              <w:bottom w:val="single" w:sz="4" w:space="0" w:color="auto"/>
              <w:right w:val="single" w:sz="4" w:space="0" w:color="auto"/>
            </w:tcBorders>
            <w:vAlign w:val="center"/>
          </w:tcPr>
          <w:p w14:paraId="511EC7F6"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24EA0DD2"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22108E1"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71609D" w:rsidRPr="00051DBA" w14:paraId="06BF026C"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2D5C3E11"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6C5D529"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户型布局</w:t>
            </w:r>
          </w:p>
        </w:tc>
        <w:tc>
          <w:tcPr>
            <w:tcW w:w="897" w:type="pct"/>
            <w:tcBorders>
              <w:top w:val="nil"/>
              <w:left w:val="nil"/>
              <w:bottom w:val="single" w:sz="4" w:space="0" w:color="auto"/>
              <w:right w:val="single" w:sz="4" w:space="0" w:color="auto"/>
            </w:tcBorders>
            <w:vAlign w:val="center"/>
          </w:tcPr>
          <w:p w14:paraId="2E8F6E92"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4F91A75D"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1CE69D6"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71609D" w:rsidRPr="00051DBA" w14:paraId="0D11996C"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8CCAE3E"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F456588"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7454C02F"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25DCA99"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33255C8"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71609D" w:rsidRPr="00051DBA" w14:paraId="7C76DA2C"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77378DD0"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9484CA4"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55B0EE98"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7FBE0DD7"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3925DC07"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71609D" w:rsidRPr="00051DBA" w14:paraId="428C8C95" w14:textId="77777777" w:rsidTr="00433508">
        <w:trPr>
          <w:trHeight w:val="227"/>
        </w:trPr>
        <w:tc>
          <w:tcPr>
            <w:tcW w:w="793" w:type="pct"/>
            <w:vMerge w:val="restart"/>
            <w:tcBorders>
              <w:left w:val="single" w:sz="4" w:space="0" w:color="auto"/>
              <w:bottom w:val="single" w:sz="4" w:space="0" w:color="auto"/>
              <w:right w:val="single" w:sz="4" w:space="0" w:color="auto"/>
            </w:tcBorders>
            <w:vAlign w:val="center"/>
          </w:tcPr>
          <w:p w14:paraId="769CBDD2"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762B1A98" w14:textId="77777777" w:rsidR="0071609D" w:rsidRPr="00051DBA" w:rsidRDefault="0071609D"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6EA83C6A"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4722B0CF"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18E5CA3F"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71609D" w:rsidRPr="00051DBA" w14:paraId="2AC30426"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24FA04BA" w14:textId="77777777" w:rsidR="0071609D" w:rsidRPr="00051DBA" w:rsidRDefault="0071609D"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69409D2" w14:textId="77777777" w:rsidR="0071609D" w:rsidRPr="00051DBA" w:rsidRDefault="0071609D"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18498440"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633F40"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57E5657" w14:textId="77777777" w:rsidR="0071609D" w:rsidRPr="00051DBA" w:rsidRDefault="0071609D"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71609D" w:rsidRPr="00051DBA" w14:paraId="59DD7320"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682F6A8" w14:textId="77777777" w:rsidR="0071609D" w:rsidRPr="00051DBA" w:rsidRDefault="0071609D"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393D3E22" w14:textId="00B1BB83" w:rsidR="0071609D" w:rsidRPr="00051DBA" w:rsidRDefault="0087504B" w:rsidP="00433508">
            <w:pPr>
              <w:widowControl/>
              <w:adjustRightInd/>
              <w:spacing w:line="240" w:lineRule="auto"/>
              <w:jc w:val="center"/>
              <w:rPr>
                <w:rFonts w:ascii="Arial" w:hAnsi="Arial" w:cs="Arial"/>
                <w:sz w:val="18"/>
                <w:szCs w:val="18"/>
              </w:rPr>
            </w:pPr>
            <w:r>
              <w:rPr>
                <w:rFonts w:ascii="Arial" w:hAnsi="Arial" w:cs="Arial" w:hint="eastAsia"/>
                <w:sz w:val="18"/>
                <w:szCs w:val="18"/>
              </w:rPr>
              <w:t>40.13</w:t>
            </w:r>
          </w:p>
        </w:tc>
        <w:tc>
          <w:tcPr>
            <w:tcW w:w="897" w:type="pct"/>
            <w:tcBorders>
              <w:top w:val="nil"/>
              <w:left w:val="nil"/>
              <w:bottom w:val="single" w:sz="4" w:space="0" w:color="auto"/>
              <w:right w:val="single" w:sz="4" w:space="0" w:color="auto"/>
            </w:tcBorders>
            <w:vAlign w:val="center"/>
          </w:tcPr>
          <w:p w14:paraId="7D85738B" w14:textId="2D0223B6" w:rsidR="0071609D" w:rsidRPr="00051DBA" w:rsidRDefault="0087504B" w:rsidP="00433508">
            <w:pPr>
              <w:widowControl/>
              <w:adjustRightInd/>
              <w:spacing w:line="240" w:lineRule="auto"/>
              <w:jc w:val="center"/>
              <w:rPr>
                <w:rFonts w:ascii="Arial" w:hAnsi="Arial" w:cs="Arial"/>
                <w:sz w:val="18"/>
                <w:szCs w:val="18"/>
              </w:rPr>
            </w:pPr>
            <w:r>
              <w:rPr>
                <w:rFonts w:ascii="Arial" w:hAnsi="Arial" w:cs="Arial" w:hint="eastAsia"/>
                <w:sz w:val="18"/>
                <w:szCs w:val="18"/>
              </w:rPr>
              <w:t>32.35</w:t>
            </w:r>
          </w:p>
        </w:tc>
        <w:tc>
          <w:tcPr>
            <w:tcW w:w="897" w:type="pct"/>
            <w:tcBorders>
              <w:top w:val="nil"/>
              <w:left w:val="nil"/>
              <w:bottom w:val="single" w:sz="4" w:space="0" w:color="auto"/>
              <w:right w:val="single" w:sz="4" w:space="0" w:color="auto"/>
            </w:tcBorders>
            <w:vAlign w:val="center"/>
          </w:tcPr>
          <w:p w14:paraId="03AE897F" w14:textId="7382AF39" w:rsidR="0071609D" w:rsidRPr="00051DBA" w:rsidRDefault="0087504B" w:rsidP="00433508">
            <w:pPr>
              <w:widowControl/>
              <w:adjustRightInd/>
              <w:spacing w:line="240" w:lineRule="auto"/>
              <w:jc w:val="center"/>
              <w:rPr>
                <w:rFonts w:ascii="Arial" w:hAnsi="Arial" w:cs="Arial"/>
                <w:sz w:val="18"/>
                <w:szCs w:val="18"/>
              </w:rPr>
            </w:pPr>
            <w:r>
              <w:rPr>
                <w:rFonts w:ascii="Arial" w:hAnsi="Arial" w:cs="Arial" w:hint="eastAsia"/>
                <w:sz w:val="18"/>
                <w:szCs w:val="18"/>
              </w:rPr>
              <w:t>33.33</w:t>
            </w:r>
          </w:p>
        </w:tc>
      </w:tr>
      <w:tr w:rsidR="0071609D" w:rsidRPr="00051DBA" w14:paraId="19AE4732"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F966FFD" w14:textId="77777777" w:rsidR="0071609D" w:rsidRPr="00051DBA" w:rsidRDefault="0071609D"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6952FCD2" w14:textId="78DFDF49" w:rsidR="0071609D" w:rsidRPr="00051DBA" w:rsidRDefault="0087504B" w:rsidP="00433508">
            <w:pPr>
              <w:spacing w:line="240" w:lineRule="auto"/>
              <w:jc w:val="center"/>
              <w:rPr>
                <w:rFonts w:ascii="Arial" w:hAnsi="Arial" w:cs="Arial"/>
                <w:sz w:val="18"/>
                <w:szCs w:val="18"/>
              </w:rPr>
            </w:pPr>
            <w:r>
              <w:rPr>
                <w:rFonts w:ascii="Arial" w:hAnsi="Arial" w:cs="Arial" w:hint="eastAsia"/>
                <w:sz w:val="18"/>
                <w:szCs w:val="18"/>
              </w:rPr>
              <w:t>35</w:t>
            </w:r>
          </w:p>
        </w:tc>
        <w:tc>
          <w:tcPr>
            <w:tcW w:w="897" w:type="pct"/>
            <w:tcBorders>
              <w:top w:val="single" w:sz="4" w:space="0" w:color="auto"/>
              <w:left w:val="nil"/>
              <w:bottom w:val="single" w:sz="4" w:space="0" w:color="auto"/>
              <w:right w:val="single" w:sz="4" w:space="0" w:color="auto"/>
            </w:tcBorders>
            <w:vAlign w:val="center"/>
          </w:tcPr>
          <w:p w14:paraId="2FBA022B" w14:textId="119BF0B5" w:rsidR="0071609D" w:rsidRPr="00051DBA" w:rsidRDefault="0087504B" w:rsidP="00433508">
            <w:pPr>
              <w:spacing w:line="240" w:lineRule="auto"/>
              <w:jc w:val="center"/>
              <w:rPr>
                <w:rFonts w:ascii="Arial" w:hAnsi="Arial" w:cs="Arial"/>
                <w:sz w:val="18"/>
                <w:szCs w:val="18"/>
              </w:rPr>
            </w:pPr>
            <w:r>
              <w:rPr>
                <w:rFonts w:ascii="Arial" w:hAnsi="Arial" w:cs="Arial" w:hint="eastAsia"/>
                <w:sz w:val="18"/>
                <w:szCs w:val="18"/>
              </w:rPr>
              <w:t>30</w:t>
            </w:r>
          </w:p>
        </w:tc>
        <w:tc>
          <w:tcPr>
            <w:tcW w:w="897" w:type="pct"/>
            <w:tcBorders>
              <w:top w:val="single" w:sz="4" w:space="0" w:color="auto"/>
              <w:left w:val="nil"/>
              <w:bottom w:val="single" w:sz="4" w:space="0" w:color="auto"/>
              <w:right w:val="single" w:sz="4" w:space="0" w:color="auto"/>
            </w:tcBorders>
            <w:vAlign w:val="center"/>
          </w:tcPr>
          <w:p w14:paraId="0DF20B75" w14:textId="130AE3F6" w:rsidR="0071609D" w:rsidRPr="00051DBA" w:rsidRDefault="0087504B" w:rsidP="00433508">
            <w:pPr>
              <w:spacing w:line="240" w:lineRule="auto"/>
              <w:jc w:val="center"/>
              <w:rPr>
                <w:rFonts w:ascii="Arial" w:hAnsi="Arial" w:cs="Arial"/>
                <w:sz w:val="18"/>
                <w:szCs w:val="18"/>
              </w:rPr>
            </w:pPr>
            <w:r>
              <w:rPr>
                <w:rFonts w:ascii="Arial" w:hAnsi="Arial" w:cs="Arial" w:hint="eastAsia"/>
                <w:sz w:val="18"/>
                <w:szCs w:val="18"/>
              </w:rPr>
              <w:t>30.2</w:t>
            </w:r>
          </w:p>
        </w:tc>
      </w:tr>
      <w:tr w:rsidR="0071609D" w:rsidRPr="00051DBA" w14:paraId="6F208B8D"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DEE0BC6" w14:textId="77777777" w:rsidR="0071609D" w:rsidRPr="00051DBA" w:rsidRDefault="0071609D"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1" w:type="pct"/>
            <w:gridSpan w:val="3"/>
            <w:tcBorders>
              <w:top w:val="single" w:sz="4" w:space="0" w:color="auto"/>
              <w:left w:val="nil"/>
              <w:bottom w:val="single" w:sz="4" w:space="0" w:color="auto"/>
              <w:right w:val="single" w:sz="4" w:space="0" w:color="auto"/>
            </w:tcBorders>
            <w:vAlign w:val="center"/>
          </w:tcPr>
          <w:p w14:paraId="40469720" w14:textId="7CEC40E2" w:rsidR="0071609D" w:rsidRPr="00051DBA" w:rsidRDefault="0087504B" w:rsidP="00433508">
            <w:pPr>
              <w:spacing w:line="240" w:lineRule="auto"/>
              <w:jc w:val="center"/>
              <w:rPr>
                <w:rFonts w:ascii="Arial" w:hAnsi="Arial" w:cs="Arial"/>
                <w:sz w:val="18"/>
                <w:szCs w:val="18"/>
              </w:rPr>
            </w:pPr>
            <w:r>
              <w:rPr>
                <w:rFonts w:ascii="Arial" w:hAnsi="Arial" w:cs="Arial" w:hint="eastAsia"/>
                <w:sz w:val="18"/>
                <w:szCs w:val="18"/>
              </w:rPr>
              <w:t>31.7</w:t>
            </w:r>
          </w:p>
        </w:tc>
      </w:tr>
    </w:tbl>
    <w:p w14:paraId="69F06DFC" w14:textId="77777777" w:rsidR="00067D4E" w:rsidRDefault="00067D4E" w:rsidP="0087504B">
      <w:pPr>
        <w:pStyle w:val="11"/>
        <w:autoSpaceDE w:val="0"/>
        <w:autoSpaceDN w:val="0"/>
        <w:spacing w:before="0" w:after="0" w:line="480" w:lineRule="auto"/>
        <w:ind w:right="142" w:firstLineChars="200" w:firstLine="420"/>
        <w:jc w:val="both"/>
        <w:textAlignment w:val="bottom"/>
        <w:rPr>
          <w:rFonts w:ascii="Arial" w:hAnsi="Arial"/>
          <w:sz w:val="21"/>
          <w:szCs w:val="21"/>
        </w:rPr>
        <w:sectPr w:rsidR="00067D4E" w:rsidSect="00A12930">
          <w:pgSz w:w="11907" w:h="16840"/>
          <w:pgMar w:top="1843" w:right="1304" w:bottom="1191" w:left="1304" w:header="1134" w:footer="907" w:gutter="0"/>
          <w:cols w:space="720"/>
          <w:titlePg/>
          <w:docGrid w:linePitch="326"/>
        </w:sectPr>
      </w:pPr>
    </w:p>
    <w:p w14:paraId="4D28A197" w14:textId="789F90D9" w:rsidR="0087504B" w:rsidRPr="00051DBA" w:rsidRDefault="0087504B" w:rsidP="0087504B">
      <w:pPr>
        <w:pStyle w:val="11"/>
        <w:autoSpaceDE w:val="0"/>
        <w:autoSpaceDN w:val="0"/>
        <w:spacing w:before="0" w:after="0" w:line="480" w:lineRule="auto"/>
        <w:ind w:right="142" w:firstLineChars="200" w:firstLine="420"/>
        <w:jc w:val="both"/>
        <w:textAlignment w:val="bottom"/>
        <w:rPr>
          <w:rFonts w:ascii="Arial" w:hAnsi="Arial"/>
          <w:sz w:val="21"/>
          <w:szCs w:val="21"/>
        </w:rPr>
      </w:pPr>
      <w:r>
        <w:rPr>
          <w:rFonts w:ascii="Arial" w:hAnsi="Arial" w:hint="eastAsia"/>
          <w:sz w:val="21"/>
          <w:szCs w:val="21"/>
        </w:rPr>
        <w:lastRenderedPageBreak/>
        <w:t>④</w:t>
      </w:r>
      <w:r w:rsidR="00016753">
        <w:rPr>
          <w:rFonts w:ascii="Arial" w:hAnsi="Arial" w:hint="eastAsia"/>
          <w:sz w:val="21"/>
          <w:szCs w:val="21"/>
        </w:rPr>
        <w:t>95-95.93</w:t>
      </w:r>
      <w:proofErr w:type="gramStart"/>
      <w:r>
        <w:rPr>
          <w:rFonts w:ascii="Arial" w:hAnsi="Arial" w:hint="eastAsia"/>
          <w:sz w:val="21"/>
          <w:szCs w:val="21"/>
        </w:rPr>
        <w:t>二</w:t>
      </w:r>
      <w:proofErr w:type="gramEnd"/>
      <w:r>
        <w:rPr>
          <w:rFonts w:ascii="Arial" w:hAnsi="Arial" w:hint="eastAsia"/>
          <w:sz w:val="21"/>
          <w:szCs w:val="21"/>
        </w:rPr>
        <w:t>居</w:t>
      </w:r>
    </w:p>
    <w:p w14:paraId="2ACBF17A" w14:textId="77777777" w:rsidR="0087504B" w:rsidRPr="00051DBA" w:rsidRDefault="0087504B" w:rsidP="0087504B">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81"/>
        <w:gridCol w:w="1406"/>
        <w:gridCol w:w="1657"/>
        <w:gridCol w:w="1964"/>
        <w:gridCol w:w="1772"/>
        <w:gridCol w:w="1809"/>
      </w:tblGrid>
      <w:tr w:rsidR="0087504B" w:rsidRPr="00051DBA" w14:paraId="395CEC08"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000000"/>
            </w:tcBorders>
            <w:vAlign w:val="center"/>
          </w:tcPr>
          <w:p w14:paraId="6CFBA411" w14:textId="77777777" w:rsidR="0087504B" w:rsidRPr="00051DBA" w:rsidRDefault="0087504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892" w:type="pct"/>
            <w:tcBorders>
              <w:top w:val="single" w:sz="4" w:space="0" w:color="auto"/>
              <w:left w:val="nil"/>
              <w:bottom w:val="single" w:sz="4" w:space="0" w:color="auto"/>
              <w:right w:val="single" w:sz="4" w:space="0" w:color="auto"/>
            </w:tcBorders>
            <w:vAlign w:val="center"/>
          </w:tcPr>
          <w:p w14:paraId="0CD21CB6" w14:textId="77777777" w:rsidR="0087504B" w:rsidRPr="00051DBA" w:rsidRDefault="0087504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73A42165" w14:textId="337A16B4" w:rsidR="0087504B" w:rsidRPr="00051DBA" w:rsidRDefault="0087504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7</w:t>
            </w:r>
          </w:p>
        </w:tc>
        <w:tc>
          <w:tcPr>
            <w:tcW w:w="954" w:type="pct"/>
            <w:tcBorders>
              <w:top w:val="single" w:sz="4" w:space="0" w:color="auto"/>
              <w:left w:val="nil"/>
              <w:bottom w:val="single" w:sz="4" w:space="0" w:color="auto"/>
              <w:right w:val="single" w:sz="4" w:space="0" w:color="auto"/>
            </w:tcBorders>
            <w:vAlign w:val="center"/>
          </w:tcPr>
          <w:p w14:paraId="7AA21121" w14:textId="5715ABD5" w:rsidR="0087504B" w:rsidRPr="00051DBA" w:rsidRDefault="0087504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8</w:t>
            </w:r>
          </w:p>
        </w:tc>
        <w:tc>
          <w:tcPr>
            <w:tcW w:w="974" w:type="pct"/>
            <w:tcBorders>
              <w:top w:val="single" w:sz="4" w:space="0" w:color="auto"/>
              <w:left w:val="nil"/>
              <w:bottom w:val="single" w:sz="4" w:space="0" w:color="auto"/>
              <w:right w:val="single" w:sz="4" w:space="0" w:color="auto"/>
            </w:tcBorders>
            <w:vAlign w:val="center"/>
          </w:tcPr>
          <w:p w14:paraId="36781F7E" w14:textId="1412876F" w:rsidR="0087504B" w:rsidRPr="00051DBA" w:rsidRDefault="0087504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可比案例</w:t>
            </w:r>
            <w:r w:rsidR="00FF3104">
              <w:rPr>
                <w:rFonts w:ascii="Arial" w:hAnsi="Arial" w:cs="Arial" w:hint="eastAsia"/>
                <w:sz w:val="18"/>
                <w:szCs w:val="18"/>
              </w:rPr>
              <w:t>9</w:t>
            </w:r>
          </w:p>
        </w:tc>
      </w:tr>
      <w:tr w:rsidR="00FC66B7" w:rsidRPr="00051DBA" w14:paraId="7C3E4F45"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3CD7BEC8"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892" w:type="pct"/>
            <w:tcBorders>
              <w:top w:val="nil"/>
              <w:left w:val="nil"/>
              <w:bottom w:val="single" w:sz="4" w:space="0" w:color="auto"/>
              <w:right w:val="single" w:sz="4" w:space="0" w:color="auto"/>
            </w:tcBorders>
            <w:vAlign w:val="center"/>
          </w:tcPr>
          <w:p w14:paraId="3BBECA42" w14:textId="77777777"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南火垡村集体租赁住房</w:t>
            </w:r>
          </w:p>
        </w:tc>
        <w:tc>
          <w:tcPr>
            <w:tcW w:w="1057" w:type="pct"/>
            <w:tcBorders>
              <w:top w:val="nil"/>
              <w:left w:val="nil"/>
              <w:bottom w:val="single" w:sz="4" w:space="0" w:color="auto"/>
              <w:right w:val="single" w:sz="4" w:space="0" w:color="auto"/>
            </w:tcBorders>
            <w:vAlign w:val="center"/>
          </w:tcPr>
          <w:p w14:paraId="21622A62" w14:textId="0713A9BC"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环湖小镇</w:t>
            </w:r>
          </w:p>
        </w:tc>
        <w:tc>
          <w:tcPr>
            <w:tcW w:w="954" w:type="pct"/>
            <w:tcBorders>
              <w:top w:val="nil"/>
              <w:left w:val="nil"/>
              <w:bottom w:val="single" w:sz="4" w:space="0" w:color="auto"/>
              <w:right w:val="single" w:sz="4" w:space="0" w:color="auto"/>
            </w:tcBorders>
            <w:vAlign w:val="center"/>
          </w:tcPr>
          <w:p w14:paraId="4E00B45D" w14:textId="2487C9D6"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福运佳园</w:t>
            </w:r>
          </w:p>
        </w:tc>
        <w:tc>
          <w:tcPr>
            <w:tcW w:w="974" w:type="pct"/>
            <w:tcBorders>
              <w:top w:val="nil"/>
              <w:left w:val="nil"/>
              <w:bottom w:val="single" w:sz="4" w:space="0" w:color="auto"/>
              <w:right w:val="single" w:sz="4" w:space="0" w:color="auto"/>
            </w:tcBorders>
            <w:vAlign w:val="center"/>
          </w:tcPr>
          <w:p w14:paraId="0C14278F" w14:textId="77777777"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月亮</w:t>
            </w:r>
            <w:proofErr w:type="gramStart"/>
            <w:r>
              <w:rPr>
                <w:rFonts w:ascii="Arial" w:hAnsi="Arial" w:cs="Arial" w:hint="eastAsia"/>
                <w:sz w:val="18"/>
                <w:szCs w:val="18"/>
              </w:rPr>
              <w:t>湾晓镇</w:t>
            </w:r>
            <w:proofErr w:type="gramEnd"/>
          </w:p>
        </w:tc>
      </w:tr>
      <w:tr w:rsidR="00FC66B7" w:rsidRPr="00051DBA" w14:paraId="4502E4F6"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7D73FE5A"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2" w:type="pct"/>
            <w:tcBorders>
              <w:top w:val="nil"/>
              <w:left w:val="nil"/>
              <w:bottom w:val="single" w:sz="4" w:space="0" w:color="auto"/>
              <w:right w:val="single" w:sz="4" w:space="0" w:color="auto"/>
            </w:tcBorders>
            <w:vAlign w:val="center"/>
          </w:tcPr>
          <w:p w14:paraId="65F1BF4D" w14:textId="77777777" w:rsidR="00FC66B7" w:rsidRPr="00051DBA" w:rsidRDefault="00FC66B7" w:rsidP="00FC66B7">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0644C983" w14:textId="60F171A6" w:rsidR="00FC66B7" w:rsidRPr="00051DBA" w:rsidRDefault="00FC66B7" w:rsidP="00FC66B7">
            <w:pPr>
              <w:widowControl/>
              <w:adjustRightInd/>
              <w:spacing w:line="240" w:lineRule="auto"/>
              <w:jc w:val="center"/>
              <w:rPr>
                <w:rFonts w:ascii="Arial" w:hAnsi="Arial" w:cs="Arial"/>
                <w:sz w:val="18"/>
                <w:szCs w:val="18"/>
              </w:rPr>
            </w:pPr>
            <w:r>
              <w:rPr>
                <w:rFonts w:ascii="Arial" w:hAnsi="Arial" w:cs="Arial" w:hint="eastAsia"/>
                <w:sz w:val="18"/>
                <w:szCs w:val="18"/>
              </w:rPr>
              <w:t>30</w:t>
            </w:r>
          </w:p>
        </w:tc>
        <w:tc>
          <w:tcPr>
            <w:tcW w:w="954" w:type="pct"/>
            <w:tcBorders>
              <w:top w:val="nil"/>
              <w:left w:val="nil"/>
              <w:bottom w:val="single" w:sz="4" w:space="0" w:color="auto"/>
              <w:right w:val="single" w:sz="4" w:space="0" w:color="auto"/>
            </w:tcBorders>
            <w:vAlign w:val="center"/>
          </w:tcPr>
          <w:p w14:paraId="17F36695" w14:textId="6991C350" w:rsidR="00FC66B7" w:rsidRPr="00051DBA" w:rsidRDefault="00FC66B7" w:rsidP="00FC66B7">
            <w:pPr>
              <w:widowControl/>
              <w:adjustRightInd/>
              <w:spacing w:line="240" w:lineRule="auto"/>
              <w:jc w:val="center"/>
              <w:rPr>
                <w:rFonts w:ascii="Arial" w:hAnsi="Arial" w:cs="Arial"/>
                <w:sz w:val="18"/>
                <w:szCs w:val="18"/>
              </w:rPr>
            </w:pPr>
            <w:r>
              <w:rPr>
                <w:rFonts w:ascii="Arial" w:hAnsi="Arial" w:cs="Arial" w:hint="eastAsia"/>
                <w:sz w:val="18"/>
                <w:szCs w:val="18"/>
              </w:rPr>
              <w:t>28.01</w:t>
            </w:r>
          </w:p>
        </w:tc>
        <w:tc>
          <w:tcPr>
            <w:tcW w:w="974" w:type="pct"/>
            <w:tcBorders>
              <w:top w:val="nil"/>
              <w:left w:val="nil"/>
              <w:bottom w:val="single" w:sz="4" w:space="0" w:color="auto"/>
              <w:right w:val="single" w:sz="4" w:space="0" w:color="auto"/>
            </w:tcBorders>
            <w:vAlign w:val="center"/>
          </w:tcPr>
          <w:p w14:paraId="6FB31A3F" w14:textId="182F8613" w:rsidR="00FC66B7" w:rsidRPr="00051DBA" w:rsidRDefault="00FC66B7" w:rsidP="00FC66B7">
            <w:pPr>
              <w:widowControl/>
              <w:adjustRightInd/>
              <w:spacing w:line="240" w:lineRule="auto"/>
              <w:jc w:val="center"/>
              <w:rPr>
                <w:rFonts w:ascii="Arial" w:hAnsi="Arial" w:cs="Arial"/>
                <w:sz w:val="18"/>
                <w:szCs w:val="18"/>
              </w:rPr>
            </w:pPr>
            <w:r>
              <w:rPr>
                <w:rFonts w:ascii="Arial" w:hAnsi="Arial" w:cs="Arial" w:hint="eastAsia"/>
                <w:sz w:val="18"/>
                <w:szCs w:val="18"/>
              </w:rPr>
              <w:t>31.11</w:t>
            </w:r>
          </w:p>
        </w:tc>
      </w:tr>
      <w:tr w:rsidR="00FC66B7" w:rsidRPr="00051DBA" w14:paraId="1597C05C"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1B1697CC"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892" w:type="pct"/>
            <w:tcBorders>
              <w:top w:val="nil"/>
              <w:left w:val="nil"/>
              <w:bottom w:val="single" w:sz="4" w:space="0" w:color="auto"/>
              <w:right w:val="single" w:sz="4" w:space="0" w:color="auto"/>
            </w:tcBorders>
            <w:vAlign w:val="center"/>
          </w:tcPr>
          <w:p w14:paraId="4CCA2C33"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2024</w:t>
            </w:r>
            <w:r w:rsidRPr="00051DBA">
              <w:rPr>
                <w:rFonts w:ascii="Arial" w:hAnsi="Arial" w:cs="Arial"/>
                <w:sz w:val="18"/>
                <w:szCs w:val="18"/>
              </w:rPr>
              <w:t>年</w:t>
            </w:r>
            <w:r w:rsidRPr="00051DBA">
              <w:rPr>
                <w:rFonts w:ascii="Arial" w:hAnsi="Arial" w:cs="Arial"/>
                <w:sz w:val="18"/>
                <w:szCs w:val="18"/>
              </w:rPr>
              <w:t>12</w:t>
            </w:r>
            <w:r w:rsidRPr="00051DBA">
              <w:rPr>
                <w:rFonts w:ascii="Arial" w:hAnsi="Arial" w:cs="Arial"/>
                <w:sz w:val="18"/>
                <w:szCs w:val="18"/>
              </w:rPr>
              <w:t>月</w:t>
            </w:r>
            <w:r w:rsidRPr="00051DBA">
              <w:rPr>
                <w:rFonts w:ascii="Arial" w:hAnsi="Arial" w:cs="Arial"/>
                <w:sz w:val="18"/>
                <w:szCs w:val="18"/>
              </w:rPr>
              <w:t>2</w:t>
            </w:r>
            <w:r w:rsidRPr="00051DBA">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030E781F" w14:textId="5E23C381"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5D22FDB3"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226B9DF7"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r>
      <w:tr w:rsidR="00FC66B7" w:rsidRPr="00051DBA" w14:paraId="24CEAE03"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79BB42AA"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892" w:type="pct"/>
            <w:tcBorders>
              <w:top w:val="nil"/>
              <w:left w:val="nil"/>
              <w:bottom w:val="single" w:sz="4" w:space="0" w:color="auto"/>
              <w:right w:val="single" w:sz="4" w:space="0" w:color="auto"/>
            </w:tcBorders>
            <w:vAlign w:val="center"/>
          </w:tcPr>
          <w:p w14:paraId="1FF96B45"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3E95051E" w14:textId="0B756A89"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75F21B93"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6418C1C6"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r>
      <w:tr w:rsidR="00FC66B7" w:rsidRPr="00051DBA" w14:paraId="52C294A7"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27F65DD7" w14:textId="77777777"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892" w:type="pct"/>
            <w:tcBorders>
              <w:top w:val="nil"/>
              <w:left w:val="nil"/>
              <w:bottom w:val="single" w:sz="4" w:space="0" w:color="auto"/>
              <w:right w:val="single" w:sz="4" w:space="0" w:color="auto"/>
            </w:tcBorders>
            <w:vAlign w:val="center"/>
          </w:tcPr>
          <w:p w14:paraId="317AD626" w14:textId="77777777"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1057" w:type="pct"/>
            <w:tcBorders>
              <w:top w:val="nil"/>
              <w:left w:val="nil"/>
              <w:bottom w:val="single" w:sz="4" w:space="0" w:color="auto"/>
              <w:right w:val="single" w:sz="4" w:space="0" w:color="auto"/>
            </w:tcBorders>
            <w:vAlign w:val="center"/>
          </w:tcPr>
          <w:p w14:paraId="50764FDD" w14:textId="276BA1EF"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954" w:type="pct"/>
            <w:tcBorders>
              <w:top w:val="nil"/>
              <w:left w:val="nil"/>
              <w:bottom w:val="single" w:sz="4" w:space="0" w:color="auto"/>
              <w:right w:val="single" w:sz="4" w:space="0" w:color="auto"/>
            </w:tcBorders>
            <w:vAlign w:val="center"/>
          </w:tcPr>
          <w:p w14:paraId="65E2A5E1" w14:textId="77777777"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974" w:type="pct"/>
            <w:tcBorders>
              <w:top w:val="nil"/>
              <w:left w:val="nil"/>
              <w:bottom w:val="single" w:sz="4" w:space="0" w:color="auto"/>
              <w:right w:val="single" w:sz="4" w:space="0" w:color="auto"/>
            </w:tcBorders>
            <w:vAlign w:val="center"/>
          </w:tcPr>
          <w:p w14:paraId="4302855A" w14:textId="77777777"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r>
      <w:tr w:rsidR="00FC66B7" w:rsidRPr="00051DBA" w14:paraId="07ACFA07" w14:textId="77777777" w:rsidTr="00433508">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0DCDA509"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757" w:type="pct"/>
            <w:tcBorders>
              <w:top w:val="nil"/>
              <w:left w:val="nil"/>
              <w:bottom w:val="single" w:sz="4" w:space="0" w:color="auto"/>
              <w:right w:val="single" w:sz="4" w:space="0" w:color="auto"/>
            </w:tcBorders>
            <w:vAlign w:val="center"/>
          </w:tcPr>
          <w:p w14:paraId="2540FFFF"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居住区成熟度</w:t>
            </w:r>
          </w:p>
        </w:tc>
        <w:tc>
          <w:tcPr>
            <w:tcW w:w="892" w:type="pct"/>
            <w:tcBorders>
              <w:top w:val="nil"/>
              <w:left w:val="nil"/>
              <w:bottom w:val="single" w:sz="4" w:space="0" w:color="auto"/>
              <w:right w:val="single" w:sz="4" w:space="0" w:color="auto"/>
            </w:tcBorders>
            <w:vAlign w:val="center"/>
          </w:tcPr>
          <w:p w14:paraId="49A9962E" w14:textId="7262ECE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估价对象周边多为民宅，无规模性小区，居住社区成熟度一般</w:t>
            </w:r>
          </w:p>
        </w:tc>
        <w:tc>
          <w:tcPr>
            <w:tcW w:w="1057" w:type="pct"/>
            <w:tcBorders>
              <w:top w:val="nil"/>
              <w:left w:val="nil"/>
              <w:bottom w:val="single" w:sz="4" w:space="0" w:color="auto"/>
              <w:right w:val="single" w:sz="4" w:space="0" w:color="auto"/>
            </w:tcBorders>
            <w:vAlign w:val="center"/>
          </w:tcPr>
          <w:p w14:paraId="09F33390" w14:textId="386D4448"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福运佳园、月亮</w:t>
            </w:r>
            <w:proofErr w:type="gramStart"/>
            <w:r>
              <w:rPr>
                <w:rFonts w:ascii="Arial" w:hAnsi="Arial" w:cs="Arial" w:hint="eastAsia"/>
                <w:sz w:val="18"/>
                <w:szCs w:val="18"/>
              </w:rPr>
              <w:t>湾晓镇</w:t>
            </w:r>
            <w:proofErr w:type="gramEnd"/>
            <w:r>
              <w:rPr>
                <w:rFonts w:ascii="Arial" w:hAnsi="Arial" w:cs="Arial" w:hint="eastAsia"/>
                <w:sz w:val="18"/>
                <w:szCs w:val="18"/>
              </w:rPr>
              <w:t>等</w:t>
            </w:r>
            <w:r w:rsidRPr="00051DBA">
              <w:rPr>
                <w:rFonts w:ascii="Arial" w:hAnsi="Arial" w:cs="Arial"/>
                <w:sz w:val="18"/>
                <w:szCs w:val="18"/>
              </w:rPr>
              <w:t>，居住小区规模较大，入住率较好，综合评价居住区成熟度较好。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520DCE6A" w14:textId="1F4BA9C2"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proofErr w:type="gramStart"/>
            <w:r>
              <w:rPr>
                <w:rFonts w:ascii="Arial" w:hAnsi="Arial" w:cs="Arial" w:hint="eastAsia"/>
                <w:sz w:val="18"/>
                <w:szCs w:val="18"/>
              </w:rPr>
              <w:t>芳草园</w:t>
            </w:r>
            <w:proofErr w:type="gramEnd"/>
            <w:r>
              <w:rPr>
                <w:rFonts w:ascii="Arial" w:hAnsi="Arial" w:cs="Arial" w:hint="eastAsia"/>
                <w:sz w:val="18"/>
                <w:szCs w:val="18"/>
              </w:rPr>
              <w:t>小区、环湖小镇等</w:t>
            </w:r>
            <w:r w:rsidRPr="00051DBA">
              <w:rPr>
                <w:rFonts w:ascii="Arial" w:hAnsi="Arial" w:cs="Arial"/>
                <w:sz w:val="18"/>
                <w:szCs w:val="18"/>
              </w:rPr>
              <w:t>，居住小区规模较大，入住率较好，综合评价居住区成熟度较好。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76B48DB3" w14:textId="6FA0A7D3"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环湖小镇等</w:t>
            </w:r>
            <w:r w:rsidRPr="00051DBA">
              <w:rPr>
                <w:rFonts w:ascii="Arial" w:hAnsi="Arial" w:cs="Arial"/>
                <w:sz w:val="18"/>
                <w:szCs w:val="18"/>
              </w:rPr>
              <w:t>，居住小区规模较大，入住率较好，综合评价居住区成熟度较好。</w:t>
            </w:r>
          </w:p>
        </w:tc>
      </w:tr>
      <w:tr w:rsidR="00FC66B7" w:rsidRPr="00051DBA" w14:paraId="32873EEF"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2008489"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38E932C5"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道路通达度</w:t>
            </w:r>
          </w:p>
        </w:tc>
        <w:tc>
          <w:tcPr>
            <w:tcW w:w="892" w:type="pct"/>
            <w:tcBorders>
              <w:top w:val="nil"/>
              <w:left w:val="nil"/>
              <w:bottom w:val="single" w:sz="4" w:space="0" w:color="auto"/>
              <w:right w:val="single" w:sz="4" w:space="0" w:color="auto"/>
            </w:tcBorders>
            <w:vAlign w:val="center"/>
          </w:tcPr>
          <w:p w14:paraId="654D6F7A" w14:textId="77071C75"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有三级公路</w:t>
            </w:r>
          </w:p>
        </w:tc>
        <w:tc>
          <w:tcPr>
            <w:tcW w:w="1057" w:type="pct"/>
            <w:tcBorders>
              <w:top w:val="nil"/>
              <w:left w:val="nil"/>
              <w:bottom w:val="single" w:sz="4" w:space="0" w:color="auto"/>
              <w:right w:val="single" w:sz="4" w:space="0" w:color="auto"/>
            </w:tcBorders>
            <w:vAlign w:val="center"/>
          </w:tcPr>
          <w:p w14:paraId="66BA9933" w14:textId="2742029B"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c>
          <w:tcPr>
            <w:tcW w:w="954" w:type="pct"/>
            <w:tcBorders>
              <w:top w:val="nil"/>
              <w:left w:val="nil"/>
              <w:bottom w:val="single" w:sz="4" w:space="0" w:color="auto"/>
              <w:right w:val="single" w:sz="4" w:space="0" w:color="auto"/>
            </w:tcBorders>
            <w:vAlign w:val="center"/>
          </w:tcPr>
          <w:p w14:paraId="1F94195D" w14:textId="3344133E"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[0.5,1)km</w:t>
            </w:r>
            <w:r w:rsidRPr="00051DBA">
              <w:rPr>
                <w:rFonts w:ascii="Arial" w:hAnsi="Arial" w:cs="Arial" w:hint="eastAsia"/>
                <w:sz w:val="18"/>
                <w:szCs w:val="18"/>
              </w:rPr>
              <w:t>有主干道</w:t>
            </w:r>
          </w:p>
        </w:tc>
        <w:tc>
          <w:tcPr>
            <w:tcW w:w="974" w:type="pct"/>
            <w:tcBorders>
              <w:top w:val="nil"/>
              <w:left w:val="nil"/>
              <w:bottom w:val="single" w:sz="4" w:space="0" w:color="auto"/>
              <w:right w:val="single" w:sz="4" w:space="0" w:color="auto"/>
            </w:tcBorders>
            <w:vAlign w:val="center"/>
          </w:tcPr>
          <w:p w14:paraId="0F9DC47A" w14:textId="719BBB71"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r>
      <w:tr w:rsidR="00FC66B7" w:rsidRPr="00051DBA" w14:paraId="780769C5"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09861CA9"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79063DF5"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距离轨道交通站点距离</w:t>
            </w:r>
          </w:p>
        </w:tc>
        <w:tc>
          <w:tcPr>
            <w:tcW w:w="892" w:type="pct"/>
            <w:tcBorders>
              <w:top w:val="nil"/>
              <w:left w:val="nil"/>
              <w:bottom w:val="single" w:sz="4" w:space="0" w:color="auto"/>
              <w:right w:val="single" w:sz="4" w:space="0" w:color="auto"/>
            </w:tcBorders>
            <w:vAlign w:val="center"/>
          </w:tcPr>
          <w:p w14:paraId="7F83D38A" w14:textId="16E3E7BE"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1057" w:type="pct"/>
            <w:tcBorders>
              <w:top w:val="nil"/>
              <w:left w:val="nil"/>
              <w:bottom w:val="single" w:sz="4" w:space="0" w:color="auto"/>
              <w:right w:val="single" w:sz="4" w:space="0" w:color="auto"/>
            </w:tcBorders>
            <w:vAlign w:val="center"/>
          </w:tcPr>
          <w:p w14:paraId="7F5758EE" w14:textId="5E5C5A82"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54" w:type="pct"/>
            <w:tcBorders>
              <w:top w:val="nil"/>
              <w:left w:val="nil"/>
              <w:bottom w:val="single" w:sz="4" w:space="0" w:color="auto"/>
              <w:right w:val="single" w:sz="4" w:space="0" w:color="auto"/>
            </w:tcBorders>
            <w:vAlign w:val="center"/>
          </w:tcPr>
          <w:p w14:paraId="54FB8FC8" w14:textId="69DE0D21"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74" w:type="pct"/>
            <w:tcBorders>
              <w:top w:val="nil"/>
              <w:left w:val="nil"/>
              <w:bottom w:val="single" w:sz="4" w:space="0" w:color="auto"/>
              <w:right w:val="single" w:sz="4" w:space="0" w:color="auto"/>
            </w:tcBorders>
            <w:vAlign w:val="center"/>
          </w:tcPr>
          <w:p w14:paraId="51C7C618" w14:textId="1829DC4D"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r>
      <w:tr w:rsidR="00FC66B7" w:rsidRPr="00051DBA" w14:paraId="00CB5254"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F71AFB7"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576ED0C7"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距离公交站点距离</w:t>
            </w:r>
          </w:p>
        </w:tc>
        <w:tc>
          <w:tcPr>
            <w:tcW w:w="892" w:type="pct"/>
            <w:tcBorders>
              <w:top w:val="nil"/>
              <w:left w:val="nil"/>
              <w:bottom w:val="single" w:sz="4" w:space="0" w:color="auto"/>
              <w:right w:val="single" w:sz="4" w:space="0" w:color="auto"/>
            </w:tcBorders>
            <w:vAlign w:val="center"/>
          </w:tcPr>
          <w:p w14:paraId="514C3F34" w14:textId="2846849D"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T72</w:t>
            </w:r>
            <w:r>
              <w:rPr>
                <w:rFonts w:ascii="Arial" w:hAnsi="Arial" w:cs="Arial" w:hint="eastAsia"/>
                <w:sz w:val="18"/>
                <w:szCs w:val="18"/>
              </w:rPr>
              <w:t>路</w:t>
            </w:r>
            <w:r w:rsidRPr="00051DBA">
              <w:rPr>
                <w:rFonts w:ascii="Arial" w:hAnsi="Arial" w:cs="Arial"/>
                <w:sz w:val="18"/>
                <w:szCs w:val="18"/>
              </w:rPr>
              <w:t>等公交线路途径并设立站点</w:t>
            </w:r>
          </w:p>
        </w:tc>
        <w:tc>
          <w:tcPr>
            <w:tcW w:w="1057" w:type="pct"/>
            <w:tcBorders>
              <w:top w:val="nil"/>
              <w:left w:val="nil"/>
              <w:bottom w:val="single" w:sz="4" w:space="0" w:color="auto"/>
              <w:right w:val="single" w:sz="4" w:space="0" w:color="auto"/>
            </w:tcBorders>
            <w:vAlign w:val="center"/>
          </w:tcPr>
          <w:p w14:paraId="752190B8" w14:textId="324070B9"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T5</w:t>
            </w:r>
            <w:r>
              <w:rPr>
                <w:rFonts w:ascii="Arial" w:hAnsi="Arial" w:cs="Arial" w:hint="eastAsia"/>
                <w:sz w:val="18"/>
                <w:szCs w:val="18"/>
              </w:rPr>
              <w:t>路、</w:t>
            </w:r>
            <w:r>
              <w:rPr>
                <w:rFonts w:ascii="Arial" w:hAnsi="Arial" w:cs="Arial" w:hint="eastAsia"/>
                <w:sz w:val="18"/>
                <w:szCs w:val="18"/>
              </w:rPr>
              <w:t>T58</w:t>
            </w:r>
            <w:r>
              <w:rPr>
                <w:rFonts w:ascii="Arial" w:hAnsi="Arial" w:cs="Arial" w:hint="eastAsia"/>
                <w:sz w:val="18"/>
                <w:szCs w:val="18"/>
              </w:rPr>
              <w:t>路、</w:t>
            </w:r>
            <w:r>
              <w:rPr>
                <w:rFonts w:ascii="Arial" w:hAnsi="Arial" w:cs="Arial" w:hint="eastAsia"/>
                <w:sz w:val="18"/>
                <w:szCs w:val="18"/>
              </w:rPr>
              <w:t>T105</w:t>
            </w:r>
            <w:r>
              <w:rPr>
                <w:rFonts w:ascii="Arial" w:hAnsi="Arial" w:cs="Arial" w:hint="eastAsia"/>
                <w:sz w:val="18"/>
                <w:szCs w:val="18"/>
              </w:rPr>
              <w:t>路</w:t>
            </w:r>
            <w:r w:rsidRPr="00051DBA">
              <w:rPr>
                <w:rFonts w:ascii="Arial" w:hAnsi="Arial" w:cs="Arial"/>
                <w:sz w:val="18"/>
                <w:szCs w:val="18"/>
              </w:rPr>
              <w:t>并设立站点</w:t>
            </w:r>
          </w:p>
        </w:tc>
        <w:tc>
          <w:tcPr>
            <w:tcW w:w="954" w:type="pct"/>
            <w:tcBorders>
              <w:top w:val="nil"/>
              <w:left w:val="nil"/>
              <w:bottom w:val="single" w:sz="4" w:space="0" w:color="auto"/>
              <w:right w:val="single" w:sz="4" w:space="0" w:color="auto"/>
            </w:tcBorders>
            <w:vAlign w:val="center"/>
          </w:tcPr>
          <w:p w14:paraId="23B9D317" w14:textId="59AD688B"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米内有通</w:t>
            </w:r>
            <w:r>
              <w:rPr>
                <w:rFonts w:ascii="Arial" w:hAnsi="Arial" w:cs="Arial" w:hint="eastAsia"/>
                <w:sz w:val="18"/>
                <w:szCs w:val="18"/>
              </w:rPr>
              <w:t>805</w:t>
            </w:r>
            <w:r>
              <w:rPr>
                <w:rFonts w:ascii="Arial" w:hAnsi="Arial" w:cs="Arial" w:hint="eastAsia"/>
                <w:sz w:val="18"/>
                <w:szCs w:val="18"/>
              </w:rPr>
              <w:t>路、</w:t>
            </w:r>
            <w:r>
              <w:rPr>
                <w:rFonts w:ascii="Arial" w:hAnsi="Arial" w:cs="Arial" w:hint="eastAsia"/>
                <w:sz w:val="18"/>
                <w:szCs w:val="18"/>
              </w:rPr>
              <w:t>810</w:t>
            </w:r>
            <w:r>
              <w:rPr>
                <w:rFonts w:ascii="Arial" w:hAnsi="Arial" w:cs="Arial" w:hint="eastAsia"/>
                <w:sz w:val="18"/>
                <w:szCs w:val="18"/>
              </w:rPr>
              <w:t>路、</w:t>
            </w:r>
            <w:r>
              <w:rPr>
                <w:rFonts w:ascii="Arial" w:hAnsi="Arial" w:cs="Arial" w:hint="eastAsia"/>
                <w:sz w:val="18"/>
                <w:szCs w:val="18"/>
              </w:rPr>
              <w:t>T13</w:t>
            </w:r>
            <w:r>
              <w:rPr>
                <w:rFonts w:ascii="Arial" w:hAnsi="Arial" w:cs="Arial" w:hint="eastAsia"/>
                <w:sz w:val="18"/>
                <w:szCs w:val="18"/>
              </w:rPr>
              <w:t>路</w:t>
            </w:r>
            <w:r w:rsidRPr="00051DBA">
              <w:rPr>
                <w:rFonts w:ascii="Arial" w:hAnsi="Arial" w:cs="Arial"/>
                <w:sz w:val="18"/>
                <w:szCs w:val="18"/>
              </w:rPr>
              <w:t>等公交线路途径并设立站点</w:t>
            </w:r>
          </w:p>
        </w:tc>
        <w:tc>
          <w:tcPr>
            <w:tcW w:w="974" w:type="pct"/>
            <w:tcBorders>
              <w:top w:val="nil"/>
              <w:left w:val="nil"/>
              <w:bottom w:val="single" w:sz="4" w:space="0" w:color="auto"/>
              <w:right w:val="single" w:sz="4" w:space="0" w:color="auto"/>
            </w:tcBorders>
            <w:vAlign w:val="center"/>
          </w:tcPr>
          <w:p w14:paraId="2AE3D0BB" w14:textId="116EE501"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米内有通</w:t>
            </w:r>
            <w:r>
              <w:rPr>
                <w:rFonts w:ascii="Arial" w:hAnsi="Arial" w:cs="Arial" w:hint="eastAsia"/>
                <w:sz w:val="18"/>
                <w:szCs w:val="18"/>
              </w:rPr>
              <w:t>805</w:t>
            </w:r>
            <w:r>
              <w:rPr>
                <w:rFonts w:ascii="Arial" w:hAnsi="Arial" w:cs="Arial" w:hint="eastAsia"/>
                <w:sz w:val="18"/>
                <w:szCs w:val="18"/>
              </w:rPr>
              <w:t>路、</w:t>
            </w:r>
            <w:r>
              <w:rPr>
                <w:rFonts w:ascii="Arial" w:hAnsi="Arial" w:cs="Arial" w:hint="eastAsia"/>
                <w:sz w:val="18"/>
                <w:szCs w:val="18"/>
              </w:rPr>
              <w:t>810</w:t>
            </w:r>
            <w:r>
              <w:rPr>
                <w:rFonts w:ascii="Arial" w:hAnsi="Arial" w:cs="Arial" w:hint="eastAsia"/>
                <w:sz w:val="18"/>
                <w:szCs w:val="18"/>
              </w:rPr>
              <w:t>路、</w:t>
            </w:r>
            <w:r>
              <w:rPr>
                <w:rFonts w:ascii="Arial" w:hAnsi="Arial" w:cs="Arial" w:hint="eastAsia"/>
                <w:sz w:val="18"/>
                <w:szCs w:val="18"/>
              </w:rPr>
              <w:t>T13</w:t>
            </w:r>
            <w:r>
              <w:rPr>
                <w:rFonts w:ascii="Arial" w:hAnsi="Arial" w:cs="Arial" w:hint="eastAsia"/>
                <w:sz w:val="18"/>
                <w:szCs w:val="18"/>
              </w:rPr>
              <w:t>路</w:t>
            </w:r>
            <w:r w:rsidRPr="00051DBA">
              <w:rPr>
                <w:rFonts w:ascii="Arial" w:hAnsi="Arial" w:cs="Arial"/>
                <w:sz w:val="18"/>
                <w:szCs w:val="18"/>
              </w:rPr>
              <w:t>等公交线路途径并设立站点</w:t>
            </w:r>
          </w:p>
        </w:tc>
      </w:tr>
      <w:tr w:rsidR="00FC66B7" w:rsidRPr="00051DBA" w14:paraId="09808EF3"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322236E"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1FB5EE4F"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公共配套</w:t>
            </w:r>
          </w:p>
        </w:tc>
        <w:tc>
          <w:tcPr>
            <w:tcW w:w="892" w:type="pct"/>
            <w:tcBorders>
              <w:top w:val="nil"/>
              <w:left w:val="nil"/>
              <w:bottom w:val="single" w:sz="4" w:space="0" w:color="auto"/>
              <w:right w:val="single" w:sz="4" w:space="0" w:color="auto"/>
            </w:tcBorders>
            <w:vAlign w:val="center"/>
          </w:tcPr>
          <w:p w14:paraId="21840649" w14:textId="077CD24D" w:rsidR="00FC66B7" w:rsidRPr="00051DBA" w:rsidRDefault="00FC66B7" w:rsidP="00FC66B7">
            <w:pPr>
              <w:widowControl/>
              <w:adjustRightInd/>
              <w:spacing w:line="240" w:lineRule="auto"/>
              <w:jc w:val="center"/>
              <w:textAlignment w:val="auto"/>
              <w:rPr>
                <w:rFonts w:ascii="Arial" w:hAnsi="Arial" w:cs="Arial"/>
                <w:sz w:val="18"/>
                <w:szCs w:val="18"/>
              </w:rPr>
            </w:pPr>
            <w:r w:rsidRPr="00F871CD">
              <w:rPr>
                <w:rFonts w:ascii="Arial" w:hAnsi="Arial" w:cs="Arial" w:hint="eastAsia"/>
                <w:sz w:val="18"/>
                <w:szCs w:val="18"/>
              </w:rPr>
              <w:t>周边</w:t>
            </w:r>
            <w:r w:rsidRPr="00F871CD">
              <w:rPr>
                <w:rFonts w:ascii="Arial" w:hAnsi="Arial" w:cs="Arial" w:hint="eastAsia"/>
                <w:sz w:val="18"/>
                <w:szCs w:val="18"/>
              </w:rPr>
              <w:t>2</w:t>
            </w:r>
            <w:r w:rsidRPr="00F871CD">
              <w:rPr>
                <w:rFonts w:ascii="Arial" w:hAnsi="Arial" w:cs="Arial" w:hint="eastAsia"/>
                <w:sz w:val="18"/>
                <w:szCs w:val="18"/>
              </w:rPr>
              <w:t>公里内有购物场所（佳美超市等）、医院（通州区张家湾镇南火垡村卫生室等）、银行（无）、学校（通州区陆辛庄学校、南火</w:t>
            </w:r>
            <w:proofErr w:type="gramStart"/>
            <w:r w:rsidRPr="00F871CD">
              <w:rPr>
                <w:rFonts w:ascii="Arial" w:hAnsi="Arial" w:cs="Arial" w:hint="eastAsia"/>
                <w:sz w:val="18"/>
                <w:szCs w:val="18"/>
              </w:rPr>
              <w:t>垡</w:t>
            </w:r>
            <w:proofErr w:type="gramEnd"/>
            <w:r w:rsidRPr="00F871CD">
              <w:rPr>
                <w:rFonts w:ascii="Arial" w:hAnsi="Arial" w:cs="Arial" w:hint="eastAsia"/>
                <w:sz w:val="18"/>
                <w:szCs w:val="18"/>
              </w:rPr>
              <w:t>小精灵幼儿园等）等</w:t>
            </w:r>
            <w:r>
              <w:rPr>
                <w:rFonts w:ascii="Arial" w:hAnsi="Arial" w:cs="Arial" w:hint="eastAsia"/>
                <w:sz w:val="18"/>
                <w:szCs w:val="18"/>
              </w:rPr>
              <w:t>，</w:t>
            </w:r>
            <w:r w:rsidRPr="00F871CD">
              <w:rPr>
                <w:rFonts w:ascii="Arial" w:hAnsi="Arial" w:cs="Arial" w:hint="eastAsia"/>
                <w:sz w:val="18"/>
                <w:szCs w:val="18"/>
              </w:rPr>
              <w:t>公共服务配套设施齐备度一般</w:t>
            </w:r>
          </w:p>
        </w:tc>
        <w:tc>
          <w:tcPr>
            <w:tcW w:w="1057" w:type="pct"/>
            <w:tcBorders>
              <w:top w:val="nil"/>
              <w:left w:val="nil"/>
              <w:bottom w:val="single" w:sz="4" w:space="0" w:color="auto"/>
              <w:right w:val="single" w:sz="4" w:space="0" w:color="auto"/>
            </w:tcBorders>
          </w:tcPr>
          <w:p w14:paraId="60F1D57A" w14:textId="12429EF0" w:rsidR="00FC66B7" w:rsidRPr="00051DBA" w:rsidRDefault="00FC66B7" w:rsidP="00FC66B7">
            <w:pPr>
              <w:widowControl/>
              <w:adjustRightInd/>
              <w:spacing w:line="240" w:lineRule="auto"/>
              <w:jc w:val="center"/>
              <w:textAlignment w:val="auto"/>
              <w:rPr>
                <w:rFonts w:ascii="Arial" w:hAnsi="Arial" w:cs="Arial"/>
                <w:sz w:val="18"/>
                <w:szCs w:val="18"/>
              </w:rPr>
            </w:pPr>
            <w:r w:rsidRPr="004A742F">
              <w:rPr>
                <w:rFonts w:ascii="Arial" w:hAnsi="Arial" w:cs="Arial"/>
                <w:sz w:val="18"/>
                <w:szCs w:val="18"/>
              </w:rPr>
              <w:t>所在区域周边</w:t>
            </w:r>
            <w:r w:rsidRPr="004A742F">
              <w:rPr>
                <w:rFonts w:ascii="Arial" w:hAnsi="Arial" w:cs="Arial"/>
                <w:sz w:val="18"/>
                <w:szCs w:val="18"/>
              </w:rPr>
              <w:t>3</w:t>
            </w:r>
            <w:r w:rsidRPr="004A742F">
              <w:rPr>
                <w:rFonts w:ascii="Arial" w:hAnsi="Arial" w:cs="Arial"/>
                <w:sz w:val="18"/>
                <w:szCs w:val="18"/>
              </w:rPr>
              <w:t>公里范围内有</w:t>
            </w:r>
            <w:proofErr w:type="gramStart"/>
            <w:r w:rsidRPr="004A742F">
              <w:rPr>
                <w:rFonts w:ascii="Arial" w:hAnsi="Arial" w:cs="Arial" w:hint="eastAsia"/>
                <w:sz w:val="18"/>
                <w:szCs w:val="18"/>
              </w:rPr>
              <w:t>世纪华</w:t>
            </w:r>
            <w:proofErr w:type="gramEnd"/>
            <w:r w:rsidRPr="004A742F">
              <w:rPr>
                <w:rFonts w:ascii="Arial" w:hAnsi="Arial" w:cs="Arial" w:hint="eastAsia"/>
                <w:sz w:val="18"/>
                <w:szCs w:val="18"/>
              </w:rPr>
              <w:t>联超市、</w:t>
            </w:r>
            <w:proofErr w:type="gramStart"/>
            <w:r w:rsidRPr="004A742F">
              <w:rPr>
                <w:rFonts w:ascii="Arial" w:hAnsi="Arial" w:cs="Arial" w:hint="eastAsia"/>
                <w:sz w:val="18"/>
                <w:szCs w:val="18"/>
              </w:rPr>
              <w:t>福廉美</w:t>
            </w:r>
            <w:proofErr w:type="gramEnd"/>
            <w:r w:rsidRPr="004A742F">
              <w:rPr>
                <w:rFonts w:ascii="Arial" w:hAnsi="Arial" w:cs="Arial" w:hint="eastAsia"/>
                <w:sz w:val="18"/>
                <w:szCs w:val="18"/>
              </w:rPr>
              <w:t>超市</w:t>
            </w:r>
            <w:r w:rsidRPr="004A742F">
              <w:rPr>
                <w:rFonts w:ascii="Arial" w:hAnsi="Arial" w:cs="Arial"/>
                <w:sz w:val="18"/>
                <w:szCs w:val="18"/>
              </w:rPr>
              <w:t>等商业场所；</w:t>
            </w:r>
            <w:r w:rsidRPr="004A742F">
              <w:rPr>
                <w:rFonts w:ascii="Arial" w:hAnsi="Arial" w:cs="Arial" w:hint="eastAsia"/>
                <w:sz w:val="18"/>
                <w:szCs w:val="18"/>
              </w:rPr>
              <w:t>张家湾中心小学、上店小学</w:t>
            </w:r>
            <w:r w:rsidRPr="004A742F">
              <w:rPr>
                <w:rFonts w:ascii="Arial" w:hAnsi="Arial" w:cs="Arial"/>
                <w:sz w:val="18"/>
                <w:szCs w:val="18"/>
              </w:rPr>
              <w:t>等教育机构；</w:t>
            </w:r>
            <w:r>
              <w:rPr>
                <w:rFonts w:ascii="Arial" w:hAnsi="Arial" w:cs="Arial" w:hint="eastAsia"/>
                <w:sz w:val="18"/>
                <w:szCs w:val="18"/>
              </w:rPr>
              <w:t>贾各庄村卫生室、</w:t>
            </w:r>
            <w:r w:rsidRPr="004A742F">
              <w:rPr>
                <w:rFonts w:ascii="Arial" w:hAnsi="Arial" w:cs="Arial" w:hint="eastAsia"/>
                <w:sz w:val="18"/>
                <w:szCs w:val="18"/>
              </w:rPr>
              <w:t>通州妇幼、通州运通中医医院</w:t>
            </w:r>
            <w:r w:rsidRPr="004A742F">
              <w:rPr>
                <w:rFonts w:ascii="Arial" w:hAnsi="Arial" w:cs="Arial"/>
                <w:sz w:val="18"/>
                <w:szCs w:val="18"/>
              </w:rPr>
              <w:t>等医疗机构；有</w:t>
            </w:r>
            <w:r w:rsidRPr="004A742F">
              <w:rPr>
                <w:rFonts w:ascii="Arial" w:hAnsi="Arial" w:cs="Arial" w:hint="eastAsia"/>
                <w:sz w:val="18"/>
                <w:szCs w:val="18"/>
              </w:rPr>
              <w:t>中国建设银行、中国邮政银行、北京农商银行</w:t>
            </w:r>
            <w:r w:rsidRPr="004A742F">
              <w:rPr>
                <w:rFonts w:ascii="Arial" w:hAnsi="Arial" w:cs="Arial"/>
                <w:sz w:val="18"/>
                <w:szCs w:val="18"/>
              </w:rPr>
              <w:t>等金融网点，公共配套设施状况较好</w:t>
            </w:r>
          </w:p>
        </w:tc>
        <w:tc>
          <w:tcPr>
            <w:tcW w:w="954" w:type="pct"/>
            <w:tcBorders>
              <w:top w:val="nil"/>
              <w:left w:val="nil"/>
              <w:bottom w:val="single" w:sz="4" w:space="0" w:color="auto"/>
              <w:right w:val="single" w:sz="4" w:space="0" w:color="auto"/>
            </w:tcBorders>
            <w:vAlign w:val="center"/>
          </w:tcPr>
          <w:p w14:paraId="38979F4C" w14:textId="00B62946"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proofErr w:type="gramStart"/>
            <w:r>
              <w:rPr>
                <w:rFonts w:ascii="Arial" w:hAnsi="Arial" w:cs="Arial" w:hint="eastAsia"/>
                <w:sz w:val="18"/>
                <w:szCs w:val="18"/>
              </w:rPr>
              <w:t>世纪华</w:t>
            </w:r>
            <w:proofErr w:type="gramEnd"/>
            <w:r>
              <w:rPr>
                <w:rFonts w:ascii="Arial" w:hAnsi="Arial" w:cs="Arial" w:hint="eastAsia"/>
                <w:sz w:val="18"/>
                <w:szCs w:val="18"/>
              </w:rPr>
              <w:t>联超市、</w:t>
            </w:r>
            <w:proofErr w:type="gramStart"/>
            <w:r>
              <w:rPr>
                <w:rFonts w:ascii="Arial" w:hAnsi="Arial" w:cs="Arial" w:hint="eastAsia"/>
                <w:sz w:val="18"/>
                <w:szCs w:val="18"/>
              </w:rPr>
              <w:t>福廉美</w:t>
            </w:r>
            <w:proofErr w:type="gramEnd"/>
            <w:r>
              <w:rPr>
                <w:rFonts w:ascii="Arial" w:hAnsi="Arial" w:cs="Arial" w:hint="eastAsia"/>
                <w:sz w:val="18"/>
                <w:szCs w:val="18"/>
              </w:rPr>
              <w:t>超市</w:t>
            </w:r>
            <w:r w:rsidRPr="00051DBA">
              <w:rPr>
                <w:rFonts w:ascii="Arial" w:hAnsi="Arial" w:cs="Arial"/>
                <w:sz w:val="18"/>
                <w:szCs w:val="18"/>
              </w:rPr>
              <w:t>等商业场所；</w:t>
            </w:r>
            <w:r>
              <w:rPr>
                <w:rFonts w:ascii="Arial" w:hAnsi="Arial" w:cs="Arial" w:hint="eastAsia"/>
                <w:sz w:val="18"/>
                <w:szCs w:val="18"/>
              </w:rPr>
              <w:t>张家湾中心小学、上店小学</w:t>
            </w:r>
            <w:r w:rsidRPr="00051DBA">
              <w:rPr>
                <w:rFonts w:ascii="Arial" w:hAnsi="Arial" w:cs="Arial"/>
                <w:sz w:val="18"/>
                <w:szCs w:val="18"/>
              </w:rPr>
              <w:t>等教育机构；</w:t>
            </w:r>
            <w:r>
              <w:rPr>
                <w:rFonts w:ascii="Arial" w:hAnsi="Arial" w:cs="Arial" w:hint="eastAsia"/>
                <w:sz w:val="18"/>
                <w:szCs w:val="18"/>
              </w:rPr>
              <w:t>梁各庄社区卫生服务站、通州妇幼、通州运通中医医院</w:t>
            </w:r>
            <w:r w:rsidRPr="00051DBA">
              <w:rPr>
                <w:rFonts w:ascii="Arial" w:hAnsi="Arial" w:cs="Arial"/>
                <w:sz w:val="18"/>
                <w:szCs w:val="18"/>
              </w:rPr>
              <w:t>等医疗机构；有</w:t>
            </w:r>
            <w:r>
              <w:rPr>
                <w:rFonts w:ascii="Arial" w:hAnsi="Arial" w:cs="Arial" w:hint="eastAsia"/>
                <w:sz w:val="18"/>
                <w:szCs w:val="18"/>
              </w:rPr>
              <w:t>中国建设银行、中国邮政银行、北京农商银行</w:t>
            </w:r>
            <w:r w:rsidRPr="00051DBA">
              <w:rPr>
                <w:rFonts w:ascii="Arial" w:hAnsi="Arial" w:cs="Arial"/>
                <w:sz w:val="18"/>
                <w:szCs w:val="18"/>
              </w:rPr>
              <w:t>等金融网点，公共配套设施状况较好。</w:t>
            </w:r>
          </w:p>
        </w:tc>
        <w:tc>
          <w:tcPr>
            <w:tcW w:w="974" w:type="pct"/>
            <w:tcBorders>
              <w:top w:val="nil"/>
              <w:left w:val="nil"/>
              <w:bottom w:val="single" w:sz="4" w:space="0" w:color="auto"/>
              <w:right w:val="single" w:sz="4" w:space="0" w:color="auto"/>
            </w:tcBorders>
            <w:vAlign w:val="center"/>
          </w:tcPr>
          <w:p w14:paraId="2BC6ED0B" w14:textId="402277EF"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proofErr w:type="gramStart"/>
            <w:r>
              <w:rPr>
                <w:rFonts w:ascii="Arial" w:hAnsi="Arial" w:cs="Arial" w:hint="eastAsia"/>
                <w:sz w:val="18"/>
                <w:szCs w:val="18"/>
              </w:rPr>
              <w:t>世纪华</w:t>
            </w:r>
            <w:proofErr w:type="gramEnd"/>
            <w:r>
              <w:rPr>
                <w:rFonts w:ascii="Arial" w:hAnsi="Arial" w:cs="Arial" w:hint="eastAsia"/>
                <w:sz w:val="18"/>
                <w:szCs w:val="18"/>
              </w:rPr>
              <w:t>联超市、</w:t>
            </w:r>
            <w:proofErr w:type="gramStart"/>
            <w:r>
              <w:rPr>
                <w:rFonts w:ascii="Arial" w:hAnsi="Arial" w:cs="Arial" w:hint="eastAsia"/>
                <w:sz w:val="18"/>
                <w:szCs w:val="18"/>
              </w:rPr>
              <w:t>福廉美</w:t>
            </w:r>
            <w:proofErr w:type="gramEnd"/>
            <w:r>
              <w:rPr>
                <w:rFonts w:ascii="Arial" w:hAnsi="Arial" w:cs="Arial" w:hint="eastAsia"/>
                <w:sz w:val="18"/>
                <w:szCs w:val="18"/>
              </w:rPr>
              <w:t>超市</w:t>
            </w:r>
            <w:r w:rsidRPr="00051DBA">
              <w:rPr>
                <w:rFonts w:ascii="Arial" w:hAnsi="Arial" w:cs="Arial"/>
                <w:sz w:val="18"/>
                <w:szCs w:val="18"/>
              </w:rPr>
              <w:t>等商业场所；</w:t>
            </w:r>
            <w:r>
              <w:rPr>
                <w:rFonts w:ascii="Arial" w:hAnsi="Arial" w:cs="Arial" w:hint="eastAsia"/>
                <w:sz w:val="18"/>
                <w:szCs w:val="18"/>
              </w:rPr>
              <w:t>张家湾中心小学、上店小学</w:t>
            </w:r>
            <w:r w:rsidRPr="00051DBA">
              <w:rPr>
                <w:rFonts w:ascii="Arial" w:hAnsi="Arial" w:cs="Arial"/>
                <w:sz w:val="18"/>
                <w:szCs w:val="18"/>
              </w:rPr>
              <w:t>等教育机构；</w:t>
            </w:r>
            <w:r>
              <w:rPr>
                <w:rFonts w:ascii="Arial" w:hAnsi="Arial" w:cs="Arial" w:hint="eastAsia"/>
                <w:sz w:val="18"/>
                <w:szCs w:val="18"/>
              </w:rPr>
              <w:t>梁各庄社区卫生服务站、通州妇幼、通州运通中医医院</w:t>
            </w:r>
            <w:r w:rsidRPr="00051DBA">
              <w:rPr>
                <w:rFonts w:ascii="Arial" w:hAnsi="Arial" w:cs="Arial"/>
                <w:sz w:val="18"/>
                <w:szCs w:val="18"/>
              </w:rPr>
              <w:t>等医疗机构；有</w:t>
            </w:r>
            <w:r>
              <w:rPr>
                <w:rFonts w:ascii="Arial" w:hAnsi="Arial" w:cs="Arial" w:hint="eastAsia"/>
                <w:sz w:val="18"/>
                <w:szCs w:val="18"/>
              </w:rPr>
              <w:t>中国建设银行、中国邮政银行、北京农商银行</w:t>
            </w:r>
            <w:r w:rsidRPr="00051DBA">
              <w:rPr>
                <w:rFonts w:ascii="Arial" w:hAnsi="Arial" w:cs="Arial"/>
                <w:sz w:val="18"/>
                <w:szCs w:val="18"/>
              </w:rPr>
              <w:t>等金融网点，公共配套设施状况较好。</w:t>
            </w:r>
          </w:p>
        </w:tc>
      </w:tr>
      <w:tr w:rsidR="00FC66B7" w:rsidRPr="00051DBA" w14:paraId="4D91972F"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23F8AC7D"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15FDF155"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自然环境</w:t>
            </w:r>
          </w:p>
        </w:tc>
        <w:tc>
          <w:tcPr>
            <w:tcW w:w="892" w:type="pct"/>
            <w:tcBorders>
              <w:top w:val="nil"/>
              <w:left w:val="nil"/>
              <w:bottom w:val="single" w:sz="4" w:space="0" w:color="auto"/>
              <w:right w:val="single" w:sz="4" w:space="0" w:color="auto"/>
            </w:tcBorders>
            <w:vAlign w:val="center"/>
          </w:tcPr>
          <w:p w14:paraId="4A200D04" w14:textId="43F0A256"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估价对象周边有</w:t>
            </w:r>
            <w:r>
              <w:rPr>
                <w:rFonts w:ascii="Arial" w:hAnsi="Arial" w:cs="Arial" w:hint="eastAsia"/>
                <w:sz w:val="18"/>
                <w:szCs w:val="18"/>
              </w:rPr>
              <w:t>凉水河</w:t>
            </w:r>
            <w:r w:rsidRPr="00051DBA">
              <w:rPr>
                <w:rFonts w:ascii="Arial" w:hAnsi="Arial" w:cs="Arial"/>
                <w:sz w:val="18"/>
                <w:szCs w:val="18"/>
              </w:rPr>
              <w:t>等自然景观，自然与人文环境一般。周边</w:t>
            </w:r>
            <w:r w:rsidRPr="00051DBA">
              <w:rPr>
                <w:rFonts w:ascii="Arial" w:hAnsi="Arial" w:cs="Arial"/>
                <w:sz w:val="18"/>
                <w:szCs w:val="18"/>
              </w:rPr>
              <w:t>5km</w:t>
            </w:r>
            <w:r w:rsidRPr="00051DBA">
              <w:rPr>
                <w:rFonts w:ascii="Arial" w:hAnsi="Arial" w:cs="Arial"/>
                <w:sz w:val="18"/>
                <w:szCs w:val="18"/>
              </w:rPr>
              <w:t>内无污染源。</w:t>
            </w:r>
          </w:p>
        </w:tc>
        <w:tc>
          <w:tcPr>
            <w:tcW w:w="1057" w:type="pct"/>
            <w:tcBorders>
              <w:top w:val="nil"/>
              <w:left w:val="nil"/>
              <w:bottom w:val="single" w:sz="4" w:space="0" w:color="auto"/>
              <w:right w:val="single" w:sz="4" w:space="0" w:color="auto"/>
            </w:tcBorders>
          </w:tcPr>
          <w:p w14:paraId="4AA022B3" w14:textId="1AD928E2" w:rsidR="00FC66B7" w:rsidRPr="00051DBA" w:rsidRDefault="00FC66B7" w:rsidP="00FC66B7">
            <w:pPr>
              <w:widowControl/>
              <w:adjustRightInd/>
              <w:spacing w:line="240" w:lineRule="auto"/>
              <w:jc w:val="center"/>
              <w:textAlignment w:val="auto"/>
              <w:rPr>
                <w:rFonts w:ascii="Arial" w:hAnsi="Arial" w:cs="Arial"/>
                <w:sz w:val="18"/>
                <w:szCs w:val="18"/>
              </w:rPr>
            </w:pPr>
            <w:r w:rsidRPr="0087504B">
              <w:rPr>
                <w:rFonts w:ascii="Arial" w:hAnsi="Arial" w:cs="Arial" w:hint="eastAsia"/>
                <w:sz w:val="18"/>
                <w:szCs w:val="18"/>
              </w:rPr>
              <w:t>周边有双拥文化公园等自然景观，自然与人文环境一般。周边</w:t>
            </w:r>
            <w:r w:rsidRPr="0087504B">
              <w:rPr>
                <w:rFonts w:ascii="Arial" w:hAnsi="Arial" w:cs="Arial" w:hint="eastAsia"/>
                <w:sz w:val="18"/>
                <w:szCs w:val="18"/>
              </w:rPr>
              <w:t>5km</w:t>
            </w:r>
            <w:r w:rsidRPr="0087504B">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7C601B78" w14:textId="08519C93"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周边有</w:t>
            </w:r>
            <w:r>
              <w:rPr>
                <w:rFonts w:ascii="Arial" w:hAnsi="Arial" w:cs="Arial" w:hint="eastAsia"/>
                <w:sz w:val="18"/>
                <w:szCs w:val="18"/>
              </w:rPr>
              <w:t>北运河、通州大运河森林公园</w:t>
            </w:r>
            <w:r w:rsidRPr="00051DBA">
              <w:rPr>
                <w:rFonts w:ascii="Arial" w:hAnsi="Arial" w:cs="Arial"/>
                <w:sz w:val="18"/>
                <w:szCs w:val="18"/>
              </w:rPr>
              <w:t>等自然景观，自然与人文环境</w:t>
            </w:r>
            <w:r>
              <w:rPr>
                <w:rFonts w:ascii="Arial" w:hAnsi="Arial" w:cs="Arial" w:hint="eastAsia"/>
                <w:sz w:val="18"/>
                <w:szCs w:val="18"/>
              </w:rPr>
              <w:t>较好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c>
          <w:tcPr>
            <w:tcW w:w="974" w:type="pct"/>
            <w:tcBorders>
              <w:top w:val="nil"/>
              <w:left w:val="nil"/>
              <w:bottom w:val="single" w:sz="4" w:space="0" w:color="auto"/>
              <w:right w:val="single" w:sz="4" w:space="0" w:color="auto"/>
            </w:tcBorders>
          </w:tcPr>
          <w:p w14:paraId="0E0AC0C2" w14:textId="4B78F6BD" w:rsidR="00FC66B7" w:rsidRPr="00051DBA" w:rsidRDefault="00FC66B7" w:rsidP="00FC66B7">
            <w:pPr>
              <w:widowControl/>
              <w:adjustRightInd/>
              <w:spacing w:line="240" w:lineRule="auto"/>
              <w:jc w:val="center"/>
              <w:textAlignment w:val="auto"/>
              <w:rPr>
                <w:rFonts w:ascii="Arial" w:hAnsi="Arial" w:cs="Arial"/>
                <w:sz w:val="18"/>
                <w:szCs w:val="18"/>
              </w:rPr>
            </w:pPr>
            <w:r w:rsidRPr="0087504B">
              <w:rPr>
                <w:rFonts w:ascii="Arial" w:hAnsi="Arial" w:cs="Arial" w:hint="eastAsia"/>
                <w:sz w:val="18"/>
                <w:szCs w:val="18"/>
              </w:rPr>
              <w:t>周边有双拥文化公园等自然景观，自然与人文环境一般。周边</w:t>
            </w:r>
            <w:r w:rsidRPr="0087504B">
              <w:rPr>
                <w:rFonts w:ascii="Arial" w:hAnsi="Arial" w:cs="Arial" w:hint="eastAsia"/>
                <w:sz w:val="18"/>
                <w:szCs w:val="18"/>
              </w:rPr>
              <w:t>5km</w:t>
            </w:r>
            <w:r w:rsidRPr="0087504B">
              <w:rPr>
                <w:rFonts w:ascii="Arial" w:hAnsi="Arial" w:cs="Arial" w:hint="eastAsia"/>
                <w:sz w:val="18"/>
                <w:szCs w:val="18"/>
              </w:rPr>
              <w:t>内无污染源。</w:t>
            </w:r>
          </w:p>
        </w:tc>
      </w:tr>
      <w:tr w:rsidR="00FC66B7" w:rsidRPr="00051DBA" w14:paraId="23E47325" w14:textId="77777777" w:rsidTr="00433508">
        <w:trPr>
          <w:trHeight w:val="20"/>
          <w:jc w:val="center"/>
        </w:trPr>
        <w:tc>
          <w:tcPr>
            <w:tcW w:w="366" w:type="pct"/>
            <w:vMerge w:val="restart"/>
            <w:tcBorders>
              <w:top w:val="nil"/>
              <w:left w:val="single" w:sz="4" w:space="0" w:color="auto"/>
              <w:right w:val="single" w:sz="4" w:space="0" w:color="auto"/>
            </w:tcBorders>
            <w:vAlign w:val="center"/>
          </w:tcPr>
          <w:p w14:paraId="6561D591" w14:textId="77777777" w:rsidR="00FC66B7" w:rsidRPr="00051DBA" w:rsidRDefault="00FC66B7" w:rsidP="00FC66B7">
            <w:pPr>
              <w:spacing w:line="240" w:lineRule="auto"/>
              <w:jc w:val="center"/>
              <w:rPr>
                <w:rFonts w:ascii="Arial" w:hAnsi="Arial" w:cs="Arial"/>
                <w:sz w:val="18"/>
                <w:szCs w:val="18"/>
              </w:rPr>
            </w:pPr>
            <w:r w:rsidRPr="00051DBA">
              <w:rPr>
                <w:rFonts w:ascii="Arial" w:hAnsi="Arial" w:cs="Arial"/>
                <w:sz w:val="18"/>
                <w:szCs w:val="18"/>
              </w:rPr>
              <w:t>实物状况</w:t>
            </w:r>
          </w:p>
        </w:tc>
        <w:tc>
          <w:tcPr>
            <w:tcW w:w="757" w:type="pct"/>
            <w:tcBorders>
              <w:top w:val="nil"/>
              <w:left w:val="nil"/>
              <w:bottom w:val="single" w:sz="4" w:space="0" w:color="auto"/>
              <w:right w:val="single" w:sz="4" w:space="0" w:color="auto"/>
            </w:tcBorders>
            <w:vAlign w:val="center"/>
          </w:tcPr>
          <w:p w14:paraId="754B004D"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w:t>
            </w:r>
          </w:p>
        </w:tc>
        <w:tc>
          <w:tcPr>
            <w:tcW w:w="892" w:type="pct"/>
            <w:tcBorders>
              <w:top w:val="nil"/>
              <w:left w:val="nil"/>
              <w:bottom w:val="single" w:sz="4" w:space="0" w:color="auto"/>
              <w:right w:val="single" w:sz="4" w:space="0" w:color="auto"/>
            </w:tcBorders>
            <w:vAlign w:val="center"/>
          </w:tcPr>
          <w:p w14:paraId="59578800" w14:textId="45F6321E" w:rsidR="00FC66B7" w:rsidRPr="00F871CD"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1057" w:type="pct"/>
            <w:tcBorders>
              <w:top w:val="nil"/>
              <w:left w:val="nil"/>
              <w:bottom w:val="single" w:sz="4" w:space="0" w:color="auto"/>
              <w:right w:val="single" w:sz="4" w:space="0" w:color="auto"/>
            </w:tcBorders>
            <w:vAlign w:val="center"/>
          </w:tcPr>
          <w:p w14:paraId="0E0955EC"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54" w:type="pct"/>
            <w:tcBorders>
              <w:top w:val="nil"/>
              <w:left w:val="nil"/>
              <w:bottom w:val="single" w:sz="4" w:space="0" w:color="auto"/>
              <w:right w:val="single" w:sz="4" w:space="0" w:color="auto"/>
            </w:tcBorders>
            <w:vAlign w:val="center"/>
          </w:tcPr>
          <w:p w14:paraId="1732041F"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74" w:type="pct"/>
            <w:tcBorders>
              <w:top w:val="nil"/>
              <w:left w:val="nil"/>
              <w:bottom w:val="single" w:sz="4" w:space="0" w:color="auto"/>
              <w:right w:val="single" w:sz="4" w:space="0" w:color="auto"/>
            </w:tcBorders>
            <w:vAlign w:val="center"/>
          </w:tcPr>
          <w:p w14:paraId="74D4D461"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r>
      <w:tr w:rsidR="00FC66B7" w:rsidRPr="00051DBA" w14:paraId="3A578ED1" w14:textId="77777777" w:rsidTr="00433508">
        <w:trPr>
          <w:trHeight w:val="20"/>
          <w:jc w:val="center"/>
        </w:trPr>
        <w:tc>
          <w:tcPr>
            <w:tcW w:w="366" w:type="pct"/>
            <w:vMerge/>
            <w:tcBorders>
              <w:left w:val="single" w:sz="4" w:space="0" w:color="auto"/>
              <w:right w:val="single" w:sz="4" w:space="0" w:color="auto"/>
            </w:tcBorders>
            <w:vAlign w:val="center"/>
          </w:tcPr>
          <w:p w14:paraId="0E22071F" w14:textId="77777777" w:rsidR="00FC66B7" w:rsidRPr="00051DBA" w:rsidRDefault="00FC66B7" w:rsidP="00FC66B7">
            <w:pPr>
              <w:widowControl/>
              <w:adjustRightInd/>
              <w:spacing w:line="240" w:lineRule="auto"/>
              <w:jc w:val="center"/>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A77D7F9"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公共区域装修成新度</w:t>
            </w:r>
          </w:p>
        </w:tc>
        <w:tc>
          <w:tcPr>
            <w:tcW w:w="892" w:type="pct"/>
            <w:tcBorders>
              <w:top w:val="single" w:sz="4" w:space="0" w:color="auto"/>
              <w:left w:val="nil"/>
              <w:bottom w:val="single" w:sz="4" w:space="0" w:color="auto"/>
              <w:right w:val="single" w:sz="4" w:space="0" w:color="auto"/>
            </w:tcBorders>
            <w:vAlign w:val="center"/>
          </w:tcPr>
          <w:p w14:paraId="72A54FA2" w14:textId="09F037F9" w:rsidR="00FC66B7" w:rsidRPr="00051DBA" w:rsidRDefault="00A87178"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4AECF46F" w14:textId="19B0353B" w:rsidR="00FC66B7" w:rsidRPr="00051DBA" w:rsidRDefault="00A87178"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54" w:type="pct"/>
            <w:tcBorders>
              <w:top w:val="single" w:sz="4" w:space="0" w:color="auto"/>
              <w:left w:val="nil"/>
              <w:bottom w:val="single" w:sz="4" w:space="0" w:color="auto"/>
              <w:right w:val="single" w:sz="4" w:space="0" w:color="auto"/>
            </w:tcBorders>
            <w:vAlign w:val="center"/>
          </w:tcPr>
          <w:p w14:paraId="7F6A2674" w14:textId="71DF9C7A" w:rsidR="00FC66B7" w:rsidRPr="00051DBA" w:rsidRDefault="00A87178"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974" w:type="pct"/>
            <w:tcBorders>
              <w:top w:val="single" w:sz="4" w:space="0" w:color="auto"/>
              <w:left w:val="nil"/>
              <w:bottom w:val="single" w:sz="4" w:space="0" w:color="auto"/>
              <w:right w:val="single" w:sz="4" w:space="0" w:color="auto"/>
            </w:tcBorders>
            <w:vAlign w:val="center"/>
          </w:tcPr>
          <w:p w14:paraId="26523211" w14:textId="7CA96D53" w:rsidR="00FC66B7" w:rsidRPr="00051DBA" w:rsidRDefault="00A87178"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r>
      <w:tr w:rsidR="00FC66B7" w:rsidRPr="00051DBA" w14:paraId="1D9B2AB5" w14:textId="77777777" w:rsidTr="00433508">
        <w:trPr>
          <w:trHeight w:val="20"/>
          <w:jc w:val="center"/>
        </w:trPr>
        <w:tc>
          <w:tcPr>
            <w:tcW w:w="366" w:type="pct"/>
            <w:vMerge/>
            <w:tcBorders>
              <w:left w:val="single" w:sz="4" w:space="0" w:color="auto"/>
              <w:right w:val="single" w:sz="4" w:space="0" w:color="auto"/>
            </w:tcBorders>
            <w:vAlign w:val="center"/>
          </w:tcPr>
          <w:p w14:paraId="4C0EBD32"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C7CF5C3"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10ED2870" w14:textId="0A4B153E" w:rsidR="00FC66B7" w:rsidRPr="00051DBA" w:rsidRDefault="00486DCF"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c>
          <w:tcPr>
            <w:tcW w:w="1057" w:type="pct"/>
            <w:tcBorders>
              <w:top w:val="single" w:sz="4" w:space="0" w:color="auto"/>
              <w:left w:val="nil"/>
              <w:bottom w:val="single" w:sz="4" w:space="0" w:color="auto"/>
              <w:right w:val="single" w:sz="4" w:space="0" w:color="auto"/>
            </w:tcBorders>
            <w:vAlign w:val="center"/>
          </w:tcPr>
          <w:p w14:paraId="7535080E" w14:textId="4EF96EDE" w:rsidR="00FC66B7" w:rsidRPr="00051DBA" w:rsidRDefault="00486DCF"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0E830A35" w14:textId="75C569A7" w:rsidR="00FC66B7" w:rsidRPr="00051DBA" w:rsidRDefault="00486DCF"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542B5650" w14:textId="37B06459" w:rsidR="00FC66B7" w:rsidRPr="00051DBA" w:rsidRDefault="00486DCF"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简单</w:t>
            </w:r>
            <w:r w:rsidR="00FC66B7" w:rsidRPr="00051DBA">
              <w:rPr>
                <w:rFonts w:ascii="Arial" w:hAnsi="Arial" w:cs="Arial"/>
                <w:sz w:val="18"/>
                <w:szCs w:val="18"/>
              </w:rPr>
              <w:t>装修</w:t>
            </w:r>
          </w:p>
        </w:tc>
      </w:tr>
      <w:tr w:rsidR="00FC66B7" w:rsidRPr="00051DBA" w14:paraId="68709DD9" w14:textId="77777777" w:rsidTr="00433508">
        <w:trPr>
          <w:trHeight w:val="20"/>
          <w:jc w:val="center"/>
        </w:trPr>
        <w:tc>
          <w:tcPr>
            <w:tcW w:w="366" w:type="pct"/>
            <w:vMerge/>
            <w:tcBorders>
              <w:left w:val="single" w:sz="4" w:space="0" w:color="auto"/>
              <w:right w:val="single" w:sz="4" w:space="0" w:color="auto"/>
            </w:tcBorders>
            <w:vAlign w:val="center"/>
          </w:tcPr>
          <w:p w14:paraId="64C22DF4"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869DF6E" w14:textId="77777777" w:rsidR="00FC66B7" w:rsidRPr="00051DBA" w:rsidRDefault="00FC66B7"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室内装饰装修成新度</w:t>
            </w:r>
          </w:p>
        </w:tc>
        <w:tc>
          <w:tcPr>
            <w:tcW w:w="892" w:type="pct"/>
            <w:tcBorders>
              <w:top w:val="single" w:sz="4" w:space="0" w:color="auto"/>
              <w:left w:val="nil"/>
              <w:bottom w:val="single" w:sz="4" w:space="0" w:color="auto"/>
              <w:right w:val="single" w:sz="4" w:space="0" w:color="auto"/>
            </w:tcBorders>
            <w:vAlign w:val="center"/>
          </w:tcPr>
          <w:p w14:paraId="60AD471D" w14:textId="005B7DB5" w:rsidR="00FC66B7" w:rsidRPr="00051DBA" w:rsidRDefault="00A87178"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728E20AA" w14:textId="789B8DFE" w:rsidR="00FC66B7" w:rsidRPr="00051DBA" w:rsidRDefault="00A87178"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954" w:type="pct"/>
            <w:tcBorders>
              <w:top w:val="single" w:sz="4" w:space="0" w:color="auto"/>
              <w:left w:val="nil"/>
              <w:bottom w:val="single" w:sz="4" w:space="0" w:color="auto"/>
              <w:right w:val="single" w:sz="4" w:space="0" w:color="auto"/>
            </w:tcBorders>
            <w:vAlign w:val="center"/>
          </w:tcPr>
          <w:p w14:paraId="518800A2" w14:textId="4A24A313" w:rsidR="00FC66B7" w:rsidRPr="00051DBA" w:rsidRDefault="00A87178"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74" w:type="pct"/>
            <w:tcBorders>
              <w:top w:val="single" w:sz="4" w:space="0" w:color="auto"/>
              <w:left w:val="nil"/>
              <w:bottom w:val="single" w:sz="4" w:space="0" w:color="auto"/>
              <w:right w:val="single" w:sz="4" w:space="0" w:color="auto"/>
            </w:tcBorders>
            <w:vAlign w:val="center"/>
          </w:tcPr>
          <w:p w14:paraId="698D2FD3" w14:textId="2427A96B" w:rsidR="00FC66B7" w:rsidRPr="00051DBA" w:rsidRDefault="00A87178"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r>
      <w:tr w:rsidR="00FC66B7" w:rsidRPr="00051DBA" w14:paraId="6C84661B" w14:textId="77777777" w:rsidTr="00433508">
        <w:trPr>
          <w:trHeight w:val="20"/>
          <w:jc w:val="center"/>
        </w:trPr>
        <w:tc>
          <w:tcPr>
            <w:tcW w:w="366" w:type="pct"/>
            <w:vMerge/>
            <w:tcBorders>
              <w:left w:val="single" w:sz="4" w:space="0" w:color="auto"/>
              <w:right w:val="single" w:sz="4" w:space="0" w:color="auto"/>
            </w:tcBorders>
            <w:vAlign w:val="center"/>
          </w:tcPr>
          <w:p w14:paraId="436472C3"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7F937003" w14:textId="2175FAC0" w:rsidR="00FC66B7" w:rsidRPr="00051DBA" w:rsidRDefault="00A87178"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基础设施</w:t>
            </w:r>
          </w:p>
        </w:tc>
        <w:tc>
          <w:tcPr>
            <w:tcW w:w="892" w:type="pct"/>
            <w:tcBorders>
              <w:top w:val="single" w:sz="4" w:space="0" w:color="auto"/>
              <w:left w:val="nil"/>
              <w:bottom w:val="single" w:sz="4" w:space="0" w:color="auto"/>
              <w:right w:val="single" w:sz="4" w:space="0" w:color="auto"/>
            </w:tcBorders>
            <w:vAlign w:val="center"/>
          </w:tcPr>
          <w:p w14:paraId="563D26BD" w14:textId="2D6F8BDA"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0304000C"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54" w:type="pct"/>
            <w:tcBorders>
              <w:top w:val="single" w:sz="4" w:space="0" w:color="auto"/>
              <w:left w:val="nil"/>
              <w:bottom w:val="single" w:sz="4" w:space="0" w:color="auto"/>
              <w:right w:val="single" w:sz="4" w:space="0" w:color="auto"/>
            </w:tcBorders>
            <w:vAlign w:val="center"/>
          </w:tcPr>
          <w:p w14:paraId="4B82889A"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74" w:type="pct"/>
            <w:tcBorders>
              <w:top w:val="single" w:sz="4" w:space="0" w:color="auto"/>
              <w:left w:val="nil"/>
              <w:bottom w:val="single" w:sz="4" w:space="0" w:color="auto"/>
              <w:right w:val="single" w:sz="4" w:space="0" w:color="auto"/>
            </w:tcBorders>
            <w:vAlign w:val="center"/>
          </w:tcPr>
          <w:p w14:paraId="69BF5748"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r>
      <w:tr w:rsidR="00486DCF" w:rsidRPr="00051DBA" w14:paraId="33219F9E" w14:textId="77777777" w:rsidTr="00433508">
        <w:trPr>
          <w:trHeight w:val="20"/>
          <w:jc w:val="center"/>
        </w:trPr>
        <w:tc>
          <w:tcPr>
            <w:tcW w:w="366" w:type="pct"/>
            <w:vMerge/>
            <w:tcBorders>
              <w:left w:val="single" w:sz="4" w:space="0" w:color="auto"/>
              <w:right w:val="single" w:sz="4" w:space="0" w:color="auto"/>
            </w:tcBorders>
            <w:vAlign w:val="center"/>
          </w:tcPr>
          <w:p w14:paraId="2E4E0ACD" w14:textId="77777777" w:rsidR="00486DCF" w:rsidRPr="00051DBA" w:rsidRDefault="00486DCF" w:rsidP="00486DCF">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3013105" w14:textId="77777777" w:rsidR="00486DCF" w:rsidRPr="00051DBA" w:rsidRDefault="00486DCF" w:rsidP="00486DCF">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户型布局</w:t>
            </w:r>
          </w:p>
        </w:tc>
        <w:tc>
          <w:tcPr>
            <w:tcW w:w="892" w:type="pct"/>
            <w:tcBorders>
              <w:top w:val="single" w:sz="4" w:space="0" w:color="auto"/>
              <w:left w:val="nil"/>
              <w:bottom w:val="single" w:sz="4" w:space="0" w:color="auto"/>
              <w:right w:val="single" w:sz="4" w:space="0" w:color="auto"/>
            </w:tcBorders>
          </w:tcPr>
          <w:p w14:paraId="5FC2386C" w14:textId="74B031D4" w:rsidR="00486DCF" w:rsidRPr="00051DBA" w:rsidRDefault="00486DCF" w:rsidP="00486DC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二</w:t>
            </w:r>
            <w:r w:rsidRPr="008D78AD">
              <w:rPr>
                <w:rFonts w:ascii="Arial" w:hAnsi="Arial" w:cs="Arial" w:hint="eastAsia"/>
                <w:sz w:val="18"/>
                <w:szCs w:val="18"/>
              </w:rPr>
              <w:t>居室</w:t>
            </w:r>
          </w:p>
        </w:tc>
        <w:tc>
          <w:tcPr>
            <w:tcW w:w="1057" w:type="pct"/>
            <w:tcBorders>
              <w:top w:val="single" w:sz="4" w:space="0" w:color="auto"/>
              <w:left w:val="nil"/>
              <w:bottom w:val="single" w:sz="4" w:space="0" w:color="auto"/>
              <w:right w:val="single" w:sz="4" w:space="0" w:color="auto"/>
            </w:tcBorders>
          </w:tcPr>
          <w:p w14:paraId="38FB7C80" w14:textId="5E8DBD5F" w:rsidR="00486DCF" w:rsidRPr="00051DBA" w:rsidRDefault="00486DCF" w:rsidP="00486DC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三</w:t>
            </w:r>
            <w:r w:rsidRPr="008D78AD">
              <w:rPr>
                <w:rFonts w:ascii="Arial" w:hAnsi="Arial" w:cs="Arial" w:hint="eastAsia"/>
                <w:sz w:val="18"/>
                <w:szCs w:val="18"/>
              </w:rPr>
              <w:t>居室</w:t>
            </w:r>
          </w:p>
        </w:tc>
        <w:tc>
          <w:tcPr>
            <w:tcW w:w="954" w:type="pct"/>
            <w:tcBorders>
              <w:top w:val="single" w:sz="4" w:space="0" w:color="auto"/>
              <w:left w:val="nil"/>
              <w:bottom w:val="single" w:sz="4" w:space="0" w:color="auto"/>
              <w:right w:val="single" w:sz="4" w:space="0" w:color="auto"/>
            </w:tcBorders>
          </w:tcPr>
          <w:p w14:paraId="22E40F3F" w14:textId="400BA2A3" w:rsidR="00486DCF" w:rsidRPr="00051DBA" w:rsidRDefault="00486DCF" w:rsidP="00486DCF">
            <w:pPr>
              <w:widowControl/>
              <w:adjustRightInd/>
              <w:spacing w:line="240" w:lineRule="auto"/>
              <w:jc w:val="center"/>
              <w:textAlignment w:val="auto"/>
              <w:rPr>
                <w:rFonts w:ascii="Arial" w:hAnsi="Arial" w:cs="Arial"/>
                <w:sz w:val="18"/>
                <w:szCs w:val="18"/>
              </w:rPr>
            </w:pPr>
            <w:r w:rsidRPr="00050275">
              <w:rPr>
                <w:rFonts w:ascii="Arial" w:hAnsi="Arial" w:cs="Arial" w:hint="eastAsia"/>
                <w:sz w:val="18"/>
                <w:szCs w:val="18"/>
              </w:rPr>
              <w:t>三居室</w:t>
            </w:r>
          </w:p>
        </w:tc>
        <w:tc>
          <w:tcPr>
            <w:tcW w:w="974" w:type="pct"/>
            <w:tcBorders>
              <w:top w:val="single" w:sz="4" w:space="0" w:color="auto"/>
              <w:left w:val="nil"/>
              <w:bottom w:val="single" w:sz="4" w:space="0" w:color="auto"/>
              <w:right w:val="single" w:sz="4" w:space="0" w:color="auto"/>
            </w:tcBorders>
          </w:tcPr>
          <w:p w14:paraId="2229A813" w14:textId="3D3C0F21" w:rsidR="00486DCF" w:rsidRPr="00051DBA" w:rsidRDefault="00486DCF" w:rsidP="00486DCF">
            <w:pPr>
              <w:widowControl/>
              <w:adjustRightInd/>
              <w:spacing w:line="240" w:lineRule="auto"/>
              <w:jc w:val="center"/>
              <w:textAlignment w:val="auto"/>
              <w:rPr>
                <w:rFonts w:ascii="Arial" w:hAnsi="Arial" w:cs="Arial"/>
                <w:sz w:val="18"/>
                <w:szCs w:val="18"/>
              </w:rPr>
            </w:pPr>
            <w:r w:rsidRPr="00050275">
              <w:rPr>
                <w:rFonts w:ascii="Arial" w:hAnsi="Arial" w:cs="Arial" w:hint="eastAsia"/>
                <w:sz w:val="18"/>
                <w:szCs w:val="18"/>
              </w:rPr>
              <w:t>三居室</w:t>
            </w:r>
          </w:p>
        </w:tc>
      </w:tr>
      <w:tr w:rsidR="00FC66B7" w:rsidRPr="00051DBA" w14:paraId="23C33B3C" w14:textId="77777777" w:rsidTr="00433508">
        <w:trPr>
          <w:trHeight w:val="20"/>
          <w:jc w:val="center"/>
        </w:trPr>
        <w:tc>
          <w:tcPr>
            <w:tcW w:w="366" w:type="pct"/>
            <w:vMerge/>
            <w:tcBorders>
              <w:left w:val="single" w:sz="4" w:space="0" w:color="auto"/>
              <w:right w:val="single" w:sz="4" w:space="0" w:color="auto"/>
            </w:tcBorders>
            <w:vAlign w:val="center"/>
          </w:tcPr>
          <w:p w14:paraId="2BF54B83"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7C5EB5A1"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建筑面积（㎡）</w:t>
            </w:r>
          </w:p>
        </w:tc>
        <w:tc>
          <w:tcPr>
            <w:tcW w:w="892" w:type="pct"/>
            <w:tcBorders>
              <w:top w:val="single" w:sz="4" w:space="0" w:color="auto"/>
              <w:left w:val="nil"/>
              <w:bottom w:val="single" w:sz="4" w:space="0" w:color="auto"/>
              <w:right w:val="single" w:sz="4" w:space="0" w:color="auto"/>
            </w:tcBorders>
            <w:vAlign w:val="center"/>
          </w:tcPr>
          <w:p w14:paraId="586AE7E9" w14:textId="1FC31DA8" w:rsidR="00FC66B7" w:rsidRPr="00051DBA" w:rsidRDefault="00016753" w:rsidP="00FC66B7">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95-95.93</w:t>
            </w:r>
          </w:p>
        </w:tc>
        <w:tc>
          <w:tcPr>
            <w:tcW w:w="1057" w:type="pct"/>
            <w:tcBorders>
              <w:top w:val="single" w:sz="4" w:space="0" w:color="auto"/>
              <w:left w:val="nil"/>
              <w:bottom w:val="single" w:sz="4" w:space="0" w:color="auto"/>
              <w:right w:val="single" w:sz="4" w:space="0" w:color="auto"/>
            </w:tcBorders>
            <w:vAlign w:val="center"/>
          </w:tcPr>
          <w:p w14:paraId="184FAA64" w14:textId="7FC67D83" w:rsidR="00FC66B7" w:rsidRPr="00051DBA" w:rsidRDefault="00486DCF"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90</w:t>
            </w:r>
          </w:p>
        </w:tc>
        <w:tc>
          <w:tcPr>
            <w:tcW w:w="954" w:type="pct"/>
            <w:tcBorders>
              <w:top w:val="single" w:sz="4" w:space="0" w:color="auto"/>
              <w:left w:val="nil"/>
              <w:bottom w:val="single" w:sz="4" w:space="0" w:color="auto"/>
              <w:right w:val="single" w:sz="4" w:space="0" w:color="auto"/>
            </w:tcBorders>
            <w:vAlign w:val="center"/>
          </w:tcPr>
          <w:p w14:paraId="43488283" w14:textId="1ECA6383" w:rsidR="00FC66B7" w:rsidRPr="00051DBA" w:rsidRDefault="00486DCF"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86</w:t>
            </w:r>
          </w:p>
        </w:tc>
        <w:tc>
          <w:tcPr>
            <w:tcW w:w="974" w:type="pct"/>
            <w:tcBorders>
              <w:top w:val="single" w:sz="4" w:space="0" w:color="auto"/>
              <w:left w:val="nil"/>
              <w:bottom w:val="single" w:sz="4" w:space="0" w:color="auto"/>
              <w:right w:val="single" w:sz="4" w:space="0" w:color="auto"/>
            </w:tcBorders>
            <w:vAlign w:val="center"/>
          </w:tcPr>
          <w:p w14:paraId="4FC3C0AB" w14:textId="6C05477C" w:rsidR="00FC66B7" w:rsidRPr="00051DBA" w:rsidRDefault="00486DCF"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90</w:t>
            </w:r>
          </w:p>
        </w:tc>
      </w:tr>
      <w:tr w:rsidR="00FC66B7" w:rsidRPr="00051DBA" w14:paraId="682DA47B" w14:textId="77777777" w:rsidTr="00433508">
        <w:trPr>
          <w:trHeight w:val="20"/>
          <w:jc w:val="center"/>
        </w:trPr>
        <w:tc>
          <w:tcPr>
            <w:tcW w:w="366" w:type="pct"/>
            <w:vMerge/>
            <w:tcBorders>
              <w:left w:val="single" w:sz="4" w:space="0" w:color="auto"/>
              <w:bottom w:val="single" w:sz="4" w:space="0" w:color="auto"/>
              <w:right w:val="single" w:sz="4" w:space="0" w:color="auto"/>
            </w:tcBorders>
            <w:vAlign w:val="center"/>
          </w:tcPr>
          <w:p w14:paraId="13C441D8"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B1EB529"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家具家电</w:t>
            </w:r>
          </w:p>
        </w:tc>
        <w:tc>
          <w:tcPr>
            <w:tcW w:w="892" w:type="pct"/>
            <w:tcBorders>
              <w:top w:val="single" w:sz="4" w:space="0" w:color="auto"/>
              <w:left w:val="nil"/>
              <w:bottom w:val="single" w:sz="4" w:space="0" w:color="auto"/>
              <w:right w:val="single" w:sz="4" w:space="0" w:color="auto"/>
            </w:tcBorders>
          </w:tcPr>
          <w:p w14:paraId="1418E0DB" w14:textId="6FC6B7AE" w:rsidR="00FC66B7" w:rsidRPr="00051DBA" w:rsidRDefault="002027FF"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无</w:t>
            </w:r>
          </w:p>
        </w:tc>
        <w:tc>
          <w:tcPr>
            <w:tcW w:w="1057" w:type="pct"/>
            <w:tcBorders>
              <w:top w:val="single" w:sz="4" w:space="0" w:color="auto"/>
              <w:left w:val="nil"/>
              <w:bottom w:val="single" w:sz="4" w:space="0" w:color="auto"/>
              <w:right w:val="single" w:sz="4" w:space="0" w:color="auto"/>
            </w:tcBorders>
            <w:vAlign w:val="center"/>
          </w:tcPr>
          <w:p w14:paraId="1976E7E2"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54" w:type="pct"/>
            <w:tcBorders>
              <w:top w:val="single" w:sz="4" w:space="0" w:color="auto"/>
              <w:left w:val="nil"/>
              <w:bottom w:val="single" w:sz="4" w:space="0" w:color="auto"/>
              <w:right w:val="single" w:sz="4" w:space="0" w:color="auto"/>
            </w:tcBorders>
          </w:tcPr>
          <w:p w14:paraId="01AA9708"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74" w:type="pct"/>
            <w:tcBorders>
              <w:top w:val="single" w:sz="4" w:space="0" w:color="auto"/>
              <w:left w:val="nil"/>
              <w:bottom w:val="single" w:sz="4" w:space="0" w:color="auto"/>
              <w:right w:val="single" w:sz="4" w:space="0" w:color="auto"/>
            </w:tcBorders>
          </w:tcPr>
          <w:p w14:paraId="0870BDCA"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r>
      <w:tr w:rsidR="00FC66B7" w:rsidRPr="00051DBA" w14:paraId="3DB81B7A" w14:textId="77777777" w:rsidTr="00433508">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3A0BF910" w14:textId="77777777" w:rsidR="00FC66B7" w:rsidRPr="00051DBA" w:rsidRDefault="00FC66B7" w:rsidP="00FC66B7">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757" w:type="pct"/>
            <w:tcBorders>
              <w:top w:val="single" w:sz="4" w:space="0" w:color="auto"/>
              <w:left w:val="nil"/>
              <w:bottom w:val="single" w:sz="4" w:space="0" w:color="auto"/>
              <w:right w:val="single" w:sz="4" w:space="0" w:color="auto"/>
            </w:tcBorders>
            <w:vAlign w:val="center"/>
          </w:tcPr>
          <w:p w14:paraId="785EA510"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61EF573D" w14:textId="19E4FC36" w:rsidR="00FC66B7" w:rsidRPr="00051DBA" w:rsidRDefault="002027FF" w:rsidP="00FC66B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专业</w:t>
            </w:r>
            <w:r w:rsidR="00FC66B7" w:rsidRPr="00051DBA">
              <w:rPr>
                <w:rFonts w:ascii="Arial" w:hAnsi="Arial" w:cs="Arial"/>
                <w:sz w:val="18"/>
                <w:szCs w:val="18"/>
              </w:rPr>
              <w:t>物业管理</w:t>
            </w:r>
          </w:p>
        </w:tc>
        <w:tc>
          <w:tcPr>
            <w:tcW w:w="1057" w:type="pct"/>
            <w:tcBorders>
              <w:top w:val="single" w:sz="4" w:space="0" w:color="auto"/>
              <w:left w:val="nil"/>
              <w:bottom w:val="single" w:sz="4" w:space="0" w:color="auto"/>
              <w:right w:val="single" w:sz="4" w:space="0" w:color="auto"/>
            </w:tcBorders>
            <w:vAlign w:val="center"/>
          </w:tcPr>
          <w:p w14:paraId="35F2A5E3"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54" w:type="pct"/>
            <w:tcBorders>
              <w:top w:val="single" w:sz="4" w:space="0" w:color="auto"/>
              <w:left w:val="nil"/>
              <w:bottom w:val="single" w:sz="4" w:space="0" w:color="auto"/>
              <w:right w:val="single" w:sz="4" w:space="0" w:color="auto"/>
            </w:tcBorders>
            <w:vAlign w:val="center"/>
          </w:tcPr>
          <w:p w14:paraId="38D2D06E"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74" w:type="pct"/>
            <w:tcBorders>
              <w:top w:val="single" w:sz="4" w:space="0" w:color="auto"/>
              <w:left w:val="nil"/>
              <w:bottom w:val="single" w:sz="4" w:space="0" w:color="auto"/>
              <w:right w:val="single" w:sz="4" w:space="0" w:color="auto"/>
            </w:tcBorders>
            <w:vAlign w:val="center"/>
          </w:tcPr>
          <w:p w14:paraId="0A92D312"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r>
      <w:tr w:rsidR="00FC66B7" w:rsidRPr="00051DBA" w14:paraId="72DED8E4" w14:textId="77777777" w:rsidTr="00433508">
        <w:trPr>
          <w:trHeight w:val="20"/>
          <w:jc w:val="center"/>
        </w:trPr>
        <w:tc>
          <w:tcPr>
            <w:tcW w:w="366" w:type="pct"/>
            <w:vMerge/>
            <w:tcBorders>
              <w:left w:val="single" w:sz="4" w:space="0" w:color="auto"/>
              <w:bottom w:val="single" w:sz="4" w:space="0" w:color="auto"/>
              <w:right w:val="single" w:sz="4" w:space="0" w:color="auto"/>
            </w:tcBorders>
            <w:vAlign w:val="center"/>
          </w:tcPr>
          <w:p w14:paraId="5B02EB2A" w14:textId="77777777" w:rsidR="00FC66B7" w:rsidRPr="00051DBA" w:rsidRDefault="00FC66B7" w:rsidP="00FC66B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A048DEA" w14:textId="77777777" w:rsidR="00FC66B7" w:rsidRPr="00051DBA" w:rsidRDefault="00FC66B7" w:rsidP="00FC66B7">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2" w:type="pct"/>
            <w:tcBorders>
              <w:top w:val="single" w:sz="4" w:space="0" w:color="auto"/>
              <w:left w:val="nil"/>
              <w:bottom w:val="single" w:sz="4" w:space="0" w:color="auto"/>
              <w:right w:val="single" w:sz="4" w:space="0" w:color="auto"/>
            </w:tcBorders>
            <w:vAlign w:val="center"/>
          </w:tcPr>
          <w:p w14:paraId="3BC513D0" w14:textId="5A568D68" w:rsidR="00FC66B7" w:rsidRPr="00051DBA" w:rsidRDefault="00FC66B7" w:rsidP="00FC66B7">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1057" w:type="pct"/>
            <w:tcBorders>
              <w:top w:val="single" w:sz="4" w:space="0" w:color="auto"/>
              <w:left w:val="nil"/>
              <w:bottom w:val="single" w:sz="4" w:space="0" w:color="auto"/>
              <w:right w:val="single" w:sz="4" w:space="0" w:color="auto"/>
            </w:tcBorders>
            <w:vAlign w:val="center"/>
          </w:tcPr>
          <w:p w14:paraId="1295E92F" w14:textId="77777777" w:rsidR="00FC66B7" w:rsidRPr="00051DBA" w:rsidRDefault="00FC66B7" w:rsidP="00FC66B7">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54" w:type="pct"/>
            <w:tcBorders>
              <w:top w:val="single" w:sz="4" w:space="0" w:color="auto"/>
              <w:left w:val="nil"/>
              <w:bottom w:val="single" w:sz="4" w:space="0" w:color="auto"/>
              <w:right w:val="single" w:sz="4" w:space="0" w:color="auto"/>
            </w:tcBorders>
            <w:vAlign w:val="center"/>
          </w:tcPr>
          <w:p w14:paraId="1C1F62A7" w14:textId="77777777" w:rsidR="00FC66B7" w:rsidRPr="00051DBA" w:rsidRDefault="00FC66B7" w:rsidP="00FC66B7">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74" w:type="pct"/>
            <w:tcBorders>
              <w:top w:val="single" w:sz="4" w:space="0" w:color="auto"/>
              <w:left w:val="nil"/>
              <w:bottom w:val="single" w:sz="4" w:space="0" w:color="auto"/>
              <w:right w:val="single" w:sz="4" w:space="0" w:color="auto"/>
            </w:tcBorders>
            <w:vAlign w:val="center"/>
          </w:tcPr>
          <w:p w14:paraId="7B186B71" w14:textId="77777777" w:rsidR="00FC66B7" w:rsidRPr="00051DBA" w:rsidRDefault="00FC66B7" w:rsidP="00FC66B7">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r>
    </w:tbl>
    <w:p w14:paraId="6A3392FE" w14:textId="77777777" w:rsidR="0087504B" w:rsidRPr="00051DBA" w:rsidRDefault="0087504B" w:rsidP="0087504B">
      <w:pPr>
        <w:widowControl/>
        <w:adjustRightInd/>
        <w:spacing w:before="0" w:after="0" w:line="240" w:lineRule="exact"/>
        <w:textAlignment w:val="auto"/>
        <w:rPr>
          <w:rFonts w:ascii="Arial" w:eastAsia="华文细黑" w:hAnsi="Arial" w:cs="Arial"/>
          <w:sz w:val="18"/>
          <w:szCs w:val="18"/>
        </w:rPr>
      </w:pPr>
    </w:p>
    <w:p w14:paraId="579B1754" w14:textId="77777777" w:rsidR="0087504B" w:rsidRPr="00051DBA" w:rsidRDefault="0087504B" w:rsidP="0087504B">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73DAD16C" w14:textId="77777777" w:rsidR="0087504B" w:rsidRPr="00051DBA" w:rsidRDefault="0087504B" w:rsidP="0087504B">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474"/>
        <w:gridCol w:w="2817"/>
        <w:gridCol w:w="1666"/>
        <w:gridCol w:w="1666"/>
        <w:gridCol w:w="1666"/>
      </w:tblGrid>
      <w:tr w:rsidR="0087504B" w:rsidRPr="00051DBA" w14:paraId="0AC287F4"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CA10942"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38ECE78B" w14:textId="77C2747D"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7</w:t>
            </w:r>
          </w:p>
        </w:tc>
        <w:tc>
          <w:tcPr>
            <w:tcW w:w="897" w:type="pct"/>
            <w:tcBorders>
              <w:top w:val="single" w:sz="4" w:space="0" w:color="auto"/>
              <w:left w:val="nil"/>
              <w:bottom w:val="single" w:sz="4" w:space="0" w:color="auto"/>
              <w:right w:val="single" w:sz="4" w:space="0" w:color="auto"/>
            </w:tcBorders>
            <w:vAlign w:val="center"/>
          </w:tcPr>
          <w:p w14:paraId="737B8CAB" w14:textId="4C573775"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8</w:t>
            </w:r>
          </w:p>
        </w:tc>
        <w:tc>
          <w:tcPr>
            <w:tcW w:w="897" w:type="pct"/>
            <w:tcBorders>
              <w:top w:val="single" w:sz="4" w:space="0" w:color="auto"/>
              <w:left w:val="nil"/>
              <w:bottom w:val="single" w:sz="4" w:space="0" w:color="auto"/>
              <w:right w:val="single" w:sz="4" w:space="0" w:color="auto"/>
            </w:tcBorders>
            <w:vAlign w:val="center"/>
          </w:tcPr>
          <w:p w14:paraId="65D07FC5" w14:textId="55B08009"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9</w:t>
            </w:r>
          </w:p>
        </w:tc>
      </w:tr>
      <w:tr w:rsidR="0087504B" w:rsidRPr="00051DBA" w14:paraId="2372665D"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3E657E2"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16C65471" w14:textId="77777777" w:rsidR="0087504B" w:rsidRPr="00051DBA" w:rsidRDefault="0087504B" w:rsidP="00433508">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芳草园</w:t>
            </w:r>
            <w:proofErr w:type="gramEnd"/>
            <w:r>
              <w:rPr>
                <w:rFonts w:ascii="Arial" w:hAnsi="Arial" w:cs="Arial" w:hint="eastAsia"/>
                <w:sz w:val="18"/>
                <w:szCs w:val="18"/>
              </w:rPr>
              <w:t>小区</w:t>
            </w:r>
          </w:p>
        </w:tc>
        <w:tc>
          <w:tcPr>
            <w:tcW w:w="897" w:type="pct"/>
            <w:tcBorders>
              <w:top w:val="nil"/>
              <w:left w:val="nil"/>
              <w:bottom w:val="single" w:sz="4" w:space="0" w:color="auto"/>
              <w:right w:val="single" w:sz="4" w:space="0" w:color="auto"/>
            </w:tcBorders>
            <w:vAlign w:val="center"/>
          </w:tcPr>
          <w:p w14:paraId="51A236A3" w14:textId="77777777" w:rsidR="0087504B" w:rsidRPr="00051DBA" w:rsidRDefault="0087504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环湖小镇</w:t>
            </w:r>
          </w:p>
        </w:tc>
        <w:tc>
          <w:tcPr>
            <w:tcW w:w="897" w:type="pct"/>
            <w:tcBorders>
              <w:top w:val="nil"/>
              <w:left w:val="nil"/>
              <w:bottom w:val="single" w:sz="4" w:space="0" w:color="auto"/>
              <w:right w:val="single" w:sz="4" w:space="0" w:color="auto"/>
            </w:tcBorders>
            <w:vAlign w:val="center"/>
          </w:tcPr>
          <w:p w14:paraId="5716DEE9" w14:textId="77777777" w:rsidR="0087504B" w:rsidRPr="00051DBA" w:rsidRDefault="0087504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月亮</w:t>
            </w:r>
            <w:proofErr w:type="gramStart"/>
            <w:r>
              <w:rPr>
                <w:rFonts w:ascii="Arial" w:hAnsi="Arial" w:cs="Arial" w:hint="eastAsia"/>
                <w:sz w:val="18"/>
                <w:szCs w:val="18"/>
              </w:rPr>
              <w:t>湾晓镇</w:t>
            </w:r>
            <w:proofErr w:type="gramEnd"/>
          </w:p>
        </w:tc>
      </w:tr>
      <w:tr w:rsidR="0087504B" w:rsidRPr="00051DBA" w14:paraId="5F580DBA"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6CDCFD4"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0AAF43F"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968F505"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A8C9C61"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87504B" w:rsidRPr="00051DBA" w14:paraId="095BE635"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0138644"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1812B58C"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0CB8358"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A7A8562"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87504B" w:rsidRPr="00051DBA" w14:paraId="0C5533EF"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59B3E6C" w14:textId="77777777" w:rsidR="0087504B" w:rsidRPr="00051DBA" w:rsidRDefault="0087504B"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4FB66D6E"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490F7A5"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87930E2"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87504B" w:rsidRPr="00051DBA" w14:paraId="49C4D77E" w14:textId="77777777" w:rsidTr="0043350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3BB60588"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50FF049A"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62606BBF"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c>
          <w:tcPr>
            <w:tcW w:w="897" w:type="pct"/>
            <w:tcBorders>
              <w:top w:val="nil"/>
              <w:left w:val="nil"/>
              <w:bottom w:val="single" w:sz="4" w:space="0" w:color="auto"/>
              <w:right w:val="single" w:sz="4" w:space="0" w:color="auto"/>
            </w:tcBorders>
            <w:vAlign w:val="center"/>
          </w:tcPr>
          <w:p w14:paraId="28127C7E"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683EBC25"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87504B" w:rsidRPr="00051DBA" w14:paraId="5DD1BE0D"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1F8BE6E0"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524DAA4"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01E4B96C" w14:textId="51F5C32D"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486DCF">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3EAA10AB" w14:textId="502C2F6B"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1D4E3EF3" w14:textId="7D07E788"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87504B" w:rsidRPr="00051DBA" w14:paraId="4B170C0C"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5274E764"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9DDCC08"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7CE92D8A"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884F0C9"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F1606FE"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87504B" w:rsidRPr="00051DBA" w14:paraId="7FB025AC"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4E361707"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C1E4C40"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015FEB86"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DB36F7"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FD87FEB"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87504B" w:rsidRPr="00051DBA" w14:paraId="30C8638E"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23A22661"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EA72A7C"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0E15A952"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700D7332"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4F093F26"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87504B" w:rsidRPr="00051DBA" w14:paraId="1905CF80"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12A014C2"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249059C"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6668EED0" w14:textId="3851F469"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sidR="00486DCF">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629E83CB" w14:textId="13DE507A"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7632E19A" w14:textId="0A868211"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87504B" w:rsidRPr="00051DBA" w14:paraId="7CAF1476" w14:textId="77777777" w:rsidTr="00433508">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0EF63366"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161E97FD"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2EB986C6"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E7426CF"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6901949C"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87504B" w:rsidRPr="00051DBA" w14:paraId="0B2417AB"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3B0F35E"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6754AC5"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公共区域装修成新度</w:t>
            </w:r>
          </w:p>
        </w:tc>
        <w:tc>
          <w:tcPr>
            <w:tcW w:w="897" w:type="pct"/>
            <w:tcBorders>
              <w:top w:val="nil"/>
              <w:left w:val="nil"/>
              <w:bottom w:val="single" w:sz="4" w:space="0" w:color="auto"/>
              <w:right w:val="single" w:sz="4" w:space="0" w:color="auto"/>
            </w:tcBorders>
            <w:vAlign w:val="center"/>
          </w:tcPr>
          <w:p w14:paraId="2CC23771" w14:textId="458CF23C"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31D5B5A8" w14:textId="39952B9F"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6EA6AC12" w14:textId="45446B8C"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87504B" w:rsidRPr="00051DBA" w14:paraId="4AEC0891"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02ACA89B"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34CCFF9A"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377680C1" w14:textId="4AAE7925"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836335E" w14:textId="454CAFC7"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25D9363" w14:textId="09D4E08D"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87504B" w:rsidRPr="00051DBA" w14:paraId="77080503"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5C118714"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777F364" w14:textId="77777777" w:rsidR="0087504B" w:rsidRPr="00051DBA" w:rsidRDefault="0087504B"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室内装饰装修成新度</w:t>
            </w:r>
          </w:p>
        </w:tc>
        <w:tc>
          <w:tcPr>
            <w:tcW w:w="897" w:type="pct"/>
            <w:tcBorders>
              <w:top w:val="nil"/>
              <w:left w:val="nil"/>
              <w:bottom w:val="single" w:sz="4" w:space="0" w:color="auto"/>
              <w:right w:val="single" w:sz="4" w:space="0" w:color="auto"/>
            </w:tcBorders>
            <w:vAlign w:val="center"/>
          </w:tcPr>
          <w:p w14:paraId="3FC11719" w14:textId="02F9578E"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6D9FF6C4" w14:textId="722F3D62"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2CCAB17E" w14:textId="5F51BF87"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87504B" w:rsidRPr="00051DBA" w14:paraId="618A16E6"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09B546EB"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A6E5E8C" w14:textId="7A66A47C" w:rsidR="0087504B" w:rsidRPr="00051DBA" w:rsidRDefault="00A87178"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基础设施</w:t>
            </w:r>
          </w:p>
        </w:tc>
        <w:tc>
          <w:tcPr>
            <w:tcW w:w="897" w:type="pct"/>
            <w:tcBorders>
              <w:top w:val="nil"/>
              <w:left w:val="nil"/>
              <w:bottom w:val="single" w:sz="4" w:space="0" w:color="auto"/>
              <w:right w:val="single" w:sz="4" w:space="0" w:color="auto"/>
            </w:tcBorders>
            <w:vAlign w:val="center"/>
          </w:tcPr>
          <w:p w14:paraId="472DC4AD"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41DEF3F1"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1414F40"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87504B" w:rsidRPr="00051DBA" w14:paraId="65522375"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099D6ECB"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7B0112C"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户型布局</w:t>
            </w:r>
          </w:p>
        </w:tc>
        <w:tc>
          <w:tcPr>
            <w:tcW w:w="897" w:type="pct"/>
            <w:tcBorders>
              <w:top w:val="nil"/>
              <w:left w:val="nil"/>
              <w:bottom w:val="single" w:sz="4" w:space="0" w:color="auto"/>
              <w:right w:val="single" w:sz="4" w:space="0" w:color="auto"/>
            </w:tcBorders>
            <w:vAlign w:val="center"/>
          </w:tcPr>
          <w:p w14:paraId="388FC45D" w14:textId="67A4F4A4"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7E6CF587" w14:textId="5D8DE03C"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351442C4" w14:textId="716DF7B3" w:rsidR="0087504B" w:rsidRPr="00051DBA" w:rsidRDefault="00486DCF"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87504B" w:rsidRPr="00051DBA" w14:paraId="2230B424"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1B271992"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60CB641"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70B8A8A3"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72A6AED"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154EDBA"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87504B" w:rsidRPr="00051DBA" w14:paraId="6D5AA619"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417B8C10"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3BB92A7D"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499FCDBC"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12A47459"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4A104602"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87504B" w:rsidRPr="00051DBA" w14:paraId="2EAE0CF0" w14:textId="77777777" w:rsidTr="00433508">
        <w:trPr>
          <w:trHeight w:val="227"/>
        </w:trPr>
        <w:tc>
          <w:tcPr>
            <w:tcW w:w="793" w:type="pct"/>
            <w:vMerge w:val="restart"/>
            <w:tcBorders>
              <w:left w:val="single" w:sz="4" w:space="0" w:color="auto"/>
              <w:bottom w:val="single" w:sz="4" w:space="0" w:color="auto"/>
              <w:right w:val="single" w:sz="4" w:space="0" w:color="auto"/>
            </w:tcBorders>
            <w:vAlign w:val="center"/>
          </w:tcPr>
          <w:p w14:paraId="49A2F216"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0B2E0A24" w14:textId="77777777" w:rsidR="0087504B" w:rsidRPr="00051DBA" w:rsidRDefault="0087504B"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0047B9E2"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5AB2CC6C"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1859235B"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87504B" w:rsidRPr="00051DBA" w14:paraId="0158A965"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6331379" w14:textId="77777777" w:rsidR="0087504B" w:rsidRPr="00051DBA" w:rsidRDefault="0087504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07F0350" w14:textId="77777777" w:rsidR="0087504B" w:rsidRPr="00051DBA" w:rsidRDefault="0087504B"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33AF05A8"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C78BF98"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F5B0196" w14:textId="77777777" w:rsidR="0087504B" w:rsidRPr="00051DBA" w:rsidRDefault="0087504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87504B" w:rsidRPr="00051DBA" w14:paraId="49362209"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1672942" w14:textId="77777777" w:rsidR="0087504B" w:rsidRPr="00051DBA" w:rsidRDefault="0087504B"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2DA6B134" w14:textId="1121C74D" w:rsidR="0087504B" w:rsidRPr="00051DBA" w:rsidRDefault="00486DCF" w:rsidP="00433508">
            <w:pPr>
              <w:widowControl/>
              <w:adjustRightInd/>
              <w:spacing w:line="240" w:lineRule="auto"/>
              <w:jc w:val="center"/>
              <w:rPr>
                <w:rFonts w:ascii="Arial" w:hAnsi="Arial" w:cs="Arial"/>
                <w:sz w:val="18"/>
                <w:szCs w:val="18"/>
              </w:rPr>
            </w:pPr>
            <w:r>
              <w:rPr>
                <w:rFonts w:ascii="Arial" w:hAnsi="Arial" w:cs="Arial" w:hint="eastAsia"/>
                <w:sz w:val="18"/>
                <w:szCs w:val="18"/>
              </w:rPr>
              <w:t>30</w:t>
            </w:r>
          </w:p>
        </w:tc>
        <w:tc>
          <w:tcPr>
            <w:tcW w:w="897" w:type="pct"/>
            <w:tcBorders>
              <w:top w:val="nil"/>
              <w:left w:val="nil"/>
              <w:bottom w:val="single" w:sz="4" w:space="0" w:color="auto"/>
              <w:right w:val="single" w:sz="4" w:space="0" w:color="auto"/>
            </w:tcBorders>
            <w:vAlign w:val="center"/>
          </w:tcPr>
          <w:p w14:paraId="6EE8F03B" w14:textId="31F74F4B" w:rsidR="0087504B" w:rsidRPr="00051DBA" w:rsidRDefault="00486DCF" w:rsidP="00433508">
            <w:pPr>
              <w:widowControl/>
              <w:adjustRightInd/>
              <w:spacing w:line="240" w:lineRule="auto"/>
              <w:jc w:val="center"/>
              <w:rPr>
                <w:rFonts w:ascii="Arial" w:hAnsi="Arial" w:cs="Arial"/>
                <w:sz w:val="18"/>
                <w:szCs w:val="18"/>
              </w:rPr>
            </w:pPr>
            <w:r>
              <w:rPr>
                <w:rFonts w:ascii="Arial" w:hAnsi="Arial" w:cs="Arial" w:hint="eastAsia"/>
                <w:sz w:val="18"/>
                <w:szCs w:val="18"/>
              </w:rPr>
              <w:t>28.01</w:t>
            </w:r>
          </w:p>
        </w:tc>
        <w:tc>
          <w:tcPr>
            <w:tcW w:w="897" w:type="pct"/>
            <w:tcBorders>
              <w:top w:val="nil"/>
              <w:left w:val="nil"/>
              <w:bottom w:val="single" w:sz="4" w:space="0" w:color="auto"/>
              <w:right w:val="single" w:sz="4" w:space="0" w:color="auto"/>
            </w:tcBorders>
            <w:vAlign w:val="center"/>
          </w:tcPr>
          <w:p w14:paraId="7954E730" w14:textId="48ED2653" w:rsidR="0087504B" w:rsidRPr="00051DBA" w:rsidRDefault="00486DCF" w:rsidP="00433508">
            <w:pPr>
              <w:widowControl/>
              <w:adjustRightInd/>
              <w:spacing w:line="240" w:lineRule="auto"/>
              <w:jc w:val="center"/>
              <w:rPr>
                <w:rFonts w:ascii="Arial" w:hAnsi="Arial" w:cs="Arial"/>
                <w:sz w:val="18"/>
                <w:szCs w:val="18"/>
              </w:rPr>
            </w:pPr>
            <w:r>
              <w:rPr>
                <w:rFonts w:ascii="Arial" w:hAnsi="Arial" w:cs="Arial" w:hint="eastAsia"/>
                <w:sz w:val="18"/>
                <w:szCs w:val="18"/>
              </w:rPr>
              <w:t>31.11</w:t>
            </w:r>
          </w:p>
        </w:tc>
      </w:tr>
      <w:tr w:rsidR="0087504B" w:rsidRPr="00051DBA" w14:paraId="60589177"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CC48804" w14:textId="77777777" w:rsidR="0087504B" w:rsidRPr="00051DBA" w:rsidRDefault="0087504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5AA2C5A3" w14:textId="6D409CEC" w:rsidR="0087504B" w:rsidRPr="00051DBA" w:rsidRDefault="00486DCF" w:rsidP="00433508">
            <w:pPr>
              <w:spacing w:line="240" w:lineRule="auto"/>
              <w:jc w:val="center"/>
              <w:rPr>
                <w:rFonts w:ascii="Arial" w:hAnsi="Arial" w:cs="Arial"/>
                <w:sz w:val="18"/>
                <w:szCs w:val="18"/>
              </w:rPr>
            </w:pPr>
            <w:r>
              <w:rPr>
                <w:rFonts w:ascii="Arial" w:hAnsi="Arial" w:cs="Arial" w:hint="eastAsia"/>
                <w:sz w:val="18"/>
                <w:szCs w:val="18"/>
              </w:rPr>
              <w:t>26.7</w:t>
            </w:r>
          </w:p>
        </w:tc>
        <w:tc>
          <w:tcPr>
            <w:tcW w:w="897" w:type="pct"/>
            <w:tcBorders>
              <w:top w:val="single" w:sz="4" w:space="0" w:color="auto"/>
              <w:left w:val="nil"/>
              <w:bottom w:val="single" w:sz="4" w:space="0" w:color="auto"/>
              <w:right w:val="single" w:sz="4" w:space="0" w:color="auto"/>
            </w:tcBorders>
            <w:vAlign w:val="center"/>
          </w:tcPr>
          <w:p w14:paraId="3184E34B" w14:textId="5E9016BF" w:rsidR="0087504B" w:rsidRPr="00051DBA" w:rsidRDefault="00486DCF" w:rsidP="00433508">
            <w:pPr>
              <w:spacing w:line="240" w:lineRule="auto"/>
              <w:jc w:val="center"/>
              <w:rPr>
                <w:rFonts w:ascii="Arial" w:hAnsi="Arial" w:cs="Arial"/>
                <w:sz w:val="18"/>
                <w:szCs w:val="18"/>
              </w:rPr>
            </w:pPr>
            <w:r>
              <w:rPr>
                <w:rFonts w:ascii="Arial" w:hAnsi="Arial" w:cs="Arial" w:hint="eastAsia"/>
                <w:sz w:val="18"/>
                <w:szCs w:val="18"/>
              </w:rPr>
              <w:t>24.4</w:t>
            </w:r>
          </w:p>
        </w:tc>
        <w:tc>
          <w:tcPr>
            <w:tcW w:w="897" w:type="pct"/>
            <w:tcBorders>
              <w:top w:val="single" w:sz="4" w:space="0" w:color="auto"/>
              <w:left w:val="nil"/>
              <w:bottom w:val="single" w:sz="4" w:space="0" w:color="auto"/>
              <w:right w:val="single" w:sz="4" w:space="0" w:color="auto"/>
            </w:tcBorders>
            <w:vAlign w:val="center"/>
          </w:tcPr>
          <w:p w14:paraId="52108F5C" w14:textId="6F614455" w:rsidR="0087504B" w:rsidRPr="00051DBA" w:rsidRDefault="00486DCF" w:rsidP="00433508">
            <w:pPr>
              <w:spacing w:line="240" w:lineRule="auto"/>
              <w:jc w:val="center"/>
              <w:rPr>
                <w:rFonts w:ascii="Arial" w:hAnsi="Arial" w:cs="Arial"/>
                <w:sz w:val="18"/>
                <w:szCs w:val="18"/>
              </w:rPr>
            </w:pPr>
            <w:r>
              <w:rPr>
                <w:rFonts w:ascii="Arial" w:hAnsi="Arial" w:cs="Arial" w:hint="eastAsia"/>
                <w:sz w:val="18"/>
                <w:szCs w:val="18"/>
              </w:rPr>
              <w:t>28.5</w:t>
            </w:r>
          </w:p>
        </w:tc>
      </w:tr>
      <w:tr w:rsidR="0087504B" w:rsidRPr="00051DBA" w14:paraId="177175EF"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0D1624A" w14:textId="77777777" w:rsidR="0087504B" w:rsidRPr="00051DBA" w:rsidRDefault="0087504B"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1" w:type="pct"/>
            <w:gridSpan w:val="3"/>
            <w:tcBorders>
              <w:top w:val="single" w:sz="4" w:space="0" w:color="auto"/>
              <w:left w:val="nil"/>
              <w:bottom w:val="single" w:sz="4" w:space="0" w:color="auto"/>
              <w:right w:val="single" w:sz="4" w:space="0" w:color="auto"/>
            </w:tcBorders>
            <w:vAlign w:val="center"/>
          </w:tcPr>
          <w:p w14:paraId="3BB4857A" w14:textId="4D8B29BB" w:rsidR="0087504B" w:rsidRPr="00051DBA" w:rsidRDefault="00486DCF" w:rsidP="00433508">
            <w:pPr>
              <w:spacing w:line="240" w:lineRule="auto"/>
              <w:jc w:val="center"/>
              <w:rPr>
                <w:rFonts w:ascii="Arial" w:hAnsi="Arial" w:cs="Arial"/>
                <w:sz w:val="18"/>
                <w:szCs w:val="18"/>
              </w:rPr>
            </w:pPr>
            <w:r>
              <w:rPr>
                <w:rFonts w:ascii="Arial" w:hAnsi="Arial" w:cs="Arial" w:hint="eastAsia"/>
                <w:sz w:val="18"/>
                <w:szCs w:val="18"/>
              </w:rPr>
              <w:t>26.5</w:t>
            </w:r>
          </w:p>
        </w:tc>
      </w:tr>
    </w:tbl>
    <w:p w14:paraId="76C618C7" w14:textId="77777777" w:rsidR="0087504B" w:rsidRPr="00051DBA" w:rsidRDefault="0087504B" w:rsidP="0087504B">
      <w:pPr>
        <w:pStyle w:val="11"/>
        <w:autoSpaceDE w:val="0"/>
        <w:autoSpaceDN w:val="0"/>
        <w:spacing w:before="0" w:after="0" w:line="240" w:lineRule="auto"/>
        <w:ind w:right="142" w:firstLine="573"/>
        <w:jc w:val="both"/>
        <w:textAlignment w:val="bottom"/>
        <w:rPr>
          <w:rFonts w:ascii="Arial" w:hAnsi="Arial" w:cs="Arial"/>
          <w:sz w:val="21"/>
          <w:szCs w:val="21"/>
        </w:rPr>
      </w:pPr>
    </w:p>
    <w:p w14:paraId="01128163" w14:textId="77777777" w:rsidR="00FF3104" w:rsidRDefault="00FF3104" w:rsidP="00134A1E">
      <w:pPr>
        <w:pStyle w:val="11"/>
        <w:autoSpaceDE w:val="0"/>
        <w:autoSpaceDN w:val="0"/>
        <w:spacing w:before="0" w:after="0" w:line="480" w:lineRule="auto"/>
        <w:ind w:right="142" w:firstLineChars="200" w:firstLine="420"/>
        <w:jc w:val="both"/>
        <w:textAlignment w:val="bottom"/>
        <w:rPr>
          <w:rFonts w:ascii="Arial" w:hAnsi="Arial"/>
          <w:sz w:val="21"/>
          <w:szCs w:val="21"/>
        </w:rPr>
        <w:sectPr w:rsidR="00FF3104" w:rsidSect="00A12930">
          <w:pgSz w:w="11907" w:h="16840"/>
          <w:pgMar w:top="1843" w:right="1304" w:bottom="1191" w:left="1304" w:header="1134" w:footer="907" w:gutter="0"/>
          <w:cols w:space="720"/>
          <w:titlePg/>
          <w:docGrid w:linePitch="326"/>
        </w:sectPr>
      </w:pPr>
    </w:p>
    <w:p w14:paraId="02FE205D" w14:textId="7769D3D9" w:rsidR="00134A1E" w:rsidRPr="00051DBA" w:rsidRDefault="00134A1E" w:rsidP="00134A1E">
      <w:pPr>
        <w:pStyle w:val="11"/>
        <w:autoSpaceDE w:val="0"/>
        <w:autoSpaceDN w:val="0"/>
        <w:spacing w:before="0" w:after="0" w:line="480" w:lineRule="auto"/>
        <w:ind w:right="142" w:firstLineChars="200" w:firstLine="420"/>
        <w:jc w:val="both"/>
        <w:textAlignment w:val="bottom"/>
        <w:rPr>
          <w:rFonts w:ascii="Arial" w:hAnsi="Arial"/>
          <w:sz w:val="21"/>
          <w:szCs w:val="21"/>
        </w:rPr>
      </w:pPr>
      <w:r>
        <w:rPr>
          <w:rFonts w:ascii="Arial" w:hAnsi="Arial" w:hint="eastAsia"/>
          <w:sz w:val="21"/>
          <w:szCs w:val="21"/>
        </w:rPr>
        <w:lastRenderedPageBreak/>
        <w:t>⑤</w:t>
      </w:r>
      <w:r w:rsidR="00016753">
        <w:rPr>
          <w:rFonts w:ascii="Arial" w:hAnsi="Arial" w:hint="eastAsia"/>
          <w:sz w:val="21"/>
          <w:szCs w:val="21"/>
        </w:rPr>
        <w:t>95.42-96.78</w:t>
      </w:r>
      <w:proofErr w:type="gramStart"/>
      <w:r>
        <w:rPr>
          <w:rFonts w:ascii="Arial" w:hAnsi="Arial" w:hint="eastAsia"/>
          <w:sz w:val="21"/>
          <w:szCs w:val="21"/>
        </w:rPr>
        <w:t>三</w:t>
      </w:r>
      <w:proofErr w:type="gramEnd"/>
      <w:r>
        <w:rPr>
          <w:rFonts w:ascii="Arial" w:hAnsi="Arial" w:hint="eastAsia"/>
          <w:sz w:val="21"/>
          <w:szCs w:val="21"/>
        </w:rPr>
        <w:t>居</w:t>
      </w:r>
    </w:p>
    <w:p w14:paraId="6A2C3459" w14:textId="77777777" w:rsidR="00134A1E" w:rsidRPr="00051DBA" w:rsidRDefault="00134A1E" w:rsidP="00134A1E">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81"/>
        <w:gridCol w:w="1406"/>
        <w:gridCol w:w="1657"/>
        <w:gridCol w:w="1964"/>
        <w:gridCol w:w="1772"/>
        <w:gridCol w:w="1809"/>
      </w:tblGrid>
      <w:tr w:rsidR="00134A1E" w:rsidRPr="00051DBA" w14:paraId="2338EE98"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000000"/>
            </w:tcBorders>
            <w:vAlign w:val="center"/>
          </w:tcPr>
          <w:p w14:paraId="3CE1383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892" w:type="pct"/>
            <w:tcBorders>
              <w:top w:val="single" w:sz="4" w:space="0" w:color="auto"/>
              <w:left w:val="nil"/>
              <w:bottom w:val="single" w:sz="4" w:space="0" w:color="auto"/>
              <w:right w:val="single" w:sz="4" w:space="0" w:color="auto"/>
            </w:tcBorders>
            <w:vAlign w:val="center"/>
          </w:tcPr>
          <w:p w14:paraId="2737A86C"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1D45016A" w14:textId="21E87EF3"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7</w:t>
            </w:r>
          </w:p>
        </w:tc>
        <w:tc>
          <w:tcPr>
            <w:tcW w:w="954" w:type="pct"/>
            <w:tcBorders>
              <w:top w:val="single" w:sz="4" w:space="0" w:color="auto"/>
              <w:left w:val="nil"/>
              <w:bottom w:val="single" w:sz="4" w:space="0" w:color="auto"/>
              <w:right w:val="single" w:sz="4" w:space="0" w:color="auto"/>
            </w:tcBorders>
            <w:vAlign w:val="center"/>
          </w:tcPr>
          <w:p w14:paraId="7B54129A" w14:textId="0D812D8C"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8</w:t>
            </w:r>
          </w:p>
        </w:tc>
        <w:tc>
          <w:tcPr>
            <w:tcW w:w="974" w:type="pct"/>
            <w:tcBorders>
              <w:top w:val="single" w:sz="4" w:space="0" w:color="auto"/>
              <w:left w:val="nil"/>
              <w:bottom w:val="single" w:sz="4" w:space="0" w:color="auto"/>
              <w:right w:val="single" w:sz="4" w:space="0" w:color="auto"/>
            </w:tcBorders>
            <w:vAlign w:val="center"/>
          </w:tcPr>
          <w:p w14:paraId="635A88A4" w14:textId="01ACC178"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可比案例</w:t>
            </w:r>
            <w:r w:rsidR="00FF3104">
              <w:rPr>
                <w:rFonts w:ascii="Arial" w:hAnsi="Arial" w:cs="Arial" w:hint="eastAsia"/>
                <w:sz w:val="18"/>
                <w:szCs w:val="18"/>
              </w:rPr>
              <w:t>9</w:t>
            </w:r>
          </w:p>
        </w:tc>
      </w:tr>
      <w:tr w:rsidR="00134A1E" w:rsidRPr="00051DBA" w14:paraId="7B533FB3"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5A261017"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892" w:type="pct"/>
            <w:tcBorders>
              <w:top w:val="nil"/>
              <w:left w:val="nil"/>
              <w:bottom w:val="single" w:sz="4" w:space="0" w:color="auto"/>
              <w:right w:val="single" w:sz="4" w:space="0" w:color="auto"/>
            </w:tcBorders>
            <w:vAlign w:val="center"/>
          </w:tcPr>
          <w:p w14:paraId="01441827"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南火垡村集体租赁住房</w:t>
            </w:r>
          </w:p>
        </w:tc>
        <w:tc>
          <w:tcPr>
            <w:tcW w:w="1057" w:type="pct"/>
            <w:tcBorders>
              <w:top w:val="nil"/>
              <w:left w:val="nil"/>
              <w:bottom w:val="single" w:sz="4" w:space="0" w:color="auto"/>
              <w:right w:val="single" w:sz="4" w:space="0" w:color="auto"/>
            </w:tcBorders>
            <w:vAlign w:val="center"/>
          </w:tcPr>
          <w:p w14:paraId="2C5F42D2"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环湖小镇</w:t>
            </w:r>
          </w:p>
        </w:tc>
        <w:tc>
          <w:tcPr>
            <w:tcW w:w="954" w:type="pct"/>
            <w:tcBorders>
              <w:top w:val="nil"/>
              <w:left w:val="nil"/>
              <w:bottom w:val="single" w:sz="4" w:space="0" w:color="auto"/>
              <w:right w:val="single" w:sz="4" w:space="0" w:color="auto"/>
            </w:tcBorders>
            <w:vAlign w:val="center"/>
          </w:tcPr>
          <w:p w14:paraId="5D934409"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福运佳园</w:t>
            </w:r>
          </w:p>
        </w:tc>
        <w:tc>
          <w:tcPr>
            <w:tcW w:w="974" w:type="pct"/>
            <w:tcBorders>
              <w:top w:val="nil"/>
              <w:left w:val="nil"/>
              <w:bottom w:val="single" w:sz="4" w:space="0" w:color="auto"/>
              <w:right w:val="single" w:sz="4" w:space="0" w:color="auto"/>
            </w:tcBorders>
            <w:vAlign w:val="center"/>
          </w:tcPr>
          <w:p w14:paraId="75A5F920"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月亮</w:t>
            </w:r>
            <w:proofErr w:type="gramStart"/>
            <w:r>
              <w:rPr>
                <w:rFonts w:ascii="Arial" w:hAnsi="Arial" w:cs="Arial" w:hint="eastAsia"/>
                <w:sz w:val="18"/>
                <w:szCs w:val="18"/>
              </w:rPr>
              <w:t>湾晓镇</w:t>
            </w:r>
            <w:proofErr w:type="gramEnd"/>
          </w:p>
        </w:tc>
      </w:tr>
      <w:tr w:rsidR="00134A1E" w:rsidRPr="00051DBA" w14:paraId="4A3111DF"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43BFB8A1"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2" w:type="pct"/>
            <w:tcBorders>
              <w:top w:val="nil"/>
              <w:left w:val="nil"/>
              <w:bottom w:val="single" w:sz="4" w:space="0" w:color="auto"/>
              <w:right w:val="single" w:sz="4" w:space="0" w:color="auto"/>
            </w:tcBorders>
            <w:vAlign w:val="center"/>
          </w:tcPr>
          <w:p w14:paraId="2D1AC30B" w14:textId="77777777" w:rsidR="00134A1E" w:rsidRPr="00051DBA" w:rsidRDefault="00134A1E"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76B94C91" w14:textId="77777777" w:rsidR="00134A1E" w:rsidRPr="00051DBA" w:rsidRDefault="00134A1E" w:rsidP="00433508">
            <w:pPr>
              <w:widowControl/>
              <w:adjustRightInd/>
              <w:spacing w:line="240" w:lineRule="auto"/>
              <w:jc w:val="center"/>
              <w:rPr>
                <w:rFonts w:ascii="Arial" w:hAnsi="Arial" w:cs="Arial"/>
                <w:sz w:val="18"/>
                <w:szCs w:val="18"/>
              </w:rPr>
            </w:pPr>
            <w:r>
              <w:rPr>
                <w:rFonts w:ascii="Arial" w:hAnsi="Arial" w:cs="Arial" w:hint="eastAsia"/>
                <w:sz w:val="18"/>
                <w:szCs w:val="18"/>
              </w:rPr>
              <w:t>30</w:t>
            </w:r>
          </w:p>
        </w:tc>
        <w:tc>
          <w:tcPr>
            <w:tcW w:w="954" w:type="pct"/>
            <w:tcBorders>
              <w:top w:val="nil"/>
              <w:left w:val="nil"/>
              <w:bottom w:val="single" w:sz="4" w:space="0" w:color="auto"/>
              <w:right w:val="single" w:sz="4" w:space="0" w:color="auto"/>
            </w:tcBorders>
            <w:vAlign w:val="center"/>
          </w:tcPr>
          <w:p w14:paraId="3DBB5322" w14:textId="77777777" w:rsidR="00134A1E" w:rsidRPr="00051DBA" w:rsidRDefault="00134A1E" w:rsidP="00433508">
            <w:pPr>
              <w:widowControl/>
              <w:adjustRightInd/>
              <w:spacing w:line="240" w:lineRule="auto"/>
              <w:jc w:val="center"/>
              <w:rPr>
                <w:rFonts w:ascii="Arial" w:hAnsi="Arial" w:cs="Arial"/>
                <w:sz w:val="18"/>
                <w:szCs w:val="18"/>
              </w:rPr>
            </w:pPr>
            <w:r>
              <w:rPr>
                <w:rFonts w:ascii="Arial" w:hAnsi="Arial" w:cs="Arial" w:hint="eastAsia"/>
                <w:sz w:val="18"/>
                <w:szCs w:val="18"/>
              </w:rPr>
              <w:t>28.01</w:t>
            </w:r>
          </w:p>
        </w:tc>
        <w:tc>
          <w:tcPr>
            <w:tcW w:w="974" w:type="pct"/>
            <w:tcBorders>
              <w:top w:val="nil"/>
              <w:left w:val="nil"/>
              <w:bottom w:val="single" w:sz="4" w:space="0" w:color="auto"/>
              <w:right w:val="single" w:sz="4" w:space="0" w:color="auto"/>
            </w:tcBorders>
            <w:vAlign w:val="center"/>
          </w:tcPr>
          <w:p w14:paraId="56710DF3" w14:textId="77777777" w:rsidR="00134A1E" w:rsidRPr="00051DBA" w:rsidRDefault="00134A1E" w:rsidP="00433508">
            <w:pPr>
              <w:widowControl/>
              <w:adjustRightInd/>
              <w:spacing w:line="240" w:lineRule="auto"/>
              <w:jc w:val="center"/>
              <w:rPr>
                <w:rFonts w:ascii="Arial" w:hAnsi="Arial" w:cs="Arial"/>
                <w:sz w:val="18"/>
                <w:szCs w:val="18"/>
              </w:rPr>
            </w:pPr>
            <w:r>
              <w:rPr>
                <w:rFonts w:ascii="Arial" w:hAnsi="Arial" w:cs="Arial" w:hint="eastAsia"/>
                <w:sz w:val="18"/>
                <w:szCs w:val="18"/>
              </w:rPr>
              <w:t>31.11</w:t>
            </w:r>
          </w:p>
        </w:tc>
      </w:tr>
      <w:tr w:rsidR="00134A1E" w:rsidRPr="00051DBA" w14:paraId="51C08342"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578775B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892" w:type="pct"/>
            <w:tcBorders>
              <w:top w:val="nil"/>
              <w:left w:val="nil"/>
              <w:bottom w:val="single" w:sz="4" w:space="0" w:color="auto"/>
              <w:right w:val="single" w:sz="4" w:space="0" w:color="auto"/>
            </w:tcBorders>
            <w:vAlign w:val="center"/>
          </w:tcPr>
          <w:p w14:paraId="02BD0325"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2024</w:t>
            </w:r>
            <w:r w:rsidRPr="00051DBA">
              <w:rPr>
                <w:rFonts w:ascii="Arial" w:hAnsi="Arial" w:cs="Arial"/>
                <w:sz w:val="18"/>
                <w:szCs w:val="18"/>
              </w:rPr>
              <w:t>年</w:t>
            </w:r>
            <w:r w:rsidRPr="00051DBA">
              <w:rPr>
                <w:rFonts w:ascii="Arial" w:hAnsi="Arial" w:cs="Arial"/>
                <w:sz w:val="18"/>
                <w:szCs w:val="18"/>
              </w:rPr>
              <w:t>12</w:t>
            </w:r>
            <w:r w:rsidRPr="00051DBA">
              <w:rPr>
                <w:rFonts w:ascii="Arial" w:hAnsi="Arial" w:cs="Arial"/>
                <w:sz w:val="18"/>
                <w:szCs w:val="18"/>
              </w:rPr>
              <w:t>月</w:t>
            </w:r>
            <w:r w:rsidRPr="00051DBA">
              <w:rPr>
                <w:rFonts w:ascii="Arial" w:hAnsi="Arial" w:cs="Arial"/>
                <w:sz w:val="18"/>
                <w:szCs w:val="18"/>
              </w:rPr>
              <w:t>2</w:t>
            </w:r>
            <w:r w:rsidRPr="00051DBA">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282E655B"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16F30F68"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05A2CDDE"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r>
      <w:tr w:rsidR="00134A1E" w:rsidRPr="00051DBA" w14:paraId="22C5B9C0"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61784B00"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892" w:type="pct"/>
            <w:tcBorders>
              <w:top w:val="nil"/>
              <w:left w:val="nil"/>
              <w:bottom w:val="single" w:sz="4" w:space="0" w:color="auto"/>
              <w:right w:val="single" w:sz="4" w:space="0" w:color="auto"/>
            </w:tcBorders>
            <w:vAlign w:val="center"/>
          </w:tcPr>
          <w:p w14:paraId="5EE2188A"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22D4424C"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4400211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54036EFD"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r>
      <w:tr w:rsidR="00134A1E" w:rsidRPr="00051DBA" w14:paraId="38CE2BFF"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1673CC6D"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892" w:type="pct"/>
            <w:tcBorders>
              <w:top w:val="nil"/>
              <w:left w:val="nil"/>
              <w:bottom w:val="single" w:sz="4" w:space="0" w:color="auto"/>
              <w:right w:val="single" w:sz="4" w:space="0" w:color="auto"/>
            </w:tcBorders>
            <w:vAlign w:val="center"/>
          </w:tcPr>
          <w:p w14:paraId="7376249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1057" w:type="pct"/>
            <w:tcBorders>
              <w:top w:val="nil"/>
              <w:left w:val="nil"/>
              <w:bottom w:val="single" w:sz="4" w:space="0" w:color="auto"/>
              <w:right w:val="single" w:sz="4" w:space="0" w:color="auto"/>
            </w:tcBorders>
            <w:vAlign w:val="center"/>
          </w:tcPr>
          <w:p w14:paraId="1667DC5A"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954" w:type="pct"/>
            <w:tcBorders>
              <w:top w:val="nil"/>
              <w:left w:val="nil"/>
              <w:bottom w:val="single" w:sz="4" w:space="0" w:color="auto"/>
              <w:right w:val="single" w:sz="4" w:space="0" w:color="auto"/>
            </w:tcBorders>
            <w:vAlign w:val="center"/>
          </w:tcPr>
          <w:p w14:paraId="297D3473"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974" w:type="pct"/>
            <w:tcBorders>
              <w:top w:val="nil"/>
              <w:left w:val="nil"/>
              <w:bottom w:val="single" w:sz="4" w:space="0" w:color="auto"/>
              <w:right w:val="single" w:sz="4" w:space="0" w:color="auto"/>
            </w:tcBorders>
            <w:vAlign w:val="center"/>
          </w:tcPr>
          <w:p w14:paraId="4351EBC1"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r>
      <w:tr w:rsidR="00134A1E" w:rsidRPr="00051DBA" w14:paraId="449AA0AC" w14:textId="77777777" w:rsidTr="00433508">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587AAA28"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757" w:type="pct"/>
            <w:tcBorders>
              <w:top w:val="nil"/>
              <w:left w:val="nil"/>
              <w:bottom w:val="single" w:sz="4" w:space="0" w:color="auto"/>
              <w:right w:val="single" w:sz="4" w:space="0" w:color="auto"/>
            </w:tcBorders>
            <w:vAlign w:val="center"/>
          </w:tcPr>
          <w:p w14:paraId="74DE962C"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居住区成熟度</w:t>
            </w:r>
          </w:p>
        </w:tc>
        <w:tc>
          <w:tcPr>
            <w:tcW w:w="892" w:type="pct"/>
            <w:tcBorders>
              <w:top w:val="nil"/>
              <w:left w:val="nil"/>
              <w:bottom w:val="single" w:sz="4" w:space="0" w:color="auto"/>
              <w:right w:val="single" w:sz="4" w:space="0" w:color="auto"/>
            </w:tcBorders>
            <w:vAlign w:val="center"/>
          </w:tcPr>
          <w:p w14:paraId="1A34076E"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估价对象周边多为民宅，无规模性小区，居住社区成熟度一般</w:t>
            </w:r>
          </w:p>
        </w:tc>
        <w:tc>
          <w:tcPr>
            <w:tcW w:w="1057" w:type="pct"/>
            <w:tcBorders>
              <w:top w:val="nil"/>
              <w:left w:val="nil"/>
              <w:bottom w:val="single" w:sz="4" w:space="0" w:color="auto"/>
              <w:right w:val="single" w:sz="4" w:space="0" w:color="auto"/>
            </w:tcBorders>
            <w:vAlign w:val="center"/>
          </w:tcPr>
          <w:p w14:paraId="590DBABC"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福运佳园、月亮</w:t>
            </w:r>
            <w:proofErr w:type="gramStart"/>
            <w:r>
              <w:rPr>
                <w:rFonts w:ascii="Arial" w:hAnsi="Arial" w:cs="Arial" w:hint="eastAsia"/>
                <w:sz w:val="18"/>
                <w:szCs w:val="18"/>
              </w:rPr>
              <w:t>湾晓镇</w:t>
            </w:r>
            <w:proofErr w:type="gramEnd"/>
            <w:r>
              <w:rPr>
                <w:rFonts w:ascii="Arial" w:hAnsi="Arial" w:cs="Arial" w:hint="eastAsia"/>
                <w:sz w:val="18"/>
                <w:szCs w:val="18"/>
              </w:rPr>
              <w:t>等</w:t>
            </w:r>
            <w:r w:rsidRPr="00051DBA">
              <w:rPr>
                <w:rFonts w:ascii="Arial" w:hAnsi="Arial" w:cs="Arial"/>
                <w:sz w:val="18"/>
                <w:szCs w:val="18"/>
              </w:rPr>
              <w:t>，居住小区规模较大，入住率较好，综合评价居住区成熟度较好。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7EC1ABD7"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proofErr w:type="gramStart"/>
            <w:r>
              <w:rPr>
                <w:rFonts w:ascii="Arial" w:hAnsi="Arial" w:cs="Arial" w:hint="eastAsia"/>
                <w:sz w:val="18"/>
                <w:szCs w:val="18"/>
              </w:rPr>
              <w:t>芳草园</w:t>
            </w:r>
            <w:proofErr w:type="gramEnd"/>
            <w:r>
              <w:rPr>
                <w:rFonts w:ascii="Arial" w:hAnsi="Arial" w:cs="Arial" w:hint="eastAsia"/>
                <w:sz w:val="18"/>
                <w:szCs w:val="18"/>
              </w:rPr>
              <w:t>小区、环湖小镇等</w:t>
            </w:r>
            <w:r w:rsidRPr="00051DBA">
              <w:rPr>
                <w:rFonts w:ascii="Arial" w:hAnsi="Arial" w:cs="Arial"/>
                <w:sz w:val="18"/>
                <w:szCs w:val="18"/>
              </w:rPr>
              <w:t>，居住小区规模较大，入住率较好，综合评价居住区成熟度较好。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66EA465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环湖小镇等</w:t>
            </w:r>
            <w:r w:rsidRPr="00051DBA">
              <w:rPr>
                <w:rFonts w:ascii="Arial" w:hAnsi="Arial" w:cs="Arial"/>
                <w:sz w:val="18"/>
                <w:szCs w:val="18"/>
              </w:rPr>
              <w:t>，居住小区规模较大，入住率较好，综合评价居住区成熟度较好。</w:t>
            </w:r>
          </w:p>
        </w:tc>
      </w:tr>
      <w:tr w:rsidR="00134A1E" w:rsidRPr="00051DBA" w14:paraId="1C3AFB18"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7B12D17B"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1BFB4436"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道路通达度</w:t>
            </w:r>
          </w:p>
        </w:tc>
        <w:tc>
          <w:tcPr>
            <w:tcW w:w="892" w:type="pct"/>
            <w:tcBorders>
              <w:top w:val="nil"/>
              <w:left w:val="nil"/>
              <w:bottom w:val="single" w:sz="4" w:space="0" w:color="auto"/>
              <w:right w:val="single" w:sz="4" w:space="0" w:color="auto"/>
            </w:tcBorders>
            <w:vAlign w:val="center"/>
          </w:tcPr>
          <w:p w14:paraId="11748E15"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有三级公路</w:t>
            </w:r>
          </w:p>
        </w:tc>
        <w:tc>
          <w:tcPr>
            <w:tcW w:w="1057" w:type="pct"/>
            <w:tcBorders>
              <w:top w:val="nil"/>
              <w:left w:val="nil"/>
              <w:bottom w:val="single" w:sz="4" w:space="0" w:color="auto"/>
              <w:right w:val="single" w:sz="4" w:space="0" w:color="auto"/>
            </w:tcBorders>
            <w:vAlign w:val="center"/>
          </w:tcPr>
          <w:p w14:paraId="3F7B7387"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c>
          <w:tcPr>
            <w:tcW w:w="954" w:type="pct"/>
            <w:tcBorders>
              <w:top w:val="nil"/>
              <w:left w:val="nil"/>
              <w:bottom w:val="single" w:sz="4" w:space="0" w:color="auto"/>
              <w:right w:val="single" w:sz="4" w:space="0" w:color="auto"/>
            </w:tcBorders>
            <w:vAlign w:val="center"/>
          </w:tcPr>
          <w:p w14:paraId="7E0BC8D9"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[0.5,1)km</w:t>
            </w:r>
            <w:r w:rsidRPr="00051DBA">
              <w:rPr>
                <w:rFonts w:ascii="Arial" w:hAnsi="Arial" w:cs="Arial" w:hint="eastAsia"/>
                <w:sz w:val="18"/>
                <w:szCs w:val="18"/>
              </w:rPr>
              <w:t>有主干道</w:t>
            </w:r>
          </w:p>
        </w:tc>
        <w:tc>
          <w:tcPr>
            <w:tcW w:w="974" w:type="pct"/>
            <w:tcBorders>
              <w:top w:val="nil"/>
              <w:left w:val="nil"/>
              <w:bottom w:val="single" w:sz="4" w:space="0" w:color="auto"/>
              <w:right w:val="single" w:sz="4" w:space="0" w:color="auto"/>
            </w:tcBorders>
            <w:vAlign w:val="center"/>
          </w:tcPr>
          <w:p w14:paraId="25251FA0"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r>
      <w:tr w:rsidR="00134A1E" w:rsidRPr="00051DBA" w14:paraId="5E980146"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DBF8384"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5725107B"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距离轨道交通站点距离</w:t>
            </w:r>
          </w:p>
        </w:tc>
        <w:tc>
          <w:tcPr>
            <w:tcW w:w="892" w:type="pct"/>
            <w:tcBorders>
              <w:top w:val="nil"/>
              <w:left w:val="nil"/>
              <w:bottom w:val="single" w:sz="4" w:space="0" w:color="auto"/>
              <w:right w:val="single" w:sz="4" w:space="0" w:color="auto"/>
            </w:tcBorders>
            <w:vAlign w:val="center"/>
          </w:tcPr>
          <w:p w14:paraId="43F61AF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1057" w:type="pct"/>
            <w:tcBorders>
              <w:top w:val="nil"/>
              <w:left w:val="nil"/>
              <w:bottom w:val="single" w:sz="4" w:space="0" w:color="auto"/>
              <w:right w:val="single" w:sz="4" w:space="0" w:color="auto"/>
            </w:tcBorders>
            <w:vAlign w:val="center"/>
          </w:tcPr>
          <w:p w14:paraId="53767A15"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54" w:type="pct"/>
            <w:tcBorders>
              <w:top w:val="nil"/>
              <w:left w:val="nil"/>
              <w:bottom w:val="single" w:sz="4" w:space="0" w:color="auto"/>
              <w:right w:val="single" w:sz="4" w:space="0" w:color="auto"/>
            </w:tcBorders>
            <w:vAlign w:val="center"/>
          </w:tcPr>
          <w:p w14:paraId="0336627B"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74" w:type="pct"/>
            <w:tcBorders>
              <w:top w:val="nil"/>
              <w:left w:val="nil"/>
              <w:bottom w:val="single" w:sz="4" w:space="0" w:color="auto"/>
              <w:right w:val="single" w:sz="4" w:space="0" w:color="auto"/>
            </w:tcBorders>
            <w:vAlign w:val="center"/>
          </w:tcPr>
          <w:p w14:paraId="586CBCE8"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r>
      <w:tr w:rsidR="00134A1E" w:rsidRPr="00051DBA" w14:paraId="3B6693E7"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0875C7FB"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29858ABA"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距离公交站点距离</w:t>
            </w:r>
          </w:p>
        </w:tc>
        <w:tc>
          <w:tcPr>
            <w:tcW w:w="892" w:type="pct"/>
            <w:tcBorders>
              <w:top w:val="nil"/>
              <w:left w:val="nil"/>
              <w:bottom w:val="single" w:sz="4" w:space="0" w:color="auto"/>
              <w:right w:val="single" w:sz="4" w:space="0" w:color="auto"/>
            </w:tcBorders>
            <w:vAlign w:val="center"/>
          </w:tcPr>
          <w:p w14:paraId="0327D14C"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T72</w:t>
            </w:r>
            <w:r>
              <w:rPr>
                <w:rFonts w:ascii="Arial" w:hAnsi="Arial" w:cs="Arial" w:hint="eastAsia"/>
                <w:sz w:val="18"/>
                <w:szCs w:val="18"/>
              </w:rPr>
              <w:t>路</w:t>
            </w:r>
            <w:r w:rsidRPr="00051DBA">
              <w:rPr>
                <w:rFonts w:ascii="Arial" w:hAnsi="Arial" w:cs="Arial"/>
                <w:sz w:val="18"/>
                <w:szCs w:val="18"/>
              </w:rPr>
              <w:t>等公交线路途径并设立站点</w:t>
            </w:r>
          </w:p>
        </w:tc>
        <w:tc>
          <w:tcPr>
            <w:tcW w:w="1057" w:type="pct"/>
            <w:tcBorders>
              <w:top w:val="nil"/>
              <w:left w:val="nil"/>
              <w:bottom w:val="single" w:sz="4" w:space="0" w:color="auto"/>
              <w:right w:val="single" w:sz="4" w:space="0" w:color="auto"/>
            </w:tcBorders>
            <w:vAlign w:val="center"/>
          </w:tcPr>
          <w:p w14:paraId="29950E47"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T5</w:t>
            </w:r>
            <w:r>
              <w:rPr>
                <w:rFonts w:ascii="Arial" w:hAnsi="Arial" w:cs="Arial" w:hint="eastAsia"/>
                <w:sz w:val="18"/>
                <w:szCs w:val="18"/>
              </w:rPr>
              <w:t>路、</w:t>
            </w:r>
            <w:r>
              <w:rPr>
                <w:rFonts w:ascii="Arial" w:hAnsi="Arial" w:cs="Arial" w:hint="eastAsia"/>
                <w:sz w:val="18"/>
                <w:szCs w:val="18"/>
              </w:rPr>
              <w:t>T58</w:t>
            </w:r>
            <w:r>
              <w:rPr>
                <w:rFonts w:ascii="Arial" w:hAnsi="Arial" w:cs="Arial" w:hint="eastAsia"/>
                <w:sz w:val="18"/>
                <w:szCs w:val="18"/>
              </w:rPr>
              <w:t>路、</w:t>
            </w:r>
            <w:r>
              <w:rPr>
                <w:rFonts w:ascii="Arial" w:hAnsi="Arial" w:cs="Arial" w:hint="eastAsia"/>
                <w:sz w:val="18"/>
                <w:szCs w:val="18"/>
              </w:rPr>
              <w:t>T105</w:t>
            </w:r>
            <w:r>
              <w:rPr>
                <w:rFonts w:ascii="Arial" w:hAnsi="Arial" w:cs="Arial" w:hint="eastAsia"/>
                <w:sz w:val="18"/>
                <w:szCs w:val="18"/>
              </w:rPr>
              <w:t>路</w:t>
            </w:r>
            <w:r w:rsidRPr="00051DBA">
              <w:rPr>
                <w:rFonts w:ascii="Arial" w:hAnsi="Arial" w:cs="Arial"/>
                <w:sz w:val="18"/>
                <w:szCs w:val="18"/>
              </w:rPr>
              <w:t>并设立站点</w:t>
            </w:r>
          </w:p>
        </w:tc>
        <w:tc>
          <w:tcPr>
            <w:tcW w:w="954" w:type="pct"/>
            <w:tcBorders>
              <w:top w:val="nil"/>
              <w:left w:val="nil"/>
              <w:bottom w:val="single" w:sz="4" w:space="0" w:color="auto"/>
              <w:right w:val="single" w:sz="4" w:space="0" w:color="auto"/>
            </w:tcBorders>
            <w:vAlign w:val="center"/>
          </w:tcPr>
          <w:p w14:paraId="56518014"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米内有通</w:t>
            </w:r>
            <w:r>
              <w:rPr>
                <w:rFonts w:ascii="Arial" w:hAnsi="Arial" w:cs="Arial" w:hint="eastAsia"/>
                <w:sz w:val="18"/>
                <w:szCs w:val="18"/>
              </w:rPr>
              <w:t>805</w:t>
            </w:r>
            <w:r>
              <w:rPr>
                <w:rFonts w:ascii="Arial" w:hAnsi="Arial" w:cs="Arial" w:hint="eastAsia"/>
                <w:sz w:val="18"/>
                <w:szCs w:val="18"/>
              </w:rPr>
              <w:t>路、</w:t>
            </w:r>
            <w:r>
              <w:rPr>
                <w:rFonts w:ascii="Arial" w:hAnsi="Arial" w:cs="Arial" w:hint="eastAsia"/>
                <w:sz w:val="18"/>
                <w:szCs w:val="18"/>
              </w:rPr>
              <w:t>810</w:t>
            </w:r>
            <w:r>
              <w:rPr>
                <w:rFonts w:ascii="Arial" w:hAnsi="Arial" w:cs="Arial" w:hint="eastAsia"/>
                <w:sz w:val="18"/>
                <w:szCs w:val="18"/>
              </w:rPr>
              <w:t>路、</w:t>
            </w:r>
            <w:r>
              <w:rPr>
                <w:rFonts w:ascii="Arial" w:hAnsi="Arial" w:cs="Arial" w:hint="eastAsia"/>
                <w:sz w:val="18"/>
                <w:szCs w:val="18"/>
              </w:rPr>
              <w:t>T13</w:t>
            </w:r>
            <w:r>
              <w:rPr>
                <w:rFonts w:ascii="Arial" w:hAnsi="Arial" w:cs="Arial" w:hint="eastAsia"/>
                <w:sz w:val="18"/>
                <w:szCs w:val="18"/>
              </w:rPr>
              <w:t>路</w:t>
            </w:r>
            <w:r w:rsidRPr="00051DBA">
              <w:rPr>
                <w:rFonts w:ascii="Arial" w:hAnsi="Arial" w:cs="Arial"/>
                <w:sz w:val="18"/>
                <w:szCs w:val="18"/>
              </w:rPr>
              <w:t>等公交线路途径并设立站点</w:t>
            </w:r>
          </w:p>
        </w:tc>
        <w:tc>
          <w:tcPr>
            <w:tcW w:w="974" w:type="pct"/>
            <w:tcBorders>
              <w:top w:val="nil"/>
              <w:left w:val="nil"/>
              <w:bottom w:val="single" w:sz="4" w:space="0" w:color="auto"/>
              <w:right w:val="single" w:sz="4" w:space="0" w:color="auto"/>
            </w:tcBorders>
            <w:vAlign w:val="center"/>
          </w:tcPr>
          <w:p w14:paraId="0FAB5849"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米内有通</w:t>
            </w:r>
            <w:r>
              <w:rPr>
                <w:rFonts w:ascii="Arial" w:hAnsi="Arial" w:cs="Arial" w:hint="eastAsia"/>
                <w:sz w:val="18"/>
                <w:szCs w:val="18"/>
              </w:rPr>
              <w:t>805</w:t>
            </w:r>
            <w:r>
              <w:rPr>
                <w:rFonts w:ascii="Arial" w:hAnsi="Arial" w:cs="Arial" w:hint="eastAsia"/>
                <w:sz w:val="18"/>
                <w:szCs w:val="18"/>
              </w:rPr>
              <w:t>路、</w:t>
            </w:r>
            <w:r>
              <w:rPr>
                <w:rFonts w:ascii="Arial" w:hAnsi="Arial" w:cs="Arial" w:hint="eastAsia"/>
                <w:sz w:val="18"/>
                <w:szCs w:val="18"/>
              </w:rPr>
              <w:t>810</w:t>
            </w:r>
            <w:r>
              <w:rPr>
                <w:rFonts w:ascii="Arial" w:hAnsi="Arial" w:cs="Arial" w:hint="eastAsia"/>
                <w:sz w:val="18"/>
                <w:szCs w:val="18"/>
              </w:rPr>
              <w:t>路、</w:t>
            </w:r>
            <w:r>
              <w:rPr>
                <w:rFonts w:ascii="Arial" w:hAnsi="Arial" w:cs="Arial" w:hint="eastAsia"/>
                <w:sz w:val="18"/>
                <w:szCs w:val="18"/>
              </w:rPr>
              <w:t>T13</w:t>
            </w:r>
            <w:r>
              <w:rPr>
                <w:rFonts w:ascii="Arial" w:hAnsi="Arial" w:cs="Arial" w:hint="eastAsia"/>
                <w:sz w:val="18"/>
                <w:szCs w:val="18"/>
              </w:rPr>
              <w:t>路</w:t>
            </w:r>
            <w:r w:rsidRPr="00051DBA">
              <w:rPr>
                <w:rFonts w:ascii="Arial" w:hAnsi="Arial" w:cs="Arial"/>
                <w:sz w:val="18"/>
                <w:szCs w:val="18"/>
              </w:rPr>
              <w:t>等公交线路途径并设立站点</w:t>
            </w:r>
          </w:p>
        </w:tc>
      </w:tr>
      <w:tr w:rsidR="00134A1E" w:rsidRPr="00051DBA" w14:paraId="0F61B6B5"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944E546"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131C9EE6"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公共配套</w:t>
            </w:r>
          </w:p>
        </w:tc>
        <w:tc>
          <w:tcPr>
            <w:tcW w:w="892" w:type="pct"/>
            <w:tcBorders>
              <w:top w:val="nil"/>
              <w:left w:val="nil"/>
              <w:bottom w:val="single" w:sz="4" w:space="0" w:color="auto"/>
              <w:right w:val="single" w:sz="4" w:space="0" w:color="auto"/>
            </w:tcBorders>
            <w:vAlign w:val="center"/>
          </w:tcPr>
          <w:p w14:paraId="4C08A9AE"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F871CD">
              <w:rPr>
                <w:rFonts w:ascii="Arial" w:hAnsi="Arial" w:cs="Arial" w:hint="eastAsia"/>
                <w:sz w:val="18"/>
                <w:szCs w:val="18"/>
              </w:rPr>
              <w:t>周边</w:t>
            </w:r>
            <w:r w:rsidRPr="00F871CD">
              <w:rPr>
                <w:rFonts w:ascii="Arial" w:hAnsi="Arial" w:cs="Arial" w:hint="eastAsia"/>
                <w:sz w:val="18"/>
                <w:szCs w:val="18"/>
              </w:rPr>
              <w:t>2</w:t>
            </w:r>
            <w:r w:rsidRPr="00F871CD">
              <w:rPr>
                <w:rFonts w:ascii="Arial" w:hAnsi="Arial" w:cs="Arial" w:hint="eastAsia"/>
                <w:sz w:val="18"/>
                <w:szCs w:val="18"/>
              </w:rPr>
              <w:t>公里内有购物场所（佳美超市等）、医院（通州区张家湾镇南火垡村卫生室等）、银行（无）、学校（通州区陆辛庄学校、南火</w:t>
            </w:r>
            <w:proofErr w:type="gramStart"/>
            <w:r w:rsidRPr="00F871CD">
              <w:rPr>
                <w:rFonts w:ascii="Arial" w:hAnsi="Arial" w:cs="Arial" w:hint="eastAsia"/>
                <w:sz w:val="18"/>
                <w:szCs w:val="18"/>
              </w:rPr>
              <w:t>垡</w:t>
            </w:r>
            <w:proofErr w:type="gramEnd"/>
            <w:r w:rsidRPr="00F871CD">
              <w:rPr>
                <w:rFonts w:ascii="Arial" w:hAnsi="Arial" w:cs="Arial" w:hint="eastAsia"/>
                <w:sz w:val="18"/>
                <w:szCs w:val="18"/>
              </w:rPr>
              <w:t>小精灵幼儿园等）等</w:t>
            </w:r>
            <w:r>
              <w:rPr>
                <w:rFonts w:ascii="Arial" w:hAnsi="Arial" w:cs="Arial" w:hint="eastAsia"/>
                <w:sz w:val="18"/>
                <w:szCs w:val="18"/>
              </w:rPr>
              <w:t>，</w:t>
            </w:r>
            <w:r w:rsidRPr="00F871CD">
              <w:rPr>
                <w:rFonts w:ascii="Arial" w:hAnsi="Arial" w:cs="Arial" w:hint="eastAsia"/>
                <w:sz w:val="18"/>
                <w:szCs w:val="18"/>
              </w:rPr>
              <w:t>公共服务配套设施齐备度一般</w:t>
            </w:r>
          </w:p>
        </w:tc>
        <w:tc>
          <w:tcPr>
            <w:tcW w:w="1057" w:type="pct"/>
            <w:tcBorders>
              <w:top w:val="nil"/>
              <w:left w:val="nil"/>
              <w:bottom w:val="single" w:sz="4" w:space="0" w:color="auto"/>
              <w:right w:val="single" w:sz="4" w:space="0" w:color="auto"/>
            </w:tcBorders>
          </w:tcPr>
          <w:p w14:paraId="03626709"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4A742F">
              <w:rPr>
                <w:rFonts w:ascii="Arial" w:hAnsi="Arial" w:cs="Arial"/>
                <w:sz w:val="18"/>
                <w:szCs w:val="18"/>
              </w:rPr>
              <w:t>所在区域周边</w:t>
            </w:r>
            <w:r w:rsidRPr="004A742F">
              <w:rPr>
                <w:rFonts w:ascii="Arial" w:hAnsi="Arial" w:cs="Arial"/>
                <w:sz w:val="18"/>
                <w:szCs w:val="18"/>
              </w:rPr>
              <w:t>3</w:t>
            </w:r>
            <w:r w:rsidRPr="004A742F">
              <w:rPr>
                <w:rFonts w:ascii="Arial" w:hAnsi="Arial" w:cs="Arial"/>
                <w:sz w:val="18"/>
                <w:szCs w:val="18"/>
              </w:rPr>
              <w:t>公里范围内有</w:t>
            </w:r>
            <w:proofErr w:type="gramStart"/>
            <w:r w:rsidRPr="004A742F">
              <w:rPr>
                <w:rFonts w:ascii="Arial" w:hAnsi="Arial" w:cs="Arial" w:hint="eastAsia"/>
                <w:sz w:val="18"/>
                <w:szCs w:val="18"/>
              </w:rPr>
              <w:t>世纪华</w:t>
            </w:r>
            <w:proofErr w:type="gramEnd"/>
            <w:r w:rsidRPr="004A742F">
              <w:rPr>
                <w:rFonts w:ascii="Arial" w:hAnsi="Arial" w:cs="Arial" w:hint="eastAsia"/>
                <w:sz w:val="18"/>
                <w:szCs w:val="18"/>
              </w:rPr>
              <w:t>联超市、</w:t>
            </w:r>
            <w:proofErr w:type="gramStart"/>
            <w:r w:rsidRPr="004A742F">
              <w:rPr>
                <w:rFonts w:ascii="Arial" w:hAnsi="Arial" w:cs="Arial" w:hint="eastAsia"/>
                <w:sz w:val="18"/>
                <w:szCs w:val="18"/>
              </w:rPr>
              <w:t>福廉美</w:t>
            </w:r>
            <w:proofErr w:type="gramEnd"/>
            <w:r w:rsidRPr="004A742F">
              <w:rPr>
                <w:rFonts w:ascii="Arial" w:hAnsi="Arial" w:cs="Arial" w:hint="eastAsia"/>
                <w:sz w:val="18"/>
                <w:szCs w:val="18"/>
              </w:rPr>
              <w:t>超市</w:t>
            </w:r>
            <w:r w:rsidRPr="004A742F">
              <w:rPr>
                <w:rFonts w:ascii="Arial" w:hAnsi="Arial" w:cs="Arial"/>
                <w:sz w:val="18"/>
                <w:szCs w:val="18"/>
              </w:rPr>
              <w:t>等商业场所；</w:t>
            </w:r>
            <w:r w:rsidRPr="004A742F">
              <w:rPr>
                <w:rFonts w:ascii="Arial" w:hAnsi="Arial" w:cs="Arial" w:hint="eastAsia"/>
                <w:sz w:val="18"/>
                <w:szCs w:val="18"/>
              </w:rPr>
              <w:t>张家湾中心小学、上店小学</w:t>
            </w:r>
            <w:r w:rsidRPr="004A742F">
              <w:rPr>
                <w:rFonts w:ascii="Arial" w:hAnsi="Arial" w:cs="Arial"/>
                <w:sz w:val="18"/>
                <w:szCs w:val="18"/>
              </w:rPr>
              <w:t>等教育机构；</w:t>
            </w:r>
            <w:r>
              <w:rPr>
                <w:rFonts w:ascii="Arial" w:hAnsi="Arial" w:cs="Arial" w:hint="eastAsia"/>
                <w:sz w:val="18"/>
                <w:szCs w:val="18"/>
              </w:rPr>
              <w:t>贾各庄村卫生室、</w:t>
            </w:r>
            <w:r w:rsidRPr="004A742F">
              <w:rPr>
                <w:rFonts w:ascii="Arial" w:hAnsi="Arial" w:cs="Arial" w:hint="eastAsia"/>
                <w:sz w:val="18"/>
                <w:szCs w:val="18"/>
              </w:rPr>
              <w:t>通州妇幼、通州运通中医医院</w:t>
            </w:r>
            <w:r w:rsidRPr="004A742F">
              <w:rPr>
                <w:rFonts w:ascii="Arial" w:hAnsi="Arial" w:cs="Arial"/>
                <w:sz w:val="18"/>
                <w:szCs w:val="18"/>
              </w:rPr>
              <w:t>等医疗机构；有</w:t>
            </w:r>
            <w:r w:rsidRPr="004A742F">
              <w:rPr>
                <w:rFonts w:ascii="Arial" w:hAnsi="Arial" w:cs="Arial" w:hint="eastAsia"/>
                <w:sz w:val="18"/>
                <w:szCs w:val="18"/>
              </w:rPr>
              <w:t>中国建设银行、中国邮政银行、北京农商银行</w:t>
            </w:r>
            <w:r w:rsidRPr="004A742F">
              <w:rPr>
                <w:rFonts w:ascii="Arial" w:hAnsi="Arial" w:cs="Arial"/>
                <w:sz w:val="18"/>
                <w:szCs w:val="18"/>
              </w:rPr>
              <w:t>等金融网点，公共配套设施状况较好</w:t>
            </w:r>
          </w:p>
        </w:tc>
        <w:tc>
          <w:tcPr>
            <w:tcW w:w="954" w:type="pct"/>
            <w:tcBorders>
              <w:top w:val="nil"/>
              <w:left w:val="nil"/>
              <w:bottom w:val="single" w:sz="4" w:space="0" w:color="auto"/>
              <w:right w:val="single" w:sz="4" w:space="0" w:color="auto"/>
            </w:tcBorders>
            <w:vAlign w:val="center"/>
          </w:tcPr>
          <w:p w14:paraId="71176A2E"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proofErr w:type="gramStart"/>
            <w:r>
              <w:rPr>
                <w:rFonts w:ascii="Arial" w:hAnsi="Arial" w:cs="Arial" w:hint="eastAsia"/>
                <w:sz w:val="18"/>
                <w:szCs w:val="18"/>
              </w:rPr>
              <w:t>世纪华</w:t>
            </w:r>
            <w:proofErr w:type="gramEnd"/>
            <w:r>
              <w:rPr>
                <w:rFonts w:ascii="Arial" w:hAnsi="Arial" w:cs="Arial" w:hint="eastAsia"/>
                <w:sz w:val="18"/>
                <w:szCs w:val="18"/>
              </w:rPr>
              <w:t>联超市、</w:t>
            </w:r>
            <w:proofErr w:type="gramStart"/>
            <w:r>
              <w:rPr>
                <w:rFonts w:ascii="Arial" w:hAnsi="Arial" w:cs="Arial" w:hint="eastAsia"/>
                <w:sz w:val="18"/>
                <w:szCs w:val="18"/>
              </w:rPr>
              <w:t>福廉美</w:t>
            </w:r>
            <w:proofErr w:type="gramEnd"/>
            <w:r>
              <w:rPr>
                <w:rFonts w:ascii="Arial" w:hAnsi="Arial" w:cs="Arial" w:hint="eastAsia"/>
                <w:sz w:val="18"/>
                <w:szCs w:val="18"/>
              </w:rPr>
              <w:t>超市</w:t>
            </w:r>
            <w:r w:rsidRPr="00051DBA">
              <w:rPr>
                <w:rFonts w:ascii="Arial" w:hAnsi="Arial" w:cs="Arial"/>
                <w:sz w:val="18"/>
                <w:szCs w:val="18"/>
              </w:rPr>
              <w:t>等商业场所；</w:t>
            </w:r>
            <w:r>
              <w:rPr>
                <w:rFonts w:ascii="Arial" w:hAnsi="Arial" w:cs="Arial" w:hint="eastAsia"/>
                <w:sz w:val="18"/>
                <w:szCs w:val="18"/>
              </w:rPr>
              <w:t>张家湾中心小学、上店小学</w:t>
            </w:r>
            <w:r w:rsidRPr="00051DBA">
              <w:rPr>
                <w:rFonts w:ascii="Arial" w:hAnsi="Arial" w:cs="Arial"/>
                <w:sz w:val="18"/>
                <w:szCs w:val="18"/>
              </w:rPr>
              <w:t>等教育机构；</w:t>
            </w:r>
            <w:r>
              <w:rPr>
                <w:rFonts w:ascii="Arial" w:hAnsi="Arial" w:cs="Arial" w:hint="eastAsia"/>
                <w:sz w:val="18"/>
                <w:szCs w:val="18"/>
              </w:rPr>
              <w:t>梁各庄社区卫生服务站、通州妇幼、通州运通中医医院</w:t>
            </w:r>
            <w:r w:rsidRPr="00051DBA">
              <w:rPr>
                <w:rFonts w:ascii="Arial" w:hAnsi="Arial" w:cs="Arial"/>
                <w:sz w:val="18"/>
                <w:szCs w:val="18"/>
              </w:rPr>
              <w:t>等医疗机构；有</w:t>
            </w:r>
            <w:r>
              <w:rPr>
                <w:rFonts w:ascii="Arial" w:hAnsi="Arial" w:cs="Arial" w:hint="eastAsia"/>
                <w:sz w:val="18"/>
                <w:szCs w:val="18"/>
              </w:rPr>
              <w:t>中国建设银行、中国邮政银行、北京农商银行</w:t>
            </w:r>
            <w:r w:rsidRPr="00051DBA">
              <w:rPr>
                <w:rFonts w:ascii="Arial" w:hAnsi="Arial" w:cs="Arial"/>
                <w:sz w:val="18"/>
                <w:szCs w:val="18"/>
              </w:rPr>
              <w:t>等金融网点，公共配套设施状况较好。</w:t>
            </w:r>
          </w:p>
        </w:tc>
        <w:tc>
          <w:tcPr>
            <w:tcW w:w="974" w:type="pct"/>
            <w:tcBorders>
              <w:top w:val="nil"/>
              <w:left w:val="nil"/>
              <w:bottom w:val="single" w:sz="4" w:space="0" w:color="auto"/>
              <w:right w:val="single" w:sz="4" w:space="0" w:color="auto"/>
            </w:tcBorders>
            <w:vAlign w:val="center"/>
          </w:tcPr>
          <w:p w14:paraId="2A516378"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proofErr w:type="gramStart"/>
            <w:r>
              <w:rPr>
                <w:rFonts w:ascii="Arial" w:hAnsi="Arial" w:cs="Arial" w:hint="eastAsia"/>
                <w:sz w:val="18"/>
                <w:szCs w:val="18"/>
              </w:rPr>
              <w:t>世纪华</w:t>
            </w:r>
            <w:proofErr w:type="gramEnd"/>
            <w:r>
              <w:rPr>
                <w:rFonts w:ascii="Arial" w:hAnsi="Arial" w:cs="Arial" w:hint="eastAsia"/>
                <w:sz w:val="18"/>
                <w:szCs w:val="18"/>
              </w:rPr>
              <w:t>联超市、</w:t>
            </w:r>
            <w:proofErr w:type="gramStart"/>
            <w:r>
              <w:rPr>
                <w:rFonts w:ascii="Arial" w:hAnsi="Arial" w:cs="Arial" w:hint="eastAsia"/>
                <w:sz w:val="18"/>
                <w:szCs w:val="18"/>
              </w:rPr>
              <w:t>福廉美</w:t>
            </w:r>
            <w:proofErr w:type="gramEnd"/>
            <w:r>
              <w:rPr>
                <w:rFonts w:ascii="Arial" w:hAnsi="Arial" w:cs="Arial" w:hint="eastAsia"/>
                <w:sz w:val="18"/>
                <w:szCs w:val="18"/>
              </w:rPr>
              <w:t>超市</w:t>
            </w:r>
            <w:r w:rsidRPr="00051DBA">
              <w:rPr>
                <w:rFonts w:ascii="Arial" w:hAnsi="Arial" w:cs="Arial"/>
                <w:sz w:val="18"/>
                <w:szCs w:val="18"/>
              </w:rPr>
              <w:t>等商业场所；</w:t>
            </w:r>
            <w:r>
              <w:rPr>
                <w:rFonts w:ascii="Arial" w:hAnsi="Arial" w:cs="Arial" w:hint="eastAsia"/>
                <w:sz w:val="18"/>
                <w:szCs w:val="18"/>
              </w:rPr>
              <w:t>张家湾中心小学、上店小学</w:t>
            </w:r>
            <w:r w:rsidRPr="00051DBA">
              <w:rPr>
                <w:rFonts w:ascii="Arial" w:hAnsi="Arial" w:cs="Arial"/>
                <w:sz w:val="18"/>
                <w:szCs w:val="18"/>
              </w:rPr>
              <w:t>等教育机构；</w:t>
            </w:r>
            <w:r>
              <w:rPr>
                <w:rFonts w:ascii="Arial" w:hAnsi="Arial" w:cs="Arial" w:hint="eastAsia"/>
                <w:sz w:val="18"/>
                <w:szCs w:val="18"/>
              </w:rPr>
              <w:t>梁各庄社区卫生服务站、通州妇幼、通州运通中医医院</w:t>
            </w:r>
            <w:r w:rsidRPr="00051DBA">
              <w:rPr>
                <w:rFonts w:ascii="Arial" w:hAnsi="Arial" w:cs="Arial"/>
                <w:sz w:val="18"/>
                <w:szCs w:val="18"/>
              </w:rPr>
              <w:t>等医疗机构；有</w:t>
            </w:r>
            <w:r>
              <w:rPr>
                <w:rFonts w:ascii="Arial" w:hAnsi="Arial" w:cs="Arial" w:hint="eastAsia"/>
                <w:sz w:val="18"/>
                <w:szCs w:val="18"/>
              </w:rPr>
              <w:t>中国建设银行、中国邮政银行、北京农商银行</w:t>
            </w:r>
            <w:r w:rsidRPr="00051DBA">
              <w:rPr>
                <w:rFonts w:ascii="Arial" w:hAnsi="Arial" w:cs="Arial"/>
                <w:sz w:val="18"/>
                <w:szCs w:val="18"/>
              </w:rPr>
              <w:t>等金融网点，公共配套设施状况较好。</w:t>
            </w:r>
          </w:p>
        </w:tc>
      </w:tr>
      <w:tr w:rsidR="00134A1E" w:rsidRPr="00051DBA" w14:paraId="453CC81C"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32AAF580"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63990EBB"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自然环境</w:t>
            </w:r>
          </w:p>
        </w:tc>
        <w:tc>
          <w:tcPr>
            <w:tcW w:w="892" w:type="pct"/>
            <w:tcBorders>
              <w:top w:val="nil"/>
              <w:left w:val="nil"/>
              <w:bottom w:val="single" w:sz="4" w:space="0" w:color="auto"/>
              <w:right w:val="single" w:sz="4" w:space="0" w:color="auto"/>
            </w:tcBorders>
            <w:vAlign w:val="center"/>
          </w:tcPr>
          <w:p w14:paraId="01D716F8"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估价对象周边有</w:t>
            </w:r>
            <w:r>
              <w:rPr>
                <w:rFonts w:ascii="Arial" w:hAnsi="Arial" w:cs="Arial" w:hint="eastAsia"/>
                <w:sz w:val="18"/>
                <w:szCs w:val="18"/>
              </w:rPr>
              <w:t>凉水河</w:t>
            </w:r>
            <w:r w:rsidRPr="00051DBA">
              <w:rPr>
                <w:rFonts w:ascii="Arial" w:hAnsi="Arial" w:cs="Arial"/>
                <w:sz w:val="18"/>
                <w:szCs w:val="18"/>
              </w:rPr>
              <w:t>等自然景观，自然与人文环境一般。周边</w:t>
            </w:r>
            <w:r w:rsidRPr="00051DBA">
              <w:rPr>
                <w:rFonts w:ascii="Arial" w:hAnsi="Arial" w:cs="Arial"/>
                <w:sz w:val="18"/>
                <w:szCs w:val="18"/>
              </w:rPr>
              <w:t>5km</w:t>
            </w:r>
            <w:r w:rsidRPr="00051DBA">
              <w:rPr>
                <w:rFonts w:ascii="Arial" w:hAnsi="Arial" w:cs="Arial"/>
                <w:sz w:val="18"/>
                <w:szCs w:val="18"/>
              </w:rPr>
              <w:t>内无污染源。</w:t>
            </w:r>
          </w:p>
        </w:tc>
        <w:tc>
          <w:tcPr>
            <w:tcW w:w="1057" w:type="pct"/>
            <w:tcBorders>
              <w:top w:val="nil"/>
              <w:left w:val="nil"/>
              <w:bottom w:val="single" w:sz="4" w:space="0" w:color="auto"/>
              <w:right w:val="single" w:sz="4" w:space="0" w:color="auto"/>
            </w:tcBorders>
          </w:tcPr>
          <w:p w14:paraId="3398E550"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87504B">
              <w:rPr>
                <w:rFonts w:ascii="Arial" w:hAnsi="Arial" w:cs="Arial" w:hint="eastAsia"/>
                <w:sz w:val="18"/>
                <w:szCs w:val="18"/>
              </w:rPr>
              <w:t>周边有双拥文化公园等自然景观，自然与人文环境一般。周边</w:t>
            </w:r>
            <w:r w:rsidRPr="0087504B">
              <w:rPr>
                <w:rFonts w:ascii="Arial" w:hAnsi="Arial" w:cs="Arial" w:hint="eastAsia"/>
                <w:sz w:val="18"/>
                <w:szCs w:val="18"/>
              </w:rPr>
              <w:t>5km</w:t>
            </w:r>
            <w:r w:rsidRPr="0087504B">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0BA1F0E8"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周边有</w:t>
            </w:r>
            <w:r>
              <w:rPr>
                <w:rFonts w:ascii="Arial" w:hAnsi="Arial" w:cs="Arial" w:hint="eastAsia"/>
                <w:sz w:val="18"/>
                <w:szCs w:val="18"/>
              </w:rPr>
              <w:t>北运河、通州大运河森林公园</w:t>
            </w:r>
            <w:r w:rsidRPr="00051DBA">
              <w:rPr>
                <w:rFonts w:ascii="Arial" w:hAnsi="Arial" w:cs="Arial"/>
                <w:sz w:val="18"/>
                <w:szCs w:val="18"/>
              </w:rPr>
              <w:t>等自然景观，自然与人文环境</w:t>
            </w:r>
            <w:r>
              <w:rPr>
                <w:rFonts w:ascii="Arial" w:hAnsi="Arial" w:cs="Arial" w:hint="eastAsia"/>
                <w:sz w:val="18"/>
                <w:szCs w:val="18"/>
              </w:rPr>
              <w:t>较好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c>
          <w:tcPr>
            <w:tcW w:w="974" w:type="pct"/>
            <w:tcBorders>
              <w:top w:val="nil"/>
              <w:left w:val="nil"/>
              <w:bottom w:val="single" w:sz="4" w:space="0" w:color="auto"/>
              <w:right w:val="single" w:sz="4" w:space="0" w:color="auto"/>
            </w:tcBorders>
          </w:tcPr>
          <w:p w14:paraId="5EA3994B"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87504B">
              <w:rPr>
                <w:rFonts w:ascii="Arial" w:hAnsi="Arial" w:cs="Arial" w:hint="eastAsia"/>
                <w:sz w:val="18"/>
                <w:szCs w:val="18"/>
              </w:rPr>
              <w:t>周边有双拥文化公园等自然景观，自然与人文环境一般。周边</w:t>
            </w:r>
            <w:r w:rsidRPr="0087504B">
              <w:rPr>
                <w:rFonts w:ascii="Arial" w:hAnsi="Arial" w:cs="Arial" w:hint="eastAsia"/>
                <w:sz w:val="18"/>
                <w:szCs w:val="18"/>
              </w:rPr>
              <w:t>5km</w:t>
            </w:r>
            <w:r w:rsidRPr="0087504B">
              <w:rPr>
                <w:rFonts w:ascii="Arial" w:hAnsi="Arial" w:cs="Arial" w:hint="eastAsia"/>
                <w:sz w:val="18"/>
                <w:szCs w:val="18"/>
              </w:rPr>
              <w:t>内无污染源。</w:t>
            </w:r>
          </w:p>
        </w:tc>
      </w:tr>
      <w:tr w:rsidR="00134A1E" w:rsidRPr="00051DBA" w14:paraId="018456DC" w14:textId="77777777" w:rsidTr="00433508">
        <w:trPr>
          <w:trHeight w:val="20"/>
          <w:jc w:val="center"/>
        </w:trPr>
        <w:tc>
          <w:tcPr>
            <w:tcW w:w="366" w:type="pct"/>
            <w:vMerge w:val="restart"/>
            <w:tcBorders>
              <w:top w:val="nil"/>
              <w:left w:val="single" w:sz="4" w:space="0" w:color="auto"/>
              <w:right w:val="single" w:sz="4" w:space="0" w:color="auto"/>
            </w:tcBorders>
            <w:vAlign w:val="center"/>
          </w:tcPr>
          <w:p w14:paraId="47D5A94C" w14:textId="77777777" w:rsidR="00134A1E" w:rsidRPr="00051DBA" w:rsidRDefault="00134A1E" w:rsidP="00433508">
            <w:pPr>
              <w:spacing w:line="240" w:lineRule="auto"/>
              <w:jc w:val="center"/>
              <w:rPr>
                <w:rFonts w:ascii="Arial" w:hAnsi="Arial" w:cs="Arial"/>
                <w:sz w:val="18"/>
                <w:szCs w:val="18"/>
              </w:rPr>
            </w:pPr>
            <w:r w:rsidRPr="00051DBA">
              <w:rPr>
                <w:rFonts w:ascii="Arial" w:hAnsi="Arial" w:cs="Arial"/>
                <w:sz w:val="18"/>
                <w:szCs w:val="18"/>
              </w:rPr>
              <w:t>实物状况</w:t>
            </w:r>
          </w:p>
        </w:tc>
        <w:tc>
          <w:tcPr>
            <w:tcW w:w="757" w:type="pct"/>
            <w:tcBorders>
              <w:top w:val="nil"/>
              <w:left w:val="nil"/>
              <w:bottom w:val="single" w:sz="4" w:space="0" w:color="auto"/>
              <w:right w:val="single" w:sz="4" w:space="0" w:color="auto"/>
            </w:tcBorders>
            <w:vAlign w:val="center"/>
          </w:tcPr>
          <w:p w14:paraId="6ACC9B41"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w:t>
            </w:r>
          </w:p>
        </w:tc>
        <w:tc>
          <w:tcPr>
            <w:tcW w:w="892" w:type="pct"/>
            <w:tcBorders>
              <w:top w:val="nil"/>
              <w:left w:val="nil"/>
              <w:bottom w:val="single" w:sz="4" w:space="0" w:color="auto"/>
              <w:right w:val="single" w:sz="4" w:space="0" w:color="auto"/>
            </w:tcBorders>
            <w:vAlign w:val="center"/>
          </w:tcPr>
          <w:p w14:paraId="466CF3DD" w14:textId="77777777" w:rsidR="00134A1E" w:rsidRPr="00F871CD"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1057" w:type="pct"/>
            <w:tcBorders>
              <w:top w:val="nil"/>
              <w:left w:val="nil"/>
              <w:bottom w:val="single" w:sz="4" w:space="0" w:color="auto"/>
              <w:right w:val="single" w:sz="4" w:space="0" w:color="auto"/>
            </w:tcBorders>
            <w:vAlign w:val="center"/>
          </w:tcPr>
          <w:p w14:paraId="5CD44AD0"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54" w:type="pct"/>
            <w:tcBorders>
              <w:top w:val="nil"/>
              <w:left w:val="nil"/>
              <w:bottom w:val="single" w:sz="4" w:space="0" w:color="auto"/>
              <w:right w:val="single" w:sz="4" w:space="0" w:color="auto"/>
            </w:tcBorders>
            <w:vAlign w:val="center"/>
          </w:tcPr>
          <w:p w14:paraId="5746EC1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74" w:type="pct"/>
            <w:tcBorders>
              <w:top w:val="nil"/>
              <w:left w:val="nil"/>
              <w:bottom w:val="single" w:sz="4" w:space="0" w:color="auto"/>
              <w:right w:val="single" w:sz="4" w:space="0" w:color="auto"/>
            </w:tcBorders>
            <w:vAlign w:val="center"/>
          </w:tcPr>
          <w:p w14:paraId="56DD43F1"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r>
      <w:tr w:rsidR="00134A1E" w:rsidRPr="00051DBA" w14:paraId="0A4DED45" w14:textId="77777777" w:rsidTr="00433508">
        <w:trPr>
          <w:trHeight w:val="20"/>
          <w:jc w:val="center"/>
        </w:trPr>
        <w:tc>
          <w:tcPr>
            <w:tcW w:w="366" w:type="pct"/>
            <w:vMerge/>
            <w:tcBorders>
              <w:left w:val="single" w:sz="4" w:space="0" w:color="auto"/>
              <w:right w:val="single" w:sz="4" w:space="0" w:color="auto"/>
            </w:tcBorders>
            <w:vAlign w:val="center"/>
          </w:tcPr>
          <w:p w14:paraId="4D04F563" w14:textId="77777777" w:rsidR="00134A1E" w:rsidRPr="00051DBA" w:rsidRDefault="00134A1E" w:rsidP="00433508">
            <w:pPr>
              <w:widowControl/>
              <w:adjustRightInd/>
              <w:spacing w:line="240" w:lineRule="auto"/>
              <w:jc w:val="center"/>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5246AB09"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公共区域装修成新度</w:t>
            </w:r>
          </w:p>
        </w:tc>
        <w:tc>
          <w:tcPr>
            <w:tcW w:w="892" w:type="pct"/>
            <w:tcBorders>
              <w:top w:val="single" w:sz="4" w:space="0" w:color="auto"/>
              <w:left w:val="nil"/>
              <w:bottom w:val="single" w:sz="4" w:space="0" w:color="auto"/>
              <w:right w:val="single" w:sz="4" w:space="0" w:color="auto"/>
            </w:tcBorders>
            <w:vAlign w:val="center"/>
          </w:tcPr>
          <w:p w14:paraId="7C1C55ED" w14:textId="4CD4A5EA" w:rsidR="00134A1E"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6619673F" w14:textId="0656CBA4" w:rsidR="00134A1E"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54" w:type="pct"/>
            <w:tcBorders>
              <w:top w:val="single" w:sz="4" w:space="0" w:color="auto"/>
              <w:left w:val="nil"/>
              <w:bottom w:val="single" w:sz="4" w:space="0" w:color="auto"/>
              <w:right w:val="single" w:sz="4" w:space="0" w:color="auto"/>
            </w:tcBorders>
            <w:vAlign w:val="center"/>
          </w:tcPr>
          <w:p w14:paraId="779AC95B" w14:textId="060DB765" w:rsidR="00134A1E"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974" w:type="pct"/>
            <w:tcBorders>
              <w:top w:val="single" w:sz="4" w:space="0" w:color="auto"/>
              <w:left w:val="nil"/>
              <w:bottom w:val="single" w:sz="4" w:space="0" w:color="auto"/>
              <w:right w:val="single" w:sz="4" w:space="0" w:color="auto"/>
            </w:tcBorders>
            <w:vAlign w:val="center"/>
          </w:tcPr>
          <w:p w14:paraId="082B905D" w14:textId="01661E31" w:rsidR="00134A1E"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r>
      <w:tr w:rsidR="00134A1E" w:rsidRPr="00051DBA" w14:paraId="2800C50E" w14:textId="77777777" w:rsidTr="00433508">
        <w:trPr>
          <w:trHeight w:val="20"/>
          <w:jc w:val="center"/>
        </w:trPr>
        <w:tc>
          <w:tcPr>
            <w:tcW w:w="366" w:type="pct"/>
            <w:vMerge/>
            <w:tcBorders>
              <w:left w:val="single" w:sz="4" w:space="0" w:color="auto"/>
              <w:right w:val="single" w:sz="4" w:space="0" w:color="auto"/>
            </w:tcBorders>
            <w:vAlign w:val="center"/>
          </w:tcPr>
          <w:p w14:paraId="6A942D5B"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519CEC3A"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0C1F43B1"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c>
          <w:tcPr>
            <w:tcW w:w="1057" w:type="pct"/>
            <w:tcBorders>
              <w:top w:val="single" w:sz="4" w:space="0" w:color="auto"/>
              <w:left w:val="nil"/>
              <w:bottom w:val="single" w:sz="4" w:space="0" w:color="auto"/>
              <w:right w:val="single" w:sz="4" w:space="0" w:color="auto"/>
            </w:tcBorders>
            <w:vAlign w:val="center"/>
          </w:tcPr>
          <w:p w14:paraId="26748FE1"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60C07584"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52692D6E"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简单</w:t>
            </w:r>
            <w:r w:rsidRPr="00051DBA">
              <w:rPr>
                <w:rFonts w:ascii="Arial" w:hAnsi="Arial" w:cs="Arial"/>
                <w:sz w:val="18"/>
                <w:szCs w:val="18"/>
              </w:rPr>
              <w:t>装修</w:t>
            </w:r>
          </w:p>
        </w:tc>
      </w:tr>
      <w:tr w:rsidR="00134A1E" w:rsidRPr="00051DBA" w14:paraId="289F6563" w14:textId="77777777" w:rsidTr="00433508">
        <w:trPr>
          <w:trHeight w:val="20"/>
          <w:jc w:val="center"/>
        </w:trPr>
        <w:tc>
          <w:tcPr>
            <w:tcW w:w="366" w:type="pct"/>
            <w:vMerge/>
            <w:tcBorders>
              <w:left w:val="single" w:sz="4" w:space="0" w:color="auto"/>
              <w:right w:val="single" w:sz="4" w:space="0" w:color="auto"/>
            </w:tcBorders>
            <w:vAlign w:val="center"/>
          </w:tcPr>
          <w:p w14:paraId="409479BC"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B0EFE5C"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室内装饰装修成新度</w:t>
            </w:r>
          </w:p>
        </w:tc>
        <w:tc>
          <w:tcPr>
            <w:tcW w:w="892" w:type="pct"/>
            <w:tcBorders>
              <w:top w:val="single" w:sz="4" w:space="0" w:color="auto"/>
              <w:left w:val="nil"/>
              <w:bottom w:val="single" w:sz="4" w:space="0" w:color="auto"/>
              <w:right w:val="single" w:sz="4" w:space="0" w:color="auto"/>
            </w:tcBorders>
            <w:vAlign w:val="center"/>
          </w:tcPr>
          <w:p w14:paraId="2940D9D4" w14:textId="4A0A45D4" w:rsidR="00134A1E"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37F15BA7" w14:textId="4C4E10ED" w:rsidR="00134A1E"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954" w:type="pct"/>
            <w:tcBorders>
              <w:top w:val="single" w:sz="4" w:space="0" w:color="auto"/>
              <w:left w:val="nil"/>
              <w:bottom w:val="single" w:sz="4" w:space="0" w:color="auto"/>
              <w:right w:val="single" w:sz="4" w:space="0" w:color="auto"/>
            </w:tcBorders>
            <w:vAlign w:val="center"/>
          </w:tcPr>
          <w:p w14:paraId="4155F401" w14:textId="28069B31" w:rsidR="00134A1E"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74" w:type="pct"/>
            <w:tcBorders>
              <w:top w:val="single" w:sz="4" w:space="0" w:color="auto"/>
              <w:left w:val="nil"/>
              <w:bottom w:val="single" w:sz="4" w:space="0" w:color="auto"/>
              <w:right w:val="single" w:sz="4" w:space="0" w:color="auto"/>
            </w:tcBorders>
            <w:vAlign w:val="center"/>
          </w:tcPr>
          <w:p w14:paraId="197E9824" w14:textId="629F4DEA" w:rsidR="00134A1E"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r>
      <w:tr w:rsidR="00134A1E" w:rsidRPr="00051DBA" w14:paraId="677C0415" w14:textId="77777777" w:rsidTr="00433508">
        <w:trPr>
          <w:trHeight w:val="20"/>
          <w:jc w:val="center"/>
        </w:trPr>
        <w:tc>
          <w:tcPr>
            <w:tcW w:w="366" w:type="pct"/>
            <w:vMerge/>
            <w:tcBorders>
              <w:left w:val="single" w:sz="4" w:space="0" w:color="auto"/>
              <w:right w:val="single" w:sz="4" w:space="0" w:color="auto"/>
            </w:tcBorders>
            <w:vAlign w:val="center"/>
          </w:tcPr>
          <w:p w14:paraId="0601454F"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79CC9FF8" w14:textId="60CEAB39" w:rsidR="00134A1E"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基础设施</w:t>
            </w:r>
          </w:p>
        </w:tc>
        <w:tc>
          <w:tcPr>
            <w:tcW w:w="892" w:type="pct"/>
            <w:tcBorders>
              <w:top w:val="single" w:sz="4" w:space="0" w:color="auto"/>
              <w:left w:val="nil"/>
              <w:bottom w:val="single" w:sz="4" w:space="0" w:color="auto"/>
              <w:right w:val="single" w:sz="4" w:space="0" w:color="auto"/>
            </w:tcBorders>
            <w:vAlign w:val="center"/>
          </w:tcPr>
          <w:p w14:paraId="3A21D6BE"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F38155C"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54" w:type="pct"/>
            <w:tcBorders>
              <w:top w:val="single" w:sz="4" w:space="0" w:color="auto"/>
              <w:left w:val="nil"/>
              <w:bottom w:val="single" w:sz="4" w:space="0" w:color="auto"/>
              <w:right w:val="single" w:sz="4" w:space="0" w:color="auto"/>
            </w:tcBorders>
            <w:vAlign w:val="center"/>
          </w:tcPr>
          <w:p w14:paraId="65983832"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74" w:type="pct"/>
            <w:tcBorders>
              <w:top w:val="single" w:sz="4" w:space="0" w:color="auto"/>
              <w:left w:val="nil"/>
              <w:bottom w:val="single" w:sz="4" w:space="0" w:color="auto"/>
              <w:right w:val="single" w:sz="4" w:space="0" w:color="auto"/>
            </w:tcBorders>
            <w:vAlign w:val="center"/>
          </w:tcPr>
          <w:p w14:paraId="1BB0C4D6"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r>
      <w:tr w:rsidR="00134A1E" w:rsidRPr="00051DBA" w14:paraId="30E4D8DA" w14:textId="77777777" w:rsidTr="00433508">
        <w:trPr>
          <w:trHeight w:val="20"/>
          <w:jc w:val="center"/>
        </w:trPr>
        <w:tc>
          <w:tcPr>
            <w:tcW w:w="366" w:type="pct"/>
            <w:vMerge/>
            <w:tcBorders>
              <w:left w:val="single" w:sz="4" w:space="0" w:color="auto"/>
              <w:right w:val="single" w:sz="4" w:space="0" w:color="auto"/>
            </w:tcBorders>
            <w:vAlign w:val="center"/>
          </w:tcPr>
          <w:p w14:paraId="1BB57844"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BD38BFE"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户型布局</w:t>
            </w:r>
          </w:p>
        </w:tc>
        <w:tc>
          <w:tcPr>
            <w:tcW w:w="892" w:type="pct"/>
            <w:tcBorders>
              <w:top w:val="single" w:sz="4" w:space="0" w:color="auto"/>
              <w:left w:val="nil"/>
              <w:bottom w:val="single" w:sz="4" w:space="0" w:color="auto"/>
              <w:right w:val="single" w:sz="4" w:space="0" w:color="auto"/>
            </w:tcBorders>
          </w:tcPr>
          <w:p w14:paraId="1DAE4719" w14:textId="08EDA5B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三</w:t>
            </w:r>
            <w:r w:rsidRPr="008D78AD">
              <w:rPr>
                <w:rFonts w:ascii="Arial" w:hAnsi="Arial" w:cs="Arial" w:hint="eastAsia"/>
                <w:sz w:val="18"/>
                <w:szCs w:val="18"/>
              </w:rPr>
              <w:t>居室</w:t>
            </w:r>
          </w:p>
        </w:tc>
        <w:tc>
          <w:tcPr>
            <w:tcW w:w="1057" w:type="pct"/>
            <w:tcBorders>
              <w:top w:val="single" w:sz="4" w:space="0" w:color="auto"/>
              <w:left w:val="nil"/>
              <w:bottom w:val="single" w:sz="4" w:space="0" w:color="auto"/>
              <w:right w:val="single" w:sz="4" w:space="0" w:color="auto"/>
            </w:tcBorders>
          </w:tcPr>
          <w:p w14:paraId="41EA49EC"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三</w:t>
            </w:r>
            <w:r w:rsidRPr="008D78AD">
              <w:rPr>
                <w:rFonts w:ascii="Arial" w:hAnsi="Arial" w:cs="Arial" w:hint="eastAsia"/>
                <w:sz w:val="18"/>
                <w:szCs w:val="18"/>
              </w:rPr>
              <w:t>居室</w:t>
            </w:r>
          </w:p>
        </w:tc>
        <w:tc>
          <w:tcPr>
            <w:tcW w:w="954" w:type="pct"/>
            <w:tcBorders>
              <w:top w:val="single" w:sz="4" w:space="0" w:color="auto"/>
              <w:left w:val="nil"/>
              <w:bottom w:val="single" w:sz="4" w:space="0" w:color="auto"/>
              <w:right w:val="single" w:sz="4" w:space="0" w:color="auto"/>
            </w:tcBorders>
          </w:tcPr>
          <w:p w14:paraId="5422B348"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0275">
              <w:rPr>
                <w:rFonts w:ascii="Arial" w:hAnsi="Arial" w:cs="Arial" w:hint="eastAsia"/>
                <w:sz w:val="18"/>
                <w:szCs w:val="18"/>
              </w:rPr>
              <w:t>三居室</w:t>
            </w:r>
          </w:p>
        </w:tc>
        <w:tc>
          <w:tcPr>
            <w:tcW w:w="974" w:type="pct"/>
            <w:tcBorders>
              <w:top w:val="single" w:sz="4" w:space="0" w:color="auto"/>
              <w:left w:val="nil"/>
              <w:bottom w:val="single" w:sz="4" w:space="0" w:color="auto"/>
              <w:right w:val="single" w:sz="4" w:space="0" w:color="auto"/>
            </w:tcBorders>
          </w:tcPr>
          <w:p w14:paraId="5244B51C"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0275">
              <w:rPr>
                <w:rFonts w:ascii="Arial" w:hAnsi="Arial" w:cs="Arial" w:hint="eastAsia"/>
                <w:sz w:val="18"/>
                <w:szCs w:val="18"/>
              </w:rPr>
              <w:t>三居室</w:t>
            </w:r>
          </w:p>
        </w:tc>
      </w:tr>
      <w:tr w:rsidR="00134A1E" w:rsidRPr="00051DBA" w14:paraId="4825A594" w14:textId="77777777" w:rsidTr="00433508">
        <w:trPr>
          <w:trHeight w:val="20"/>
          <w:jc w:val="center"/>
        </w:trPr>
        <w:tc>
          <w:tcPr>
            <w:tcW w:w="366" w:type="pct"/>
            <w:vMerge/>
            <w:tcBorders>
              <w:left w:val="single" w:sz="4" w:space="0" w:color="auto"/>
              <w:right w:val="single" w:sz="4" w:space="0" w:color="auto"/>
            </w:tcBorders>
            <w:vAlign w:val="center"/>
          </w:tcPr>
          <w:p w14:paraId="565FE954"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388715F4"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建筑面积（㎡）</w:t>
            </w:r>
          </w:p>
        </w:tc>
        <w:tc>
          <w:tcPr>
            <w:tcW w:w="892" w:type="pct"/>
            <w:tcBorders>
              <w:top w:val="single" w:sz="4" w:space="0" w:color="auto"/>
              <w:left w:val="nil"/>
              <w:bottom w:val="single" w:sz="4" w:space="0" w:color="auto"/>
              <w:right w:val="single" w:sz="4" w:space="0" w:color="auto"/>
            </w:tcBorders>
            <w:vAlign w:val="center"/>
          </w:tcPr>
          <w:p w14:paraId="316214B2" w14:textId="56C6A226" w:rsidR="00134A1E" w:rsidRPr="00051DBA" w:rsidRDefault="00016753" w:rsidP="00433508">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95.42-96.78</w:t>
            </w:r>
          </w:p>
        </w:tc>
        <w:tc>
          <w:tcPr>
            <w:tcW w:w="1057" w:type="pct"/>
            <w:tcBorders>
              <w:top w:val="single" w:sz="4" w:space="0" w:color="auto"/>
              <w:left w:val="nil"/>
              <w:bottom w:val="single" w:sz="4" w:space="0" w:color="auto"/>
              <w:right w:val="single" w:sz="4" w:space="0" w:color="auto"/>
            </w:tcBorders>
            <w:vAlign w:val="center"/>
          </w:tcPr>
          <w:p w14:paraId="1AC0CF73"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90</w:t>
            </w:r>
          </w:p>
        </w:tc>
        <w:tc>
          <w:tcPr>
            <w:tcW w:w="954" w:type="pct"/>
            <w:tcBorders>
              <w:top w:val="single" w:sz="4" w:space="0" w:color="auto"/>
              <w:left w:val="nil"/>
              <w:bottom w:val="single" w:sz="4" w:space="0" w:color="auto"/>
              <w:right w:val="single" w:sz="4" w:space="0" w:color="auto"/>
            </w:tcBorders>
            <w:vAlign w:val="center"/>
          </w:tcPr>
          <w:p w14:paraId="71E33FF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86</w:t>
            </w:r>
          </w:p>
        </w:tc>
        <w:tc>
          <w:tcPr>
            <w:tcW w:w="974" w:type="pct"/>
            <w:tcBorders>
              <w:top w:val="single" w:sz="4" w:space="0" w:color="auto"/>
              <w:left w:val="nil"/>
              <w:bottom w:val="single" w:sz="4" w:space="0" w:color="auto"/>
              <w:right w:val="single" w:sz="4" w:space="0" w:color="auto"/>
            </w:tcBorders>
            <w:vAlign w:val="center"/>
          </w:tcPr>
          <w:p w14:paraId="361B15F2" w14:textId="77777777" w:rsidR="00134A1E" w:rsidRPr="00051DBA" w:rsidRDefault="00134A1E"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90</w:t>
            </w:r>
          </w:p>
        </w:tc>
      </w:tr>
      <w:tr w:rsidR="00134A1E" w:rsidRPr="00051DBA" w14:paraId="2FD36C14" w14:textId="77777777" w:rsidTr="00811E70">
        <w:trPr>
          <w:trHeight w:val="20"/>
          <w:jc w:val="center"/>
        </w:trPr>
        <w:tc>
          <w:tcPr>
            <w:tcW w:w="366" w:type="pct"/>
            <w:vMerge/>
            <w:tcBorders>
              <w:left w:val="single" w:sz="4" w:space="0" w:color="auto"/>
              <w:bottom w:val="single" w:sz="4" w:space="0" w:color="auto"/>
              <w:right w:val="single" w:sz="4" w:space="0" w:color="auto"/>
            </w:tcBorders>
            <w:vAlign w:val="center"/>
          </w:tcPr>
          <w:p w14:paraId="674DEF3D"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33DFD426"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家具家电</w:t>
            </w:r>
          </w:p>
        </w:tc>
        <w:tc>
          <w:tcPr>
            <w:tcW w:w="892" w:type="pct"/>
            <w:tcBorders>
              <w:top w:val="single" w:sz="4" w:space="0" w:color="auto"/>
              <w:left w:val="nil"/>
              <w:bottom w:val="single" w:sz="4" w:space="0" w:color="auto"/>
              <w:right w:val="single" w:sz="4" w:space="0" w:color="auto"/>
            </w:tcBorders>
            <w:vAlign w:val="center"/>
          </w:tcPr>
          <w:p w14:paraId="2CDA793E" w14:textId="09239A94" w:rsidR="00134A1E" w:rsidRPr="00051DBA" w:rsidRDefault="002027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无</w:t>
            </w:r>
          </w:p>
        </w:tc>
        <w:tc>
          <w:tcPr>
            <w:tcW w:w="1057" w:type="pct"/>
            <w:tcBorders>
              <w:top w:val="single" w:sz="4" w:space="0" w:color="auto"/>
              <w:left w:val="nil"/>
              <w:bottom w:val="single" w:sz="4" w:space="0" w:color="auto"/>
              <w:right w:val="single" w:sz="4" w:space="0" w:color="auto"/>
            </w:tcBorders>
            <w:vAlign w:val="center"/>
          </w:tcPr>
          <w:p w14:paraId="546A0548"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54" w:type="pct"/>
            <w:tcBorders>
              <w:top w:val="single" w:sz="4" w:space="0" w:color="auto"/>
              <w:left w:val="nil"/>
              <w:bottom w:val="single" w:sz="4" w:space="0" w:color="auto"/>
              <w:right w:val="single" w:sz="4" w:space="0" w:color="auto"/>
            </w:tcBorders>
          </w:tcPr>
          <w:p w14:paraId="0259791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74" w:type="pct"/>
            <w:tcBorders>
              <w:top w:val="single" w:sz="4" w:space="0" w:color="auto"/>
              <w:left w:val="nil"/>
              <w:bottom w:val="single" w:sz="4" w:space="0" w:color="auto"/>
              <w:right w:val="single" w:sz="4" w:space="0" w:color="auto"/>
            </w:tcBorders>
          </w:tcPr>
          <w:p w14:paraId="3D884532"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r>
      <w:tr w:rsidR="00134A1E" w:rsidRPr="00051DBA" w14:paraId="34AC63E6" w14:textId="77777777" w:rsidTr="00433508">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5CE60EBC" w14:textId="77777777" w:rsidR="00134A1E" w:rsidRPr="00051DBA" w:rsidRDefault="00134A1E"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757" w:type="pct"/>
            <w:tcBorders>
              <w:top w:val="single" w:sz="4" w:space="0" w:color="auto"/>
              <w:left w:val="nil"/>
              <w:bottom w:val="single" w:sz="4" w:space="0" w:color="auto"/>
              <w:right w:val="single" w:sz="4" w:space="0" w:color="auto"/>
            </w:tcBorders>
            <w:vAlign w:val="center"/>
          </w:tcPr>
          <w:p w14:paraId="00D0297A"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4CD3E55E" w14:textId="0063EE99" w:rsidR="00134A1E" w:rsidRPr="00051DBA" w:rsidRDefault="002027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专业</w:t>
            </w:r>
            <w:r w:rsidR="00134A1E" w:rsidRPr="00051DBA">
              <w:rPr>
                <w:rFonts w:ascii="Arial" w:hAnsi="Arial" w:cs="Arial"/>
                <w:sz w:val="18"/>
                <w:szCs w:val="18"/>
              </w:rPr>
              <w:t>物业管理</w:t>
            </w:r>
          </w:p>
        </w:tc>
        <w:tc>
          <w:tcPr>
            <w:tcW w:w="1057" w:type="pct"/>
            <w:tcBorders>
              <w:top w:val="single" w:sz="4" w:space="0" w:color="auto"/>
              <w:left w:val="nil"/>
              <w:bottom w:val="single" w:sz="4" w:space="0" w:color="auto"/>
              <w:right w:val="single" w:sz="4" w:space="0" w:color="auto"/>
            </w:tcBorders>
            <w:vAlign w:val="center"/>
          </w:tcPr>
          <w:p w14:paraId="78131BE4"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54" w:type="pct"/>
            <w:tcBorders>
              <w:top w:val="single" w:sz="4" w:space="0" w:color="auto"/>
              <w:left w:val="nil"/>
              <w:bottom w:val="single" w:sz="4" w:space="0" w:color="auto"/>
              <w:right w:val="single" w:sz="4" w:space="0" w:color="auto"/>
            </w:tcBorders>
            <w:vAlign w:val="center"/>
          </w:tcPr>
          <w:p w14:paraId="1021EFD8"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74" w:type="pct"/>
            <w:tcBorders>
              <w:top w:val="single" w:sz="4" w:space="0" w:color="auto"/>
              <w:left w:val="nil"/>
              <w:bottom w:val="single" w:sz="4" w:space="0" w:color="auto"/>
              <w:right w:val="single" w:sz="4" w:space="0" w:color="auto"/>
            </w:tcBorders>
            <w:vAlign w:val="center"/>
          </w:tcPr>
          <w:p w14:paraId="00FAE83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r>
      <w:tr w:rsidR="00134A1E" w:rsidRPr="00051DBA" w14:paraId="3FB3C296" w14:textId="77777777" w:rsidTr="00433508">
        <w:trPr>
          <w:trHeight w:val="20"/>
          <w:jc w:val="center"/>
        </w:trPr>
        <w:tc>
          <w:tcPr>
            <w:tcW w:w="366" w:type="pct"/>
            <w:vMerge/>
            <w:tcBorders>
              <w:left w:val="single" w:sz="4" w:space="0" w:color="auto"/>
              <w:bottom w:val="single" w:sz="4" w:space="0" w:color="auto"/>
              <w:right w:val="single" w:sz="4" w:space="0" w:color="auto"/>
            </w:tcBorders>
            <w:vAlign w:val="center"/>
          </w:tcPr>
          <w:p w14:paraId="54812C12" w14:textId="77777777" w:rsidR="00134A1E" w:rsidRPr="00051DBA" w:rsidRDefault="00134A1E"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7A8498BF" w14:textId="77777777" w:rsidR="00134A1E" w:rsidRPr="00051DBA" w:rsidRDefault="00134A1E"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2" w:type="pct"/>
            <w:tcBorders>
              <w:top w:val="single" w:sz="4" w:space="0" w:color="auto"/>
              <w:left w:val="nil"/>
              <w:bottom w:val="single" w:sz="4" w:space="0" w:color="auto"/>
              <w:right w:val="single" w:sz="4" w:space="0" w:color="auto"/>
            </w:tcBorders>
            <w:vAlign w:val="center"/>
          </w:tcPr>
          <w:p w14:paraId="4BE4D69D" w14:textId="77777777" w:rsidR="00134A1E" w:rsidRPr="00051DBA" w:rsidRDefault="00134A1E"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1057" w:type="pct"/>
            <w:tcBorders>
              <w:top w:val="single" w:sz="4" w:space="0" w:color="auto"/>
              <w:left w:val="nil"/>
              <w:bottom w:val="single" w:sz="4" w:space="0" w:color="auto"/>
              <w:right w:val="single" w:sz="4" w:space="0" w:color="auto"/>
            </w:tcBorders>
            <w:vAlign w:val="center"/>
          </w:tcPr>
          <w:p w14:paraId="250A2F5C" w14:textId="77777777" w:rsidR="00134A1E" w:rsidRPr="00051DBA" w:rsidRDefault="00134A1E"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54" w:type="pct"/>
            <w:tcBorders>
              <w:top w:val="single" w:sz="4" w:space="0" w:color="auto"/>
              <w:left w:val="nil"/>
              <w:bottom w:val="single" w:sz="4" w:space="0" w:color="auto"/>
              <w:right w:val="single" w:sz="4" w:space="0" w:color="auto"/>
            </w:tcBorders>
            <w:vAlign w:val="center"/>
          </w:tcPr>
          <w:p w14:paraId="12C7AC99" w14:textId="77777777" w:rsidR="00134A1E" w:rsidRPr="00051DBA" w:rsidRDefault="00134A1E"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74" w:type="pct"/>
            <w:tcBorders>
              <w:top w:val="single" w:sz="4" w:space="0" w:color="auto"/>
              <w:left w:val="nil"/>
              <w:bottom w:val="single" w:sz="4" w:space="0" w:color="auto"/>
              <w:right w:val="single" w:sz="4" w:space="0" w:color="auto"/>
            </w:tcBorders>
            <w:vAlign w:val="center"/>
          </w:tcPr>
          <w:p w14:paraId="11352AB3" w14:textId="77777777" w:rsidR="00134A1E" w:rsidRPr="00051DBA" w:rsidRDefault="00134A1E"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r>
    </w:tbl>
    <w:p w14:paraId="6E3CB8C0" w14:textId="77777777" w:rsidR="00134A1E" w:rsidRPr="00051DBA" w:rsidRDefault="00134A1E" w:rsidP="00134A1E">
      <w:pPr>
        <w:widowControl/>
        <w:adjustRightInd/>
        <w:spacing w:before="0" w:after="0" w:line="240" w:lineRule="exact"/>
        <w:textAlignment w:val="auto"/>
        <w:rPr>
          <w:rFonts w:ascii="Arial" w:eastAsia="华文细黑" w:hAnsi="Arial" w:cs="Arial"/>
          <w:sz w:val="18"/>
          <w:szCs w:val="18"/>
        </w:rPr>
      </w:pPr>
    </w:p>
    <w:p w14:paraId="2A8889CC" w14:textId="77777777" w:rsidR="00134A1E" w:rsidRPr="00051DBA" w:rsidRDefault="00134A1E" w:rsidP="00134A1E">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531B2E40" w14:textId="77777777" w:rsidR="00134A1E" w:rsidRPr="00051DBA" w:rsidRDefault="00134A1E" w:rsidP="00134A1E">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474"/>
        <w:gridCol w:w="2817"/>
        <w:gridCol w:w="1666"/>
        <w:gridCol w:w="1666"/>
        <w:gridCol w:w="1666"/>
      </w:tblGrid>
      <w:tr w:rsidR="00134A1E" w:rsidRPr="00051DBA" w14:paraId="0F43516A"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4CA309B"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6BB77E9A" w14:textId="5EE7CDD9"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7</w:t>
            </w:r>
          </w:p>
        </w:tc>
        <w:tc>
          <w:tcPr>
            <w:tcW w:w="897" w:type="pct"/>
            <w:tcBorders>
              <w:top w:val="single" w:sz="4" w:space="0" w:color="auto"/>
              <w:left w:val="nil"/>
              <w:bottom w:val="single" w:sz="4" w:space="0" w:color="auto"/>
              <w:right w:val="single" w:sz="4" w:space="0" w:color="auto"/>
            </w:tcBorders>
            <w:vAlign w:val="center"/>
          </w:tcPr>
          <w:p w14:paraId="7980C10B" w14:textId="51DA3D0A"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8</w:t>
            </w:r>
          </w:p>
        </w:tc>
        <w:tc>
          <w:tcPr>
            <w:tcW w:w="897" w:type="pct"/>
            <w:tcBorders>
              <w:top w:val="single" w:sz="4" w:space="0" w:color="auto"/>
              <w:left w:val="nil"/>
              <w:bottom w:val="single" w:sz="4" w:space="0" w:color="auto"/>
              <w:right w:val="single" w:sz="4" w:space="0" w:color="auto"/>
            </w:tcBorders>
            <w:vAlign w:val="center"/>
          </w:tcPr>
          <w:p w14:paraId="5B7AC0CD" w14:textId="7A804480"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9</w:t>
            </w:r>
          </w:p>
        </w:tc>
      </w:tr>
      <w:tr w:rsidR="002027FF" w:rsidRPr="00051DBA" w14:paraId="4CB6C630"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4971A4A" w14:textId="77777777" w:rsidR="002027FF" w:rsidRPr="00051DBA" w:rsidRDefault="002027FF" w:rsidP="002027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53D846FF" w14:textId="034BC0AD" w:rsidR="002027FF" w:rsidRPr="00051DBA" w:rsidRDefault="002027FF" w:rsidP="002027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环湖小镇</w:t>
            </w:r>
          </w:p>
        </w:tc>
        <w:tc>
          <w:tcPr>
            <w:tcW w:w="897" w:type="pct"/>
            <w:tcBorders>
              <w:top w:val="nil"/>
              <w:left w:val="nil"/>
              <w:bottom w:val="single" w:sz="4" w:space="0" w:color="auto"/>
              <w:right w:val="single" w:sz="4" w:space="0" w:color="auto"/>
            </w:tcBorders>
            <w:vAlign w:val="center"/>
          </w:tcPr>
          <w:p w14:paraId="2B2894BB" w14:textId="763DCBC8" w:rsidR="002027FF" w:rsidRPr="00051DBA" w:rsidRDefault="002027FF" w:rsidP="002027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福运佳园</w:t>
            </w:r>
          </w:p>
        </w:tc>
        <w:tc>
          <w:tcPr>
            <w:tcW w:w="897" w:type="pct"/>
            <w:tcBorders>
              <w:top w:val="nil"/>
              <w:left w:val="nil"/>
              <w:bottom w:val="single" w:sz="4" w:space="0" w:color="auto"/>
              <w:right w:val="single" w:sz="4" w:space="0" w:color="auto"/>
            </w:tcBorders>
            <w:vAlign w:val="center"/>
          </w:tcPr>
          <w:p w14:paraId="4EDE9995" w14:textId="442DF1F8" w:rsidR="002027FF" w:rsidRPr="00051DBA" w:rsidRDefault="002027FF" w:rsidP="002027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月亮</w:t>
            </w:r>
            <w:proofErr w:type="gramStart"/>
            <w:r>
              <w:rPr>
                <w:rFonts w:ascii="Arial" w:hAnsi="Arial" w:cs="Arial" w:hint="eastAsia"/>
                <w:sz w:val="18"/>
                <w:szCs w:val="18"/>
              </w:rPr>
              <w:t>湾晓镇</w:t>
            </w:r>
            <w:proofErr w:type="gramEnd"/>
          </w:p>
        </w:tc>
      </w:tr>
      <w:tr w:rsidR="00134A1E" w:rsidRPr="00051DBA" w14:paraId="3F79D1BA"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ADE1035"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2082E4"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E4A4329"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1FF700A"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134A1E" w:rsidRPr="00051DBA" w14:paraId="74DB51E1"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F6F98DA"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3747AA3A"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35A5467"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B64CB62"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134A1E" w:rsidRPr="00051DBA" w14:paraId="25B406D6"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CE1186E" w14:textId="77777777" w:rsidR="00134A1E" w:rsidRPr="00051DBA" w:rsidRDefault="00134A1E"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0272F8D3"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FC0675C"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349EA72"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134A1E" w:rsidRPr="00051DBA" w14:paraId="28879414" w14:textId="77777777" w:rsidTr="0043350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0676F70B"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1CF0166C"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4198F444"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c>
          <w:tcPr>
            <w:tcW w:w="897" w:type="pct"/>
            <w:tcBorders>
              <w:top w:val="nil"/>
              <w:left w:val="nil"/>
              <w:bottom w:val="single" w:sz="4" w:space="0" w:color="auto"/>
              <w:right w:val="single" w:sz="4" w:space="0" w:color="auto"/>
            </w:tcBorders>
            <w:vAlign w:val="center"/>
          </w:tcPr>
          <w:p w14:paraId="23DFB609"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58574F3C"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134A1E" w:rsidRPr="00051DBA" w14:paraId="43E5E5E7"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74489097"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EDFDC15"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0D0AC269"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0D0F322"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1B0C5A03"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134A1E" w:rsidRPr="00051DBA" w14:paraId="0D8A6DAF"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65B1AD53"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534442"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516E8286"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79233E9"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EDE3454"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134A1E" w:rsidRPr="00051DBA" w14:paraId="3B8BE957"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129E8D05"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794C65D"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518ADDE9"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7024B6"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43D37A2"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134A1E" w:rsidRPr="00051DBA" w14:paraId="4ABAF2C2"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01837DE2"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C810153"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6C1C85CC"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1D45D4BE"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1AFF2F01"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134A1E" w:rsidRPr="00051DBA" w14:paraId="783F427E"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00FFDB91"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296EA0B"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229D93D2"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123CACFE"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3CC54D9D"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134A1E" w:rsidRPr="00051DBA" w14:paraId="20604DAC" w14:textId="77777777" w:rsidTr="00433508">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2DE6E066"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0D3B7004"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3C44FD74"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DBC273A"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639BEF9"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134A1E" w:rsidRPr="00051DBA" w14:paraId="641DFF1F"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299072A9"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58B998F"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公共区域装修成新度</w:t>
            </w:r>
          </w:p>
        </w:tc>
        <w:tc>
          <w:tcPr>
            <w:tcW w:w="897" w:type="pct"/>
            <w:tcBorders>
              <w:top w:val="nil"/>
              <w:left w:val="nil"/>
              <w:bottom w:val="single" w:sz="4" w:space="0" w:color="auto"/>
              <w:right w:val="single" w:sz="4" w:space="0" w:color="auto"/>
            </w:tcBorders>
            <w:vAlign w:val="center"/>
          </w:tcPr>
          <w:p w14:paraId="778EC675"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3B606998"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CBFC60E"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134A1E" w:rsidRPr="00051DBA" w14:paraId="49AF33DB"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DD121CC"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B0A91A3"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2F81DDE0"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429B50A"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6F13123A"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134A1E" w:rsidRPr="00051DBA" w14:paraId="3A299EFA"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1652AE7"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12BD1AA" w14:textId="77777777" w:rsidR="00134A1E" w:rsidRPr="00051DBA" w:rsidRDefault="00134A1E"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室内装饰装修成新度</w:t>
            </w:r>
          </w:p>
        </w:tc>
        <w:tc>
          <w:tcPr>
            <w:tcW w:w="897" w:type="pct"/>
            <w:tcBorders>
              <w:top w:val="nil"/>
              <w:left w:val="nil"/>
              <w:bottom w:val="single" w:sz="4" w:space="0" w:color="auto"/>
              <w:right w:val="single" w:sz="4" w:space="0" w:color="auto"/>
            </w:tcBorders>
            <w:vAlign w:val="center"/>
          </w:tcPr>
          <w:p w14:paraId="09170FE6"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4C99351"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54256893"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134A1E" w:rsidRPr="00051DBA" w14:paraId="2A821A24"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69C4B2E9"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3A108989" w14:textId="174EE139" w:rsidR="00134A1E" w:rsidRPr="00051DBA" w:rsidRDefault="00A87178"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基础设施</w:t>
            </w:r>
          </w:p>
        </w:tc>
        <w:tc>
          <w:tcPr>
            <w:tcW w:w="897" w:type="pct"/>
            <w:tcBorders>
              <w:top w:val="nil"/>
              <w:left w:val="nil"/>
              <w:bottom w:val="single" w:sz="4" w:space="0" w:color="auto"/>
              <w:right w:val="single" w:sz="4" w:space="0" w:color="auto"/>
            </w:tcBorders>
            <w:vAlign w:val="center"/>
          </w:tcPr>
          <w:p w14:paraId="27790E09"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6A1C2AC3"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5A15D38"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134A1E" w:rsidRPr="00051DBA" w14:paraId="398F3CCE"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5C31A706" w14:textId="77777777" w:rsidR="00134A1E" w:rsidRPr="00051DBA" w:rsidRDefault="00134A1E" w:rsidP="00134A1E">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7E18A1C" w14:textId="77777777" w:rsidR="00134A1E" w:rsidRPr="00051DBA" w:rsidRDefault="00134A1E" w:rsidP="00134A1E">
            <w:pPr>
              <w:widowControl/>
              <w:adjustRightInd/>
              <w:spacing w:line="240" w:lineRule="atLeast"/>
              <w:textAlignment w:val="auto"/>
              <w:rPr>
                <w:rFonts w:ascii="Arial" w:hAnsi="Arial" w:cs="Arial"/>
                <w:sz w:val="18"/>
                <w:szCs w:val="18"/>
              </w:rPr>
            </w:pPr>
            <w:r w:rsidRPr="00051DBA">
              <w:rPr>
                <w:rFonts w:ascii="Arial" w:hAnsi="Arial" w:cs="Arial"/>
                <w:sz w:val="18"/>
                <w:szCs w:val="18"/>
              </w:rPr>
              <w:t>户型布局</w:t>
            </w:r>
          </w:p>
        </w:tc>
        <w:tc>
          <w:tcPr>
            <w:tcW w:w="897" w:type="pct"/>
            <w:tcBorders>
              <w:top w:val="nil"/>
              <w:left w:val="nil"/>
              <w:bottom w:val="single" w:sz="4" w:space="0" w:color="auto"/>
              <w:right w:val="single" w:sz="4" w:space="0" w:color="auto"/>
            </w:tcBorders>
            <w:vAlign w:val="center"/>
          </w:tcPr>
          <w:p w14:paraId="227C5AD2" w14:textId="43CD4831" w:rsidR="00134A1E" w:rsidRPr="00051DBA" w:rsidRDefault="00134A1E" w:rsidP="00134A1E">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17B4ED81" w14:textId="72EB9C30" w:rsidR="00134A1E" w:rsidRPr="00051DBA" w:rsidRDefault="00134A1E" w:rsidP="00134A1E">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3081EB8" w14:textId="7F9D68E8" w:rsidR="00134A1E" w:rsidRPr="00051DBA" w:rsidRDefault="00134A1E" w:rsidP="00134A1E">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134A1E" w:rsidRPr="00051DBA" w14:paraId="43401E3C"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471C7B02"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AA7E334"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05C415D0"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E8590D2"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511B455"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134A1E" w:rsidRPr="00051DBA" w14:paraId="4737D013"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0DD4B94B"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34D52F63"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7187CB31"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018B1C07"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50BEEA85"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134A1E" w:rsidRPr="00051DBA" w14:paraId="1BD38F0B" w14:textId="77777777" w:rsidTr="00433508">
        <w:trPr>
          <w:trHeight w:val="227"/>
        </w:trPr>
        <w:tc>
          <w:tcPr>
            <w:tcW w:w="793" w:type="pct"/>
            <w:vMerge w:val="restart"/>
            <w:tcBorders>
              <w:left w:val="single" w:sz="4" w:space="0" w:color="auto"/>
              <w:bottom w:val="single" w:sz="4" w:space="0" w:color="auto"/>
              <w:right w:val="single" w:sz="4" w:space="0" w:color="auto"/>
            </w:tcBorders>
            <w:vAlign w:val="center"/>
          </w:tcPr>
          <w:p w14:paraId="43365373"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162C47DC" w14:textId="77777777" w:rsidR="00134A1E" w:rsidRPr="00051DBA" w:rsidRDefault="00134A1E"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3BCD77AC"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5474D687"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2156D91A"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134A1E" w:rsidRPr="00051DBA" w14:paraId="5A384890"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1E234F3F" w14:textId="77777777" w:rsidR="00134A1E" w:rsidRPr="00051DBA" w:rsidRDefault="00134A1E"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BA3EAD8" w14:textId="77777777" w:rsidR="00134A1E" w:rsidRPr="00051DBA" w:rsidRDefault="00134A1E"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6A753AD4"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E5ED978"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7C98D24" w14:textId="77777777" w:rsidR="00134A1E" w:rsidRPr="00051DBA" w:rsidRDefault="00134A1E"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134A1E" w:rsidRPr="00051DBA" w14:paraId="4BF860C4"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C4495C7" w14:textId="77777777" w:rsidR="00134A1E" w:rsidRPr="00051DBA" w:rsidRDefault="00134A1E"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2E32C87D" w14:textId="77777777" w:rsidR="00134A1E" w:rsidRPr="00051DBA" w:rsidRDefault="00134A1E" w:rsidP="00433508">
            <w:pPr>
              <w:widowControl/>
              <w:adjustRightInd/>
              <w:spacing w:line="240" w:lineRule="auto"/>
              <w:jc w:val="center"/>
              <w:rPr>
                <w:rFonts w:ascii="Arial" w:hAnsi="Arial" w:cs="Arial"/>
                <w:sz w:val="18"/>
                <w:szCs w:val="18"/>
              </w:rPr>
            </w:pPr>
            <w:r>
              <w:rPr>
                <w:rFonts w:ascii="Arial" w:hAnsi="Arial" w:cs="Arial" w:hint="eastAsia"/>
                <w:sz w:val="18"/>
                <w:szCs w:val="18"/>
              </w:rPr>
              <w:t>30</w:t>
            </w:r>
          </w:p>
        </w:tc>
        <w:tc>
          <w:tcPr>
            <w:tcW w:w="897" w:type="pct"/>
            <w:tcBorders>
              <w:top w:val="nil"/>
              <w:left w:val="nil"/>
              <w:bottom w:val="single" w:sz="4" w:space="0" w:color="auto"/>
              <w:right w:val="single" w:sz="4" w:space="0" w:color="auto"/>
            </w:tcBorders>
            <w:vAlign w:val="center"/>
          </w:tcPr>
          <w:p w14:paraId="6D422B0A" w14:textId="77777777" w:rsidR="00134A1E" w:rsidRPr="00051DBA" w:rsidRDefault="00134A1E" w:rsidP="00433508">
            <w:pPr>
              <w:widowControl/>
              <w:adjustRightInd/>
              <w:spacing w:line="240" w:lineRule="auto"/>
              <w:jc w:val="center"/>
              <w:rPr>
                <w:rFonts w:ascii="Arial" w:hAnsi="Arial" w:cs="Arial"/>
                <w:sz w:val="18"/>
                <w:szCs w:val="18"/>
              </w:rPr>
            </w:pPr>
            <w:r>
              <w:rPr>
                <w:rFonts w:ascii="Arial" w:hAnsi="Arial" w:cs="Arial" w:hint="eastAsia"/>
                <w:sz w:val="18"/>
                <w:szCs w:val="18"/>
              </w:rPr>
              <w:t>28.01</w:t>
            </w:r>
          </w:p>
        </w:tc>
        <w:tc>
          <w:tcPr>
            <w:tcW w:w="897" w:type="pct"/>
            <w:tcBorders>
              <w:top w:val="nil"/>
              <w:left w:val="nil"/>
              <w:bottom w:val="single" w:sz="4" w:space="0" w:color="auto"/>
              <w:right w:val="single" w:sz="4" w:space="0" w:color="auto"/>
            </w:tcBorders>
            <w:vAlign w:val="center"/>
          </w:tcPr>
          <w:p w14:paraId="1E7A115A" w14:textId="77777777" w:rsidR="00134A1E" w:rsidRPr="00051DBA" w:rsidRDefault="00134A1E" w:rsidP="00433508">
            <w:pPr>
              <w:widowControl/>
              <w:adjustRightInd/>
              <w:spacing w:line="240" w:lineRule="auto"/>
              <w:jc w:val="center"/>
              <w:rPr>
                <w:rFonts w:ascii="Arial" w:hAnsi="Arial" w:cs="Arial"/>
                <w:sz w:val="18"/>
                <w:szCs w:val="18"/>
              </w:rPr>
            </w:pPr>
            <w:r>
              <w:rPr>
                <w:rFonts w:ascii="Arial" w:hAnsi="Arial" w:cs="Arial" w:hint="eastAsia"/>
                <w:sz w:val="18"/>
                <w:szCs w:val="18"/>
              </w:rPr>
              <w:t>31.11</w:t>
            </w:r>
          </w:p>
        </w:tc>
      </w:tr>
      <w:tr w:rsidR="00134A1E" w:rsidRPr="00051DBA" w14:paraId="29CB1240"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2A52C74" w14:textId="77777777" w:rsidR="00134A1E" w:rsidRPr="00051DBA" w:rsidRDefault="00134A1E"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65A70B2C" w14:textId="6CCB2717" w:rsidR="00134A1E" w:rsidRPr="00051DBA" w:rsidRDefault="00134A1E" w:rsidP="00433508">
            <w:pPr>
              <w:spacing w:line="240" w:lineRule="auto"/>
              <w:jc w:val="center"/>
              <w:rPr>
                <w:rFonts w:ascii="Arial" w:hAnsi="Arial" w:cs="Arial"/>
                <w:sz w:val="18"/>
                <w:szCs w:val="18"/>
              </w:rPr>
            </w:pPr>
            <w:r>
              <w:rPr>
                <w:rFonts w:ascii="Arial" w:hAnsi="Arial" w:cs="Arial" w:hint="eastAsia"/>
                <w:sz w:val="18"/>
                <w:szCs w:val="18"/>
              </w:rPr>
              <w:t>27</w:t>
            </w:r>
          </w:p>
        </w:tc>
        <w:tc>
          <w:tcPr>
            <w:tcW w:w="897" w:type="pct"/>
            <w:tcBorders>
              <w:top w:val="single" w:sz="4" w:space="0" w:color="auto"/>
              <w:left w:val="nil"/>
              <w:bottom w:val="single" w:sz="4" w:space="0" w:color="auto"/>
              <w:right w:val="single" w:sz="4" w:space="0" w:color="auto"/>
            </w:tcBorders>
            <w:vAlign w:val="center"/>
          </w:tcPr>
          <w:p w14:paraId="54647731" w14:textId="2063CC68" w:rsidR="00134A1E" w:rsidRPr="00051DBA" w:rsidRDefault="00134A1E" w:rsidP="00433508">
            <w:pPr>
              <w:spacing w:line="240" w:lineRule="auto"/>
              <w:jc w:val="center"/>
              <w:rPr>
                <w:rFonts w:ascii="Arial" w:hAnsi="Arial" w:cs="Arial"/>
                <w:sz w:val="18"/>
                <w:szCs w:val="18"/>
              </w:rPr>
            </w:pPr>
            <w:r>
              <w:rPr>
                <w:rFonts w:ascii="Arial" w:hAnsi="Arial" w:cs="Arial" w:hint="eastAsia"/>
                <w:sz w:val="18"/>
                <w:szCs w:val="18"/>
              </w:rPr>
              <w:t>24.7</w:t>
            </w:r>
          </w:p>
        </w:tc>
        <w:tc>
          <w:tcPr>
            <w:tcW w:w="897" w:type="pct"/>
            <w:tcBorders>
              <w:top w:val="single" w:sz="4" w:space="0" w:color="auto"/>
              <w:left w:val="nil"/>
              <w:bottom w:val="single" w:sz="4" w:space="0" w:color="auto"/>
              <w:right w:val="single" w:sz="4" w:space="0" w:color="auto"/>
            </w:tcBorders>
            <w:vAlign w:val="center"/>
          </w:tcPr>
          <w:p w14:paraId="2D3D7555" w14:textId="44832A62" w:rsidR="00134A1E" w:rsidRPr="00051DBA" w:rsidRDefault="00134A1E" w:rsidP="00433508">
            <w:pPr>
              <w:spacing w:line="240" w:lineRule="auto"/>
              <w:jc w:val="center"/>
              <w:rPr>
                <w:rFonts w:ascii="Arial" w:hAnsi="Arial" w:cs="Arial"/>
                <w:sz w:val="18"/>
                <w:szCs w:val="18"/>
              </w:rPr>
            </w:pPr>
            <w:r>
              <w:rPr>
                <w:rFonts w:ascii="Arial" w:hAnsi="Arial" w:cs="Arial" w:hint="eastAsia"/>
                <w:sz w:val="18"/>
                <w:szCs w:val="18"/>
              </w:rPr>
              <w:t>28.8</w:t>
            </w:r>
          </w:p>
        </w:tc>
      </w:tr>
      <w:tr w:rsidR="00134A1E" w:rsidRPr="00051DBA" w14:paraId="0D919365"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E87E8F4" w14:textId="77777777" w:rsidR="00134A1E" w:rsidRPr="00051DBA" w:rsidRDefault="00134A1E"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1" w:type="pct"/>
            <w:gridSpan w:val="3"/>
            <w:tcBorders>
              <w:top w:val="single" w:sz="4" w:space="0" w:color="auto"/>
              <w:left w:val="nil"/>
              <w:bottom w:val="single" w:sz="4" w:space="0" w:color="auto"/>
              <w:right w:val="single" w:sz="4" w:space="0" w:color="auto"/>
            </w:tcBorders>
            <w:vAlign w:val="center"/>
          </w:tcPr>
          <w:p w14:paraId="6F00D252" w14:textId="6AAB9FAA" w:rsidR="00134A1E" w:rsidRPr="00051DBA" w:rsidRDefault="00134A1E" w:rsidP="00433508">
            <w:pPr>
              <w:spacing w:line="240" w:lineRule="auto"/>
              <w:jc w:val="center"/>
              <w:rPr>
                <w:rFonts w:ascii="Arial" w:hAnsi="Arial" w:cs="Arial"/>
                <w:sz w:val="18"/>
                <w:szCs w:val="18"/>
              </w:rPr>
            </w:pPr>
            <w:r>
              <w:rPr>
                <w:rFonts w:ascii="Arial" w:hAnsi="Arial" w:cs="Arial" w:hint="eastAsia"/>
                <w:sz w:val="18"/>
                <w:szCs w:val="18"/>
              </w:rPr>
              <w:t>26.8</w:t>
            </w:r>
          </w:p>
        </w:tc>
      </w:tr>
    </w:tbl>
    <w:p w14:paraId="24D04A0F" w14:textId="77777777" w:rsidR="00134A1E" w:rsidRPr="00051DBA" w:rsidRDefault="00134A1E" w:rsidP="00134A1E">
      <w:pPr>
        <w:pStyle w:val="11"/>
        <w:autoSpaceDE w:val="0"/>
        <w:autoSpaceDN w:val="0"/>
        <w:spacing w:before="0" w:after="0" w:line="240" w:lineRule="auto"/>
        <w:ind w:right="142" w:firstLine="573"/>
        <w:jc w:val="both"/>
        <w:textAlignment w:val="bottom"/>
        <w:rPr>
          <w:rFonts w:ascii="Arial" w:hAnsi="Arial" w:cs="Arial"/>
          <w:sz w:val="21"/>
          <w:szCs w:val="21"/>
        </w:rPr>
      </w:pPr>
    </w:p>
    <w:p w14:paraId="77459FF9" w14:textId="77777777" w:rsidR="00FF3104" w:rsidRDefault="00FF3104" w:rsidP="00B2697B">
      <w:pPr>
        <w:pStyle w:val="11"/>
        <w:autoSpaceDE w:val="0"/>
        <w:autoSpaceDN w:val="0"/>
        <w:spacing w:before="0" w:after="0" w:line="480" w:lineRule="auto"/>
        <w:ind w:right="142" w:firstLineChars="200" w:firstLine="420"/>
        <w:jc w:val="both"/>
        <w:textAlignment w:val="bottom"/>
        <w:rPr>
          <w:rFonts w:ascii="Arial" w:hAnsi="Arial"/>
          <w:sz w:val="21"/>
          <w:szCs w:val="21"/>
        </w:rPr>
        <w:sectPr w:rsidR="00FF3104" w:rsidSect="00A12930">
          <w:pgSz w:w="11907" w:h="16840"/>
          <w:pgMar w:top="1843" w:right="1304" w:bottom="1191" w:left="1304" w:header="1134" w:footer="907" w:gutter="0"/>
          <w:cols w:space="720"/>
          <w:titlePg/>
          <w:docGrid w:linePitch="326"/>
        </w:sectPr>
      </w:pPr>
    </w:p>
    <w:p w14:paraId="66BD96B8" w14:textId="5CF0B9AD" w:rsidR="00B2697B" w:rsidRPr="00051DBA" w:rsidRDefault="00B2697B" w:rsidP="00B2697B">
      <w:pPr>
        <w:pStyle w:val="11"/>
        <w:autoSpaceDE w:val="0"/>
        <w:autoSpaceDN w:val="0"/>
        <w:spacing w:before="0" w:after="0" w:line="480" w:lineRule="auto"/>
        <w:ind w:right="142" w:firstLineChars="200" w:firstLine="420"/>
        <w:jc w:val="both"/>
        <w:textAlignment w:val="bottom"/>
        <w:rPr>
          <w:rFonts w:ascii="Arial" w:hAnsi="Arial"/>
          <w:sz w:val="21"/>
          <w:szCs w:val="21"/>
        </w:rPr>
      </w:pPr>
      <w:r>
        <w:rPr>
          <w:rFonts w:ascii="Arial" w:hAnsi="Arial" w:hint="eastAsia"/>
          <w:sz w:val="21"/>
          <w:szCs w:val="21"/>
        </w:rPr>
        <w:lastRenderedPageBreak/>
        <w:t>⑥</w:t>
      </w:r>
      <w:r w:rsidR="00016753">
        <w:rPr>
          <w:rFonts w:ascii="Arial" w:hAnsi="Arial" w:hint="eastAsia"/>
          <w:sz w:val="21"/>
          <w:szCs w:val="21"/>
        </w:rPr>
        <w:t>114.53-115.84</w:t>
      </w:r>
      <w:proofErr w:type="gramStart"/>
      <w:r>
        <w:rPr>
          <w:rFonts w:ascii="Arial" w:hAnsi="Arial" w:hint="eastAsia"/>
          <w:sz w:val="21"/>
          <w:szCs w:val="21"/>
        </w:rPr>
        <w:t>三</w:t>
      </w:r>
      <w:proofErr w:type="gramEnd"/>
      <w:r>
        <w:rPr>
          <w:rFonts w:ascii="Arial" w:hAnsi="Arial" w:hint="eastAsia"/>
          <w:sz w:val="21"/>
          <w:szCs w:val="21"/>
        </w:rPr>
        <w:t>居</w:t>
      </w:r>
    </w:p>
    <w:p w14:paraId="124BFA0C" w14:textId="77777777" w:rsidR="00B2697B" w:rsidRPr="00051DBA" w:rsidRDefault="00B2697B" w:rsidP="00B2697B">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681"/>
        <w:gridCol w:w="1406"/>
        <w:gridCol w:w="1657"/>
        <w:gridCol w:w="1964"/>
        <w:gridCol w:w="1772"/>
        <w:gridCol w:w="1809"/>
      </w:tblGrid>
      <w:tr w:rsidR="00B2697B" w:rsidRPr="00051DBA" w14:paraId="14740314"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000000"/>
            </w:tcBorders>
            <w:vAlign w:val="center"/>
          </w:tcPr>
          <w:p w14:paraId="07C452BD"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892" w:type="pct"/>
            <w:tcBorders>
              <w:top w:val="single" w:sz="4" w:space="0" w:color="auto"/>
              <w:left w:val="nil"/>
              <w:bottom w:val="single" w:sz="4" w:space="0" w:color="auto"/>
              <w:right w:val="single" w:sz="4" w:space="0" w:color="auto"/>
            </w:tcBorders>
            <w:vAlign w:val="center"/>
          </w:tcPr>
          <w:p w14:paraId="11A6CEDE"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475AC296" w14:textId="25D0DC1C"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r w:rsidR="00FF3104">
              <w:rPr>
                <w:rFonts w:ascii="Arial" w:hAnsi="Arial" w:cs="Arial" w:hint="eastAsia"/>
                <w:sz w:val="18"/>
                <w:szCs w:val="18"/>
              </w:rPr>
              <w:t>0</w:t>
            </w:r>
          </w:p>
        </w:tc>
        <w:tc>
          <w:tcPr>
            <w:tcW w:w="954" w:type="pct"/>
            <w:tcBorders>
              <w:top w:val="single" w:sz="4" w:space="0" w:color="auto"/>
              <w:left w:val="nil"/>
              <w:bottom w:val="single" w:sz="4" w:space="0" w:color="auto"/>
              <w:right w:val="single" w:sz="4" w:space="0" w:color="auto"/>
            </w:tcBorders>
            <w:vAlign w:val="center"/>
          </w:tcPr>
          <w:p w14:paraId="7FE7C736" w14:textId="5AC52129"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11</w:t>
            </w:r>
          </w:p>
        </w:tc>
        <w:tc>
          <w:tcPr>
            <w:tcW w:w="974" w:type="pct"/>
            <w:tcBorders>
              <w:top w:val="single" w:sz="4" w:space="0" w:color="auto"/>
              <w:left w:val="nil"/>
              <w:bottom w:val="single" w:sz="4" w:space="0" w:color="auto"/>
              <w:right w:val="single" w:sz="4" w:space="0" w:color="auto"/>
            </w:tcBorders>
            <w:vAlign w:val="center"/>
          </w:tcPr>
          <w:p w14:paraId="79D250D5" w14:textId="347A0B08"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可比案例</w:t>
            </w:r>
            <w:r w:rsidR="00FF3104">
              <w:rPr>
                <w:rFonts w:ascii="Arial" w:hAnsi="Arial" w:cs="Arial" w:hint="eastAsia"/>
                <w:sz w:val="18"/>
                <w:szCs w:val="18"/>
              </w:rPr>
              <w:t>12</w:t>
            </w:r>
          </w:p>
        </w:tc>
      </w:tr>
      <w:tr w:rsidR="00B2697B" w:rsidRPr="00051DBA" w14:paraId="3479FC26" w14:textId="77777777" w:rsidTr="00433508">
        <w:trPr>
          <w:trHeight w:val="20"/>
          <w:tblHeader/>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41A6C7F1"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892" w:type="pct"/>
            <w:tcBorders>
              <w:top w:val="nil"/>
              <w:left w:val="nil"/>
              <w:bottom w:val="single" w:sz="4" w:space="0" w:color="auto"/>
              <w:right w:val="single" w:sz="4" w:space="0" w:color="auto"/>
            </w:tcBorders>
            <w:vAlign w:val="center"/>
          </w:tcPr>
          <w:p w14:paraId="365152CD"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南火垡村集体租赁住房</w:t>
            </w:r>
          </w:p>
        </w:tc>
        <w:tc>
          <w:tcPr>
            <w:tcW w:w="1057" w:type="pct"/>
            <w:tcBorders>
              <w:top w:val="nil"/>
              <w:left w:val="nil"/>
              <w:bottom w:val="single" w:sz="4" w:space="0" w:color="auto"/>
              <w:right w:val="single" w:sz="4" w:space="0" w:color="auto"/>
            </w:tcBorders>
            <w:vAlign w:val="center"/>
          </w:tcPr>
          <w:p w14:paraId="68E24BAD"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环湖小镇</w:t>
            </w:r>
          </w:p>
        </w:tc>
        <w:tc>
          <w:tcPr>
            <w:tcW w:w="954" w:type="pct"/>
            <w:tcBorders>
              <w:top w:val="nil"/>
              <w:left w:val="nil"/>
              <w:bottom w:val="single" w:sz="4" w:space="0" w:color="auto"/>
              <w:right w:val="single" w:sz="4" w:space="0" w:color="auto"/>
            </w:tcBorders>
            <w:vAlign w:val="center"/>
          </w:tcPr>
          <w:p w14:paraId="4C7E1772"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福运佳园</w:t>
            </w:r>
          </w:p>
        </w:tc>
        <w:tc>
          <w:tcPr>
            <w:tcW w:w="974" w:type="pct"/>
            <w:tcBorders>
              <w:top w:val="nil"/>
              <w:left w:val="nil"/>
              <w:bottom w:val="single" w:sz="4" w:space="0" w:color="auto"/>
              <w:right w:val="single" w:sz="4" w:space="0" w:color="auto"/>
            </w:tcBorders>
            <w:vAlign w:val="center"/>
          </w:tcPr>
          <w:p w14:paraId="1C5643F6"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月亮</w:t>
            </w:r>
            <w:proofErr w:type="gramStart"/>
            <w:r>
              <w:rPr>
                <w:rFonts w:ascii="Arial" w:hAnsi="Arial" w:cs="Arial" w:hint="eastAsia"/>
                <w:sz w:val="18"/>
                <w:szCs w:val="18"/>
              </w:rPr>
              <w:t>湾晓镇</w:t>
            </w:r>
            <w:proofErr w:type="gramEnd"/>
          </w:p>
        </w:tc>
      </w:tr>
      <w:tr w:rsidR="00B2697B" w:rsidRPr="00051DBA" w14:paraId="24900017"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46CB1818"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2" w:type="pct"/>
            <w:tcBorders>
              <w:top w:val="nil"/>
              <w:left w:val="nil"/>
              <w:bottom w:val="single" w:sz="4" w:space="0" w:color="auto"/>
              <w:right w:val="single" w:sz="4" w:space="0" w:color="auto"/>
            </w:tcBorders>
            <w:vAlign w:val="center"/>
          </w:tcPr>
          <w:p w14:paraId="786825D6" w14:textId="77777777" w:rsidR="00B2697B" w:rsidRPr="00051DBA" w:rsidRDefault="00B2697B"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4E8069C5" w14:textId="77777777" w:rsidR="00B2697B" w:rsidRPr="00051DBA" w:rsidRDefault="00B2697B" w:rsidP="00433508">
            <w:pPr>
              <w:widowControl/>
              <w:adjustRightInd/>
              <w:spacing w:line="240" w:lineRule="auto"/>
              <w:jc w:val="center"/>
              <w:rPr>
                <w:rFonts w:ascii="Arial" w:hAnsi="Arial" w:cs="Arial"/>
                <w:sz w:val="18"/>
                <w:szCs w:val="18"/>
              </w:rPr>
            </w:pPr>
            <w:r>
              <w:rPr>
                <w:rFonts w:ascii="Arial" w:hAnsi="Arial" w:cs="Arial" w:hint="eastAsia"/>
                <w:sz w:val="18"/>
                <w:szCs w:val="18"/>
              </w:rPr>
              <w:t>30</w:t>
            </w:r>
          </w:p>
        </w:tc>
        <w:tc>
          <w:tcPr>
            <w:tcW w:w="954" w:type="pct"/>
            <w:tcBorders>
              <w:top w:val="nil"/>
              <w:left w:val="nil"/>
              <w:bottom w:val="single" w:sz="4" w:space="0" w:color="auto"/>
              <w:right w:val="single" w:sz="4" w:space="0" w:color="auto"/>
            </w:tcBorders>
            <w:vAlign w:val="center"/>
          </w:tcPr>
          <w:p w14:paraId="2F667B1E" w14:textId="77777777" w:rsidR="00B2697B" w:rsidRPr="00051DBA" w:rsidRDefault="00B2697B" w:rsidP="00433508">
            <w:pPr>
              <w:widowControl/>
              <w:adjustRightInd/>
              <w:spacing w:line="240" w:lineRule="auto"/>
              <w:jc w:val="center"/>
              <w:rPr>
                <w:rFonts w:ascii="Arial" w:hAnsi="Arial" w:cs="Arial"/>
                <w:sz w:val="18"/>
                <w:szCs w:val="18"/>
              </w:rPr>
            </w:pPr>
            <w:r>
              <w:rPr>
                <w:rFonts w:ascii="Arial" w:hAnsi="Arial" w:cs="Arial" w:hint="eastAsia"/>
                <w:sz w:val="18"/>
                <w:szCs w:val="18"/>
              </w:rPr>
              <w:t>28.01</w:t>
            </w:r>
          </w:p>
        </w:tc>
        <w:tc>
          <w:tcPr>
            <w:tcW w:w="974" w:type="pct"/>
            <w:tcBorders>
              <w:top w:val="nil"/>
              <w:left w:val="nil"/>
              <w:bottom w:val="single" w:sz="4" w:space="0" w:color="auto"/>
              <w:right w:val="single" w:sz="4" w:space="0" w:color="auto"/>
            </w:tcBorders>
            <w:vAlign w:val="center"/>
          </w:tcPr>
          <w:p w14:paraId="098DEB7E" w14:textId="77777777" w:rsidR="00B2697B" w:rsidRPr="00051DBA" w:rsidRDefault="00B2697B" w:rsidP="00433508">
            <w:pPr>
              <w:widowControl/>
              <w:adjustRightInd/>
              <w:spacing w:line="240" w:lineRule="auto"/>
              <w:jc w:val="center"/>
              <w:rPr>
                <w:rFonts w:ascii="Arial" w:hAnsi="Arial" w:cs="Arial"/>
                <w:sz w:val="18"/>
                <w:szCs w:val="18"/>
              </w:rPr>
            </w:pPr>
            <w:r>
              <w:rPr>
                <w:rFonts w:ascii="Arial" w:hAnsi="Arial" w:cs="Arial" w:hint="eastAsia"/>
                <w:sz w:val="18"/>
                <w:szCs w:val="18"/>
              </w:rPr>
              <w:t>31.11</w:t>
            </w:r>
          </w:p>
        </w:tc>
      </w:tr>
      <w:tr w:rsidR="00B2697B" w:rsidRPr="00051DBA" w14:paraId="10647AE7"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4360387D"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892" w:type="pct"/>
            <w:tcBorders>
              <w:top w:val="nil"/>
              <w:left w:val="nil"/>
              <w:bottom w:val="single" w:sz="4" w:space="0" w:color="auto"/>
              <w:right w:val="single" w:sz="4" w:space="0" w:color="auto"/>
            </w:tcBorders>
            <w:vAlign w:val="center"/>
          </w:tcPr>
          <w:p w14:paraId="5D63EDD9"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2024</w:t>
            </w:r>
            <w:r w:rsidRPr="00051DBA">
              <w:rPr>
                <w:rFonts w:ascii="Arial" w:hAnsi="Arial" w:cs="Arial"/>
                <w:sz w:val="18"/>
                <w:szCs w:val="18"/>
              </w:rPr>
              <w:t>年</w:t>
            </w:r>
            <w:r w:rsidRPr="00051DBA">
              <w:rPr>
                <w:rFonts w:ascii="Arial" w:hAnsi="Arial" w:cs="Arial"/>
                <w:sz w:val="18"/>
                <w:szCs w:val="18"/>
              </w:rPr>
              <w:t>12</w:t>
            </w:r>
            <w:r w:rsidRPr="00051DBA">
              <w:rPr>
                <w:rFonts w:ascii="Arial" w:hAnsi="Arial" w:cs="Arial"/>
                <w:sz w:val="18"/>
                <w:szCs w:val="18"/>
              </w:rPr>
              <w:t>月</w:t>
            </w:r>
            <w:r w:rsidRPr="00051DBA">
              <w:rPr>
                <w:rFonts w:ascii="Arial" w:hAnsi="Arial" w:cs="Arial"/>
                <w:sz w:val="18"/>
                <w:szCs w:val="18"/>
              </w:rPr>
              <w:t>2</w:t>
            </w:r>
            <w:r w:rsidRPr="00051DBA">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5DA880E3"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24656340"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609D5F78"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202</w:t>
            </w:r>
            <w:r>
              <w:rPr>
                <w:rFonts w:ascii="Arial" w:hAnsi="Arial" w:cs="Arial" w:hint="eastAsia"/>
                <w:sz w:val="18"/>
                <w:szCs w:val="18"/>
              </w:rPr>
              <w:t>4</w:t>
            </w:r>
            <w:r w:rsidRPr="00051DBA">
              <w:rPr>
                <w:rFonts w:ascii="Arial" w:hAnsi="Arial" w:cs="Arial"/>
                <w:sz w:val="18"/>
                <w:szCs w:val="18"/>
              </w:rPr>
              <w:t>年</w:t>
            </w:r>
            <w:r w:rsidRPr="00051DBA">
              <w:rPr>
                <w:rFonts w:ascii="Arial" w:hAnsi="Arial" w:cs="Arial"/>
                <w:sz w:val="18"/>
                <w:szCs w:val="18"/>
              </w:rPr>
              <w:t>11</w:t>
            </w:r>
            <w:r w:rsidRPr="00051DBA">
              <w:rPr>
                <w:rFonts w:ascii="Arial" w:hAnsi="Arial" w:cs="Arial"/>
                <w:sz w:val="18"/>
                <w:szCs w:val="18"/>
              </w:rPr>
              <w:t>月</w:t>
            </w:r>
          </w:p>
        </w:tc>
      </w:tr>
      <w:tr w:rsidR="00B2697B" w:rsidRPr="00051DBA" w14:paraId="5FBA7269"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79CBB081"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892" w:type="pct"/>
            <w:tcBorders>
              <w:top w:val="nil"/>
              <w:left w:val="nil"/>
              <w:bottom w:val="single" w:sz="4" w:space="0" w:color="auto"/>
              <w:right w:val="single" w:sz="4" w:space="0" w:color="auto"/>
            </w:tcBorders>
            <w:vAlign w:val="center"/>
          </w:tcPr>
          <w:p w14:paraId="163F34BC"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11D6CB1E"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783B07ED"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0BABFAA0"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正常</w:t>
            </w:r>
          </w:p>
        </w:tc>
      </w:tr>
      <w:tr w:rsidR="00B2697B" w:rsidRPr="00051DBA" w14:paraId="7174833F" w14:textId="77777777" w:rsidTr="00433508">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0EC41F62"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892" w:type="pct"/>
            <w:tcBorders>
              <w:top w:val="nil"/>
              <w:left w:val="nil"/>
              <w:bottom w:val="single" w:sz="4" w:space="0" w:color="auto"/>
              <w:right w:val="single" w:sz="4" w:space="0" w:color="auto"/>
            </w:tcBorders>
            <w:vAlign w:val="center"/>
          </w:tcPr>
          <w:p w14:paraId="14F4A209"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1057" w:type="pct"/>
            <w:tcBorders>
              <w:top w:val="nil"/>
              <w:left w:val="nil"/>
              <w:bottom w:val="single" w:sz="4" w:space="0" w:color="auto"/>
              <w:right w:val="single" w:sz="4" w:space="0" w:color="auto"/>
            </w:tcBorders>
            <w:vAlign w:val="center"/>
          </w:tcPr>
          <w:p w14:paraId="07F8E5ED"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954" w:type="pct"/>
            <w:tcBorders>
              <w:top w:val="nil"/>
              <w:left w:val="nil"/>
              <w:bottom w:val="single" w:sz="4" w:space="0" w:color="auto"/>
              <w:right w:val="single" w:sz="4" w:space="0" w:color="auto"/>
            </w:tcBorders>
            <w:vAlign w:val="center"/>
          </w:tcPr>
          <w:p w14:paraId="7299607A"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c>
          <w:tcPr>
            <w:tcW w:w="974" w:type="pct"/>
            <w:tcBorders>
              <w:top w:val="nil"/>
              <w:left w:val="nil"/>
              <w:bottom w:val="single" w:sz="4" w:space="0" w:color="auto"/>
              <w:right w:val="single" w:sz="4" w:space="0" w:color="auto"/>
            </w:tcBorders>
            <w:vAlign w:val="center"/>
          </w:tcPr>
          <w:p w14:paraId="01172F0C"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住宅</w:t>
            </w:r>
          </w:p>
        </w:tc>
      </w:tr>
      <w:tr w:rsidR="00B2697B" w:rsidRPr="00051DBA" w14:paraId="670D5AB6" w14:textId="77777777" w:rsidTr="00433508">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1DDC0851"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757" w:type="pct"/>
            <w:tcBorders>
              <w:top w:val="nil"/>
              <w:left w:val="nil"/>
              <w:bottom w:val="single" w:sz="4" w:space="0" w:color="auto"/>
              <w:right w:val="single" w:sz="4" w:space="0" w:color="auto"/>
            </w:tcBorders>
            <w:vAlign w:val="center"/>
          </w:tcPr>
          <w:p w14:paraId="1D37D72E"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居住区成熟度</w:t>
            </w:r>
          </w:p>
        </w:tc>
        <w:tc>
          <w:tcPr>
            <w:tcW w:w="892" w:type="pct"/>
            <w:tcBorders>
              <w:top w:val="nil"/>
              <w:left w:val="nil"/>
              <w:bottom w:val="single" w:sz="4" w:space="0" w:color="auto"/>
              <w:right w:val="single" w:sz="4" w:space="0" w:color="auto"/>
            </w:tcBorders>
            <w:vAlign w:val="center"/>
          </w:tcPr>
          <w:p w14:paraId="0246CBB1"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估价对象周边多为民宅，无规模性小区，居住社区成熟度一般</w:t>
            </w:r>
          </w:p>
        </w:tc>
        <w:tc>
          <w:tcPr>
            <w:tcW w:w="1057" w:type="pct"/>
            <w:tcBorders>
              <w:top w:val="nil"/>
              <w:left w:val="nil"/>
              <w:bottom w:val="single" w:sz="4" w:space="0" w:color="auto"/>
              <w:right w:val="single" w:sz="4" w:space="0" w:color="auto"/>
            </w:tcBorders>
            <w:vAlign w:val="center"/>
          </w:tcPr>
          <w:p w14:paraId="7100FFD1"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福运佳园、月亮</w:t>
            </w:r>
            <w:proofErr w:type="gramStart"/>
            <w:r>
              <w:rPr>
                <w:rFonts w:ascii="Arial" w:hAnsi="Arial" w:cs="Arial" w:hint="eastAsia"/>
                <w:sz w:val="18"/>
                <w:szCs w:val="18"/>
              </w:rPr>
              <w:t>湾晓镇</w:t>
            </w:r>
            <w:proofErr w:type="gramEnd"/>
            <w:r>
              <w:rPr>
                <w:rFonts w:ascii="Arial" w:hAnsi="Arial" w:cs="Arial" w:hint="eastAsia"/>
                <w:sz w:val="18"/>
                <w:szCs w:val="18"/>
              </w:rPr>
              <w:t>等</w:t>
            </w:r>
            <w:r w:rsidRPr="00051DBA">
              <w:rPr>
                <w:rFonts w:ascii="Arial" w:hAnsi="Arial" w:cs="Arial"/>
                <w:sz w:val="18"/>
                <w:szCs w:val="18"/>
              </w:rPr>
              <w:t>，居住小区规模较大，入住率较好，综合评价居住区成熟度较好。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4E62EFCF"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proofErr w:type="gramStart"/>
            <w:r>
              <w:rPr>
                <w:rFonts w:ascii="Arial" w:hAnsi="Arial" w:cs="Arial" w:hint="eastAsia"/>
                <w:sz w:val="18"/>
                <w:szCs w:val="18"/>
              </w:rPr>
              <w:t>芳草园</w:t>
            </w:r>
            <w:proofErr w:type="gramEnd"/>
            <w:r>
              <w:rPr>
                <w:rFonts w:ascii="Arial" w:hAnsi="Arial" w:cs="Arial" w:hint="eastAsia"/>
                <w:sz w:val="18"/>
                <w:szCs w:val="18"/>
              </w:rPr>
              <w:t>小区、环湖小镇等</w:t>
            </w:r>
            <w:r w:rsidRPr="00051DBA">
              <w:rPr>
                <w:rFonts w:ascii="Arial" w:hAnsi="Arial" w:cs="Arial"/>
                <w:sz w:val="18"/>
                <w:szCs w:val="18"/>
              </w:rPr>
              <w:t>，居住小区规模较大，入住率较好，综合评价居住区成熟度较好。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4496C4EC"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公里内有</w:t>
            </w:r>
            <w:r>
              <w:rPr>
                <w:rFonts w:ascii="Arial" w:hAnsi="Arial" w:cs="Arial" w:hint="eastAsia"/>
                <w:sz w:val="18"/>
                <w:szCs w:val="18"/>
              </w:rPr>
              <w:t>环湖小镇等</w:t>
            </w:r>
            <w:r w:rsidRPr="00051DBA">
              <w:rPr>
                <w:rFonts w:ascii="Arial" w:hAnsi="Arial" w:cs="Arial"/>
                <w:sz w:val="18"/>
                <w:szCs w:val="18"/>
              </w:rPr>
              <w:t>，居住小区规模较大，入住率较好，综合评价居住区成熟度较好。</w:t>
            </w:r>
          </w:p>
        </w:tc>
      </w:tr>
      <w:tr w:rsidR="00B2697B" w:rsidRPr="00051DBA" w14:paraId="2A8235B3"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065DF52D"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5D9378E4"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道路通达度</w:t>
            </w:r>
          </w:p>
        </w:tc>
        <w:tc>
          <w:tcPr>
            <w:tcW w:w="892" w:type="pct"/>
            <w:tcBorders>
              <w:top w:val="nil"/>
              <w:left w:val="nil"/>
              <w:bottom w:val="single" w:sz="4" w:space="0" w:color="auto"/>
              <w:right w:val="single" w:sz="4" w:space="0" w:color="auto"/>
            </w:tcBorders>
            <w:vAlign w:val="center"/>
          </w:tcPr>
          <w:p w14:paraId="7D91AFD8"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有三级公路</w:t>
            </w:r>
          </w:p>
        </w:tc>
        <w:tc>
          <w:tcPr>
            <w:tcW w:w="1057" w:type="pct"/>
            <w:tcBorders>
              <w:top w:val="nil"/>
              <w:left w:val="nil"/>
              <w:bottom w:val="single" w:sz="4" w:space="0" w:color="auto"/>
              <w:right w:val="single" w:sz="4" w:space="0" w:color="auto"/>
            </w:tcBorders>
            <w:vAlign w:val="center"/>
          </w:tcPr>
          <w:p w14:paraId="5913FCAF"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c>
          <w:tcPr>
            <w:tcW w:w="954" w:type="pct"/>
            <w:tcBorders>
              <w:top w:val="nil"/>
              <w:left w:val="nil"/>
              <w:bottom w:val="single" w:sz="4" w:space="0" w:color="auto"/>
              <w:right w:val="single" w:sz="4" w:space="0" w:color="auto"/>
            </w:tcBorders>
            <w:vAlign w:val="center"/>
          </w:tcPr>
          <w:p w14:paraId="6ED1B24B"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[0.5,1)km</w:t>
            </w:r>
            <w:r w:rsidRPr="00051DBA">
              <w:rPr>
                <w:rFonts w:ascii="Arial" w:hAnsi="Arial" w:cs="Arial" w:hint="eastAsia"/>
                <w:sz w:val="18"/>
                <w:szCs w:val="18"/>
              </w:rPr>
              <w:t>有主干道</w:t>
            </w:r>
          </w:p>
        </w:tc>
        <w:tc>
          <w:tcPr>
            <w:tcW w:w="974" w:type="pct"/>
            <w:tcBorders>
              <w:top w:val="nil"/>
              <w:left w:val="nil"/>
              <w:bottom w:val="single" w:sz="4" w:space="0" w:color="auto"/>
              <w:right w:val="single" w:sz="4" w:space="0" w:color="auto"/>
            </w:tcBorders>
            <w:vAlign w:val="center"/>
          </w:tcPr>
          <w:p w14:paraId="7DB1D696"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hint="eastAsia"/>
                <w:sz w:val="18"/>
                <w:szCs w:val="18"/>
              </w:rPr>
              <w:t>＜</w:t>
            </w:r>
            <w:r w:rsidRPr="00051DBA">
              <w:rPr>
                <w:rFonts w:ascii="Arial" w:hAnsi="Arial" w:cs="Arial" w:hint="eastAsia"/>
                <w:sz w:val="18"/>
                <w:szCs w:val="18"/>
              </w:rPr>
              <w:t>0.5km</w:t>
            </w:r>
            <w:r w:rsidRPr="00051DBA">
              <w:rPr>
                <w:rFonts w:ascii="Arial" w:hAnsi="Arial" w:cs="Arial" w:hint="eastAsia"/>
                <w:sz w:val="18"/>
                <w:szCs w:val="18"/>
              </w:rPr>
              <w:t>有次干道</w:t>
            </w:r>
          </w:p>
        </w:tc>
      </w:tr>
      <w:tr w:rsidR="00B2697B" w:rsidRPr="00051DBA" w14:paraId="21BF7D3D"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052DB95"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65BECEE0"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距离轨道交通站点距离</w:t>
            </w:r>
          </w:p>
        </w:tc>
        <w:tc>
          <w:tcPr>
            <w:tcW w:w="892" w:type="pct"/>
            <w:tcBorders>
              <w:top w:val="nil"/>
              <w:left w:val="nil"/>
              <w:bottom w:val="single" w:sz="4" w:space="0" w:color="auto"/>
              <w:right w:val="single" w:sz="4" w:space="0" w:color="auto"/>
            </w:tcBorders>
            <w:vAlign w:val="center"/>
          </w:tcPr>
          <w:p w14:paraId="641348DB"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1057" w:type="pct"/>
            <w:tcBorders>
              <w:top w:val="nil"/>
              <w:left w:val="nil"/>
              <w:bottom w:val="single" w:sz="4" w:space="0" w:color="auto"/>
              <w:right w:val="single" w:sz="4" w:space="0" w:color="auto"/>
            </w:tcBorders>
            <w:vAlign w:val="center"/>
          </w:tcPr>
          <w:p w14:paraId="52DEDF76"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54" w:type="pct"/>
            <w:tcBorders>
              <w:top w:val="nil"/>
              <w:left w:val="nil"/>
              <w:bottom w:val="single" w:sz="4" w:space="0" w:color="auto"/>
              <w:right w:val="single" w:sz="4" w:space="0" w:color="auto"/>
            </w:tcBorders>
            <w:vAlign w:val="center"/>
          </w:tcPr>
          <w:p w14:paraId="4B2F8CE8"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c>
          <w:tcPr>
            <w:tcW w:w="974" w:type="pct"/>
            <w:tcBorders>
              <w:top w:val="nil"/>
              <w:left w:val="nil"/>
              <w:bottom w:val="single" w:sz="4" w:space="0" w:color="auto"/>
              <w:right w:val="single" w:sz="4" w:space="0" w:color="auto"/>
            </w:tcBorders>
            <w:vAlign w:val="center"/>
          </w:tcPr>
          <w:p w14:paraId="7A3D6E5A"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2</w:t>
            </w:r>
            <w:r w:rsidRPr="00051DBA">
              <w:rPr>
                <w:rFonts w:ascii="Arial" w:hAnsi="Arial" w:cs="Arial"/>
                <w:sz w:val="18"/>
                <w:szCs w:val="18"/>
              </w:rPr>
              <w:t>公里内无地铁站点</w:t>
            </w:r>
          </w:p>
        </w:tc>
      </w:tr>
      <w:tr w:rsidR="00B2697B" w:rsidRPr="00051DBA" w14:paraId="6DA18BD0"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A346174"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568B863E"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距离公交站点距离</w:t>
            </w:r>
          </w:p>
        </w:tc>
        <w:tc>
          <w:tcPr>
            <w:tcW w:w="892" w:type="pct"/>
            <w:tcBorders>
              <w:top w:val="nil"/>
              <w:left w:val="nil"/>
              <w:bottom w:val="single" w:sz="4" w:space="0" w:color="auto"/>
              <w:right w:val="single" w:sz="4" w:space="0" w:color="auto"/>
            </w:tcBorders>
            <w:vAlign w:val="center"/>
          </w:tcPr>
          <w:p w14:paraId="41A9CFF7"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T72</w:t>
            </w:r>
            <w:r>
              <w:rPr>
                <w:rFonts w:ascii="Arial" w:hAnsi="Arial" w:cs="Arial" w:hint="eastAsia"/>
                <w:sz w:val="18"/>
                <w:szCs w:val="18"/>
              </w:rPr>
              <w:t>路</w:t>
            </w:r>
            <w:r w:rsidRPr="00051DBA">
              <w:rPr>
                <w:rFonts w:ascii="Arial" w:hAnsi="Arial" w:cs="Arial"/>
                <w:sz w:val="18"/>
                <w:szCs w:val="18"/>
              </w:rPr>
              <w:t>等公交线路途径并设立站点</w:t>
            </w:r>
          </w:p>
        </w:tc>
        <w:tc>
          <w:tcPr>
            <w:tcW w:w="1057" w:type="pct"/>
            <w:tcBorders>
              <w:top w:val="nil"/>
              <w:left w:val="nil"/>
              <w:bottom w:val="single" w:sz="4" w:space="0" w:color="auto"/>
              <w:right w:val="single" w:sz="4" w:space="0" w:color="auto"/>
            </w:tcBorders>
            <w:vAlign w:val="center"/>
          </w:tcPr>
          <w:p w14:paraId="2A9C0F99"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w:t>
            </w:r>
            <w:r>
              <w:rPr>
                <w:rFonts w:ascii="Arial" w:hAnsi="Arial" w:cs="Arial" w:hint="eastAsia"/>
                <w:sz w:val="18"/>
                <w:szCs w:val="18"/>
              </w:rPr>
              <w:t>T5</w:t>
            </w:r>
            <w:r>
              <w:rPr>
                <w:rFonts w:ascii="Arial" w:hAnsi="Arial" w:cs="Arial" w:hint="eastAsia"/>
                <w:sz w:val="18"/>
                <w:szCs w:val="18"/>
              </w:rPr>
              <w:t>路、</w:t>
            </w:r>
            <w:r>
              <w:rPr>
                <w:rFonts w:ascii="Arial" w:hAnsi="Arial" w:cs="Arial" w:hint="eastAsia"/>
                <w:sz w:val="18"/>
                <w:szCs w:val="18"/>
              </w:rPr>
              <w:t>T58</w:t>
            </w:r>
            <w:r>
              <w:rPr>
                <w:rFonts w:ascii="Arial" w:hAnsi="Arial" w:cs="Arial" w:hint="eastAsia"/>
                <w:sz w:val="18"/>
                <w:szCs w:val="18"/>
              </w:rPr>
              <w:t>路、</w:t>
            </w:r>
            <w:r>
              <w:rPr>
                <w:rFonts w:ascii="Arial" w:hAnsi="Arial" w:cs="Arial" w:hint="eastAsia"/>
                <w:sz w:val="18"/>
                <w:szCs w:val="18"/>
              </w:rPr>
              <w:t>T105</w:t>
            </w:r>
            <w:r>
              <w:rPr>
                <w:rFonts w:ascii="Arial" w:hAnsi="Arial" w:cs="Arial" w:hint="eastAsia"/>
                <w:sz w:val="18"/>
                <w:szCs w:val="18"/>
              </w:rPr>
              <w:t>路</w:t>
            </w:r>
            <w:r w:rsidRPr="00051DBA">
              <w:rPr>
                <w:rFonts w:ascii="Arial" w:hAnsi="Arial" w:cs="Arial"/>
                <w:sz w:val="18"/>
                <w:szCs w:val="18"/>
              </w:rPr>
              <w:t>并设立站点</w:t>
            </w:r>
          </w:p>
        </w:tc>
        <w:tc>
          <w:tcPr>
            <w:tcW w:w="954" w:type="pct"/>
            <w:tcBorders>
              <w:top w:val="nil"/>
              <w:left w:val="nil"/>
              <w:bottom w:val="single" w:sz="4" w:space="0" w:color="auto"/>
              <w:right w:val="single" w:sz="4" w:space="0" w:color="auto"/>
            </w:tcBorders>
            <w:vAlign w:val="center"/>
          </w:tcPr>
          <w:p w14:paraId="400F2464"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米内有通</w:t>
            </w:r>
            <w:r>
              <w:rPr>
                <w:rFonts w:ascii="Arial" w:hAnsi="Arial" w:cs="Arial" w:hint="eastAsia"/>
                <w:sz w:val="18"/>
                <w:szCs w:val="18"/>
              </w:rPr>
              <w:t>805</w:t>
            </w:r>
            <w:r>
              <w:rPr>
                <w:rFonts w:ascii="Arial" w:hAnsi="Arial" w:cs="Arial" w:hint="eastAsia"/>
                <w:sz w:val="18"/>
                <w:szCs w:val="18"/>
              </w:rPr>
              <w:t>路、</w:t>
            </w:r>
            <w:r>
              <w:rPr>
                <w:rFonts w:ascii="Arial" w:hAnsi="Arial" w:cs="Arial" w:hint="eastAsia"/>
                <w:sz w:val="18"/>
                <w:szCs w:val="18"/>
              </w:rPr>
              <w:t>810</w:t>
            </w:r>
            <w:r>
              <w:rPr>
                <w:rFonts w:ascii="Arial" w:hAnsi="Arial" w:cs="Arial" w:hint="eastAsia"/>
                <w:sz w:val="18"/>
                <w:szCs w:val="18"/>
              </w:rPr>
              <w:t>路、</w:t>
            </w:r>
            <w:r>
              <w:rPr>
                <w:rFonts w:ascii="Arial" w:hAnsi="Arial" w:cs="Arial" w:hint="eastAsia"/>
                <w:sz w:val="18"/>
                <w:szCs w:val="18"/>
              </w:rPr>
              <w:t>T13</w:t>
            </w:r>
            <w:r>
              <w:rPr>
                <w:rFonts w:ascii="Arial" w:hAnsi="Arial" w:cs="Arial" w:hint="eastAsia"/>
                <w:sz w:val="18"/>
                <w:szCs w:val="18"/>
              </w:rPr>
              <w:t>路</w:t>
            </w:r>
            <w:r w:rsidRPr="00051DBA">
              <w:rPr>
                <w:rFonts w:ascii="Arial" w:hAnsi="Arial" w:cs="Arial"/>
                <w:sz w:val="18"/>
                <w:szCs w:val="18"/>
              </w:rPr>
              <w:t>等公交线路途径并设立站点</w:t>
            </w:r>
          </w:p>
        </w:tc>
        <w:tc>
          <w:tcPr>
            <w:tcW w:w="974" w:type="pct"/>
            <w:tcBorders>
              <w:top w:val="nil"/>
              <w:left w:val="nil"/>
              <w:bottom w:val="single" w:sz="4" w:space="0" w:color="auto"/>
              <w:right w:val="single" w:sz="4" w:space="0" w:color="auto"/>
            </w:tcBorders>
            <w:vAlign w:val="center"/>
          </w:tcPr>
          <w:p w14:paraId="1FF3F8EE"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w:t>
            </w:r>
            <w:r w:rsidRPr="00051DBA">
              <w:rPr>
                <w:rFonts w:ascii="Arial" w:hAnsi="Arial" w:cs="Arial"/>
                <w:sz w:val="18"/>
                <w:szCs w:val="18"/>
              </w:rPr>
              <w:t>500</w:t>
            </w:r>
            <w:r w:rsidRPr="00051DBA">
              <w:rPr>
                <w:rFonts w:ascii="Arial" w:hAnsi="Arial" w:cs="Arial"/>
                <w:sz w:val="18"/>
                <w:szCs w:val="18"/>
              </w:rPr>
              <w:t>米内有通</w:t>
            </w:r>
            <w:r>
              <w:rPr>
                <w:rFonts w:ascii="Arial" w:hAnsi="Arial" w:cs="Arial" w:hint="eastAsia"/>
                <w:sz w:val="18"/>
                <w:szCs w:val="18"/>
              </w:rPr>
              <w:t>805</w:t>
            </w:r>
            <w:r>
              <w:rPr>
                <w:rFonts w:ascii="Arial" w:hAnsi="Arial" w:cs="Arial" w:hint="eastAsia"/>
                <w:sz w:val="18"/>
                <w:szCs w:val="18"/>
              </w:rPr>
              <w:t>路、</w:t>
            </w:r>
            <w:r>
              <w:rPr>
                <w:rFonts w:ascii="Arial" w:hAnsi="Arial" w:cs="Arial" w:hint="eastAsia"/>
                <w:sz w:val="18"/>
                <w:szCs w:val="18"/>
              </w:rPr>
              <w:t>810</w:t>
            </w:r>
            <w:r>
              <w:rPr>
                <w:rFonts w:ascii="Arial" w:hAnsi="Arial" w:cs="Arial" w:hint="eastAsia"/>
                <w:sz w:val="18"/>
                <w:szCs w:val="18"/>
              </w:rPr>
              <w:t>路、</w:t>
            </w:r>
            <w:r>
              <w:rPr>
                <w:rFonts w:ascii="Arial" w:hAnsi="Arial" w:cs="Arial" w:hint="eastAsia"/>
                <w:sz w:val="18"/>
                <w:szCs w:val="18"/>
              </w:rPr>
              <w:t>T13</w:t>
            </w:r>
            <w:r>
              <w:rPr>
                <w:rFonts w:ascii="Arial" w:hAnsi="Arial" w:cs="Arial" w:hint="eastAsia"/>
                <w:sz w:val="18"/>
                <w:szCs w:val="18"/>
              </w:rPr>
              <w:t>路</w:t>
            </w:r>
            <w:r w:rsidRPr="00051DBA">
              <w:rPr>
                <w:rFonts w:ascii="Arial" w:hAnsi="Arial" w:cs="Arial"/>
                <w:sz w:val="18"/>
                <w:szCs w:val="18"/>
              </w:rPr>
              <w:t>等公交线路途径并设立站点</w:t>
            </w:r>
          </w:p>
        </w:tc>
      </w:tr>
      <w:tr w:rsidR="00B2697B" w:rsidRPr="00051DBA" w14:paraId="4241AD74"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97DA418"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140D1E8A"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公共配套</w:t>
            </w:r>
          </w:p>
        </w:tc>
        <w:tc>
          <w:tcPr>
            <w:tcW w:w="892" w:type="pct"/>
            <w:tcBorders>
              <w:top w:val="nil"/>
              <w:left w:val="nil"/>
              <w:bottom w:val="single" w:sz="4" w:space="0" w:color="auto"/>
              <w:right w:val="single" w:sz="4" w:space="0" w:color="auto"/>
            </w:tcBorders>
            <w:vAlign w:val="center"/>
          </w:tcPr>
          <w:p w14:paraId="5659443C"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F871CD">
              <w:rPr>
                <w:rFonts w:ascii="Arial" w:hAnsi="Arial" w:cs="Arial" w:hint="eastAsia"/>
                <w:sz w:val="18"/>
                <w:szCs w:val="18"/>
              </w:rPr>
              <w:t>周边</w:t>
            </w:r>
            <w:r w:rsidRPr="00F871CD">
              <w:rPr>
                <w:rFonts w:ascii="Arial" w:hAnsi="Arial" w:cs="Arial" w:hint="eastAsia"/>
                <w:sz w:val="18"/>
                <w:szCs w:val="18"/>
              </w:rPr>
              <w:t>2</w:t>
            </w:r>
            <w:r w:rsidRPr="00F871CD">
              <w:rPr>
                <w:rFonts w:ascii="Arial" w:hAnsi="Arial" w:cs="Arial" w:hint="eastAsia"/>
                <w:sz w:val="18"/>
                <w:szCs w:val="18"/>
              </w:rPr>
              <w:t>公里内有购物场所（佳美超市等）、医院（通州区张家湾镇南火垡村卫生室等）、银行（无）、学校（通州区陆辛庄学校、南火</w:t>
            </w:r>
            <w:proofErr w:type="gramStart"/>
            <w:r w:rsidRPr="00F871CD">
              <w:rPr>
                <w:rFonts w:ascii="Arial" w:hAnsi="Arial" w:cs="Arial" w:hint="eastAsia"/>
                <w:sz w:val="18"/>
                <w:szCs w:val="18"/>
              </w:rPr>
              <w:t>垡</w:t>
            </w:r>
            <w:proofErr w:type="gramEnd"/>
            <w:r w:rsidRPr="00F871CD">
              <w:rPr>
                <w:rFonts w:ascii="Arial" w:hAnsi="Arial" w:cs="Arial" w:hint="eastAsia"/>
                <w:sz w:val="18"/>
                <w:szCs w:val="18"/>
              </w:rPr>
              <w:t>小精灵幼儿园等）等</w:t>
            </w:r>
            <w:r>
              <w:rPr>
                <w:rFonts w:ascii="Arial" w:hAnsi="Arial" w:cs="Arial" w:hint="eastAsia"/>
                <w:sz w:val="18"/>
                <w:szCs w:val="18"/>
              </w:rPr>
              <w:t>，</w:t>
            </w:r>
            <w:r w:rsidRPr="00F871CD">
              <w:rPr>
                <w:rFonts w:ascii="Arial" w:hAnsi="Arial" w:cs="Arial" w:hint="eastAsia"/>
                <w:sz w:val="18"/>
                <w:szCs w:val="18"/>
              </w:rPr>
              <w:t>公共服务配套设施齐备度一般</w:t>
            </w:r>
          </w:p>
        </w:tc>
        <w:tc>
          <w:tcPr>
            <w:tcW w:w="1057" w:type="pct"/>
            <w:tcBorders>
              <w:top w:val="nil"/>
              <w:left w:val="nil"/>
              <w:bottom w:val="single" w:sz="4" w:space="0" w:color="auto"/>
              <w:right w:val="single" w:sz="4" w:space="0" w:color="auto"/>
            </w:tcBorders>
          </w:tcPr>
          <w:p w14:paraId="399BA32A"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4A742F">
              <w:rPr>
                <w:rFonts w:ascii="Arial" w:hAnsi="Arial" w:cs="Arial"/>
                <w:sz w:val="18"/>
                <w:szCs w:val="18"/>
              </w:rPr>
              <w:t>所在区域周边</w:t>
            </w:r>
            <w:r w:rsidRPr="004A742F">
              <w:rPr>
                <w:rFonts w:ascii="Arial" w:hAnsi="Arial" w:cs="Arial"/>
                <w:sz w:val="18"/>
                <w:szCs w:val="18"/>
              </w:rPr>
              <w:t>3</w:t>
            </w:r>
            <w:r w:rsidRPr="004A742F">
              <w:rPr>
                <w:rFonts w:ascii="Arial" w:hAnsi="Arial" w:cs="Arial"/>
                <w:sz w:val="18"/>
                <w:szCs w:val="18"/>
              </w:rPr>
              <w:t>公里范围内有</w:t>
            </w:r>
            <w:proofErr w:type="gramStart"/>
            <w:r w:rsidRPr="004A742F">
              <w:rPr>
                <w:rFonts w:ascii="Arial" w:hAnsi="Arial" w:cs="Arial" w:hint="eastAsia"/>
                <w:sz w:val="18"/>
                <w:szCs w:val="18"/>
              </w:rPr>
              <w:t>世纪华</w:t>
            </w:r>
            <w:proofErr w:type="gramEnd"/>
            <w:r w:rsidRPr="004A742F">
              <w:rPr>
                <w:rFonts w:ascii="Arial" w:hAnsi="Arial" w:cs="Arial" w:hint="eastAsia"/>
                <w:sz w:val="18"/>
                <w:szCs w:val="18"/>
              </w:rPr>
              <w:t>联超市、</w:t>
            </w:r>
            <w:proofErr w:type="gramStart"/>
            <w:r w:rsidRPr="004A742F">
              <w:rPr>
                <w:rFonts w:ascii="Arial" w:hAnsi="Arial" w:cs="Arial" w:hint="eastAsia"/>
                <w:sz w:val="18"/>
                <w:szCs w:val="18"/>
              </w:rPr>
              <w:t>福廉美</w:t>
            </w:r>
            <w:proofErr w:type="gramEnd"/>
            <w:r w:rsidRPr="004A742F">
              <w:rPr>
                <w:rFonts w:ascii="Arial" w:hAnsi="Arial" w:cs="Arial" w:hint="eastAsia"/>
                <w:sz w:val="18"/>
                <w:szCs w:val="18"/>
              </w:rPr>
              <w:t>超市</w:t>
            </w:r>
            <w:r w:rsidRPr="004A742F">
              <w:rPr>
                <w:rFonts w:ascii="Arial" w:hAnsi="Arial" w:cs="Arial"/>
                <w:sz w:val="18"/>
                <w:szCs w:val="18"/>
              </w:rPr>
              <w:t>等商业场所；</w:t>
            </w:r>
            <w:r w:rsidRPr="004A742F">
              <w:rPr>
                <w:rFonts w:ascii="Arial" w:hAnsi="Arial" w:cs="Arial" w:hint="eastAsia"/>
                <w:sz w:val="18"/>
                <w:szCs w:val="18"/>
              </w:rPr>
              <w:t>张家湾中心小学、上店小学</w:t>
            </w:r>
            <w:r w:rsidRPr="004A742F">
              <w:rPr>
                <w:rFonts w:ascii="Arial" w:hAnsi="Arial" w:cs="Arial"/>
                <w:sz w:val="18"/>
                <w:szCs w:val="18"/>
              </w:rPr>
              <w:t>等教育机构；</w:t>
            </w:r>
            <w:r>
              <w:rPr>
                <w:rFonts w:ascii="Arial" w:hAnsi="Arial" w:cs="Arial" w:hint="eastAsia"/>
                <w:sz w:val="18"/>
                <w:szCs w:val="18"/>
              </w:rPr>
              <w:t>贾各庄村卫生室、</w:t>
            </w:r>
            <w:r w:rsidRPr="004A742F">
              <w:rPr>
                <w:rFonts w:ascii="Arial" w:hAnsi="Arial" w:cs="Arial" w:hint="eastAsia"/>
                <w:sz w:val="18"/>
                <w:szCs w:val="18"/>
              </w:rPr>
              <w:t>通州妇幼、通州运通中医医院</w:t>
            </w:r>
            <w:r w:rsidRPr="004A742F">
              <w:rPr>
                <w:rFonts w:ascii="Arial" w:hAnsi="Arial" w:cs="Arial"/>
                <w:sz w:val="18"/>
                <w:szCs w:val="18"/>
              </w:rPr>
              <w:t>等医疗机构；有</w:t>
            </w:r>
            <w:r w:rsidRPr="004A742F">
              <w:rPr>
                <w:rFonts w:ascii="Arial" w:hAnsi="Arial" w:cs="Arial" w:hint="eastAsia"/>
                <w:sz w:val="18"/>
                <w:szCs w:val="18"/>
              </w:rPr>
              <w:t>中国建设银行、中国邮政银行、北京农商银行</w:t>
            </w:r>
            <w:r w:rsidRPr="004A742F">
              <w:rPr>
                <w:rFonts w:ascii="Arial" w:hAnsi="Arial" w:cs="Arial"/>
                <w:sz w:val="18"/>
                <w:szCs w:val="18"/>
              </w:rPr>
              <w:t>等金融网点，公共配套设施状况较好</w:t>
            </w:r>
          </w:p>
        </w:tc>
        <w:tc>
          <w:tcPr>
            <w:tcW w:w="954" w:type="pct"/>
            <w:tcBorders>
              <w:top w:val="nil"/>
              <w:left w:val="nil"/>
              <w:bottom w:val="single" w:sz="4" w:space="0" w:color="auto"/>
              <w:right w:val="single" w:sz="4" w:space="0" w:color="auto"/>
            </w:tcBorders>
            <w:vAlign w:val="center"/>
          </w:tcPr>
          <w:p w14:paraId="22CF5548"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proofErr w:type="gramStart"/>
            <w:r>
              <w:rPr>
                <w:rFonts w:ascii="Arial" w:hAnsi="Arial" w:cs="Arial" w:hint="eastAsia"/>
                <w:sz w:val="18"/>
                <w:szCs w:val="18"/>
              </w:rPr>
              <w:t>世纪华</w:t>
            </w:r>
            <w:proofErr w:type="gramEnd"/>
            <w:r>
              <w:rPr>
                <w:rFonts w:ascii="Arial" w:hAnsi="Arial" w:cs="Arial" w:hint="eastAsia"/>
                <w:sz w:val="18"/>
                <w:szCs w:val="18"/>
              </w:rPr>
              <w:t>联超市、</w:t>
            </w:r>
            <w:proofErr w:type="gramStart"/>
            <w:r>
              <w:rPr>
                <w:rFonts w:ascii="Arial" w:hAnsi="Arial" w:cs="Arial" w:hint="eastAsia"/>
                <w:sz w:val="18"/>
                <w:szCs w:val="18"/>
              </w:rPr>
              <w:t>福廉美</w:t>
            </w:r>
            <w:proofErr w:type="gramEnd"/>
            <w:r>
              <w:rPr>
                <w:rFonts w:ascii="Arial" w:hAnsi="Arial" w:cs="Arial" w:hint="eastAsia"/>
                <w:sz w:val="18"/>
                <w:szCs w:val="18"/>
              </w:rPr>
              <w:t>超市</w:t>
            </w:r>
            <w:r w:rsidRPr="00051DBA">
              <w:rPr>
                <w:rFonts w:ascii="Arial" w:hAnsi="Arial" w:cs="Arial"/>
                <w:sz w:val="18"/>
                <w:szCs w:val="18"/>
              </w:rPr>
              <w:t>等商业场所；</w:t>
            </w:r>
            <w:r>
              <w:rPr>
                <w:rFonts w:ascii="Arial" w:hAnsi="Arial" w:cs="Arial" w:hint="eastAsia"/>
                <w:sz w:val="18"/>
                <w:szCs w:val="18"/>
              </w:rPr>
              <w:t>张家湾中心小学、上店小学</w:t>
            </w:r>
            <w:r w:rsidRPr="00051DBA">
              <w:rPr>
                <w:rFonts w:ascii="Arial" w:hAnsi="Arial" w:cs="Arial"/>
                <w:sz w:val="18"/>
                <w:szCs w:val="18"/>
              </w:rPr>
              <w:t>等教育机构；</w:t>
            </w:r>
            <w:r>
              <w:rPr>
                <w:rFonts w:ascii="Arial" w:hAnsi="Arial" w:cs="Arial" w:hint="eastAsia"/>
                <w:sz w:val="18"/>
                <w:szCs w:val="18"/>
              </w:rPr>
              <w:t>梁各庄社区卫生服务站、通州妇幼、通州运通中医医院</w:t>
            </w:r>
            <w:r w:rsidRPr="00051DBA">
              <w:rPr>
                <w:rFonts w:ascii="Arial" w:hAnsi="Arial" w:cs="Arial"/>
                <w:sz w:val="18"/>
                <w:szCs w:val="18"/>
              </w:rPr>
              <w:t>等医疗机构；有</w:t>
            </w:r>
            <w:r>
              <w:rPr>
                <w:rFonts w:ascii="Arial" w:hAnsi="Arial" w:cs="Arial" w:hint="eastAsia"/>
                <w:sz w:val="18"/>
                <w:szCs w:val="18"/>
              </w:rPr>
              <w:t>中国建设银行、中国邮政银行、北京农商银行</w:t>
            </w:r>
            <w:r w:rsidRPr="00051DBA">
              <w:rPr>
                <w:rFonts w:ascii="Arial" w:hAnsi="Arial" w:cs="Arial"/>
                <w:sz w:val="18"/>
                <w:szCs w:val="18"/>
              </w:rPr>
              <w:t>等金融网点，公共配套设施状况较好。</w:t>
            </w:r>
          </w:p>
        </w:tc>
        <w:tc>
          <w:tcPr>
            <w:tcW w:w="974" w:type="pct"/>
            <w:tcBorders>
              <w:top w:val="nil"/>
              <w:left w:val="nil"/>
              <w:bottom w:val="single" w:sz="4" w:space="0" w:color="auto"/>
              <w:right w:val="single" w:sz="4" w:space="0" w:color="auto"/>
            </w:tcBorders>
            <w:vAlign w:val="center"/>
          </w:tcPr>
          <w:p w14:paraId="07076887"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所在区域周边</w:t>
            </w:r>
            <w:r w:rsidRPr="00051DBA">
              <w:rPr>
                <w:rFonts w:ascii="Arial" w:hAnsi="Arial" w:cs="Arial"/>
                <w:sz w:val="18"/>
                <w:szCs w:val="18"/>
              </w:rPr>
              <w:t>3</w:t>
            </w:r>
            <w:r w:rsidRPr="00051DBA">
              <w:rPr>
                <w:rFonts w:ascii="Arial" w:hAnsi="Arial" w:cs="Arial"/>
                <w:sz w:val="18"/>
                <w:szCs w:val="18"/>
              </w:rPr>
              <w:t>公里范围内有</w:t>
            </w:r>
            <w:proofErr w:type="gramStart"/>
            <w:r>
              <w:rPr>
                <w:rFonts w:ascii="Arial" w:hAnsi="Arial" w:cs="Arial" w:hint="eastAsia"/>
                <w:sz w:val="18"/>
                <w:szCs w:val="18"/>
              </w:rPr>
              <w:t>世纪华</w:t>
            </w:r>
            <w:proofErr w:type="gramEnd"/>
            <w:r>
              <w:rPr>
                <w:rFonts w:ascii="Arial" w:hAnsi="Arial" w:cs="Arial" w:hint="eastAsia"/>
                <w:sz w:val="18"/>
                <w:szCs w:val="18"/>
              </w:rPr>
              <w:t>联超市、</w:t>
            </w:r>
            <w:proofErr w:type="gramStart"/>
            <w:r>
              <w:rPr>
                <w:rFonts w:ascii="Arial" w:hAnsi="Arial" w:cs="Arial" w:hint="eastAsia"/>
                <w:sz w:val="18"/>
                <w:szCs w:val="18"/>
              </w:rPr>
              <w:t>福廉美</w:t>
            </w:r>
            <w:proofErr w:type="gramEnd"/>
            <w:r>
              <w:rPr>
                <w:rFonts w:ascii="Arial" w:hAnsi="Arial" w:cs="Arial" w:hint="eastAsia"/>
                <w:sz w:val="18"/>
                <w:szCs w:val="18"/>
              </w:rPr>
              <w:t>超市</w:t>
            </w:r>
            <w:r w:rsidRPr="00051DBA">
              <w:rPr>
                <w:rFonts w:ascii="Arial" w:hAnsi="Arial" w:cs="Arial"/>
                <w:sz w:val="18"/>
                <w:szCs w:val="18"/>
              </w:rPr>
              <w:t>等商业场所；</w:t>
            </w:r>
            <w:r>
              <w:rPr>
                <w:rFonts w:ascii="Arial" w:hAnsi="Arial" w:cs="Arial" w:hint="eastAsia"/>
                <w:sz w:val="18"/>
                <w:szCs w:val="18"/>
              </w:rPr>
              <w:t>张家湾中心小学、上店小学</w:t>
            </w:r>
            <w:r w:rsidRPr="00051DBA">
              <w:rPr>
                <w:rFonts w:ascii="Arial" w:hAnsi="Arial" w:cs="Arial"/>
                <w:sz w:val="18"/>
                <w:szCs w:val="18"/>
              </w:rPr>
              <w:t>等教育机构；</w:t>
            </w:r>
            <w:r>
              <w:rPr>
                <w:rFonts w:ascii="Arial" w:hAnsi="Arial" w:cs="Arial" w:hint="eastAsia"/>
                <w:sz w:val="18"/>
                <w:szCs w:val="18"/>
              </w:rPr>
              <w:t>梁各庄社区卫生服务站、通州妇幼、通州运通中医医院</w:t>
            </w:r>
            <w:r w:rsidRPr="00051DBA">
              <w:rPr>
                <w:rFonts w:ascii="Arial" w:hAnsi="Arial" w:cs="Arial"/>
                <w:sz w:val="18"/>
                <w:szCs w:val="18"/>
              </w:rPr>
              <w:t>等医疗机构；有</w:t>
            </w:r>
            <w:r>
              <w:rPr>
                <w:rFonts w:ascii="Arial" w:hAnsi="Arial" w:cs="Arial" w:hint="eastAsia"/>
                <w:sz w:val="18"/>
                <w:szCs w:val="18"/>
              </w:rPr>
              <w:t>中国建设银行、中国邮政银行、北京农商银行</w:t>
            </w:r>
            <w:r w:rsidRPr="00051DBA">
              <w:rPr>
                <w:rFonts w:ascii="Arial" w:hAnsi="Arial" w:cs="Arial"/>
                <w:sz w:val="18"/>
                <w:szCs w:val="18"/>
              </w:rPr>
              <w:t>等金融网点，公共配套设施状况较好。</w:t>
            </w:r>
          </w:p>
        </w:tc>
      </w:tr>
      <w:tr w:rsidR="00B2697B" w:rsidRPr="00051DBA" w14:paraId="25BE759F" w14:textId="77777777" w:rsidTr="00433508">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CA80DA2"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061FFF89"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自然环境</w:t>
            </w:r>
          </w:p>
        </w:tc>
        <w:tc>
          <w:tcPr>
            <w:tcW w:w="892" w:type="pct"/>
            <w:tcBorders>
              <w:top w:val="nil"/>
              <w:left w:val="nil"/>
              <w:bottom w:val="single" w:sz="4" w:space="0" w:color="auto"/>
              <w:right w:val="single" w:sz="4" w:space="0" w:color="auto"/>
            </w:tcBorders>
            <w:vAlign w:val="center"/>
          </w:tcPr>
          <w:p w14:paraId="149ACBAB"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估价对象周边有</w:t>
            </w:r>
            <w:r>
              <w:rPr>
                <w:rFonts w:ascii="Arial" w:hAnsi="Arial" w:cs="Arial" w:hint="eastAsia"/>
                <w:sz w:val="18"/>
                <w:szCs w:val="18"/>
              </w:rPr>
              <w:t>凉水河</w:t>
            </w:r>
            <w:r w:rsidRPr="00051DBA">
              <w:rPr>
                <w:rFonts w:ascii="Arial" w:hAnsi="Arial" w:cs="Arial"/>
                <w:sz w:val="18"/>
                <w:szCs w:val="18"/>
              </w:rPr>
              <w:t>等自然景观，自然与人文环境一般。周边</w:t>
            </w:r>
            <w:r w:rsidRPr="00051DBA">
              <w:rPr>
                <w:rFonts w:ascii="Arial" w:hAnsi="Arial" w:cs="Arial"/>
                <w:sz w:val="18"/>
                <w:szCs w:val="18"/>
              </w:rPr>
              <w:t>5km</w:t>
            </w:r>
            <w:r w:rsidRPr="00051DBA">
              <w:rPr>
                <w:rFonts w:ascii="Arial" w:hAnsi="Arial" w:cs="Arial"/>
                <w:sz w:val="18"/>
                <w:szCs w:val="18"/>
              </w:rPr>
              <w:t>内无污染源。</w:t>
            </w:r>
          </w:p>
        </w:tc>
        <w:tc>
          <w:tcPr>
            <w:tcW w:w="1057" w:type="pct"/>
            <w:tcBorders>
              <w:top w:val="nil"/>
              <w:left w:val="nil"/>
              <w:bottom w:val="single" w:sz="4" w:space="0" w:color="auto"/>
              <w:right w:val="single" w:sz="4" w:space="0" w:color="auto"/>
            </w:tcBorders>
          </w:tcPr>
          <w:p w14:paraId="118408A2"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87504B">
              <w:rPr>
                <w:rFonts w:ascii="Arial" w:hAnsi="Arial" w:cs="Arial" w:hint="eastAsia"/>
                <w:sz w:val="18"/>
                <w:szCs w:val="18"/>
              </w:rPr>
              <w:t>周边有双拥文化公园等自然景观，自然与人文环境一般。周边</w:t>
            </w:r>
            <w:r w:rsidRPr="0087504B">
              <w:rPr>
                <w:rFonts w:ascii="Arial" w:hAnsi="Arial" w:cs="Arial" w:hint="eastAsia"/>
                <w:sz w:val="18"/>
                <w:szCs w:val="18"/>
              </w:rPr>
              <w:t>5km</w:t>
            </w:r>
            <w:r w:rsidRPr="0087504B">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114BFA75"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周边有</w:t>
            </w:r>
            <w:r>
              <w:rPr>
                <w:rFonts w:ascii="Arial" w:hAnsi="Arial" w:cs="Arial" w:hint="eastAsia"/>
                <w:sz w:val="18"/>
                <w:szCs w:val="18"/>
              </w:rPr>
              <w:t>北运河、通州大运河森林公园</w:t>
            </w:r>
            <w:r w:rsidRPr="00051DBA">
              <w:rPr>
                <w:rFonts w:ascii="Arial" w:hAnsi="Arial" w:cs="Arial"/>
                <w:sz w:val="18"/>
                <w:szCs w:val="18"/>
              </w:rPr>
              <w:t>等自然景观，自然与人文环境</w:t>
            </w:r>
            <w:r>
              <w:rPr>
                <w:rFonts w:ascii="Arial" w:hAnsi="Arial" w:cs="Arial" w:hint="eastAsia"/>
                <w:sz w:val="18"/>
                <w:szCs w:val="18"/>
              </w:rPr>
              <w:t>较好</w:t>
            </w:r>
            <w:r w:rsidRPr="00051DBA">
              <w:rPr>
                <w:rFonts w:ascii="Arial" w:hAnsi="Arial" w:cs="Arial"/>
                <w:sz w:val="18"/>
                <w:szCs w:val="18"/>
              </w:rPr>
              <w:t>。周边</w:t>
            </w:r>
            <w:r w:rsidRPr="00051DBA">
              <w:rPr>
                <w:rFonts w:ascii="Arial" w:hAnsi="Arial" w:cs="Arial"/>
                <w:sz w:val="18"/>
                <w:szCs w:val="18"/>
              </w:rPr>
              <w:t>5km</w:t>
            </w:r>
            <w:r w:rsidRPr="00051DBA">
              <w:rPr>
                <w:rFonts w:ascii="Arial" w:hAnsi="Arial" w:cs="Arial"/>
                <w:sz w:val="18"/>
                <w:szCs w:val="18"/>
              </w:rPr>
              <w:t>内无污染源。</w:t>
            </w:r>
          </w:p>
        </w:tc>
        <w:tc>
          <w:tcPr>
            <w:tcW w:w="974" w:type="pct"/>
            <w:tcBorders>
              <w:top w:val="nil"/>
              <w:left w:val="nil"/>
              <w:bottom w:val="single" w:sz="4" w:space="0" w:color="auto"/>
              <w:right w:val="single" w:sz="4" w:space="0" w:color="auto"/>
            </w:tcBorders>
          </w:tcPr>
          <w:p w14:paraId="2AD4188C"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87504B">
              <w:rPr>
                <w:rFonts w:ascii="Arial" w:hAnsi="Arial" w:cs="Arial" w:hint="eastAsia"/>
                <w:sz w:val="18"/>
                <w:szCs w:val="18"/>
              </w:rPr>
              <w:t>周边有双拥文化公园等自然景观，自然与人文环境一般。周边</w:t>
            </w:r>
            <w:r w:rsidRPr="0087504B">
              <w:rPr>
                <w:rFonts w:ascii="Arial" w:hAnsi="Arial" w:cs="Arial" w:hint="eastAsia"/>
                <w:sz w:val="18"/>
                <w:szCs w:val="18"/>
              </w:rPr>
              <w:t>5km</w:t>
            </w:r>
            <w:r w:rsidRPr="0087504B">
              <w:rPr>
                <w:rFonts w:ascii="Arial" w:hAnsi="Arial" w:cs="Arial" w:hint="eastAsia"/>
                <w:sz w:val="18"/>
                <w:szCs w:val="18"/>
              </w:rPr>
              <w:t>内无污染源。</w:t>
            </w:r>
          </w:p>
        </w:tc>
      </w:tr>
      <w:tr w:rsidR="00B2697B" w:rsidRPr="00051DBA" w14:paraId="75A0E8C5" w14:textId="77777777" w:rsidTr="00433508">
        <w:trPr>
          <w:trHeight w:val="20"/>
          <w:jc w:val="center"/>
        </w:trPr>
        <w:tc>
          <w:tcPr>
            <w:tcW w:w="366" w:type="pct"/>
            <w:vMerge w:val="restart"/>
            <w:tcBorders>
              <w:top w:val="nil"/>
              <w:left w:val="single" w:sz="4" w:space="0" w:color="auto"/>
              <w:right w:val="single" w:sz="4" w:space="0" w:color="auto"/>
            </w:tcBorders>
            <w:vAlign w:val="center"/>
          </w:tcPr>
          <w:p w14:paraId="16B32889" w14:textId="77777777" w:rsidR="00B2697B" w:rsidRPr="00051DBA" w:rsidRDefault="00B2697B" w:rsidP="00433508">
            <w:pPr>
              <w:spacing w:line="240" w:lineRule="auto"/>
              <w:jc w:val="center"/>
              <w:rPr>
                <w:rFonts w:ascii="Arial" w:hAnsi="Arial" w:cs="Arial"/>
                <w:sz w:val="18"/>
                <w:szCs w:val="18"/>
              </w:rPr>
            </w:pPr>
            <w:r w:rsidRPr="00051DBA">
              <w:rPr>
                <w:rFonts w:ascii="Arial" w:hAnsi="Arial" w:cs="Arial"/>
                <w:sz w:val="18"/>
                <w:szCs w:val="18"/>
              </w:rPr>
              <w:t>实物状况</w:t>
            </w:r>
          </w:p>
        </w:tc>
        <w:tc>
          <w:tcPr>
            <w:tcW w:w="757" w:type="pct"/>
            <w:tcBorders>
              <w:top w:val="nil"/>
              <w:left w:val="nil"/>
              <w:bottom w:val="single" w:sz="4" w:space="0" w:color="auto"/>
              <w:right w:val="single" w:sz="4" w:space="0" w:color="auto"/>
            </w:tcBorders>
            <w:vAlign w:val="center"/>
          </w:tcPr>
          <w:p w14:paraId="7226C617"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w:t>
            </w:r>
          </w:p>
        </w:tc>
        <w:tc>
          <w:tcPr>
            <w:tcW w:w="892" w:type="pct"/>
            <w:tcBorders>
              <w:top w:val="nil"/>
              <w:left w:val="nil"/>
              <w:bottom w:val="single" w:sz="4" w:space="0" w:color="auto"/>
              <w:right w:val="single" w:sz="4" w:space="0" w:color="auto"/>
            </w:tcBorders>
            <w:vAlign w:val="center"/>
          </w:tcPr>
          <w:p w14:paraId="548A54A5" w14:textId="77777777" w:rsidR="00B2697B" w:rsidRPr="00F871CD"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1057" w:type="pct"/>
            <w:tcBorders>
              <w:top w:val="nil"/>
              <w:left w:val="nil"/>
              <w:bottom w:val="single" w:sz="4" w:space="0" w:color="auto"/>
              <w:right w:val="single" w:sz="4" w:space="0" w:color="auto"/>
            </w:tcBorders>
            <w:vAlign w:val="center"/>
          </w:tcPr>
          <w:p w14:paraId="59DE142F"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54" w:type="pct"/>
            <w:tcBorders>
              <w:top w:val="nil"/>
              <w:left w:val="nil"/>
              <w:bottom w:val="single" w:sz="4" w:space="0" w:color="auto"/>
              <w:right w:val="single" w:sz="4" w:space="0" w:color="auto"/>
            </w:tcBorders>
            <w:vAlign w:val="center"/>
          </w:tcPr>
          <w:p w14:paraId="37B92B89"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c>
          <w:tcPr>
            <w:tcW w:w="974" w:type="pct"/>
            <w:tcBorders>
              <w:top w:val="nil"/>
              <w:left w:val="nil"/>
              <w:bottom w:val="single" w:sz="4" w:space="0" w:color="auto"/>
              <w:right w:val="single" w:sz="4" w:space="0" w:color="auto"/>
            </w:tcBorders>
            <w:vAlign w:val="center"/>
          </w:tcPr>
          <w:p w14:paraId="55C80627"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精装修</w:t>
            </w:r>
          </w:p>
        </w:tc>
      </w:tr>
      <w:tr w:rsidR="00B2697B" w:rsidRPr="00051DBA" w14:paraId="0ED3767C" w14:textId="77777777" w:rsidTr="00433508">
        <w:trPr>
          <w:trHeight w:val="20"/>
          <w:jc w:val="center"/>
        </w:trPr>
        <w:tc>
          <w:tcPr>
            <w:tcW w:w="366" w:type="pct"/>
            <w:vMerge/>
            <w:tcBorders>
              <w:left w:val="single" w:sz="4" w:space="0" w:color="auto"/>
              <w:right w:val="single" w:sz="4" w:space="0" w:color="auto"/>
            </w:tcBorders>
            <w:vAlign w:val="center"/>
          </w:tcPr>
          <w:p w14:paraId="390ECF45" w14:textId="77777777" w:rsidR="00B2697B" w:rsidRPr="00051DBA" w:rsidRDefault="00B2697B" w:rsidP="00433508">
            <w:pPr>
              <w:widowControl/>
              <w:adjustRightInd/>
              <w:spacing w:line="240" w:lineRule="auto"/>
              <w:jc w:val="center"/>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8324DBB"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公共区域装修成新度</w:t>
            </w:r>
          </w:p>
        </w:tc>
        <w:tc>
          <w:tcPr>
            <w:tcW w:w="892" w:type="pct"/>
            <w:tcBorders>
              <w:top w:val="single" w:sz="4" w:space="0" w:color="auto"/>
              <w:left w:val="nil"/>
              <w:bottom w:val="single" w:sz="4" w:space="0" w:color="auto"/>
              <w:right w:val="single" w:sz="4" w:space="0" w:color="auto"/>
            </w:tcBorders>
            <w:vAlign w:val="center"/>
          </w:tcPr>
          <w:p w14:paraId="0CDCB33D" w14:textId="60BF1529" w:rsidR="00B2697B"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09D4D666" w14:textId="775CD4AE" w:rsidR="00B2697B"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54" w:type="pct"/>
            <w:tcBorders>
              <w:top w:val="single" w:sz="4" w:space="0" w:color="auto"/>
              <w:left w:val="nil"/>
              <w:bottom w:val="single" w:sz="4" w:space="0" w:color="auto"/>
              <w:right w:val="single" w:sz="4" w:space="0" w:color="auto"/>
            </w:tcBorders>
            <w:vAlign w:val="center"/>
          </w:tcPr>
          <w:p w14:paraId="4531B31D" w14:textId="3047FD89" w:rsidR="00B2697B"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974" w:type="pct"/>
            <w:tcBorders>
              <w:top w:val="single" w:sz="4" w:space="0" w:color="auto"/>
              <w:left w:val="nil"/>
              <w:bottom w:val="single" w:sz="4" w:space="0" w:color="auto"/>
              <w:right w:val="single" w:sz="4" w:space="0" w:color="auto"/>
            </w:tcBorders>
            <w:vAlign w:val="center"/>
          </w:tcPr>
          <w:p w14:paraId="1EB131E2" w14:textId="3B77BA2A" w:rsidR="00B2697B"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r>
      <w:tr w:rsidR="00B2697B" w:rsidRPr="00051DBA" w14:paraId="51FF1604" w14:textId="77777777" w:rsidTr="00433508">
        <w:trPr>
          <w:trHeight w:val="20"/>
          <w:jc w:val="center"/>
        </w:trPr>
        <w:tc>
          <w:tcPr>
            <w:tcW w:w="366" w:type="pct"/>
            <w:vMerge/>
            <w:tcBorders>
              <w:left w:val="single" w:sz="4" w:space="0" w:color="auto"/>
              <w:right w:val="single" w:sz="4" w:space="0" w:color="auto"/>
            </w:tcBorders>
            <w:vAlign w:val="center"/>
          </w:tcPr>
          <w:p w14:paraId="61751C2E"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4C70632"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4245A52C"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c>
          <w:tcPr>
            <w:tcW w:w="1057" w:type="pct"/>
            <w:tcBorders>
              <w:top w:val="single" w:sz="4" w:space="0" w:color="auto"/>
              <w:left w:val="nil"/>
              <w:bottom w:val="single" w:sz="4" w:space="0" w:color="auto"/>
              <w:right w:val="single" w:sz="4" w:space="0" w:color="auto"/>
            </w:tcBorders>
            <w:vAlign w:val="center"/>
          </w:tcPr>
          <w:p w14:paraId="04DE703D"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6484932C"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4D0EF5F8" w14:textId="524AC0CD"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普通装修</w:t>
            </w:r>
          </w:p>
        </w:tc>
      </w:tr>
      <w:tr w:rsidR="00B2697B" w:rsidRPr="00051DBA" w14:paraId="5ED7587A" w14:textId="77777777" w:rsidTr="00433508">
        <w:trPr>
          <w:trHeight w:val="20"/>
          <w:jc w:val="center"/>
        </w:trPr>
        <w:tc>
          <w:tcPr>
            <w:tcW w:w="366" w:type="pct"/>
            <w:vMerge/>
            <w:tcBorders>
              <w:left w:val="single" w:sz="4" w:space="0" w:color="auto"/>
              <w:right w:val="single" w:sz="4" w:space="0" w:color="auto"/>
            </w:tcBorders>
            <w:vAlign w:val="center"/>
          </w:tcPr>
          <w:p w14:paraId="41FC7903"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DBB2E9A"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室内装饰装修成新度</w:t>
            </w:r>
          </w:p>
        </w:tc>
        <w:tc>
          <w:tcPr>
            <w:tcW w:w="892" w:type="pct"/>
            <w:tcBorders>
              <w:top w:val="single" w:sz="4" w:space="0" w:color="auto"/>
              <w:left w:val="nil"/>
              <w:bottom w:val="single" w:sz="4" w:space="0" w:color="auto"/>
              <w:right w:val="single" w:sz="4" w:space="0" w:color="auto"/>
            </w:tcBorders>
            <w:vAlign w:val="center"/>
          </w:tcPr>
          <w:p w14:paraId="60F77A7F" w14:textId="22D07786" w:rsidR="00B2697B"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1057" w:type="pct"/>
            <w:tcBorders>
              <w:top w:val="single" w:sz="4" w:space="0" w:color="auto"/>
              <w:left w:val="nil"/>
              <w:bottom w:val="single" w:sz="4" w:space="0" w:color="auto"/>
              <w:right w:val="single" w:sz="4" w:space="0" w:color="auto"/>
            </w:tcBorders>
            <w:vAlign w:val="center"/>
          </w:tcPr>
          <w:p w14:paraId="11234EF4" w14:textId="5E9AB481" w:rsidR="00B2697B"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好</w:t>
            </w:r>
          </w:p>
        </w:tc>
        <w:tc>
          <w:tcPr>
            <w:tcW w:w="954" w:type="pct"/>
            <w:tcBorders>
              <w:top w:val="single" w:sz="4" w:space="0" w:color="auto"/>
              <w:left w:val="nil"/>
              <w:bottom w:val="single" w:sz="4" w:space="0" w:color="auto"/>
              <w:right w:val="single" w:sz="4" w:space="0" w:color="auto"/>
            </w:tcBorders>
            <w:vAlign w:val="center"/>
          </w:tcPr>
          <w:p w14:paraId="1298A0F0" w14:textId="0C155ADF" w:rsidR="00B2697B"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c>
          <w:tcPr>
            <w:tcW w:w="974" w:type="pct"/>
            <w:tcBorders>
              <w:top w:val="single" w:sz="4" w:space="0" w:color="auto"/>
              <w:left w:val="nil"/>
              <w:bottom w:val="single" w:sz="4" w:space="0" w:color="auto"/>
              <w:right w:val="single" w:sz="4" w:space="0" w:color="auto"/>
            </w:tcBorders>
            <w:vAlign w:val="center"/>
          </w:tcPr>
          <w:p w14:paraId="0462D6CE" w14:textId="3784B45D" w:rsidR="00B2697B"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较好</w:t>
            </w:r>
          </w:p>
        </w:tc>
      </w:tr>
      <w:tr w:rsidR="00B2697B" w:rsidRPr="00051DBA" w14:paraId="010F1497" w14:textId="77777777" w:rsidTr="00433508">
        <w:trPr>
          <w:trHeight w:val="20"/>
          <w:jc w:val="center"/>
        </w:trPr>
        <w:tc>
          <w:tcPr>
            <w:tcW w:w="366" w:type="pct"/>
            <w:vMerge/>
            <w:tcBorders>
              <w:left w:val="single" w:sz="4" w:space="0" w:color="auto"/>
              <w:right w:val="single" w:sz="4" w:space="0" w:color="auto"/>
            </w:tcBorders>
            <w:vAlign w:val="center"/>
          </w:tcPr>
          <w:p w14:paraId="066A30A4"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32D8C1C5" w14:textId="7FCBFA19" w:rsidR="00B2697B" w:rsidRPr="00051DBA" w:rsidRDefault="00A87178"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基础设施</w:t>
            </w:r>
          </w:p>
        </w:tc>
        <w:tc>
          <w:tcPr>
            <w:tcW w:w="892" w:type="pct"/>
            <w:tcBorders>
              <w:top w:val="single" w:sz="4" w:space="0" w:color="auto"/>
              <w:left w:val="nil"/>
              <w:bottom w:val="single" w:sz="4" w:space="0" w:color="auto"/>
              <w:right w:val="single" w:sz="4" w:space="0" w:color="auto"/>
            </w:tcBorders>
            <w:vAlign w:val="center"/>
          </w:tcPr>
          <w:p w14:paraId="408E7344"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3E8C33B"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54" w:type="pct"/>
            <w:tcBorders>
              <w:top w:val="single" w:sz="4" w:space="0" w:color="auto"/>
              <w:left w:val="nil"/>
              <w:bottom w:val="single" w:sz="4" w:space="0" w:color="auto"/>
              <w:right w:val="single" w:sz="4" w:space="0" w:color="auto"/>
            </w:tcBorders>
            <w:vAlign w:val="center"/>
          </w:tcPr>
          <w:p w14:paraId="03968BE0"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c>
          <w:tcPr>
            <w:tcW w:w="974" w:type="pct"/>
            <w:tcBorders>
              <w:top w:val="single" w:sz="4" w:space="0" w:color="auto"/>
              <w:left w:val="nil"/>
              <w:bottom w:val="single" w:sz="4" w:space="0" w:color="auto"/>
              <w:right w:val="single" w:sz="4" w:space="0" w:color="auto"/>
            </w:tcBorders>
            <w:vAlign w:val="center"/>
          </w:tcPr>
          <w:p w14:paraId="4180B0E5"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完善</w:t>
            </w:r>
          </w:p>
        </w:tc>
      </w:tr>
      <w:tr w:rsidR="00B2697B" w:rsidRPr="00051DBA" w14:paraId="24645D14" w14:textId="77777777" w:rsidTr="00433508">
        <w:trPr>
          <w:trHeight w:val="20"/>
          <w:jc w:val="center"/>
        </w:trPr>
        <w:tc>
          <w:tcPr>
            <w:tcW w:w="366" w:type="pct"/>
            <w:vMerge/>
            <w:tcBorders>
              <w:left w:val="single" w:sz="4" w:space="0" w:color="auto"/>
              <w:right w:val="single" w:sz="4" w:space="0" w:color="auto"/>
            </w:tcBorders>
            <w:vAlign w:val="center"/>
          </w:tcPr>
          <w:p w14:paraId="3A959EB3"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8F61B90"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户型布局</w:t>
            </w:r>
          </w:p>
        </w:tc>
        <w:tc>
          <w:tcPr>
            <w:tcW w:w="892" w:type="pct"/>
            <w:tcBorders>
              <w:top w:val="single" w:sz="4" w:space="0" w:color="auto"/>
              <w:left w:val="nil"/>
              <w:bottom w:val="single" w:sz="4" w:space="0" w:color="auto"/>
              <w:right w:val="single" w:sz="4" w:space="0" w:color="auto"/>
            </w:tcBorders>
          </w:tcPr>
          <w:p w14:paraId="348C1CC9"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三</w:t>
            </w:r>
            <w:r w:rsidRPr="008D78AD">
              <w:rPr>
                <w:rFonts w:ascii="Arial" w:hAnsi="Arial" w:cs="Arial" w:hint="eastAsia"/>
                <w:sz w:val="18"/>
                <w:szCs w:val="18"/>
              </w:rPr>
              <w:t>居室</w:t>
            </w:r>
          </w:p>
        </w:tc>
        <w:tc>
          <w:tcPr>
            <w:tcW w:w="1057" w:type="pct"/>
            <w:tcBorders>
              <w:top w:val="single" w:sz="4" w:space="0" w:color="auto"/>
              <w:left w:val="nil"/>
              <w:bottom w:val="single" w:sz="4" w:space="0" w:color="auto"/>
              <w:right w:val="single" w:sz="4" w:space="0" w:color="auto"/>
            </w:tcBorders>
          </w:tcPr>
          <w:p w14:paraId="7E390AB5" w14:textId="77777777"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三</w:t>
            </w:r>
            <w:r w:rsidRPr="008D78AD">
              <w:rPr>
                <w:rFonts w:ascii="Arial" w:hAnsi="Arial" w:cs="Arial" w:hint="eastAsia"/>
                <w:sz w:val="18"/>
                <w:szCs w:val="18"/>
              </w:rPr>
              <w:t>居室</w:t>
            </w:r>
          </w:p>
        </w:tc>
        <w:tc>
          <w:tcPr>
            <w:tcW w:w="954" w:type="pct"/>
            <w:tcBorders>
              <w:top w:val="single" w:sz="4" w:space="0" w:color="auto"/>
              <w:left w:val="nil"/>
              <w:bottom w:val="single" w:sz="4" w:space="0" w:color="auto"/>
              <w:right w:val="single" w:sz="4" w:space="0" w:color="auto"/>
            </w:tcBorders>
          </w:tcPr>
          <w:p w14:paraId="6D5CAABA"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0275">
              <w:rPr>
                <w:rFonts w:ascii="Arial" w:hAnsi="Arial" w:cs="Arial" w:hint="eastAsia"/>
                <w:sz w:val="18"/>
                <w:szCs w:val="18"/>
              </w:rPr>
              <w:t>三居室</w:t>
            </w:r>
          </w:p>
        </w:tc>
        <w:tc>
          <w:tcPr>
            <w:tcW w:w="974" w:type="pct"/>
            <w:tcBorders>
              <w:top w:val="single" w:sz="4" w:space="0" w:color="auto"/>
              <w:left w:val="nil"/>
              <w:bottom w:val="single" w:sz="4" w:space="0" w:color="auto"/>
              <w:right w:val="single" w:sz="4" w:space="0" w:color="auto"/>
            </w:tcBorders>
          </w:tcPr>
          <w:p w14:paraId="170E8DD8"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0275">
              <w:rPr>
                <w:rFonts w:ascii="Arial" w:hAnsi="Arial" w:cs="Arial" w:hint="eastAsia"/>
                <w:sz w:val="18"/>
                <w:szCs w:val="18"/>
              </w:rPr>
              <w:t>三居室</w:t>
            </w:r>
          </w:p>
        </w:tc>
      </w:tr>
      <w:tr w:rsidR="00B2697B" w:rsidRPr="00051DBA" w14:paraId="791C78A5" w14:textId="77777777" w:rsidTr="00433508">
        <w:trPr>
          <w:trHeight w:val="20"/>
          <w:jc w:val="center"/>
        </w:trPr>
        <w:tc>
          <w:tcPr>
            <w:tcW w:w="366" w:type="pct"/>
            <w:vMerge/>
            <w:tcBorders>
              <w:left w:val="single" w:sz="4" w:space="0" w:color="auto"/>
              <w:right w:val="single" w:sz="4" w:space="0" w:color="auto"/>
            </w:tcBorders>
            <w:vAlign w:val="center"/>
          </w:tcPr>
          <w:p w14:paraId="3953984A"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5706286C"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建筑面积（㎡）</w:t>
            </w:r>
          </w:p>
        </w:tc>
        <w:tc>
          <w:tcPr>
            <w:tcW w:w="892" w:type="pct"/>
            <w:tcBorders>
              <w:top w:val="single" w:sz="4" w:space="0" w:color="auto"/>
              <w:left w:val="nil"/>
              <w:bottom w:val="single" w:sz="4" w:space="0" w:color="auto"/>
              <w:right w:val="single" w:sz="4" w:space="0" w:color="auto"/>
            </w:tcBorders>
            <w:vAlign w:val="center"/>
          </w:tcPr>
          <w:p w14:paraId="22499366" w14:textId="3F6362EF" w:rsidR="00B2697B" w:rsidRPr="00051DBA" w:rsidRDefault="00016753" w:rsidP="00433508">
            <w:pPr>
              <w:widowControl/>
              <w:adjustRightInd/>
              <w:spacing w:line="240" w:lineRule="auto"/>
              <w:jc w:val="center"/>
              <w:textAlignment w:val="auto"/>
              <w:rPr>
                <w:rFonts w:ascii="Arial" w:hAnsi="Arial" w:cs="Arial" w:hint="eastAsia"/>
                <w:sz w:val="18"/>
                <w:szCs w:val="18"/>
              </w:rPr>
            </w:pPr>
            <w:r>
              <w:rPr>
                <w:rFonts w:ascii="Arial" w:hAnsi="Arial" w:cs="Arial" w:hint="eastAsia"/>
                <w:sz w:val="18"/>
                <w:szCs w:val="18"/>
              </w:rPr>
              <w:t>114.53-115.84</w:t>
            </w:r>
          </w:p>
        </w:tc>
        <w:tc>
          <w:tcPr>
            <w:tcW w:w="1057" w:type="pct"/>
            <w:tcBorders>
              <w:top w:val="single" w:sz="4" w:space="0" w:color="auto"/>
              <w:left w:val="nil"/>
              <w:bottom w:val="single" w:sz="4" w:space="0" w:color="auto"/>
              <w:right w:val="single" w:sz="4" w:space="0" w:color="auto"/>
            </w:tcBorders>
            <w:vAlign w:val="center"/>
          </w:tcPr>
          <w:p w14:paraId="7BA87390" w14:textId="343213A8"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157</w:t>
            </w:r>
          </w:p>
        </w:tc>
        <w:tc>
          <w:tcPr>
            <w:tcW w:w="954" w:type="pct"/>
            <w:tcBorders>
              <w:top w:val="single" w:sz="4" w:space="0" w:color="auto"/>
              <w:left w:val="nil"/>
              <w:bottom w:val="single" w:sz="4" w:space="0" w:color="auto"/>
              <w:right w:val="single" w:sz="4" w:space="0" w:color="auto"/>
            </w:tcBorders>
            <w:vAlign w:val="center"/>
          </w:tcPr>
          <w:p w14:paraId="08664E68" w14:textId="588058B0"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122</w:t>
            </w:r>
          </w:p>
        </w:tc>
        <w:tc>
          <w:tcPr>
            <w:tcW w:w="974" w:type="pct"/>
            <w:tcBorders>
              <w:top w:val="single" w:sz="4" w:space="0" w:color="auto"/>
              <w:left w:val="nil"/>
              <w:bottom w:val="single" w:sz="4" w:space="0" w:color="auto"/>
              <w:right w:val="single" w:sz="4" w:space="0" w:color="auto"/>
            </w:tcBorders>
            <w:vAlign w:val="center"/>
          </w:tcPr>
          <w:p w14:paraId="57DA9F42" w14:textId="03E94F50" w:rsidR="00B2697B" w:rsidRPr="00051DBA" w:rsidRDefault="00B2697B"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125</w:t>
            </w:r>
          </w:p>
        </w:tc>
      </w:tr>
      <w:tr w:rsidR="00B2697B" w:rsidRPr="00051DBA" w14:paraId="4940DFD7" w14:textId="77777777" w:rsidTr="00811E70">
        <w:trPr>
          <w:trHeight w:val="20"/>
          <w:jc w:val="center"/>
        </w:trPr>
        <w:tc>
          <w:tcPr>
            <w:tcW w:w="366" w:type="pct"/>
            <w:vMerge/>
            <w:tcBorders>
              <w:left w:val="single" w:sz="4" w:space="0" w:color="auto"/>
              <w:bottom w:val="single" w:sz="4" w:space="0" w:color="auto"/>
              <w:right w:val="single" w:sz="4" w:space="0" w:color="auto"/>
            </w:tcBorders>
            <w:vAlign w:val="center"/>
          </w:tcPr>
          <w:p w14:paraId="544D51B1"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3543E7F7"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家具家电</w:t>
            </w:r>
          </w:p>
        </w:tc>
        <w:tc>
          <w:tcPr>
            <w:tcW w:w="892" w:type="pct"/>
            <w:tcBorders>
              <w:top w:val="single" w:sz="4" w:space="0" w:color="auto"/>
              <w:left w:val="nil"/>
              <w:bottom w:val="single" w:sz="4" w:space="0" w:color="auto"/>
              <w:right w:val="single" w:sz="4" w:space="0" w:color="auto"/>
            </w:tcBorders>
            <w:vAlign w:val="center"/>
          </w:tcPr>
          <w:p w14:paraId="0926C174" w14:textId="37481BA6" w:rsidR="00B2697B" w:rsidRPr="00051DBA" w:rsidRDefault="002027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无</w:t>
            </w:r>
          </w:p>
        </w:tc>
        <w:tc>
          <w:tcPr>
            <w:tcW w:w="1057" w:type="pct"/>
            <w:tcBorders>
              <w:top w:val="single" w:sz="4" w:space="0" w:color="auto"/>
              <w:left w:val="nil"/>
              <w:bottom w:val="single" w:sz="4" w:space="0" w:color="auto"/>
              <w:right w:val="single" w:sz="4" w:space="0" w:color="auto"/>
            </w:tcBorders>
            <w:vAlign w:val="center"/>
          </w:tcPr>
          <w:p w14:paraId="2ED84700"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54" w:type="pct"/>
            <w:tcBorders>
              <w:top w:val="single" w:sz="4" w:space="0" w:color="auto"/>
              <w:left w:val="nil"/>
              <w:bottom w:val="single" w:sz="4" w:space="0" w:color="auto"/>
              <w:right w:val="single" w:sz="4" w:space="0" w:color="auto"/>
            </w:tcBorders>
          </w:tcPr>
          <w:p w14:paraId="3A2885E5"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c>
          <w:tcPr>
            <w:tcW w:w="974" w:type="pct"/>
            <w:tcBorders>
              <w:top w:val="single" w:sz="4" w:space="0" w:color="auto"/>
              <w:left w:val="nil"/>
              <w:bottom w:val="single" w:sz="4" w:space="0" w:color="auto"/>
              <w:right w:val="single" w:sz="4" w:space="0" w:color="auto"/>
            </w:tcBorders>
          </w:tcPr>
          <w:p w14:paraId="3FA57330"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配备家具、家电齐全；功能正常，质量有保证，好</w:t>
            </w:r>
          </w:p>
        </w:tc>
      </w:tr>
      <w:tr w:rsidR="00B2697B" w:rsidRPr="00051DBA" w14:paraId="7506E996" w14:textId="77777777" w:rsidTr="00433508">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58D8080E" w14:textId="77777777" w:rsidR="00B2697B" w:rsidRPr="00051DBA" w:rsidRDefault="00B2697B"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757" w:type="pct"/>
            <w:tcBorders>
              <w:top w:val="single" w:sz="4" w:space="0" w:color="auto"/>
              <w:left w:val="nil"/>
              <w:bottom w:val="single" w:sz="4" w:space="0" w:color="auto"/>
              <w:right w:val="single" w:sz="4" w:space="0" w:color="auto"/>
            </w:tcBorders>
            <w:vAlign w:val="center"/>
          </w:tcPr>
          <w:p w14:paraId="72B9EFD4"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623283B0" w14:textId="3648F6FD" w:rsidR="00B2697B" w:rsidRPr="00051DBA" w:rsidRDefault="002027FF" w:rsidP="0043350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专业</w:t>
            </w:r>
            <w:r w:rsidR="00B2697B" w:rsidRPr="00051DBA">
              <w:rPr>
                <w:rFonts w:ascii="Arial" w:hAnsi="Arial" w:cs="Arial"/>
                <w:sz w:val="18"/>
                <w:szCs w:val="18"/>
              </w:rPr>
              <w:t>物业管理</w:t>
            </w:r>
          </w:p>
        </w:tc>
        <w:tc>
          <w:tcPr>
            <w:tcW w:w="1057" w:type="pct"/>
            <w:tcBorders>
              <w:top w:val="single" w:sz="4" w:space="0" w:color="auto"/>
              <w:left w:val="nil"/>
              <w:bottom w:val="single" w:sz="4" w:space="0" w:color="auto"/>
              <w:right w:val="single" w:sz="4" w:space="0" w:color="auto"/>
            </w:tcBorders>
            <w:vAlign w:val="center"/>
          </w:tcPr>
          <w:p w14:paraId="46F2D187"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54" w:type="pct"/>
            <w:tcBorders>
              <w:top w:val="single" w:sz="4" w:space="0" w:color="auto"/>
              <w:left w:val="nil"/>
              <w:bottom w:val="single" w:sz="4" w:space="0" w:color="auto"/>
              <w:right w:val="single" w:sz="4" w:space="0" w:color="auto"/>
            </w:tcBorders>
            <w:vAlign w:val="center"/>
          </w:tcPr>
          <w:p w14:paraId="6C5CF2AB"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c>
          <w:tcPr>
            <w:tcW w:w="974" w:type="pct"/>
            <w:tcBorders>
              <w:top w:val="single" w:sz="4" w:space="0" w:color="auto"/>
              <w:left w:val="nil"/>
              <w:bottom w:val="single" w:sz="4" w:space="0" w:color="auto"/>
              <w:right w:val="single" w:sz="4" w:space="0" w:color="auto"/>
            </w:tcBorders>
            <w:vAlign w:val="center"/>
          </w:tcPr>
          <w:p w14:paraId="44D68707"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普通物业管理</w:t>
            </w:r>
          </w:p>
        </w:tc>
      </w:tr>
      <w:tr w:rsidR="00B2697B" w:rsidRPr="00051DBA" w14:paraId="0D6D7E42" w14:textId="77777777" w:rsidTr="00433508">
        <w:trPr>
          <w:trHeight w:val="20"/>
          <w:jc w:val="center"/>
        </w:trPr>
        <w:tc>
          <w:tcPr>
            <w:tcW w:w="366" w:type="pct"/>
            <w:vMerge/>
            <w:tcBorders>
              <w:left w:val="single" w:sz="4" w:space="0" w:color="auto"/>
              <w:bottom w:val="single" w:sz="4" w:space="0" w:color="auto"/>
              <w:right w:val="single" w:sz="4" w:space="0" w:color="auto"/>
            </w:tcBorders>
            <w:vAlign w:val="center"/>
          </w:tcPr>
          <w:p w14:paraId="253C1BBA" w14:textId="77777777" w:rsidR="00B2697B" w:rsidRPr="00051DBA" w:rsidRDefault="00B2697B" w:rsidP="00433508">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E006858" w14:textId="77777777" w:rsidR="00B2697B" w:rsidRPr="00051DBA" w:rsidRDefault="00B2697B"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2" w:type="pct"/>
            <w:tcBorders>
              <w:top w:val="single" w:sz="4" w:space="0" w:color="auto"/>
              <w:left w:val="nil"/>
              <w:bottom w:val="single" w:sz="4" w:space="0" w:color="auto"/>
              <w:right w:val="single" w:sz="4" w:space="0" w:color="auto"/>
            </w:tcBorders>
            <w:vAlign w:val="center"/>
          </w:tcPr>
          <w:p w14:paraId="40AFAD2B" w14:textId="77777777" w:rsidR="00B2697B" w:rsidRPr="00051DBA" w:rsidRDefault="00B2697B"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1057" w:type="pct"/>
            <w:tcBorders>
              <w:top w:val="single" w:sz="4" w:space="0" w:color="auto"/>
              <w:left w:val="nil"/>
              <w:bottom w:val="single" w:sz="4" w:space="0" w:color="auto"/>
              <w:right w:val="single" w:sz="4" w:space="0" w:color="auto"/>
            </w:tcBorders>
            <w:vAlign w:val="center"/>
          </w:tcPr>
          <w:p w14:paraId="2E93231D" w14:textId="77777777" w:rsidR="00B2697B" w:rsidRPr="00051DBA" w:rsidRDefault="00B2697B"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54" w:type="pct"/>
            <w:tcBorders>
              <w:top w:val="single" w:sz="4" w:space="0" w:color="auto"/>
              <w:left w:val="nil"/>
              <w:bottom w:val="single" w:sz="4" w:space="0" w:color="auto"/>
              <w:right w:val="single" w:sz="4" w:space="0" w:color="auto"/>
            </w:tcBorders>
            <w:vAlign w:val="center"/>
          </w:tcPr>
          <w:p w14:paraId="5DB6D6DE" w14:textId="77777777" w:rsidR="00B2697B" w:rsidRPr="00051DBA" w:rsidRDefault="00B2697B"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c>
          <w:tcPr>
            <w:tcW w:w="974" w:type="pct"/>
            <w:tcBorders>
              <w:top w:val="single" w:sz="4" w:space="0" w:color="auto"/>
              <w:left w:val="nil"/>
              <w:bottom w:val="single" w:sz="4" w:space="0" w:color="auto"/>
              <w:right w:val="single" w:sz="4" w:space="0" w:color="auto"/>
            </w:tcBorders>
            <w:vAlign w:val="center"/>
          </w:tcPr>
          <w:p w14:paraId="4A5DD97D" w14:textId="77777777" w:rsidR="00B2697B" w:rsidRPr="00051DBA" w:rsidRDefault="00B2697B" w:rsidP="00433508">
            <w:pPr>
              <w:widowControl/>
              <w:adjustRightInd/>
              <w:spacing w:line="240" w:lineRule="auto"/>
              <w:jc w:val="center"/>
              <w:textAlignment w:val="auto"/>
              <w:rPr>
                <w:rFonts w:ascii="Arial" w:hAnsi="Arial" w:cs="Arial"/>
                <w:sz w:val="18"/>
                <w:szCs w:val="18"/>
              </w:rPr>
            </w:pPr>
            <w:proofErr w:type="gramStart"/>
            <w:r w:rsidRPr="00051DBA">
              <w:rPr>
                <w:rFonts w:ascii="Arial" w:hAnsi="Arial" w:cs="Arial"/>
                <w:sz w:val="18"/>
                <w:szCs w:val="18"/>
              </w:rPr>
              <w:t>民水民</w:t>
            </w:r>
            <w:proofErr w:type="gramEnd"/>
            <w:r w:rsidRPr="00051DBA">
              <w:rPr>
                <w:rFonts w:ascii="Arial" w:hAnsi="Arial" w:cs="Arial"/>
                <w:sz w:val="18"/>
                <w:szCs w:val="18"/>
              </w:rPr>
              <w:t>电</w:t>
            </w:r>
          </w:p>
        </w:tc>
      </w:tr>
    </w:tbl>
    <w:p w14:paraId="3C916864" w14:textId="77777777" w:rsidR="00B2697B" w:rsidRPr="00051DBA" w:rsidRDefault="00B2697B" w:rsidP="00B2697B">
      <w:pPr>
        <w:widowControl/>
        <w:adjustRightInd/>
        <w:spacing w:before="0" w:after="0" w:line="240" w:lineRule="exact"/>
        <w:textAlignment w:val="auto"/>
        <w:rPr>
          <w:rFonts w:ascii="Arial" w:eastAsia="华文细黑" w:hAnsi="Arial" w:cs="Arial"/>
          <w:sz w:val="18"/>
          <w:szCs w:val="18"/>
        </w:rPr>
      </w:pPr>
    </w:p>
    <w:p w14:paraId="315EA9EF" w14:textId="77777777" w:rsidR="00B2697B" w:rsidRPr="00051DBA" w:rsidRDefault="00B2697B" w:rsidP="00B2697B">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17A9F4FE" w14:textId="77777777" w:rsidR="00B2697B" w:rsidRPr="00051DBA" w:rsidRDefault="00B2697B" w:rsidP="00B2697B">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474"/>
        <w:gridCol w:w="2817"/>
        <w:gridCol w:w="1666"/>
        <w:gridCol w:w="1666"/>
        <w:gridCol w:w="1666"/>
      </w:tblGrid>
      <w:tr w:rsidR="00B2697B" w:rsidRPr="00051DBA" w14:paraId="38EAAC96"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E286C78"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FD61A47" w14:textId="4905F14C"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r w:rsidR="00FF3104">
              <w:rPr>
                <w:rFonts w:ascii="Arial" w:hAnsi="Arial" w:cs="Arial" w:hint="eastAsia"/>
                <w:sz w:val="18"/>
                <w:szCs w:val="18"/>
              </w:rPr>
              <w:t>0</w:t>
            </w:r>
          </w:p>
        </w:tc>
        <w:tc>
          <w:tcPr>
            <w:tcW w:w="897" w:type="pct"/>
            <w:tcBorders>
              <w:top w:val="single" w:sz="4" w:space="0" w:color="auto"/>
              <w:left w:val="nil"/>
              <w:bottom w:val="single" w:sz="4" w:space="0" w:color="auto"/>
              <w:right w:val="single" w:sz="4" w:space="0" w:color="auto"/>
            </w:tcBorders>
            <w:vAlign w:val="center"/>
          </w:tcPr>
          <w:p w14:paraId="73BAD1CF" w14:textId="12AB16C2"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11</w:t>
            </w:r>
          </w:p>
        </w:tc>
        <w:tc>
          <w:tcPr>
            <w:tcW w:w="897" w:type="pct"/>
            <w:tcBorders>
              <w:top w:val="single" w:sz="4" w:space="0" w:color="auto"/>
              <w:left w:val="nil"/>
              <w:bottom w:val="single" w:sz="4" w:space="0" w:color="auto"/>
              <w:right w:val="single" w:sz="4" w:space="0" w:color="auto"/>
            </w:tcBorders>
            <w:vAlign w:val="center"/>
          </w:tcPr>
          <w:p w14:paraId="610FDEFE" w14:textId="4D936760"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00FF3104">
              <w:rPr>
                <w:rFonts w:ascii="Arial" w:hAnsi="Arial" w:cs="Arial" w:hint="eastAsia"/>
                <w:sz w:val="18"/>
                <w:szCs w:val="18"/>
              </w:rPr>
              <w:t>12</w:t>
            </w:r>
          </w:p>
        </w:tc>
      </w:tr>
      <w:tr w:rsidR="002027FF" w:rsidRPr="00051DBA" w14:paraId="18D9FC4D"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DEBC911" w14:textId="77777777" w:rsidR="002027FF" w:rsidRPr="00051DBA" w:rsidRDefault="002027FF" w:rsidP="002027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798D4B18" w14:textId="5E50F180" w:rsidR="002027FF" w:rsidRPr="00051DBA" w:rsidRDefault="002027FF" w:rsidP="002027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环湖小镇</w:t>
            </w:r>
          </w:p>
        </w:tc>
        <w:tc>
          <w:tcPr>
            <w:tcW w:w="897" w:type="pct"/>
            <w:tcBorders>
              <w:top w:val="nil"/>
              <w:left w:val="nil"/>
              <w:bottom w:val="single" w:sz="4" w:space="0" w:color="auto"/>
              <w:right w:val="single" w:sz="4" w:space="0" w:color="auto"/>
            </w:tcBorders>
            <w:vAlign w:val="center"/>
          </w:tcPr>
          <w:p w14:paraId="3C86C138" w14:textId="55589CEC" w:rsidR="002027FF" w:rsidRPr="00051DBA" w:rsidRDefault="002027FF" w:rsidP="002027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福运佳园</w:t>
            </w:r>
          </w:p>
        </w:tc>
        <w:tc>
          <w:tcPr>
            <w:tcW w:w="897" w:type="pct"/>
            <w:tcBorders>
              <w:top w:val="nil"/>
              <w:left w:val="nil"/>
              <w:bottom w:val="single" w:sz="4" w:space="0" w:color="auto"/>
              <w:right w:val="single" w:sz="4" w:space="0" w:color="auto"/>
            </w:tcBorders>
            <w:vAlign w:val="center"/>
          </w:tcPr>
          <w:p w14:paraId="18AF5198" w14:textId="78948D48" w:rsidR="002027FF" w:rsidRPr="00051DBA" w:rsidRDefault="002027FF" w:rsidP="002027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月亮</w:t>
            </w:r>
            <w:proofErr w:type="gramStart"/>
            <w:r>
              <w:rPr>
                <w:rFonts w:ascii="Arial" w:hAnsi="Arial" w:cs="Arial" w:hint="eastAsia"/>
                <w:sz w:val="18"/>
                <w:szCs w:val="18"/>
              </w:rPr>
              <w:t>湾晓镇</w:t>
            </w:r>
            <w:proofErr w:type="gramEnd"/>
          </w:p>
        </w:tc>
      </w:tr>
      <w:tr w:rsidR="00B2697B" w:rsidRPr="00051DBA" w14:paraId="58140C10"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DB0E5C5"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066BA191"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A21F9D6"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47A6F7E"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B2697B" w:rsidRPr="00051DBA" w14:paraId="50C9E588"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41FB31B"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1F26DEDD"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4085C6"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358CD55"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B2697B" w:rsidRPr="00051DBA" w14:paraId="16AF51CE"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C778053" w14:textId="77777777" w:rsidR="00B2697B" w:rsidRPr="00051DBA" w:rsidRDefault="00B2697B"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3F82DBE6"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A3AE830"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0EA46E9"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B2697B" w:rsidRPr="00051DBA" w14:paraId="3E4456CA" w14:textId="77777777" w:rsidTr="0043350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EE21AA9"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2325A288"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75D90CC7"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3</w:t>
            </w:r>
          </w:p>
        </w:tc>
        <w:tc>
          <w:tcPr>
            <w:tcW w:w="897" w:type="pct"/>
            <w:tcBorders>
              <w:top w:val="nil"/>
              <w:left w:val="nil"/>
              <w:bottom w:val="single" w:sz="4" w:space="0" w:color="auto"/>
              <w:right w:val="single" w:sz="4" w:space="0" w:color="auto"/>
            </w:tcBorders>
            <w:vAlign w:val="center"/>
          </w:tcPr>
          <w:p w14:paraId="22CC122D"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09E200C6"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B2697B" w:rsidRPr="00051DBA" w14:paraId="74BA87A3"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5EC25953"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0E9AC1A"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7F7C514F"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F484B2B"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73789A0B"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B2697B" w:rsidRPr="00051DBA" w14:paraId="3AB7D046"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32F26AEE"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8FD09E6"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3E718370"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3CC3316"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BD08CD6"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B2697B" w:rsidRPr="00051DBA" w14:paraId="3424EA9F"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38BDE1E0"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78F1D0C"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785A4AEB"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AF91959"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14E4E77"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B2697B" w:rsidRPr="00051DBA" w14:paraId="13BBE3B0"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0749A2DE"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EF9DA1B"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42310986"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6E47355A"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3CD6B3C8"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B2697B" w:rsidRPr="00051DBA" w14:paraId="4FE66A86" w14:textId="77777777" w:rsidTr="00433508">
        <w:trPr>
          <w:trHeight w:val="227"/>
        </w:trPr>
        <w:tc>
          <w:tcPr>
            <w:tcW w:w="793" w:type="pct"/>
            <w:vMerge/>
            <w:tcBorders>
              <w:top w:val="nil"/>
              <w:left w:val="single" w:sz="4" w:space="0" w:color="auto"/>
              <w:bottom w:val="single" w:sz="4" w:space="0" w:color="auto"/>
              <w:right w:val="single" w:sz="4" w:space="0" w:color="auto"/>
            </w:tcBorders>
            <w:vAlign w:val="center"/>
          </w:tcPr>
          <w:p w14:paraId="2A1A9D39"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A0E55B8"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72FB4EA7"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2E056291"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1FA31EEF"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B2697B" w:rsidRPr="00051DBA" w14:paraId="36F13A3B" w14:textId="77777777" w:rsidTr="00433508">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55917D41"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497F1A01"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2C1567B7"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C3898AB"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245B303"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B2697B" w:rsidRPr="00051DBA" w14:paraId="776E2595"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5F53AF7D"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880483F"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公共区域装修成新度</w:t>
            </w:r>
          </w:p>
        </w:tc>
        <w:tc>
          <w:tcPr>
            <w:tcW w:w="897" w:type="pct"/>
            <w:tcBorders>
              <w:top w:val="nil"/>
              <w:left w:val="nil"/>
              <w:bottom w:val="single" w:sz="4" w:space="0" w:color="auto"/>
              <w:right w:val="single" w:sz="4" w:space="0" w:color="auto"/>
            </w:tcBorders>
            <w:vAlign w:val="center"/>
          </w:tcPr>
          <w:p w14:paraId="5C6059B3"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775E066F"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6D29CB6E"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B2697B" w:rsidRPr="00051DBA" w14:paraId="7229DD23"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57A4B140"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430C248"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3D9A42C9"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6200F1CF"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9497567" w14:textId="7C42036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2027FF">
              <w:rPr>
                <w:rFonts w:ascii="Arial" w:hAnsi="Arial" w:cs="Arial" w:hint="eastAsia"/>
                <w:sz w:val="18"/>
                <w:szCs w:val="18"/>
              </w:rPr>
              <w:t>100</w:t>
            </w:r>
          </w:p>
        </w:tc>
      </w:tr>
      <w:tr w:rsidR="00B2697B" w:rsidRPr="00051DBA" w14:paraId="28363E5B"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4B15770F"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185514B" w14:textId="77777777" w:rsidR="00B2697B" w:rsidRPr="00051DBA" w:rsidRDefault="00B2697B"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室内装饰装修成新度</w:t>
            </w:r>
          </w:p>
        </w:tc>
        <w:tc>
          <w:tcPr>
            <w:tcW w:w="897" w:type="pct"/>
            <w:tcBorders>
              <w:top w:val="nil"/>
              <w:left w:val="nil"/>
              <w:bottom w:val="single" w:sz="4" w:space="0" w:color="auto"/>
              <w:right w:val="single" w:sz="4" w:space="0" w:color="auto"/>
            </w:tcBorders>
            <w:vAlign w:val="center"/>
          </w:tcPr>
          <w:p w14:paraId="428C71BA"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0F3D15A"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44B328EF"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B2697B" w:rsidRPr="00051DBA" w14:paraId="6D3F32F1"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4402E141"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3D885D4B" w14:textId="45E8918B" w:rsidR="00B2697B" w:rsidRPr="00051DBA" w:rsidRDefault="00A87178"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基础设施</w:t>
            </w:r>
          </w:p>
        </w:tc>
        <w:tc>
          <w:tcPr>
            <w:tcW w:w="897" w:type="pct"/>
            <w:tcBorders>
              <w:top w:val="nil"/>
              <w:left w:val="nil"/>
              <w:bottom w:val="single" w:sz="4" w:space="0" w:color="auto"/>
              <w:right w:val="single" w:sz="4" w:space="0" w:color="auto"/>
            </w:tcBorders>
            <w:vAlign w:val="center"/>
          </w:tcPr>
          <w:p w14:paraId="336FE88E"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67394F0C"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C9A79CB"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B2697B" w:rsidRPr="00051DBA" w14:paraId="00CFE4ED"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2C922B5B"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E9619CC"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户型布局</w:t>
            </w:r>
          </w:p>
        </w:tc>
        <w:tc>
          <w:tcPr>
            <w:tcW w:w="897" w:type="pct"/>
            <w:tcBorders>
              <w:top w:val="nil"/>
              <w:left w:val="nil"/>
              <w:bottom w:val="single" w:sz="4" w:space="0" w:color="auto"/>
              <w:right w:val="single" w:sz="4" w:space="0" w:color="auto"/>
            </w:tcBorders>
            <w:vAlign w:val="center"/>
          </w:tcPr>
          <w:p w14:paraId="5F689BD9"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0</w:t>
            </w:r>
          </w:p>
        </w:tc>
        <w:tc>
          <w:tcPr>
            <w:tcW w:w="897" w:type="pct"/>
            <w:tcBorders>
              <w:top w:val="nil"/>
              <w:left w:val="nil"/>
              <w:bottom w:val="single" w:sz="4" w:space="0" w:color="auto"/>
              <w:right w:val="single" w:sz="4" w:space="0" w:color="auto"/>
            </w:tcBorders>
            <w:vAlign w:val="center"/>
          </w:tcPr>
          <w:p w14:paraId="4B2FADAC"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F267127"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B2697B" w:rsidRPr="00051DBA" w14:paraId="675E4F86"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428E0009"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CA42BFD"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21388299"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FF6DA76"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0C27A129"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B2697B" w:rsidRPr="00051DBA" w14:paraId="776F0279"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281DB946"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75973FF"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5DC3AEA3"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370F9B7A"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6CCC5F40"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B2697B" w:rsidRPr="00051DBA" w14:paraId="41D216A0" w14:textId="77777777" w:rsidTr="00433508">
        <w:trPr>
          <w:trHeight w:val="227"/>
        </w:trPr>
        <w:tc>
          <w:tcPr>
            <w:tcW w:w="793" w:type="pct"/>
            <w:vMerge w:val="restart"/>
            <w:tcBorders>
              <w:left w:val="single" w:sz="4" w:space="0" w:color="auto"/>
              <w:bottom w:val="single" w:sz="4" w:space="0" w:color="auto"/>
              <w:right w:val="single" w:sz="4" w:space="0" w:color="auto"/>
            </w:tcBorders>
            <w:vAlign w:val="center"/>
          </w:tcPr>
          <w:p w14:paraId="78BECF45"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4B2278E3" w14:textId="77777777" w:rsidR="00B2697B" w:rsidRPr="00051DBA" w:rsidRDefault="00B2697B"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048468D2"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66B5F749"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6DDC91CB"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r>
      <w:tr w:rsidR="00B2697B" w:rsidRPr="00051DBA" w14:paraId="0058A344" w14:textId="77777777" w:rsidTr="00433508">
        <w:trPr>
          <w:trHeight w:val="227"/>
        </w:trPr>
        <w:tc>
          <w:tcPr>
            <w:tcW w:w="793" w:type="pct"/>
            <w:vMerge/>
            <w:tcBorders>
              <w:left w:val="single" w:sz="4" w:space="0" w:color="auto"/>
              <w:bottom w:val="single" w:sz="4" w:space="0" w:color="auto"/>
              <w:right w:val="single" w:sz="4" w:space="0" w:color="auto"/>
            </w:tcBorders>
            <w:vAlign w:val="center"/>
          </w:tcPr>
          <w:p w14:paraId="33BAD7F6" w14:textId="77777777" w:rsidR="00B2697B" w:rsidRPr="00051DBA" w:rsidRDefault="00B2697B" w:rsidP="00433508">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1FBB80F" w14:textId="77777777" w:rsidR="00B2697B" w:rsidRPr="00051DBA" w:rsidRDefault="00B2697B" w:rsidP="00433508">
            <w:pPr>
              <w:widowControl/>
              <w:adjustRightInd/>
              <w:spacing w:line="240" w:lineRule="auto"/>
              <w:textAlignment w:val="auto"/>
              <w:rPr>
                <w:rFonts w:ascii="Arial" w:hAnsi="Arial" w:cs="Arial"/>
                <w:sz w:val="18"/>
                <w:szCs w:val="18"/>
              </w:rPr>
            </w:pPr>
            <w:r w:rsidRPr="00051DBA">
              <w:rPr>
                <w:rFonts w:ascii="Arial" w:hAnsi="Arial" w:cs="Arial"/>
                <w:sz w:val="18"/>
                <w:szCs w:val="18"/>
              </w:rPr>
              <w:t>水电气</w:t>
            </w:r>
            <w:proofErr w:type="gramStart"/>
            <w:r w:rsidRPr="00051DBA">
              <w:rPr>
                <w:rFonts w:ascii="Arial" w:hAnsi="Arial" w:cs="Arial"/>
                <w:sz w:val="18"/>
                <w:szCs w:val="18"/>
              </w:rPr>
              <w:t>费执行</w:t>
            </w:r>
            <w:proofErr w:type="gramEnd"/>
            <w:r w:rsidRPr="00051DBA">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50D0DA0F"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74A5DA5"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AF767DE" w14:textId="77777777" w:rsidR="00B2697B" w:rsidRPr="00051DBA" w:rsidRDefault="00B2697B"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B2697B" w:rsidRPr="00051DBA" w14:paraId="691B33EB"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37C25AB" w14:textId="77777777" w:rsidR="00B2697B" w:rsidRPr="00051DBA" w:rsidRDefault="00B2697B"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2CBDF348" w14:textId="5F70ABC2" w:rsidR="00B2697B" w:rsidRPr="00051DBA" w:rsidRDefault="002027FF" w:rsidP="00433508">
            <w:pPr>
              <w:widowControl/>
              <w:adjustRightInd/>
              <w:spacing w:line="240" w:lineRule="auto"/>
              <w:jc w:val="center"/>
              <w:rPr>
                <w:rFonts w:ascii="Arial" w:hAnsi="Arial" w:cs="Arial"/>
                <w:sz w:val="18"/>
                <w:szCs w:val="18"/>
              </w:rPr>
            </w:pPr>
            <w:r>
              <w:rPr>
                <w:rFonts w:ascii="Arial" w:hAnsi="Arial" w:cs="Arial" w:hint="eastAsia"/>
                <w:sz w:val="18"/>
                <w:szCs w:val="18"/>
              </w:rPr>
              <w:t>27.39</w:t>
            </w:r>
          </w:p>
        </w:tc>
        <w:tc>
          <w:tcPr>
            <w:tcW w:w="897" w:type="pct"/>
            <w:tcBorders>
              <w:top w:val="nil"/>
              <w:left w:val="nil"/>
              <w:bottom w:val="single" w:sz="4" w:space="0" w:color="auto"/>
              <w:right w:val="single" w:sz="4" w:space="0" w:color="auto"/>
            </w:tcBorders>
            <w:vAlign w:val="center"/>
          </w:tcPr>
          <w:p w14:paraId="0E2AD113" w14:textId="110AA50D" w:rsidR="00B2697B" w:rsidRPr="00051DBA" w:rsidRDefault="002027FF" w:rsidP="00433508">
            <w:pPr>
              <w:widowControl/>
              <w:adjustRightInd/>
              <w:spacing w:line="240" w:lineRule="auto"/>
              <w:jc w:val="center"/>
              <w:rPr>
                <w:rFonts w:ascii="Arial" w:hAnsi="Arial" w:cs="Arial"/>
                <w:sz w:val="18"/>
                <w:szCs w:val="18"/>
              </w:rPr>
            </w:pPr>
            <w:r>
              <w:rPr>
                <w:rFonts w:ascii="Arial" w:hAnsi="Arial" w:cs="Arial" w:hint="eastAsia"/>
                <w:sz w:val="18"/>
                <w:szCs w:val="18"/>
              </w:rPr>
              <w:t>31.15</w:t>
            </w:r>
          </w:p>
        </w:tc>
        <w:tc>
          <w:tcPr>
            <w:tcW w:w="897" w:type="pct"/>
            <w:tcBorders>
              <w:top w:val="nil"/>
              <w:left w:val="nil"/>
              <w:bottom w:val="single" w:sz="4" w:space="0" w:color="auto"/>
              <w:right w:val="single" w:sz="4" w:space="0" w:color="auto"/>
            </w:tcBorders>
            <w:vAlign w:val="center"/>
          </w:tcPr>
          <w:p w14:paraId="1BA3770F" w14:textId="32AEE0BE" w:rsidR="00B2697B" w:rsidRPr="00051DBA" w:rsidRDefault="002027FF" w:rsidP="00433508">
            <w:pPr>
              <w:widowControl/>
              <w:adjustRightInd/>
              <w:spacing w:line="240" w:lineRule="auto"/>
              <w:jc w:val="center"/>
              <w:rPr>
                <w:rFonts w:ascii="Arial" w:hAnsi="Arial" w:cs="Arial"/>
                <w:sz w:val="18"/>
                <w:szCs w:val="18"/>
              </w:rPr>
            </w:pPr>
            <w:r>
              <w:rPr>
                <w:rFonts w:ascii="Arial" w:hAnsi="Arial" w:cs="Arial" w:hint="eastAsia"/>
                <w:sz w:val="18"/>
                <w:szCs w:val="18"/>
              </w:rPr>
              <w:t>26.4</w:t>
            </w:r>
          </w:p>
        </w:tc>
      </w:tr>
      <w:tr w:rsidR="00B2697B" w:rsidRPr="00051DBA" w14:paraId="254A6DEF"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3A3A46C" w14:textId="77777777" w:rsidR="00B2697B" w:rsidRPr="00051DBA" w:rsidRDefault="00B2697B" w:rsidP="00433508">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47E7AC35" w14:textId="1337D6E2" w:rsidR="00B2697B" w:rsidRPr="00051DBA" w:rsidRDefault="002027FF" w:rsidP="00433508">
            <w:pPr>
              <w:spacing w:line="240" w:lineRule="auto"/>
              <w:jc w:val="center"/>
              <w:rPr>
                <w:rFonts w:ascii="Arial" w:hAnsi="Arial" w:cs="Arial"/>
                <w:sz w:val="18"/>
                <w:szCs w:val="18"/>
              </w:rPr>
            </w:pPr>
            <w:r>
              <w:rPr>
                <w:rFonts w:ascii="Arial" w:hAnsi="Arial" w:cs="Arial" w:hint="eastAsia"/>
                <w:sz w:val="18"/>
                <w:szCs w:val="18"/>
              </w:rPr>
              <w:t>24.6</w:t>
            </w:r>
          </w:p>
        </w:tc>
        <w:tc>
          <w:tcPr>
            <w:tcW w:w="897" w:type="pct"/>
            <w:tcBorders>
              <w:top w:val="single" w:sz="4" w:space="0" w:color="auto"/>
              <w:left w:val="nil"/>
              <w:bottom w:val="single" w:sz="4" w:space="0" w:color="auto"/>
              <w:right w:val="single" w:sz="4" w:space="0" w:color="auto"/>
            </w:tcBorders>
            <w:vAlign w:val="center"/>
          </w:tcPr>
          <w:p w14:paraId="1DC65974" w14:textId="7E12E7F3" w:rsidR="00B2697B" w:rsidRPr="00051DBA" w:rsidRDefault="002027FF" w:rsidP="00433508">
            <w:pPr>
              <w:spacing w:line="240" w:lineRule="auto"/>
              <w:jc w:val="center"/>
              <w:rPr>
                <w:rFonts w:ascii="Arial" w:hAnsi="Arial" w:cs="Arial"/>
                <w:sz w:val="18"/>
                <w:szCs w:val="18"/>
              </w:rPr>
            </w:pPr>
            <w:r>
              <w:rPr>
                <w:rFonts w:ascii="Arial" w:hAnsi="Arial" w:cs="Arial" w:hint="eastAsia"/>
                <w:sz w:val="18"/>
                <w:szCs w:val="18"/>
              </w:rPr>
              <w:t>27.4</w:t>
            </w:r>
          </w:p>
        </w:tc>
        <w:tc>
          <w:tcPr>
            <w:tcW w:w="897" w:type="pct"/>
            <w:tcBorders>
              <w:top w:val="single" w:sz="4" w:space="0" w:color="auto"/>
              <w:left w:val="nil"/>
              <w:bottom w:val="single" w:sz="4" w:space="0" w:color="auto"/>
              <w:right w:val="single" w:sz="4" w:space="0" w:color="auto"/>
            </w:tcBorders>
            <w:vAlign w:val="center"/>
          </w:tcPr>
          <w:p w14:paraId="5D6275B4" w14:textId="04B369A9" w:rsidR="00B2697B" w:rsidRPr="00051DBA" w:rsidRDefault="002027FF" w:rsidP="00433508">
            <w:pPr>
              <w:spacing w:line="240" w:lineRule="auto"/>
              <w:jc w:val="center"/>
              <w:rPr>
                <w:rFonts w:ascii="Arial" w:hAnsi="Arial" w:cs="Arial"/>
                <w:sz w:val="18"/>
                <w:szCs w:val="18"/>
              </w:rPr>
            </w:pPr>
            <w:r>
              <w:rPr>
                <w:rFonts w:ascii="Arial" w:hAnsi="Arial" w:cs="Arial" w:hint="eastAsia"/>
                <w:sz w:val="18"/>
                <w:szCs w:val="18"/>
              </w:rPr>
              <w:t>24</w:t>
            </w:r>
          </w:p>
        </w:tc>
      </w:tr>
      <w:tr w:rsidR="00B2697B" w:rsidRPr="00051DBA" w14:paraId="3E4F6E4D" w14:textId="77777777" w:rsidTr="00433508">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36820BF" w14:textId="77777777" w:rsidR="00B2697B" w:rsidRPr="00051DBA" w:rsidRDefault="00B2697B" w:rsidP="00433508">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1" w:type="pct"/>
            <w:gridSpan w:val="3"/>
            <w:tcBorders>
              <w:top w:val="single" w:sz="4" w:space="0" w:color="auto"/>
              <w:left w:val="nil"/>
              <w:bottom w:val="single" w:sz="4" w:space="0" w:color="auto"/>
              <w:right w:val="single" w:sz="4" w:space="0" w:color="auto"/>
            </w:tcBorders>
            <w:vAlign w:val="center"/>
          </w:tcPr>
          <w:p w14:paraId="3CBD1EB2" w14:textId="1F6315BD" w:rsidR="00B2697B" w:rsidRPr="00051DBA" w:rsidRDefault="002027FF" w:rsidP="00433508">
            <w:pPr>
              <w:spacing w:line="240" w:lineRule="auto"/>
              <w:jc w:val="center"/>
              <w:rPr>
                <w:rFonts w:ascii="Arial" w:hAnsi="Arial" w:cs="Arial"/>
                <w:sz w:val="18"/>
                <w:szCs w:val="18"/>
              </w:rPr>
            </w:pPr>
            <w:r>
              <w:rPr>
                <w:rFonts w:ascii="Arial" w:hAnsi="Arial" w:cs="Arial" w:hint="eastAsia"/>
                <w:sz w:val="18"/>
                <w:szCs w:val="18"/>
              </w:rPr>
              <w:t>25.3</w:t>
            </w:r>
          </w:p>
        </w:tc>
      </w:tr>
    </w:tbl>
    <w:p w14:paraId="45170041" w14:textId="77777777" w:rsidR="00FF3104" w:rsidRDefault="00FF3104">
      <w:pPr>
        <w:spacing w:line="480" w:lineRule="auto"/>
        <w:rPr>
          <w:rFonts w:ascii="Arial" w:hAnsi="Arial" w:cs="Arial"/>
          <w:b/>
          <w:sz w:val="21"/>
          <w:szCs w:val="21"/>
        </w:rPr>
        <w:sectPr w:rsidR="00FF3104" w:rsidSect="00A12930">
          <w:pgSz w:w="11907" w:h="16840"/>
          <w:pgMar w:top="1843" w:right="1304" w:bottom="1191" w:left="1304" w:header="1134" w:footer="907" w:gutter="0"/>
          <w:cols w:space="720"/>
          <w:titlePg/>
          <w:docGrid w:linePitch="326"/>
        </w:sectPr>
      </w:pPr>
    </w:p>
    <w:p w14:paraId="38EC9127" w14:textId="1C39DBBC" w:rsidR="00F14655" w:rsidRDefault="00F14655">
      <w:pPr>
        <w:spacing w:line="480" w:lineRule="auto"/>
        <w:rPr>
          <w:rFonts w:ascii="Arial" w:hAnsi="Arial" w:cs="Arial"/>
          <w:b/>
          <w:bCs/>
          <w:kern w:val="2"/>
          <w:sz w:val="21"/>
          <w:szCs w:val="21"/>
        </w:rPr>
      </w:pPr>
      <w:r w:rsidRPr="00FF3104">
        <w:rPr>
          <w:rFonts w:ascii="Arial" w:hAnsi="Arial" w:cs="Arial" w:hint="eastAsia"/>
          <w:b/>
          <w:sz w:val="21"/>
          <w:szCs w:val="21"/>
        </w:rPr>
        <w:lastRenderedPageBreak/>
        <w:t>（</w:t>
      </w:r>
      <w:r w:rsidR="00CF5B15" w:rsidRPr="00FF3104">
        <w:rPr>
          <w:rFonts w:ascii="Arial" w:hAnsi="Arial" w:cs="Arial" w:hint="eastAsia"/>
          <w:b/>
          <w:sz w:val="21"/>
          <w:szCs w:val="21"/>
        </w:rPr>
        <w:t>二</w:t>
      </w:r>
      <w:r w:rsidRPr="00FF3104">
        <w:rPr>
          <w:rFonts w:ascii="Arial" w:hAnsi="Arial" w:cs="Arial" w:hint="eastAsia"/>
          <w:b/>
          <w:sz w:val="21"/>
          <w:szCs w:val="21"/>
        </w:rPr>
        <w:t>）</w:t>
      </w:r>
      <w:r w:rsidRPr="00FF3104">
        <w:rPr>
          <w:rFonts w:ascii="Arial" w:hAnsi="Arial" w:cs="Arial" w:hint="eastAsia"/>
          <w:b/>
          <w:bCs/>
          <w:kern w:val="2"/>
          <w:sz w:val="21"/>
          <w:szCs w:val="21"/>
        </w:rPr>
        <w:t>估价对象</w:t>
      </w:r>
      <w:r w:rsidR="00CF5B15" w:rsidRPr="00FF3104">
        <w:rPr>
          <w:rFonts w:ascii="Arial" w:hAnsi="Arial" w:cs="Arial" w:hint="eastAsia"/>
          <w:b/>
          <w:bCs/>
          <w:kern w:val="2"/>
          <w:sz w:val="21"/>
          <w:szCs w:val="21"/>
        </w:rPr>
        <w:t>住宅</w:t>
      </w:r>
      <w:r w:rsidR="00673CC4" w:rsidRPr="00FF3104">
        <w:rPr>
          <w:rFonts w:ascii="Arial" w:hAnsi="Arial" w:cs="Arial" w:hint="eastAsia"/>
          <w:b/>
          <w:bCs/>
          <w:kern w:val="2"/>
          <w:sz w:val="21"/>
          <w:szCs w:val="21"/>
        </w:rPr>
        <w:t>用房</w:t>
      </w:r>
      <w:r w:rsidR="00CF5B15" w:rsidRPr="00FF3104">
        <w:rPr>
          <w:rFonts w:ascii="Arial" w:hAnsi="Arial" w:cs="Arial" w:hint="eastAsia"/>
          <w:b/>
          <w:bCs/>
          <w:kern w:val="2"/>
          <w:sz w:val="21"/>
          <w:szCs w:val="21"/>
        </w:rPr>
        <w:t>平均</w:t>
      </w:r>
      <w:r w:rsidRPr="00FF3104">
        <w:rPr>
          <w:rFonts w:ascii="Arial" w:hAnsi="Arial" w:cs="Arial" w:hint="eastAsia"/>
          <w:b/>
          <w:bCs/>
          <w:kern w:val="2"/>
          <w:sz w:val="21"/>
          <w:szCs w:val="21"/>
        </w:rPr>
        <w:t>租金水平</w:t>
      </w:r>
    </w:p>
    <w:p w14:paraId="13076A8A" w14:textId="195F0843" w:rsidR="00FF3104" w:rsidRDefault="00FF3104">
      <w:pPr>
        <w:spacing w:line="480" w:lineRule="auto"/>
        <w:rPr>
          <w:rFonts w:ascii="Arial" w:eastAsia="华文细黑" w:hAnsi="Arial"/>
          <w:sz w:val="18"/>
          <w:szCs w:val="18"/>
        </w:rPr>
      </w:pPr>
      <w:r>
        <w:rPr>
          <w:rFonts w:ascii="Arial" w:hAnsi="Arial" w:cs="Arial" w:hint="eastAsia"/>
          <w:sz w:val="21"/>
          <w:szCs w:val="21"/>
        </w:rPr>
        <w:t>根据以上比较法的测算结果，结合估价对象各户型的总建筑面积，加权得到估价对象平均租金水平</w:t>
      </w:r>
      <w:r w:rsidR="00E34744">
        <w:rPr>
          <w:rFonts w:ascii="Arial" w:hAnsi="Arial" w:cs="Arial" w:hint="eastAsia"/>
          <w:sz w:val="21"/>
          <w:szCs w:val="21"/>
        </w:rPr>
        <w:t>。平均租金</w:t>
      </w:r>
      <w:r w:rsidR="00E34744">
        <w:rPr>
          <w:rFonts w:ascii="Arial" w:hAnsi="Arial" w:cs="Arial" w:hint="eastAsia"/>
          <w:sz w:val="21"/>
          <w:szCs w:val="21"/>
        </w:rPr>
        <w:t>=</w:t>
      </w:r>
      <w:r>
        <w:rPr>
          <w:rFonts w:ascii="Arial" w:eastAsia="华文细黑" w:hAnsi="Arial" w:hint="eastAsia"/>
          <w:sz w:val="18"/>
          <w:szCs w:val="18"/>
        </w:rPr>
        <w:t>（</w:t>
      </w:r>
      <w:r>
        <w:rPr>
          <w:rFonts w:ascii="Arial" w:eastAsia="华文细黑" w:hAnsi="Arial" w:hint="eastAsia"/>
          <w:sz w:val="18"/>
          <w:szCs w:val="18"/>
        </w:rPr>
        <w:t>40.6</w:t>
      </w:r>
      <w:r>
        <w:rPr>
          <w:rFonts w:ascii="Arial" w:eastAsia="华文细黑" w:hAnsi="Arial" w:hint="eastAsia"/>
          <w:sz w:val="18"/>
          <w:szCs w:val="18"/>
        </w:rPr>
        <w:t>×</w:t>
      </w:r>
      <w:r w:rsidR="0006098B">
        <w:rPr>
          <w:rFonts w:ascii="Arial" w:eastAsia="华文细黑" w:hAnsi="Arial" w:hint="eastAsia"/>
          <w:sz w:val="18"/>
          <w:szCs w:val="18"/>
        </w:rPr>
        <w:t>8063.99</w:t>
      </w:r>
      <w:r>
        <w:rPr>
          <w:rFonts w:ascii="Arial" w:eastAsia="华文细黑" w:hAnsi="Arial" w:hint="eastAsia"/>
          <w:sz w:val="18"/>
          <w:szCs w:val="18"/>
        </w:rPr>
        <w:t>+41.8</w:t>
      </w:r>
      <w:r>
        <w:rPr>
          <w:rFonts w:ascii="Arial" w:eastAsia="华文细黑" w:hAnsi="Arial" w:hint="eastAsia"/>
          <w:sz w:val="18"/>
          <w:szCs w:val="18"/>
        </w:rPr>
        <w:t>×</w:t>
      </w:r>
      <w:r w:rsidR="0006098B">
        <w:rPr>
          <w:rFonts w:ascii="Arial" w:eastAsia="华文细黑" w:hAnsi="Arial" w:hint="eastAsia"/>
          <w:sz w:val="18"/>
          <w:szCs w:val="18"/>
        </w:rPr>
        <w:t>63810.35</w:t>
      </w:r>
      <w:r>
        <w:rPr>
          <w:rFonts w:ascii="Arial" w:eastAsia="华文细黑" w:hAnsi="Arial" w:hint="eastAsia"/>
          <w:sz w:val="18"/>
          <w:szCs w:val="18"/>
        </w:rPr>
        <w:t>+31.7</w:t>
      </w:r>
      <w:r>
        <w:rPr>
          <w:rFonts w:ascii="Arial" w:eastAsia="华文细黑" w:hAnsi="Arial" w:hint="eastAsia"/>
          <w:sz w:val="18"/>
          <w:szCs w:val="18"/>
        </w:rPr>
        <w:t>×</w:t>
      </w:r>
      <w:r w:rsidR="0006098B">
        <w:rPr>
          <w:rFonts w:ascii="Arial" w:eastAsia="华文细黑" w:hAnsi="Arial" w:hint="eastAsia"/>
          <w:sz w:val="18"/>
          <w:szCs w:val="18"/>
        </w:rPr>
        <w:t>54090.15</w:t>
      </w:r>
      <w:r>
        <w:rPr>
          <w:rFonts w:ascii="Arial" w:eastAsia="华文细黑" w:hAnsi="Arial" w:hint="eastAsia"/>
          <w:sz w:val="18"/>
          <w:szCs w:val="18"/>
        </w:rPr>
        <w:t>+26.5</w:t>
      </w:r>
      <w:r>
        <w:rPr>
          <w:rFonts w:ascii="Arial" w:eastAsia="华文细黑" w:hAnsi="Arial" w:hint="eastAsia"/>
          <w:sz w:val="18"/>
          <w:szCs w:val="18"/>
        </w:rPr>
        <w:t>×</w:t>
      </w:r>
      <w:r w:rsidR="0006098B">
        <w:rPr>
          <w:rFonts w:ascii="Arial" w:eastAsia="华文细黑" w:hAnsi="Arial" w:hint="eastAsia"/>
          <w:sz w:val="18"/>
          <w:szCs w:val="18"/>
        </w:rPr>
        <w:t>12207.68</w:t>
      </w:r>
      <w:r>
        <w:rPr>
          <w:rFonts w:ascii="Arial" w:eastAsia="华文细黑" w:hAnsi="Arial" w:hint="eastAsia"/>
          <w:sz w:val="18"/>
          <w:szCs w:val="18"/>
        </w:rPr>
        <w:t>+26.8</w:t>
      </w:r>
      <w:r>
        <w:rPr>
          <w:rFonts w:ascii="Arial" w:eastAsia="华文细黑" w:hAnsi="Arial" w:hint="eastAsia"/>
          <w:sz w:val="18"/>
          <w:szCs w:val="18"/>
        </w:rPr>
        <w:t>×</w:t>
      </w:r>
      <w:r w:rsidR="0006098B">
        <w:rPr>
          <w:rFonts w:ascii="Arial" w:eastAsia="华文细黑" w:hAnsi="Arial" w:hint="eastAsia"/>
          <w:sz w:val="18"/>
          <w:szCs w:val="18"/>
        </w:rPr>
        <w:t>10766.24</w:t>
      </w:r>
      <w:r>
        <w:rPr>
          <w:rFonts w:ascii="Arial" w:eastAsia="华文细黑" w:hAnsi="Arial" w:hint="eastAsia"/>
          <w:sz w:val="18"/>
          <w:szCs w:val="18"/>
        </w:rPr>
        <w:t>+25.3</w:t>
      </w:r>
      <w:r>
        <w:rPr>
          <w:rFonts w:ascii="Arial" w:eastAsia="华文细黑" w:hAnsi="Arial" w:hint="eastAsia"/>
          <w:sz w:val="18"/>
          <w:szCs w:val="18"/>
        </w:rPr>
        <w:t>×</w:t>
      </w:r>
      <w:r w:rsidR="0006098B">
        <w:rPr>
          <w:rFonts w:ascii="Arial" w:eastAsia="华文细黑" w:hAnsi="Arial" w:hint="eastAsia"/>
          <w:sz w:val="18"/>
          <w:szCs w:val="18"/>
        </w:rPr>
        <w:t>7392.8</w:t>
      </w:r>
      <w:r>
        <w:rPr>
          <w:rFonts w:ascii="Arial" w:eastAsia="华文细黑" w:hAnsi="Arial" w:hint="eastAsia"/>
          <w:sz w:val="18"/>
          <w:szCs w:val="18"/>
        </w:rPr>
        <w:t>）÷</w:t>
      </w:r>
      <w:r w:rsidR="004833CD">
        <w:rPr>
          <w:rFonts w:ascii="Arial" w:eastAsia="华文细黑" w:hAnsi="Arial" w:hint="eastAsia"/>
          <w:sz w:val="18"/>
          <w:szCs w:val="18"/>
        </w:rPr>
        <w:t>156331.21</w:t>
      </w:r>
    </w:p>
    <w:p w14:paraId="06A673D2" w14:textId="2891AA79" w:rsidR="00FF3104" w:rsidRPr="00783C56" w:rsidRDefault="00FF3104" w:rsidP="00E34744">
      <w:pPr>
        <w:spacing w:line="480" w:lineRule="auto"/>
        <w:ind w:firstLineChars="400" w:firstLine="843"/>
        <w:rPr>
          <w:rFonts w:ascii="Arial" w:hAnsi="Arial" w:cs="Arial"/>
          <w:b/>
          <w:bCs/>
          <w:kern w:val="2"/>
          <w:sz w:val="21"/>
          <w:szCs w:val="21"/>
        </w:rPr>
      </w:pPr>
      <w:r>
        <w:rPr>
          <w:rFonts w:ascii="Arial" w:hAnsi="Arial" w:cs="Arial" w:hint="eastAsia"/>
          <w:b/>
          <w:bCs/>
          <w:kern w:val="2"/>
          <w:sz w:val="21"/>
          <w:szCs w:val="21"/>
        </w:rPr>
        <w:t>=35.2</w:t>
      </w:r>
      <w:r>
        <w:rPr>
          <w:rFonts w:ascii="Arial" w:hAnsi="Arial" w:cs="Arial" w:hint="eastAsia"/>
          <w:b/>
          <w:bCs/>
          <w:kern w:val="2"/>
          <w:sz w:val="21"/>
          <w:szCs w:val="21"/>
        </w:rPr>
        <w:t>（元</w:t>
      </w:r>
      <w:r>
        <w:rPr>
          <w:rFonts w:ascii="Arial" w:hAnsi="Arial" w:cs="Arial" w:hint="eastAsia"/>
          <w:b/>
          <w:bCs/>
          <w:kern w:val="2"/>
          <w:sz w:val="21"/>
          <w:szCs w:val="21"/>
        </w:rPr>
        <w:t>/</w:t>
      </w:r>
      <w:r>
        <w:rPr>
          <w:rFonts w:ascii="Arial" w:hAnsi="Arial" w:cs="Arial" w:hint="eastAsia"/>
          <w:b/>
          <w:bCs/>
          <w:kern w:val="2"/>
          <w:sz w:val="21"/>
          <w:szCs w:val="21"/>
        </w:rPr>
        <w:t>㎡·月）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671"/>
        <w:gridCol w:w="2410"/>
        <w:gridCol w:w="2268"/>
        <w:gridCol w:w="2093"/>
      </w:tblGrid>
      <w:tr w:rsidR="00FF3104" w:rsidRPr="00783C56" w14:paraId="346B49F4" w14:textId="2DD1371E" w:rsidTr="0006098B">
        <w:trPr>
          <w:trHeight w:val="270"/>
          <w:tblHeader/>
          <w:jc w:val="center"/>
        </w:trPr>
        <w:tc>
          <w:tcPr>
            <w:tcW w:w="847" w:type="dxa"/>
            <w:tcBorders>
              <w:top w:val="single" w:sz="4" w:space="0" w:color="auto"/>
              <w:left w:val="single" w:sz="4" w:space="0" w:color="auto"/>
              <w:bottom w:val="single" w:sz="4" w:space="0" w:color="auto"/>
              <w:right w:val="single" w:sz="4" w:space="0" w:color="auto"/>
            </w:tcBorders>
            <w:noWrap/>
            <w:vAlign w:val="center"/>
            <w:hideMark/>
          </w:tcPr>
          <w:p w14:paraId="133C8CC0" w14:textId="77777777" w:rsidR="00FF3104" w:rsidRPr="00783C56" w:rsidRDefault="00FF3104" w:rsidP="00353CE0">
            <w:pPr>
              <w:widowControl/>
              <w:snapToGrid w:val="0"/>
              <w:spacing w:line="240" w:lineRule="atLeast"/>
              <w:jc w:val="center"/>
              <w:rPr>
                <w:rFonts w:ascii="华文细黑" w:eastAsia="华文细黑" w:hAnsi="华文细黑" w:cs="宋体" w:hint="eastAsia"/>
                <w:sz w:val="18"/>
                <w:szCs w:val="18"/>
              </w:rPr>
            </w:pPr>
            <w:r w:rsidRPr="00783C56">
              <w:rPr>
                <w:rFonts w:ascii="华文细黑" w:eastAsia="华文细黑" w:hAnsi="华文细黑" w:cs="宋体" w:hint="eastAsia"/>
                <w:sz w:val="18"/>
                <w:szCs w:val="18"/>
              </w:rPr>
              <w:t>序号</w:t>
            </w:r>
          </w:p>
        </w:tc>
        <w:tc>
          <w:tcPr>
            <w:tcW w:w="1671" w:type="dxa"/>
            <w:tcBorders>
              <w:top w:val="single" w:sz="4" w:space="0" w:color="auto"/>
              <w:left w:val="single" w:sz="4" w:space="0" w:color="auto"/>
              <w:bottom w:val="single" w:sz="4" w:space="0" w:color="auto"/>
              <w:right w:val="single" w:sz="4" w:space="0" w:color="auto"/>
            </w:tcBorders>
            <w:noWrap/>
            <w:vAlign w:val="center"/>
            <w:hideMark/>
          </w:tcPr>
          <w:p w14:paraId="14F04AF7" w14:textId="77777777" w:rsidR="00FF3104" w:rsidRPr="00783C56" w:rsidRDefault="00FF3104" w:rsidP="00353CE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户型</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1789575" w14:textId="77777777" w:rsidR="00FF3104" w:rsidRPr="00783C56" w:rsidRDefault="00FF3104" w:rsidP="00353CE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单套面积（平方米）</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A0A9E64" w14:textId="77777777" w:rsidR="00FF3104" w:rsidRPr="00783C56" w:rsidRDefault="00FF3104" w:rsidP="00353CE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总</w:t>
            </w:r>
            <w:r w:rsidRPr="00783C56">
              <w:rPr>
                <w:rFonts w:ascii="华文细黑" w:eastAsia="华文细黑" w:hAnsi="华文细黑" w:cs="宋体" w:hint="eastAsia"/>
                <w:b/>
                <w:bCs/>
                <w:sz w:val="18"/>
                <w:szCs w:val="18"/>
              </w:rPr>
              <w:t>建筑面积（㎡）</w:t>
            </w:r>
          </w:p>
        </w:tc>
        <w:tc>
          <w:tcPr>
            <w:tcW w:w="2093" w:type="dxa"/>
            <w:tcBorders>
              <w:top w:val="single" w:sz="4" w:space="0" w:color="auto"/>
              <w:left w:val="single" w:sz="4" w:space="0" w:color="auto"/>
              <w:bottom w:val="single" w:sz="4" w:space="0" w:color="auto"/>
              <w:right w:val="single" w:sz="4" w:space="0" w:color="auto"/>
            </w:tcBorders>
          </w:tcPr>
          <w:p w14:paraId="4E3C3F48" w14:textId="6EB18326" w:rsidR="00FF3104" w:rsidRDefault="00FF3104" w:rsidP="00353CE0">
            <w:pPr>
              <w:widowControl/>
              <w:snapToGrid w:val="0"/>
              <w:spacing w:line="240" w:lineRule="atLeast"/>
              <w:jc w:val="center"/>
              <w:rPr>
                <w:rFonts w:ascii="华文细黑" w:eastAsia="华文细黑" w:hAnsi="华文细黑" w:cs="宋体" w:hint="eastAsia"/>
                <w:b/>
                <w:bCs/>
                <w:sz w:val="18"/>
                <w:szCs w:val="18"/>
              </w:rPr>
            </w:pPr>
            <w:r>
              <w:rPr>
                <w:rFonts w:ascii="华文细黑" w:eastAsia="华文细黑" w:hAnsi="华文细黑" w:cs="宋体" w:hint="eastAsia"/>
                <w:b/>
                <w:bCs/>
                <w:sz w:val="18"/>
                <w:szCs w:val="18"/>
              </w:rPr>
              <w:t>租金水平（元/㎡·月）</w:t>
            </w:r>
          </w:p>
        </w:tc>
      </w:tr>
      <w:tr w:rsidR="0006098B" w:rsidRPr="00783C56" w14:paraId="7E8C5398" w14:textId="78548EA3" w:rsidTr="0006098B">
        <w:trPr>
          <w:trHeight w:val="270"/>
          <w:jc w:val="center"/>
        </w:trPr>
        <w:tc>
          <w:tcPr>
            <w:tcW w:w="847" w:type="dxa"/>
            <w:tcBorders>
              <w:top w:val="single" w:sz="4" w:space="0" w:color="auto"/>
              <w:left w:val="single" w:sz="4" w:space="0" w:color="auto"/>
              <w:bottom w:val="single" w:sz="4" w:space="0" w:color="auto"/>
              <w:right w:val="single" w:sz="4" w:space="0" w:color="auto"/>
            </w:tcBorders>
            <w:noWrap/>
            <w:vAlign w:val="center"/>
            <w:hideMark/>
          </w:tcPr>
          <w:p w14:paraId="1300F780"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1671" w:type="dxa"/>
            <w:tcBorders>
              <w:top w:val="single" w:sz="4" w:space="0" w:color="auto"/>
              <w:left w:val="single" w:sz="4" w:space="0" w:color="auto"/>
              <w:bottom w:val="single" w:sz="4" w:space="0" w:color="auto"/>
              <w:right w:val="single" w:sz="4" w:space="0" w:color="auto"/>
            </w:tcBorders>
            <w:vAlign w:val="center"/>
            <w:hideMark/>
          </w:tcPr>
          <w:p w14:paraId="2723A585" w14:textId="443A9B7B"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宿舍</w:t>
            </w:r>
          </w:p>
        </w:tc>
        <w:tc>
          <w:tcPr>
            <w:tcW w:w="2410" w:type="dxa"/>
            <w:tcBorders>
              <w:top w:val="single" w:sz="4" w:space="0" w:color="auto"/>
              <w:left w:val="single" w:sz="4" w:space="0" w:color="auto"/>
              <w:bottom w:val="single" w:sz="4" w:space="0" w:color="auto"/>
              <w:right w:val="single" w:sz="4" w:space="0" w:color="auto"/>
            </w:tcBorders>
            <w:vAlign w:val="center"/>
          </w:tcPr>
          <w:p w14:paraId="1D91A5C0"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40</w:t>
            </w:r>
          </w:p>
        </w:tc>
        <w:tc>
          <w:tcPr>
            <w:tcW w:w="2268" w:type="dxa"/>
            <w:tcBorders>
              <w:top w:val="single" w:sz="4" w:space="0" w:color="auto"/>
              <w:left w:val="single" w:sz="4" w:space="0" w:color="auto"/>
              <w:bottom w:val="single" w:sz="4" w:space="0" w:color="auto"/>
              <w:right w:val="single" w:sz="4" w:space="0" w:color="auto"/>
            </w:tcBorders>
            <w:noWrap/>
            <w:hideMark/>
          </w:tcPr>
          <w:p w14:paraId="779086B2" w14:textId="61D680B3"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sidRPr="0006098B">
              <w:rPr>
                <w:rFonts w:ascii="华文细黑" w:eastAsia="华文细黑" w:hAnsi="华文细黑" w:cs="宋体"/>
                <w:sz w:val="18"/>
                <w:szCs w:val="18"/>
              </w:rPr>
              <w:t>8063.99</w:t>
            </w:r>
          </w:p>
        </w:tc>
        <w:tc>
          <w:tcPr>
            <w:tcW w:w="2093" w:type="dxa"/>
            <w:tcBorders>
              <w:top w:val="single" w:sz="4" w:space="0" w:color="auto"/>
              <w:left w:val="single" w:sz="4" w:space="0" w:color="auto"/>
              <w:bottom w:val="single" w:sz="4" w:space="0" w:color="auto"/>
              <w:right w:val="single" w:sz="4" w:space="0" w:color="auto"/>
            </w:tcBorders>
          </w:tcPr>
          <w:p w14:paraId="5EF0E91E" w14:textId="3448CDED" w:rsidR="0006098B" w:rsidRPr="00F51453"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40.6</w:t>
            </w:r>
          </w:p>
        </w:tc>
      </w:tr>
      <w:tr w:rsidR="0006098B" w:rsidRPr="00783C56" w14:paraId="5AB9C18B" w14:textId="5B2BFEEF" w:rsidTr="0006098B">
        <w:trPr>
          <w:trHeight w:val="270"/>
          <w:jc w:val="center"/>
        </w:trPr>
        <w:tc>
          <w:tcPr>
            <w:tcW w:w="847" w:type="dxa"/>
            <w:tcBorders>
              <w:top w:val="single" w:sz="4" w:space="0" w:color="auto"/>
              <w:left w:val="single" w:sz="4" w:space="0" w:color="auto"/>
              <w:bottom w:val="single" w:sz="4" w:space="0" w:color="auto"/>
              <w:right w:val="single" w:sz="4" w:space="0" w:color="auto"/>
            </w:tcBorders>
            <w:noWrap/>
            <w:vAlign w:val="center"/>
          </w:tcPr>
          <w:p w14:paraId="686FF503"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2</w:t>
            </w:r>
          </w:p>
        </w:tc>
        <w:tc>
          <w:tcPr>
            <w:tcW w:w="1671" w:type="dxa"/>
            <w:tcBorders>
              <w:top w:val="single" w:sz="4" w:space="0" w:color="auto"/>
              <w:left w:val="single" w:sz="4" w:space="0" w:color="auto"/>
              <w:bottom w:val="single" w:sz="4" w:space="0" w:color="auto"/>
              <w:right w:val="single" w:sz="4" w:space="0" w:color="auto"/>
            </w:tcBorders>
            <w:vAlign w:val="center"/>
          </w:tcPr>
          <w:p w14:paraId="2A176B9A"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proofErr w:type="gramStart"/>
            <w:r>
              <w:rPr>
                <w:rFonts w:ascii="华文细黑" w:eastAsia="华文细黑" w:hAnsi="华文细黑" w:cs="宋体" w:hint="eastAsia"/>
                <w:sz w:val="18"/>
                <w:szCs w:val="18"/>
              </w:rPr>
              <w:t>一</w:t>
            </w:r>
            <w:proofErr w:type="gramEnd"/>
            <w:r>
              <w:rPr>
                <w:rFonts w:ascii="华文细黑" w:eastAsia="华文细黑" w:hAnsi="华文细黑" w:cs="宋体" w:hint="eastAsia"/>
                <w:sz w:val="18"/>
                <w:szCs w:val="18"/>
              </w:rPr>
              <w:t>居室</w:t>
            </w:r>
          </w:p>
        </w:tc>
        <w:tc>
          <w:tcPr>
            <w:tcW w:w="2410" w:type="dxa"/>
            <w:tcBorders>
              <w:top w:val="single" w:sz="4" w:space="0" w:color="auto"/>
              <w:left w:val="single" w:sz="4" w:space="0" w:color="auto"/>
              <w:bottom w:val="single" w:sz="4" w:space="0" w:color="auto"/>
              <w:right w:val="single" w:sz="4" w:space="0" w:color="auto"/>
            </w:tcBorders>
            <w:vAlign w:val="center"/>
          </w:tcPr>
          <w:p w14:paraId="5F87C1EB"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50</w:t>
            </w:r>
          </w:p>
        </w:tc>
        <w:tc>
          <w:tcPr>
            <w:tcW w:w="2268" w:type="dxa"/>
            <w:tcBorders>
              <w:top w:val="single" w:sz="4" w:space="0" w:color="auto"/>
              <w:left w:val="single" w:sz="4" w:space="0" w:color="auto"/>
              <w:bottom w:val="single" w:sz="4" w:space="0" w:color="auto"/>
              <w:right w:val="single" w:sz="4" w:space="0" w:color="auto"/>
            </w:tcBorders>
            <w:noWrap/>
            <w:hideMark/>
          </w:tcPr>
          <w:p w14:paraId="76273F71" w14:textId="0C34D95D"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sidRPr="0006098B">
              <w:rPr>
                <w:rFonts w:ascii="华文细黑" w:eastAsia="华文细黑" w:hAnsi="华文细黑" w:cs="宋体"/>
                <w:sz w:val="18"/>
                <w:szCs w:val="18"/>
              </w:rPr>
              <w:t>63810.35</w:t>
            </w:r>
          </w:p>
        </w:tc>
        <w:tc>
          <w:tcPr>
            <w:tcW w:w="2093" w:type="dxa"/>
            <w:tcBorders>
              <w:top w:val="single" w:sz="4" w:space="0" w:color="auto"/>
              <w:left w:val="single" w:sz="4" w:space="0" w:color="auto"/>
              <w:bottom w:val="single" w:sz="4" w:space="0" w:color="auto"/>
              <w:right w:val="single" w:sz="4" w:space="0" w:color="auto"/>
            </w:tcBorders>
          </w:tcPr>
          <w:p w14:paraId="41E00B43" w14:textId="2EF2C287" w:rsidR="0006098B" w:rsidRPr="00F51453"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41.8</w:t>
            </w:r>
          </w:p>
        </w:tc>
      </w:tr>
      <w:tr w:rsidR="0006098B" w:rsidRPr="00783C56" w14:paraId="29E50F0C" w14:textId="4B1CED85" w:rsidTr="0006098B">
        <w:trPr>
          <w:trHeight w:val="270"/>
          <w:jc w:val="center"/>
        </w:trPr>
        <w:tc>
          <w:tcPr>
            <w:tcW w:w="847" w:type="dxa"/>
            <w:tcBorders>
              <w:top w:val="single" w:sz="4" w:space="0" w:color="auto"/>
              <w:left w:val="single" w:sz="4" w:space="0" w:color="auto"/>
              <w:bottom w:val="single" w:sz="4" w:space="0" w:color="auto"/>
              <w:right w:val="single" w:sz="4" w:space="0" w:color="auto"/>
            </w:tcBorders>
            <w:noWrap/>
            <w:vAlign w:val="center"/>
          </w:tcPr>
          <w:p w14:paraId="2342D620"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w:t>
            </w:r>
          </w:p>
        </w:tc>
        <w:tc>
          <w:tcPr>
            <w:tcW w:w="1671" w:type="dxa"/>
            <w:tcBorders>
              <w:top w:val="single" w:sz="4" w:space="0" w:color="auto"/>
              <w:left w:val="single" w:sz="4" w:space="0" w:color="auto"/>
              <w:bottom w:val="single" w:sz="4" w:space="0" w:color="auto"/>
              <w:right w:val="single" w:sz="4" w:space="0" w:color="auto"/>
            </w:tcBorders>
            <w:vAlign w:val="center"/>
          </w:tcPr>
          <w:p w14:paraId="561D614A"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二居室</w:t>
            </w:r>
          </w:p>
        </w:tc>
        <w:tc>
          <w:tcPr>
            <w:tcW w:w="2410" w:type="dxa"/>
            <w:tcBorders>
              <w:top w:val="single" w:sz="4" w:space="0" w:color="auto"/>
              <w:left w:val="single" w:sz="4" w:space="0" w:color="auto"/>
              <w:bottom w:val="single" w:sz="4" w:space="0" w:color="auto"/>
              <w:right w:val="single" w:sz="4" w:space="0" w:color="auto"/>
            </w:tcBorders>
            <w:vAlign w:val="center"/>
          </w:tcPr>
          <w:p w14:paraId="402A41A7"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60</w:t>
            </w:r>
          </w:p>
        </w:tc>
        <w:tc>
          <w:tcPr>
            <w:tcW w:w="2268" w:type="dxa"/>
            <w:tcBorders>
              <w:top w:val="single" w:sz="4" w:space="0" w:color="auto"/>
              <w:left w:val="single" w:sz="4" w:space="0" w:color="auto"/>
              <w:bottom w:val="single" w:sz="4" w:space="0" w:color="auto"/>
              <w:right w:val="single" w:sz="4" w:space="0" w:color="auto"/>
            </w:tcBorders>
            <w:noWrap/>
            <w:hideMark/>
          </w:tcPr>
          <w:p w14:paraId="3025817B" w14:textId="6A24E2F0"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sidRPr="0006098B">
              <w:rPr>
                <w:rFonts w:ascii="华文细黑" w:eastAsia="华文细黑" w:hAnsi="华文细黑" w:cs="宋体"/>
                <w:sz w:val="18"/>
                <w:szCs w:val="18"/>
              </w:rPr>
              <w:t>54090.15</w:t>
            </w:r>
          </w:p>
        </w:tc>
        <w:tc>
          <w:tcPr>
            <w:tcW w:w="2093" w:type="dxa"/>
            <w:tcBorders>
              <w:top w:val="single" w:sz="4" w:space="0" w:color="auto"/>
              <w:left w:val="single" w:sz="4" w:space="0" w:color="auto"/>
              <w:bottom w:val="single" w:sz="4" w:space="0" w:color="auto"/>
              <w:right w:val="single" w:sz="4" w:space="0" w:color="auto"/>
            </w:tcBorders>
          </w:tcPr>
          <w:p w14:paraId="2FD0DB8A" w14:textId="7C18B18D" w:rsidR="0006098B" w:rsidRPr="00F51453"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31.7</w:t>
            </w:r>
          </w:p>
        </w:tc>
      </w:tr>
      <w:tr w:rsidR="0006098B" w:rsidRPr="00783C56" w14:paraId="1D4BB221" w14:textId="7A82F6E6" w:rsidTr="0006098B">
        <w:trPr>
          <w:trHeight w:val="270"/>
          <w:jc w:val="center"/>
        </w:trPr>
        <w:tc>
          <w:tcPr>
            <w:tcW w:w="847" w:type="dxa"/>
            <w:tcBorders>
              <w:top w:val="single" w:sz="4" w:space="0" w:color="auto"/>
              <w:left w:val="single" w:sz="4" w:space="0" w:color="auto"/>
              <w:bottom w:val="single" w:sz="4" w:space="0" w:color="auto"/>
              <w:right w:val="single" w:sz="4" w:space="0" w:color="auto"/>
            </w:tcBorders>
            <w:noWrap/>
            <w:vAlign w:val="center"/>
          </w:tcPr>
          <w:p w14:paraId="537EFE26"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4</w:t>
            </w:r>
          </w:p>
        </w:tc>
        <w:tc>
          <w:tcPr>
            <w:tcW w:w="1671" w:type="dxa"/>
            <w:tcBorders>
              <w:top w:val="single" w:sz="4" w:space="0" w:color="auto"/>
              <w:left w:val="single" w:sz="4" w:space="0" w:color="auto"/>
              <w:bottom w:val="single" w:sz="4" w:space="0" w:color="auto"/>
              <w:right w:val="single" w:sz="4" w:space="0" w:color="auto"/>
            </w:tcBorders>
            <w:vAlign w:val="center"/>
          </w:tcPr>
          <w:p w14:paraId="49E8D9E3"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二居室</w:t>
            </w:r>
          </w:p>
        </w:tc>
        <w:tc>
          <w:tcPr>
            <w:tcW w:w="2410" w:type="dxa"/>
            <w:tcBorders>
              <w:top w:val="single" w:sz="4" w:space="0" w:color="auto"/>
              <w:left w:val="single" w:sz="4" w:space="0" w:color="auto"/>
              <w:bottom w:val="single" w:sz="4" w:space="0" w:color="auto"/>
              <w:right w:val="single" w:sz="4" w:space="0" w:color="auto"/>
            </w:tcBorders>
            <w:vAlign w:val="center"/>
          </w:tcPr>
          <w:p w14:paraId="04FBAA64"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90</w:t>
            </w:r>
          </w:p>
        </w:tc>
        <w:tc>
          <w:tcPr>
            <w:tcW w:w="2268" w:type="dxa"/>
            <w:tcBorders>
              <w:top w:val="single" w:sz="4" w:space="0" w:color="auto"/>
              <w:left w:val="single" w:sz="4" w:space="0" w:color="auto"/>
              <w:bottom w:val="single" w:sz="4" w:space="0" w:color="auto"/>
              <w:right w:val="single" w:sz="4" w:space="0" w:color="auto"/>
            </w:tcBorders>
            <w:noWrap/>
            <w:hideMark/>
          </w:tcPr>
          <w:p w14:paraId="45C47866" w14:textId="6F4547AC"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sidRPr="0006098B">
              <w:rPr>
                <w:rFonts w:ascii="华文细黑" w:eastAsia="华文细黑" w:hAnsi="华文细黑" w:cs="宋体"/>
                <w:sz w:val="18"/>
                <w:szCs w:val="18"/>
              </w:rPr>
              <w:t>12207.68</w:t>
            </w:r>
          </w:p>
        </w:tc>
        <w:tc>
          <w:tcPr>
            <w:tcW w:w="2093" w:type="dxa"/>
            <w:tcBorders>
              <w:top w:val="single" w:sz="4" w:space="0" w:color="auto"/>
              <w:left w:val="single" w:sz="4" w:space="0" w:color="auto"/>
              <w:bottom w:val="single" w:sz="4" w:space="0" w:color="auto"/>
              <w:right w:val="single" w:sz="4" w:space="0" w:color="auto"/>
            </w:tcBorders>
          </w:tcPr>
          <w:p w14:paraId="0D46D77C" w14:textId="33623187" w:rsidR="0006098B" w:rsidRPr="00F51453"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26.5</w:t>
            </w:r>
          </w:p>
        </w:tc>
      </w:tr>
      <w:tr w:rsidR="0006098B" w:rsidRPr="00783C56" w14:paraId="2FA192F5" w14:textId="71C56252" w:rsidTr="0006098B">
        <w:trPr>
          <w:trHeight w:val="270"/>
          <w:jc w:val="center"/>
        </w:trPr>
        <w:tc>
          <w:tcPr>
            <w:tcW w:w="847" w:type="dxa"/>
            <w:tcBorders>
              <w:top w:val="single" w:sz="4" w:space="0" w:color="auto"/>
              <w:left w:val="single" w:sz="4" w:space="0" w:color="auto"/>
              <w:bottom w:val="single" w:sz="4" w:space="0" w:color="auto"/>
              <w:right w:val="single" w:sz="4" w:space="0" w:color="auto"/>
            </w:tcBorders>
            <w:noWrap/>
            <w:vAlign w:val="center"/>
          </w:tcPr>
          <w:p w14:paraId="7BFD63FE"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5</w:t>
            </w:r>
          </w:p>
        </w:tc>
        <w:tc>
          <w:tcPr>
            <w:tcW w:w="1671" w:type="dxa"/>
            <w:tcBorders>
              <w:top w:val="single" w:sz="4" w:space="0" w:color="auto"/>
              <w:left w:val="single" w:sz="4" w:space="0" w:color="auto"/>
              <w:bottom w:val="single" w:sz="4" w:space="0" w:color="auto"/>
              <w:right w:val="single" w:sz="4" w:space="0" w:color="auto"/>
            </w:tcBorders>
            <w:vAlign w:val="center"/>
          </w:tcPr>
          <w:p w14:paraId="42F1F678"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三居室</w:t>
            </w:r>
          </w:p>
        </w:tc>
        <w:tc>
          <w:tcPr>
            <w:tcW w:w="2410" w:type="dxa"/>
            <w:tcBorders>
              <w:top w:val="single" w:sz="4" w:space="0" w:color="auto"/>
              <w:left w:val="single" w:sz="4" w:space="0" w:color="auto"/>
              <w:bottom w:val="single" w:sz="4" w:space="0" w:color="auto"/>
              <w:right w:val="single" w:sz="4" w:space="0" w:color="auto"/>
            </w:tcBorders>
            <w:vAlign w:val="center"/>
          </w:tcPr>
          <w:p w14:paraId="57892259"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90</w:t>
            </w:r>
          </w:p>
        </w:tc>
        <w:tc>
          <w:tcPr>
            <w:tcW w:w="2268" w:type="dxa"/>
            <w:tcBorders>
              <w:top w:val="single" w:sz="4" w:space="0" w:color="auto"/>
              <w:left w:val="single" w:sz="4" w:space="0" w:color="auto"/>
              <w:bottom w:val="single" w:sz="4" w:space="0" w:color="auto"/>
              <w:right w:val="single" w:sz="4" w:space="0" w:color="auto"/>
            </w:tcBorders>
            <w:noWrap/>
            <w:hideMark/>
          </w:tcPr>
          <w:p w14:paraId="42F7987C" w14:textId="32A7FEC2"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sidRPr="0006098B">
              <w:rPr>
                <w:rFonts w:ascii="华文细黑" w:eastAsia="华文细黑" w:hAnsi="华文细黑" w:cs="宋体"/>
                <w:sz w:val="18"/>
                <w:szCs w:val="18"/>
              </w:rPr>
              <w:t>10766.24</w:t>
            </w:r>
          </w:p>
        </w:tc>
        <w:tc>
          <w:tcPr>
            <w:tcW w:w="2093" w:type="dxa"/>
            <w:tcBorders>
              <w:top w:val="single" w:sz="4" w:space="0" w:color="auto"/>
              <w:left w:val="single" w:sz="4" w:space="0" w:color="auto"/>
              <w:bottom w:val="single" w:sz="4" w:space="0" w:color="auto"/>
              <w:right w:val="single" w:sz="4" w:space="0" w:color="auto"/>
            </w:tcBorders>
          </w:tcPr>
          <w:p w14:paraId="3C59DF6C" w14:textId="7B9B6330" w:rsidR="0006098B" w:rsidRPr="00F51453"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26.8</w:t>
            </w:r>
          </w:p>
        </w:tc>
      </w:tr>
      <w:tr w:rsidR="0006098B" w:rsidRPr="00783C56" w14:paraId="03A063CA" w14:textId="5EDD00FC" w:rsidTr="0006098B">
        <w:trPr>
          <w:trHeight w:val="270"/>
          <w:jc w:val="center"/>
        </w:trPr>
        <w:tc>
          <w:tcPr>
            <w:tcW w:w="847" w:type="dxa"/>
            <w:tcBorders>
              <w:top w:val="single" w:sz="4" w:space="0" w:color="auto"/>
              <w:left w:val="single" w:sz="4" w:space="0" w:color="auto"/>
              <w:bottom w:val="single" w:sz="4" w:space="0" w:color="auto"/>
              <w:right w:val="single" w:sz="4" w:space="0" w:color="auto"/>
            </w:tcBorders>
            <w:noWrap/>
            <w:vAlign w:val="center"/>
          </w:tcPr>
          <w:p w14:paraId="648F8689"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6</w:t>
            </w:r>
          </w:p>
        </w:tc>
        <w:tc>
          <w:tcPr>
            <w:tcW w:w="1671" w:type="dxa"/>
            <w:tcBorders>
              <w:top w:val="single" w:sz="4" w:space="0" w:color="auto"/>
              <w:left w:val="single" w:sz="4" w:space="0" w:color="auto"/>
              <w:bottom w:val="single" w:sz="4" w:space="0" w:color="auto"/>
              <w:right w:val="single" w:sz="4" w:space="0" w:color="auto"/>
            </w:tcBorders>
            <w:vAlign w:val="center"/>
          </w:tcPr>
          <w:p w14:paraId="7129252F"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三居室</w:t>
            </w:r>
          </w:p>
        </w:tc>
        <w:tc>
          <w:tcPr>
            <w:tcW w:w="2410" w:type="dxa"/>
            <w:tcBorders>
              <w:top w:val="single" w:sz="4" w:space="0" w:color="auto"/>
              <w:left w:val="single" w:sz="4" w:space="0" w:color="auto"/>
              <w:bottom w:val="single" w:sz="4" w:space="0" w:color="auto"/>
              <w:right w:val="single" w:sz="4" w:space="0" w:color="auto"/>
            </w:tcBorders>
            <w:vAlign w:val="center"/>
          </w:tcPr>
          <w:p w14:paraId="52848019" w14:textId="77777777"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120</w:t>
            </w:r>
          </w:p>
        </w:tc>
        <w:tc>
          <w:tcPr>
            <w:tcW w:w="2268" w:type="dxa"/>
            <w:tcBorders>
              <w:top w:val="single" w:sz="4" w:space="0" w:color="auto"/>
              <w:left w:val="single" w:sz="4" w:space="0" w:color="auto"/>
              <w:bottom w:val="single" w:sz="4" w:space="0" w:color="auto"/>
              <w:right w:val="single" w:sz="4" w:space="0" w:color="auto"/>
            </w:tcBorders>
            <w:noWrap/>
            <w:hideMark/>
          </w:tcPr>
          <w:p w14:paraId="40331B05" w14:textId="7FB14BA4" w:rsidR="0006098B" w:rsidRPr="00783C56" w:rsidRDefault="0006098B" w:rsidP="0006098B">
            <w:pPr>
              <w:widowControl/>
              <w:snapToGrid w:val="0"/>
              <w:spacing w:line="240" w:lineRule="atLeast"/>
              <w:jc w:val="center"/>
              <w:rPr>
                <w:rFonts w:ascii="华文细黑" w:eastAsia="华文细黑" w:hAnsi="华文细黑" w:cs="宋体" w:hint="eastAsia"/>
                <w:sz w:val="18"/>
                <w:szCs w:val="18"/>
              </w:rPr>
            </w:pPr>
            <w:r w:rsidRPr="0006098B">
              <w:rPr>
                <w:rFonts w:ascii="华文细黑" w:eastAsia="华文细黑" w:hAnsi="华文细黑" w:cs="宋体"/>
                <w:sz w:val="18"/>
                <w:szCs w:val="18"/>
              </w:rPr>
              <w:t>7392.8</w:t>
            </w:r>
          </w:p>
        </w:tc>
        <w:tc>
          <w:tcPr>
            <w:tcW w:w="2093" w:type="dxa"/>
            <w:tcBorders>
              <w:top w:val="single" w:sz="4" w:space="0" w:color="auto"/>
              <w:left w:val="single" w:sz="4" w:space="0" w:color="auto"/>
              <w:bottom w:val="single" w:sz="4" w:space="0" w:color="auto"/>
              <w:right w:val="single" w:sz="4" w:space="0" w:color="auto"/>
            </w:tcBorders>
          </w:tcPr>
          <w:p w14:paraId="5F7B99B6" w14:textId="1D324E7D" w:rsidR="0006098B" w:rsidRPr="00F51453" w:rsidRDefault="0006098B" w:rsidP="0006098B">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25.3</w:t>
            </w:r>
          </w:p>
        </w:tc>
      </w:tr>
      <w:tr w:rsidR="00FF3104" w:rsidRPr="00783C56" w14:paraId="062A29B5" w14:textId="23C4D6FA" w:rsidTr="0006098B">
        <w:trPr>
          <w:trHeight w:val="270"/>
          <w:jc w:val="center"/>
        </w:trPr>
        <w:tc>
          <w:tcPr>
            <w:tcW w:w="4928" w:type="dxa"/>
            <w:gridSpan w:val="3"/>
            <w:tcBorders>
              <w:top w:val="single" w:sz="4" w:space="0" w:color="auto"/>
              <w:left w:val="single" w:sz="4" w:space="0" w:color="auto"/>
              <w:bottom w:val="single" w:sz="4" w:space="0" w:color="auto"/>
              <w:right w:val="single" w:sz="4" w:space="0" w:color="auto"/>
            </w:tcBorders>
            <w:noWrap/>
            <w:vAlign w:val="center"/>
          </w:tcPr>
          <w:p w14:paraId="3B20EF1C" w14:textId="65616356" w:rsidR="00FF3104" w:rsidRDefault="00FF3104" w:rsidP="00353CE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合计/综合</w:t>
            </w:r>
          </w:p>
        </w:tc>
        <w:tc>
          <w:tcPr>
            <w:tcW w:w="2268" w:type="dxa"/>
            <w:tcBorders>
              <w:top w:val="single" w:sz="4" w:space="0" w:color="auto"/>
              <w:left w:val="single" w:sz="4" w:space="0" w:color="auto"/>
              <w:bottom w:val="single" w:sz="4" w:space="0" w:color="auto"/>
              <w:right w:val="single" w:sz="4" w:space="0" w:color="auto"/>
            </w:tcBorders>
            <w:noWrap/>
            <w:vAlign w:val="center"/>
          </w:tcPr>
          <w:p w14:paraId="7981DDE2" w14:textId="4CA36874" w:rsidR="00FF3104" w:rsidRPr="00783C56" w:rsidRDefault="004833CD" w:rsidP="00353CE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156331.21</w:t>
            </w:r>
          </w:p>
        </w:tc>
        <w:tc>
          <w:tcPr>
            <w:tcW w:w="2093" w:type="dxa"/>
            <w:tcBorders>
              <w:top w:val="single" w:sz="4" w:space="0" w:color="auto"/>
              <w:left w:val="single" w:sz="4" w:space="0" w:color="auto"/>
              <w:bottom w:val="single" w:sz="4" w:space="0" w:color="auto"/>
              <w:right w:val="single" w:sz="4" w:space="0" w:color="auto"/>
            </w:tcBorders>
          </w:tcPr>
          <w:p w14:paraId="5177F1F6" w14:textId="274E5717" w:rsidR="00FF3104" w:rsidRPr="00F51453" w:rsidRDefault="00FF3104" w:rsidP="00353CE0">
            <w:pPr>
              <w:widowControl/>
              <w:snapToGrid w:val="0"/>
              <w:spacing w:line="24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35.2</w:t>
            </w:r>
          </w:p>
        </w:tc>
      </w:tr>
    </w:tbl>
    <w:p w14:paraId="49A326B1" w14:textId="73D81340" w:rsidR="00673CC4" w:rsidRDefault="00673CC4">
      <w:pPr>
        <w:spacing w:line="360" w:lineRule="auto"/>
        <w:ind w:right="17"/>
        <w:rPr>
          <w:rFonts w:ascii="Arial" w:eastAsia="华文细黑" w:hAnsi="Arial"/>
          <w:sz w:val="18"/>
          <w:szCs w:val="18"/>
        </w:rPr>
      </w:pPr>
    </w:p>
    <w:p w14:paraId="29EC5494" w14:textId="77777777" w:rsidR="00752B9C" w:rsidRPr="00783C56" w:rsidRDefault="00752B9C" w:rsidP="00752B9C">
      <w:pPr>
        <w:widowControl/>
        <w:adjustRightInd/>
        <w:spacing w:before="0" w:after="0" w:line="240" w:lineRule="auto"/>
        <w:jc w:val="both"/>
        <w:textAlignment w:val="auto"/>
        <w:rPr>
          <w:rFonts w:ascii="Arial" w:eastAsia="华文细黑" w:hAnsi="Arial" w:cs="Arial"/>
          <w:sz w:val="18"/>
          <w:szCs w:val="18"/>
        </w:rPr>
      </w:pPr>
    </w:p>
    <w:p w14:paraId="6A7586A8"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68" w:name="_Toc184372566"/>
      <w:r w:rsidRPr="00783C56">
        <w:rPr>
          <w:rFonts w:eastAsia="宋体" w:cs="Arial" w:hint="eastAsia"/>
          <w:kern w:val="2"/>
          <w:sz w:val="21"/>
          <w:szCs w:val="21"/>
        </w:rPr>
        <w:t>六、估价结果确定</w:t>
      </w:r>
      <w:bookmarkEnd w:id="67"/>
      <w:bookmarkEnd w:id="68"/>
    </w:p>
    <w:p w14:paraId="75AE4BC9" w14:textId="77777777" w:rsidR="00F14655" w:rsidRDefault="00F14655">
      <w:pPr>
        <w:spacing w:line="480" w:lineRule="auto"/>
        <w:ind w:firstLineChars="200" w:firstLine="420"/>
        <w:rPr>
          <w:rFonts w:ascii="楷体_GB2312" w:eastAsia="楷体_GB2312"/>
          <w:sz w:val="28"/>
        </w:rPr>
      </w:pPr>
      <w:bookmarkStart w:id="69" w:name="_Toc168225822"/>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hint="eastAsia"/>
          <w:kern w:val="2"/>
          <w:sz w:val="21"/>
        </w:rPr>
        <w:t>，详见估价结果一览表。</w:t>
      </w:r>
      <w:r w:rsidRPr="00783C56">
        <w:rPr>
          <w:rFonts w:ascii="楷体_GB2312" w:eastAsia="楷体_GB2312" w:hint="eastAsia"/>
          <w:sz w:val="28"/>
        </w:rPr>
        <w:t xml:space="preserve"> </w:t>
      </w:r>
    </w:p>
    <w:p w14:paraId="3A9E603F" w14:textId="77777777" w:rsidR="00684E9F" w:rsidRPr="00783C56" w:rsidRDefault="00684E9F" w:rsidP="00684E9F">
      <w:pPr>
        <w:spacing w:line="240" w:lineRule="auto"/>
        <w:jc w:val="center"/>
        <w:outlineLvl w:val="0"/>
        <w:rPr>
          <w:rFonts w:ascii="Arial" w:eastAsia="方正黑体简体" w:hAnsi="Arial"/>
          <w:szCs w:val="24"/>
        </w:rPr>
      </w:pPr>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674"/>
        <w:gridCol w:w="1680"/>
        <w:gridCol w:w="2939"/>
      </w:tblGrid>
      <w:tr w:rsidR="00EE440C" w:rsidRPr="00783C56" w14:paraId="34A3B90E" w14:textId="77777777" w:rsidTr="00433508">
        <w:trPr>
          <w:cantSplit/>
          <w:trHeight w:val="20"/>
          <w:jc w:val="center"/>
        </w:trPr>
        <w:tc>
          <w:tcPr>
            <w:tcW w:w="4735" w:type="dxa"/>
            <w:vAlign w:val="center"/>
          </w:tcPr>
          <w:p w14:paraId="6D4ABA19" w14:textId="77777777" w:rsidR="00EE440C" w:rsidRPr="004F3B6F"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66D242E5"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2B5D4819"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EE440C" w:rsidRPr="00783C56" w14:paraId="782B6D9F" w14:textId="77777777" w:rsidTr="00433508">
        <w:trPr>
          <w:cantSplit/>
          <w:trHeight w:val="20"/>
          <w:jc w:val="center"/>
        </w:trPr>
        <w:tc>
          <w:tcPr>
            <w:tcW w:w="4735" w:type="dxa"/>
            <w:vAlign w:val="center"/>
          </w:tcPr>
          <w:p w14:paraId="07FF1CFD" w14:textId="77777777" w:rsidR="00EE440C" w:rsidRPr="0035516C" w:rsidRDefault="00EE440C" w:rsidP="00433508">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北京市通州区张家湾镇南火垡村</w:t>
            </w:r>
            <w:r w:rsidRPr="004F3B6F">
              <w:rPr>
                <w:rFonts w:ascii="Arial" w:eastAsia="华文细黑" w:hAnsi="Arial" w:cs="Arial" w:hint="eastAsia"/>
                <w:sz w:val="18"/>
                <w:szCs w:val="18"/>
              </w:rPr>
              <w:t>TZ04-0200-0001</w:t>
            </w:r>
            <w:r w:rsidRPr="004F3B6F">
              <w:rPr>
                <w:rFonts w:ascii="Arial" w:eastAsia="华文细黑" w:hAnsi="Arial" w:cs="Arial" w:hint="eastAsia"/>
                <w:sz w:val="18"/>
                <w:szCs w:val="18"/>
              </w:rPr>
              <w:t>、</w:t>
            </w:r>
            <w:r w:rsidRPr="004F3B6F">
              <w:rPr>
                <w:rFonts w:ascii="Arial" w:eastAsia="华文细黑" w:hAnsi="Arial" w:cs="Arial" w:hint="eastAsia"/>
                <w:sz w:val="18"/>
                <w:szCs w:val="18"/>
              </w:rPr>
              <w:t>0002</w:t>
            </w:r>
            <w:r w:rsidRPr="004F3B6F">
              <w:rPr>
                <w:rFonts w:ascii="Arial" w:eastAsia="华文细黑" w:hAnsi="Arial" w:cs="Arial" w:hint="eastAsia"/>
                <w:sz w:val="18"/>
                <w:szCs w:val="18"/>
              </w:rPr>
              <w:t>、</w:t>
            </w:r>
            <w:r w:rsidRPr="004F3B6F">
              <w:rPr>
                <w:rFonts w:ascii="Arial" w:eastAsia="华文细黑" w:hAnsi="Arial" w:cs="Arial" w:hint="eastAsia"/>
                <w:sz w:val="18"/>
                <w:szCs w:val="18"/>
              </w:rPr>
              <w:t>0003</w:t>
            </w:r>
            <w:r w:rsidRPr="004F3B6F">
              <w:rPr>
                <w:rFonts w:ascii="Arial" w:eastAsia="华文细黑" w:hAnsi="Arial" w:cs="Arial" w:hint="eastAsia"/>
                <w:sz w:val="18"/>
                <w:szCs w:val="18"/>
              </w:rPr>
              <w:t>、</w:t>
            </w:r>
            <w:r w:rsidRPr="004F3B6F">
              <w:rPr>
                <w:rFonts w:ascii="Arial" w:eastAsia="华文细黑" w:hAnsi="Arial" w:cs="Arial" w:hint="eastAsia"/>
                <w:sz w:val="18"/>
                <w:szCs w:val="18"/>
              </w:rPr>
              <w:t>0004</w:t>
            </w:r>
            <w:r w:rsidRPr="004F3B6F">
              <w:rPr>
                <w:rFonts w:ascii="Arial" w:eastAsia="华文细黑" w:hAnsi="Arial" w:cs="Arial" w:hint="eastAsia"/>
                <w:sz w:val="18"/>
                <w:szCs w:val="18"/>
              </w:rPr>
              <w:t>、</w:t>
            </w:r>
            <w:r w:rsidRPr="004F3B6F">
              <w:rPr>
                <w:rFonts w:ascii="Arial" w:eastAsia="华文细黑" w:hAnsi="Arial" w:cs="Arial" w:hint="eastAsia"/>
                <w:sz w:val="18"/>
                <w:szCs w:val="18"/>
              </w:rPr>
              <w:t>0005</w:t>
            </w:r>
            <w:r w:rsidRPr="004F3B6F">
              <w:rPr>
                <w:rFonts w:ascii="Arial" w:eastAsia="华文细黑" w:hAnsi="Arial" w:cs="Arial" w:hint="eastAsia"/>
                <w:sz w:val="18"/>
                <w:szCs w:val="18"/>
              </w:rPr>
              <w:t>地块保障性租赁住房项目</w:t>
            </w:r>
          </w:p>
        </w:tc>
        <w:tc>
          <w:tcPr>
            <w:tcW w:w="1701" w:type="dxa"/>
            <w:vAlign w:val="center"/>
          </w:tcPr>
          <w:p w14:paraId="6107D3A6" w14:textId="599FEA61" w:rsidR="00EE440C" w:rsidRPr="0035516C" w:rsidRDefault="004833CD"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sz w:val="18"/>
                <w:szCs w:val="18"/>
              </w:rPr>
              <w:t>156331.21</w:t>
            </w:r>
          </w:p>
        </w:tc>
        <w:tc>
          <w:tcPr>
            <w:tcW w:w="2977" w:type="dxa"/>
            <w:vAlign w:val="center"/>
          </w:tcPr>
          <w:p w14:paraId="044F7AEC" w14:textId="5AA7E97B" w:rsidR="00EE440C" w:rsidRPr="0035516C" w:rsidRDefault="00673CC4" w:rsidP="00433508">
            <w:pPr>
              <w:widowControl/>
              <w:adjustRightInd/>
              <w:snapToGrid w:val="0"/>
              <w:spacing w:before="0" w:after="0"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35.2</w:t>
            </w:r>
          </w:p>
        </w:tc>
      </w:tr>
    </w:tbl>
    <w:p w14:paraId="7E711423" w14:textId="412731FF" w:rsidR="00D448AD" w:rsidRPr="00783C56" w:rsidRDefault="00D448AD" w:rsidP="00D448AD">
      <w:pPr>
        <w:widowControl/>
        <w:adjustRightInd/>
        <w:spacing w:before="0" w:after="0" w:line="240" w:lineRule="auto"/>
        <w:ind w:firstLineChars="100" w:firstLine="180"/>
        <w:jc w:val="both"/>
        <w:textAlignment w:val="auto"/>
        <w:rPr>
          <w:rFonts w:ascii="Arial" w:eastAsia="华文细黑" w:hAnsi="Arial" w:cs="宋体"/>
          <w:sz w:val="18"/>
          <w:szCs w:val="18"/>
        </w:rPr>
      </w:pPr>
      <w:bookmarkStart w:id="70" w:name="_Toc477252467"/>
      <w:r>
        <w:rPr>
          <w:rFonts w:ascii="Arial" w:eastAsia="华文细黑" w:hAnsi="Arial" w:cs="宋体" w:hint="eastAsia"/>
          <w:sz w:val="18"/>
          <w:szCs w:val="18"/>
        </w:rPr>
        <w:t>备注：以上租金</w:t>
      </w:r>
      <w:r w:rsidRPr="00D448AD">
        <w:rPr>
          <w:rFonts w:ascii="Arial" w:eastAsia="华文细黑" w:hAnsi="Arial" w:cs="宋体" w:hint="eastAsia"/>
          <w:sz w:val="18"/>
          <w:szCs w:val="18"/>
        </w:rPr>
        <w:t>包含</w:t>
      </w:r>
      <w:proofErr w:type="gramStart"/>
      <w:r w:rsidRPr="00D448AD">
        <w:rPr>
          <w:rFonts w:ascii="Arial" w:eastAsia="华文细黑" w:hAnsi="Arial" w:cs="宋体" w:hint="eastAsia"/>
          <w:sz w:val="18"/>
          <w:szCs w:val="18"/>
        </w:rPr>
        <w:t>物业费</w:t>
      </w:r>
      <w:proofErr w:type="gramEnd"/>
      <w:r w:rsidRPr="00D448AD">
        <w:rPr>
          <w:rFonts w:ascii="Arial" w:eastAsia="华文细黑" w:hAnsi="Arial" w:cs="宋体" w:hint="eastAsia"/>
          <w:sz w:val="18"/>
          <w:szCs w:val="18"/>
        </w:rPr>
        <w:t>及租赁税费，不包含车位使用费、能源费、增值服务费</w:t>
      </w:r>
      <w:r w:rsidR="009142B2">
        <w:rPr>
          <w:rFonts w:ascii="Arial" w:eastAsia="华文细黑" w:hAnsi="Arial" w:cs="宋体" w:hint="eastAsia"/>
          <w:sz w:val="18"/>
          <w:szCs w:val="18"/>
        </w:rPr>
        <w:t>、家具家电使用费</w:t>
      </w:r>
      <w:r w:rsidRPr="00D448AD">
        <w:rPr>
          <w:rFonts w:ascii="Arial" w:eastAsia="华文细黑" w:hAnsi="Arial" w:cs="宋体" w:hint="eastAsia"/>
          <w:sz w:val="18"/>
          <w:szCs w:val="18"/>
        </w:rPr>
        <w:t>等</w:t>
      </w:r>
    </w:p>
    <w:p w14:paraId="16CA4EE4" w14:textId="77777777" w:rsidR="0089416B" w:rsidRDefault="0089416B">
      <w:pPr>
        <w:pStyle w:val="1"/>
        <w:numPr>
          <w:ilvl w:val="0"/>
          <w:numId w:val="0"/>
        </w:numPr>
        <w:tabs>
          <w:tab w:val="left" w:pos="720"/>
        </w:tabs>
        <w:spacing w:line="360" w:lineRule="auto"/>
        <w:jc w:val="center"/>
        <w:rPr>
          <w:rFonts w:eastAsia="方正黑体简体"/>
          <w:kern w:val="2"/>
          <w:sz w:val="32"/>
          <w:szCs w:val="32"/>
        </w:rPr>
        <w:sectPr w:rsidR="0089416B">
          <w:pgSz w:w="11907" w:h="16840"/>
          <w:pgMar w:top="1843" w:right="1304" w:bottom="1191" w:left="1304" w:header="1134" w:footer="907" w:gutter="0"/>
          <w:cols w:space="720"/>
          <w:docGrid w:linePitch="326"/>
        </w:sectPr>
      </w:pPr>
    </w:p>
    <w:p w14:paraId="40258742" w14:textId="22E06D35" w:rsidR="00F14655" w:rsidRPr="00783C56" w:rsidRDefault="00F14655">
      <w:pPr>
        <w:pStyle w:val="1"/>
        <w:numPr>
          <w:ilvl w:val="0"/>
          <w:numId w:val="0"/>
        </w:numPr>
        <w:tabs>
          <w:tab w:val="left" w:pos="720"/>
        </w:tabs>
        <w:spacing w:line="360" w:lineRule="auto"/>
        <w:jc w:val="center"/>
        <w:rPr>
          <w:rFonts w:eastAsia="方正黑体简体"/>
          <w:kern w:val="2"/>
          <w:sz w:val="32"/>
          <w:szCs w:val="32"/>
        </w:rPr>
      </w:pPr>
      <w:bookmarkStart w:id="71" w:name="_Toc184372567"/>
      <w:r w:rsidRPr="00783C56">
        <w:rPr>
          <w:rFonts w:eastAsia="方正黑体简体" w:hint="eastAsia"/>
          <w:kern w:val="2"/>
          <w:sz w:val="32"/>
          <w:szCs w:val="32"/>
        </w:rPr>
        <w:lastRenderedPageBreak/>
        <w:t>附</w:t>
      </w:r>
      <w:r w:rsidRPr="00783C56">
        <w:rPr>
          <w:rFonts w:eastAsia="方正黑体简体" w:hint="eastAsia"/>
          <w:kern w:val="2"/>
          <w:sz w:val="32"/>
          <w:szCs w:val="32"/>
        </w:rPr>
        <w:t xml:space="preserve">   </w:t>
      </w:r>
      <w:r w:rsidRPr="00783C56">
        <w:rPr>
          <w:rFonts w:eastAsia="方正黑体简体" w:hint="eastAsia"/>
          <w:kern w:val="2"/>
          <w:sz w:val="32"/>
          <w:szCs w:val="32"/>
        </w:rPr>
        <w:t>件</w:t>
      </w:r>
      <w:bookmarkEnd w:id="70"/>
      <w:bookmarkEnd w:id="71"/>
    </w:p>
    <w:p w14:paraId="7B51EDBF" w14:textId="202A0333" w:rsidR="00A12930" w:rsidRPr="00783C56" w:rsidRDefault="00F14655" w:rsidP="00A12930">
      <w:pPr>
        <w:numPr>
          <w:ilvl w:val="0"/>
          <w:numId w:val="11"/>
        </w:numPr>
        <w:spacing w:before="0" w:after="0" w:line="360" w:lineRule="auto"/>
        <w:jc w:val="both"/>
        <w:rPr>
          <w:rFonts w:ascii="Arial" w:hAnsi="Arial"/>
          <w:sz w:val="21"/>
          <w:szCs w:val="24"/>
        </w:rPr>
      </w:pPr>
      <w:r w:rsidRPr="00783C56">
        <w:rPr>
          <w:rFonts w:ascii="Arial" w:hAnsi="Arial" w:cs="Arial" w:hint="eastAsia"/>
          <w:sz w:val="21"/>
          <w:szCs w:val="21"/>
        </w:rPr>
        <w:t>《</w:t>
      </w:r>
      <w:bookmarkEnd w:id="69"/>
      <w:r w:rsidR="00A12930" w:rsidRPr="00783C56">
        <w:rPr>
          <w:rFonts w:ascii="Arial" w:hAnsi="Arial" w:cs="Arial" w:hint="eastAsia"/>
          <w:sz w:val="21"/>
          <w:szCs w:val="21"/>
        </w:rPr>
        <w:t>估价委托书》复印件</w:t>
      </w:r>
    </w:p>
    <w:p w14:paraId="111AAB41" w14:textId="77777777" w:rsidR="00A12930" w:rsidRPr="00783C56" w:rsidRDefault="00A12930" w:rsidP="00A12930">
      <w:pPr>
        <w:numPr>
          <w:ilvl w:val="0"/>
          <w:numId w:val="11"/>
        </w:numPr>
        <w:spacing w:before="0" w:after="0" w:line="360" w:lineRule="auto"/>
        <w:jc w:val="both"/>
        <w:rPr>
          <w:rFonts w:ascii="Arial" w:hAnsi="Arial"/>
          <w:sz w:val="21"/>
          <w:szCs w:val="24"/>
        </w:rPr>
      </w:pPr>
      <w:r w:rsidRPr="00783C56">
        <w:rPr>
          <w:rFonts w:ascii="Arial" w:hAnsi="Arial" w:cs="Arial"/>
          <w:sz w:val="21"/>
          <w:szCs w:val="21"/>
        </w:rPr>
        <w:t>估价对象所在位置示意图</w:t>
      </w:r>
    </w:p>
    <w:p w14:paraId="4728A19F" w14:textId="77777777" w:rsidR="00A12930" w:rsidRPr="00783C56" w:rsidRDefault="00A12930" w:rsidP="00A12930">
      <w:pPr>
        <w:numPr>
          <w:ilvl w:val="0"/>
          <w:numId w:val="11"/>
        </w:numPr>
        <w:spacing w:before="0" w:after="0" w:line="360" w:lineRule="auto"/>
        <w:jc w:val="both"/>
        <w:rPr>
          <w:rFonts w:ascii="Arial" w:hAnsi="Arial"/>
          <w:sz w:val="21"/>
          <w:szCs w:val="24"/>
        </w:rPr>
      </w:pPr>
      <w:r w:rsidRPr="00783C56">
        <w:rPr>
          <w:rFonts w:ascii="Arial" w:hAnsi="Arial" w:cs="Arial"/>
          <w:sz w:val="21"/>
          <w:szCs w:val="21"/>
        </w:rPr>
        <w:t>估</w:t>
      </w:r>
      <w:r w:rsidRPr="00783C56">
        <w:rPr>
          <w:rFonts w:ascii="Arial" w:hAnsi="Arial"/>
          <w:bCs/>
          <w:sz w:val="21"/>
        </w:rPr>
        <w:t>价对象实地查勘相关照片</w:t>
      </w:r>
    </w:p>
    <w:p w14:paraId="48DA06F2" w14:textId="77777777" w:rsidR="00846BE2" w:rsidRPr="00783C56" w:rsidRDefault="00846BE2" w:rsidP="00846BE2">
      <w:pPr>
        <w:numPr>
          <w:ilvl w:val="0"/>
          <w:numId w:val="11"/>
        </w:numPr>
        <w:spacing w:before="0" w:after="0" w:line="360" w:lineRule="auto"/>
        <w:jc w:val="both"/>
        <w:rPr>
          <w:rFonts w:ascii="Arial" w:hAnsi="Arial"/>
          <w:sz w:val="21"/>
          <w:szCs w:val="24"/>
        </w:rPr>
      </w:pPr>
      <w:r>
        <w:rPr>
          <w:rFonts w:ascii="Arial" w:hAnsi="Arial" w:hint="eastAsia"/>
          <w:bCs/>
          <w:sz w:val="21"/>
        </w:rPr>
        <w:t>《北京市人民政府关于通州区二〇一八年度批次建设用地的批复》</w:t>
      </w:r>
      <w:r>
        <w:rPr>
          <w:rFonts w:ascii="Arial" w:hAnsi="Arial" w:hint="eastAsia"/>
          <w:bCs/>
          <w:sz w:val="21"/>
        </w:rPr>
        <w:t>[</w:t>
      </w:r>
      <w:proofErr w:type="gramStart"/>
      <w:r>
        <w:rPr>
          <w:rFonts w:ascii="Arial" w:hAnsi="Arial" w:hint="eastAsia"/>
          <w:bCs/>
          <w:sz w:val="21"/>
        </w:rPr>
        <w:t>京政地字</w:t>
      </w:r>
      <w:proofErr w:type="gramEnd"/>
      <w:r>
        <w:rPr>
          <w:rFonts w:ascii="Arial" w:hAnsi="Arial" w:hint="eastAsia"/>
          <w:bCs/>
          <w:sz w:val="21"/>
        </w:rPr>
        <w:t>（</w:t>
      </w:r>
      <w:r>
        <w:rPr>
          <w:rFonts w:ascii="Arial" w:hAnsi="Arial" w:hint="eastAsia"/>
          <w:bCs/>
          <w:sz w:val="21"/>
        </w:rPr>
        <w:t>2018</w:t>
      </w:r>
      <w:r>
        <w:rPr>
          <w:rFonts w:ascii="Arial" w:hAnsi="Arial" w:hint="eastAsia"/>
          <w:bCs/>
          <w:sz w:val="21"/>
        </w:rPr>
        <w:t>）</w:t>
      </w:r>
      <w:r>
        <w:rPr>
          <w:rFonts w:ascii="Arial" w:hAnsi="Arial" w:hint="eastAsia"/>
          <w:bCs/>
          <w:sz w:val="21"/>
        </w:rPr>
        <w:t>82</w:t>
      </w:r>
      <w:r>
        <w:rPr>
          <w:rFonts w:ascii="Arial" w:hAnsi="Arial" w:hint="eastAsia"/>
          <w:bCs/>
          <w:sz w:val="21"/>
        </w:rPr>
        <w:t>号</w:t>
      </w:r>
      <w:r>
        <w:rPr>
          <w:rFonts w:ascii="Arial" w:hAnsi="Arial" w:hint="eastAsia"/>
          <w:bCs/>
          <w:sz w:val="21"/>
        </w:rPr>
        <w:t>]</w:t>
      </w:r>
      <w:r>
        <w:rPr>
          <w:rFonts w:ascii="Arial" w:hAnsi="Arial" w:hint="eastAsia"/>
          <w:bCs/>
          <w:sz w:val="21"/>
        </w:rPr>
        <w:t>复印件</w:t>
      </w:r>
    </w:p>
    <w:p w14:paraId="6F494A07" w14:textId="77777777" w:rsidR="00846BE2" w:rsidRPr="004F3B6F" w:rsidRDefault="00846BE2" w:rsidP="00846BE2">
      <w:pPr>
        <w:numPr>
          <w:ilvl w:val="0"/>
          <w:numId w:val="11"/>
        </w:numPr>
        <w:spacing w:before="0" w:after="0" w:line="360" w:lineRule="auto"/>
        <w:jc w:val="both"/>
        <w:rPr>
          <w:rFonts w:ascii="Arial" w:hAnsi="Arial"/>
          <w:sz w:val="21"/>
          <w:szCs w:val="24"/>
        </w:rPr>
      </w:pPr>
      <w:r w:rsidRPr="004F3B6F">
        <w:rPr>
          <w:rFonts w:ascii="Arial" w:hAnsi="Arial" w:cs="Arial" w:hint="eastAsia"/>
          <w:kern w:val="2"/>
          <w:sz w:val="21"/>
          <w:szCs w:val="21"/>
        </w:rPr>
        <w:t>《不动产权证书》</w:t>
      </w:r>
      <w:r w:rsidRPr="004F3B6F">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2022</w:t>
      </w:r>
      <w:r>
        <w:rPr>
          <w:rFonts w:ascii="Arial" w:hAnsi="Arial" w:cs="Arial" w:hint="eastAsia"/>
          <w:kern w:val="2"/>
          <w:sz w:val="21"/>
          <w:szCs w:val="21"/>
        </w:rPr>
        <w:t>）通不动产权第</w:t>
      </w:r>
      <w:r>
        <w:rPr>
          <w:rFonts w:ascii="Arial" w:hAnsi="Arial" w:cs="Arial" w:hint="eastAsia"/>
          <w:kern w:val="2"/>
          <w:sz w:val="21"/>
          <w:szCs w:val="21"/>
        </w:rPr>
        <w:t>0002252</w:t>
      </w:r>
      <w:r>
        <w:rPr>
          <w:rFonts w:ascii="Arial" w:hAnsi="Arial" w:cs="Arial" w:hint="eastAsia"/>
          <w:kern w:val="2"/>
          <w:sz w:val="21"/>
          <w:szCs w:val="21"/>
        </w:rPr>
        <w:t>、</w:t>
      </w:r>
      <w:r>
        <w:rPr>
          <w:rFonts w:ascii="Arial" w:hAnsi="Arial" w:cs="Arial" w:hint="eastAsia"/>
          <w:kern w:val="2"/>
          <w:sz w:val="21"/>
          <w:szCs w:val="21"/>
        </w:rPr>
        <w:t>0002237</w:t>
      </w:r>
      <w:r>
        <w:rPr>
          <w:rFonts w:ascii="Arial" w:hAnsi="Arial" w:cs="Arial" w:hint="eastAsia"/>
          <w:kern w:val="2"/>
          <w:sz w:val="21"/>
          <w:szCs w:val="21"/>
        </w:rPr>
        <w:t>、</w:t>
      </w:r>
      <w:r>
        <w:rPr>
          <w:rFonts w:ascii="Arial" w:hAnsi="Arial" w:cs="Arial" w:hint="eastAsia"/>
          <w:kern w:val="2"/>
          <w:sz w:val="21"/>
          <w:szCs w:val="21"/>
        </w:rPr>
        <w:t>0002251</w:t>
      </w:r>
      <w:r>
        <w:rPr>
          <w:rFonts w:ascii="Arial" w:hAnsi="Arial" w:cs="Arial" w:hint="eastAsia"/>
          <w:kern w:val="2"/>
          <w:sz w:val="21"/>
          <w:szCs w:val="21"/>
        </w:rPr>
        <w:t>、</w:t>
      </w:r>
      <w:r>
        <w:rPr>
          <w:rFonts w:ascii="Arial" w:hAnsi="Arial" w:cs="Arial" w:hint="eastAsia"/>
          <w:kern w:val="2"/>
          <w:sz w:val="21"/>
          <w:szCs w:val="21"/>
        </w:rPr>
        <w:t>0002253</w:t>
      </w:r>
      <w:r>
        <w:rPr>
          <w:rFonts w:ascii="Arial" w:hAnsi="Arial" w:cs="Arial" w:hint="eastAsia"/>
          <w:kern w:val="2"/>
          <w:sz w:val="21"/>
          <w:szCs w:val="21"/>
        </w:rPr>
        <w:t>、</w:t>
      </w:r>
      <w:r>
        <w:rPr>
          <w:rFonts w:ascii="Arial" w:hAnsi="Arial" w:cs="Arial" w:hint="eastAsia"/>
          <w:kern w:val="2"/>
          <w:sz w:val="21"/>
          <w:szCs w:val="21"/>
        </w:rPr>
        <w:t>0002254</w:t>
      </w:r>
      <w:r>
        <w:rPr>
          <w:rFonts w:ascii="Arial" w:hAnsi="Arial" w:cs="Arial" w:hint="eastAsia"/>
          <w:kern w:val="2"/>
          <w:sz w:val="21"/>
          <w:szCs w:val="21"/>
        </w:rPr>
        <w:t>号</w:t>
      </w:r>
      <w:r>
        <w:rPr>
          <w:rFonts w:ascii="Arial" w:hAnsi="Arial" w:cs="Arial" w:hint="eastAsia"/>
          <w:kern w:val="2"/>
          <w:sz w:val="21"/>
          <w:szCs w:val="21"/>
        </w:rPr>
        <w:t>]</w:t>
      </w:r>
      <w:r w:rsidRPr="004F3B6F">
        <w:rPr>
          <w:rFonts w:ascii="Arial" w:hAnsi="Arial" w:cs="Arial" w:hint="eastAsia"/>
          <w:kern w:val="2"/>
          <w:sz w:val="21"/>
          <w:szCs w:val="21"/>
        </w:rPr>
        <w:t>复印件</w:t>
      </w:r>
    </w:p>
    <w:p w14:paraId="69A9DFC2" w14:textId="77777777" w:rsidR="00846BE2" w:rsidRPr="004F3B6F" w:rsidRDefault="00846BE2" w:rsidP="00846BE2">
      <w:pPr>
        <w:numPr>
          <w:ilvl w:val="0"/>
          <w:numId w:val="11"/>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[2022</w:t>
      </w:r>
      <w:proofErr w:type="gramStart"/>
      <w:r>
        <w:rPr>
          <w:rFonts w:ascii="Arial" w:hAnsi="Arial" w:hint="eastAsia"/>
          <w:sz w:val="21"/>
          <w:szCs w:val="24"/>
        </w:rPr>
        <w:t>规</w:t>
      </w:r>
      <w:proofErr w:type="gramEnd"/>
      <w:r>
        <w:rPr>
          <w:rFonts w:ascii="Arial" w:hAnsi="Arial" w:hint="eastAsia"/>
          <w:sz w:val="21"/>
          <w:szCs w:val="24"/>
        </w:rPr>
        <w:t>自（通）乡建字</w:t>
      </w:r>
      <w:r>
        <w:rPr>
          <w:rFonts w:ascii="Arial" w:hAnsi="Arial" w:hint="eastAsia"/>
          <w:sz w:val="21"/>
          <w:szCs w:val="24"/>
        </w:rPr>
        <w:t>0001</w:t>
      </w:r>
      <w:r>
        <w:rPr>
          <w:rFonts w:ascii="Arial" w:hAnsi="Arial" w:hint="eastAsia"/>
          <w:sz w:val="21"/>
          <w:szCs w:val="24"/>
        </w:rPr>
        <w:t>、</w:t>
      </w:r>
      <w:r>
        <w:rPr>
          <w:rFonts w:ascii="Arial" w:hAnsi="Arial" w:hint="eastAsia"/>
          <w:sz w:val="21"/>
          <w:szCs w:val="24"/>
        </w:rPr>
        <w:t>0002</w:t>
      </w:r>
      <w:r>
        <w:rPr>
          <w:rFonts w:ascii="Arial" w:hAnsi="Arial" w:hint="eastAsia"/>
          <w:sz w:val="21"/>
          <w:szCs w:val="24"/>
        </w:rPr>
        <w:t>、</w:t>
      </w:r>
      <w:r>
        <w:rPr>
          <w:rFonts w:ascii="Arial" w:hAnsi="Arial" w:hint="eastAsia"/>
          <w:sz w:val="21"/>
          <w:szCs w:val="24"/>
        </w:rPr>
        <w:t>0003</w:t>
      </w:r>
      <w:r>
        <w:rPr>
          <w:rFonts w:ascii="Arial" w:hAnsi="Arial" w:hint="eastAsia"/>
          <w:sz w:val="21"/>
          <w:szCs w:val="24"/>
        </w:rPr>
        <w:t>、</w:t>
      </w:r>
      <w:r>
        <w:rPr>
          <w:rFonts w:ascii="Arial" w:hAnsi="Arial" w:hint="eastAsia"/>
          <w:sz w:val="21"/>
          <w:szCs w:val="24"/>
        </w:rPr>
        <w:t>0004</w:t>
      </w:r>
      <w:r>
        <w:rPr>
          <w:rFonts w:ascii="Arial" w:hAnsi="Arial" w:hint="eastAsia"/>
          <w:sz w:val="21"/>
          <w:szCs w:val="24"/>
        </w:rPr>
        <w:t>号</w:t>
      </w:r>
      <w:r>
        <w:rPr>
          <w:rFonts w:ascii="Arial" w:hAnsi="Arial" w:hint="eastAsia"/>
          <w:sz w:val="21"/>
          <w:szCs w:val="24"/>
        </w:rPr>
        <w:t>]</w:t>
      </w:r>
      <w:r>
        <w:rPr>
          <w:rFonts w:ascii="Arial" w:hAnsi="Arial" w:hint="eastAsia"/>
          <w:sz w:val="21"/>
          <w:szCs w:val="24"/>
        </w:rPr>
        <w:t>复印件</w:t>
      </w:r>
    </w:p>
    <w:p w14:paraId="34FA0100" w14:textId="77777777" w:rsidR="00846BE2" w:rsidRPr="004F3B6F" w:rsidRDefault="00846BE2" w:rsidP="00846BE2">
      <w:pPr>
        <w:numPr>
          <w:ilvl w:val="0"/>
          <w:numId w:val="11"/>
        </w:numPr>
        <w:spacing w:before="0" w:after="0" w:line="360" w:lineRule="auto"/>
        <w:jc w:val="both"/>
        <w:rPr>
          <w:rFonts w:ascii="Arial" w:hAnsi="Arial"/>
          <w:sz w:val="21"/>
          <w:szCs w:val="24"/>
        </w:rPr>
      </w:pPr>
      <w:r>
        <w:rPr>
          <w:rFonts w:ascii="Arial" w:hAnsi="Arial" w:cs="Arial" w:hint="eastAsia"/>
          <w:kern w:val="2"/>
          <w:sz w:val="21"/>
          <w:szCs w:val="21"/>
        </w:rPr>
        <w:t>《建筑工程施工许可证》</w:t>
      </w:r>
      <w:r>
        <w:rPr>
          <w:rFonts w:ascii="Arial" w:hAnsi="Arial" w:cs="Arial" w:hint="eastAsia"/>
          <w:kern w:val="2"/>
          <w:sz w:val="21"/>
          <w:szCs w:val="21"/>
        </w:rPr>
        <w:t>[</w:t>
      </w:r>
      <w:r>
        <w:rPr>
          <w:rFonts w:ascii="Arial" w:hAnsi="Arial" w:cs="Arial" w:hint="eastAsia"/>
          <w:kern w:val="2"/>
          <w:sz w:val="21"/>
          <w:szCs w:val="21"/>
        </w:rPr>
        <w:t>编号：</w:t>
      </w:r>
      <w:r>
        <w:rPr>
          <w:rFonts w:ascii="Arial" w:hAnsi="Arial" w:cs="Arial" w:hint="eastAsia"/>
          <w:kern w:val="2"/>
          <w:sz w:val="21"/>
          <w:szCs w:val="21"/>
        </w:rPr>
        <w:t>110112202204290101</w:t>
      </w:r>
      <w:r>
        <w:rPr>
          <w:rFonts w:ascii="Arial" w:hAnsi="Arial" w:cs="Arial" w:hint="eastAsia"/>
          <w:kern w:val="2"/>
          <w:sz w:val="21"/>
          <w:szCs w:val="21"/>
        </w:rPr>
        <w:t>、</w:t>
      </w:r>
      <w:r>
        <w:rPr>
          <w:rFonts w:ascii="Arial" w:hAnsi="Arial" w:cs="Arial" w:hint="eastAsia"/>
          <w:kern w:val="2"/>
          <w:sz w:val="21"/>
          <w:szCs w:val="21"/>
        </w:rPr>
        <w:t>110112202204250101]</w:t>
      </w:r>
      <w:r>
        <w:rPr>
          <w:rFonts w:ascii="Arial" w:hAnsi="Arial" w:cs="Arial" w:hint="eastAsia"/>
          <w:kern w:val="2"/>
          <w:sz w:val="21"/>
          <w:szCs w:val="21"/>
        </w:rPr>
        <w:t>复印件</w:t>
      </w:r>
    </w:p>
    <w:p w14:paraId="76052993" w14:textId="77777777" w:rsidR="00846BE2" w:rsidRPr="0006098B" w:rsidRDefault="00846BE2" w:rsidP="00846BE2">
      <w:pPr>
        <w:numPr>
          <w:ilvl w:val="0"/>
          <w:numId w:val="11"/>
        </w:numPr>
        <w:spacing w:before="0" w:after="0" w:line="360" w:lineRule="auto"/>
        <w:jc w:val="both"/>
        <w:rPr>
          <w:rFonts w:ascii="Arial" w:hAnsi="Arial"/>
          <w:sz w:val="21"/>
          <w:szCs w:val="24"/>
        </w:rPr>
      </w:pPr>
      <w:r w:rsidRPr="004F3B6F">
        <w:rPr>
          <w:rFonts w:ascii="Arial" w:hAnsi="Arial" w:cs="Arial" w:hint="eastAsia"/>
          <w:kern w:val="2"/>
          <w:sz w:val="21"/>
          <w:szCs w:val="21"/>
        </w:rPr>
        <w:t>《保障性租赁住房项目认定书》</w:t>
      </w:r>
      <w:r w:rsidRPr="004F3B6F">
        <w:rPr>
          <w:rFonts w:ascii="Arial" w:hAnsi="Arial" w:cs="Arial" w:hint="eastAsia"/>
          <w:kern w:val="2"/>
          <w:sz w:val="21"/>
          <w:szCs w:val="21"/>
        </w:rPr>
        <w:t>[</w:t>
      </w:r>
      <w:proofErr w:type="gramStart"/>
      <w:r w:rsidRPr="004F3B6F">
        <w:rPr>
          <w:rFonts w:ascii="Arial" w:hAnsi="Arial" w:cs="Arial" w:hint="eastAsia"/>
          <w:kern w:val="2"/>
          <w:sz w:val="21"/>
          <w:szCs w:val="21"/>
        </w:rPr>
        <w:t>京保租认定</w:t>
      </w:r>
      <w:proofErr w:type="gramEnd"/>
      <w:r w:rsidRPr="004F3B6F">
        <w:rPr>
          <w:rFonts w:ascii="Arial" w:hAnsi="Arial" w:cs="Arial" w:hint="eastAsia"/>
          <w:kern w:val="2"/>
          <w:sz w:val="21"/>
          <w:szCs w:val="21"/>
        </w:rPr>
        <w:t>（</w:t>
      </w:r>
      <w:r w:rsidRPr="004F3B6F">
        <w:rPr>
          <w:rFonts w:ascii="Arial" w:hAnsi="Arial" w:cs="Arial" w:hint="eastAsia"/>
          <w:kern w:val="2"/>
          <w:sz w:val="21"/>
          <w:szCs w:val="21"/>
        </w:rPr>
        <w:t>2022</w:t>
      </w:r>
      <w:r w:rsidRPr="004F3B6F">
        <w:rPr>
          <w:rFonts w:ascii="Arial" w:hAnsi="Arial" w:cs="Arial" w:hint="eastAsia"/>
          <w:kern w:val="2"/>
          <w:sz w:val="21"/>
          <w:szCs w:val="21"/>
        </w:rPr>
        <w:t>）</w:t>
      </w:r>
      <w:r w:rsidRPr="004F3B6F">
        <w:rPr>
          <w:rFonts w:ascii="Arial" w:hAnsi="Arial" w:cs="Arial" w:hint="eastAsia"/>
          <w:kern w:val="2"/>
          <w:sz w:val="21"/>
          <w:szCs w:val="21"/>
        </w:rPr>
        <w:t>5</w:t>
      </w:r>
      <w:r w:rsidRPr="004F3B6F">
        <w:rPr>
          <w:rFonts w:ascii="Arial" w:hAnsi="Arial" w:cs="Arial" w:hint="eastAsia"/>
          <w:kern w:val="2"/>
          <w:sz w:val="21"/>
          <w:szCs w:val="21"/>
        </w:rPr>
        <w:t>号</w:t>
      </w:r>
      <w:r w:rsidRPr="004F3B6F">
        <w:rPr>
          <w:rFonts w:ascii="Arial" w:hAnsi="Arial" w:cs="Arial"/>
          <w:kern w:val="2"/>
          <w:sz w:val="21"/>
          <w:szCs w:val="21"/>
        </w:rPr>
        <w:t>]</w:t>
      </w:r>
      <w:r w:rsidRPr="004F3B6F">
        <w:rPr>
          <w:rFonts w:ascii="Arial" w:hAnsi="Arial" w:cs="Arial" w:hint="eastAsia"/>
          <w:kern w:val="2"/>
          <w:sz w:val="21"/>
          <w:szCs w:val="21"/>
        </w:rPr>
        <w:t>复印件</w:t>
      </w:r>
    </w:p>
    <w:p w14:paraId="1EBF90D2" w14:textId="67D79D63" w:rsidR="0006098B" w:rsidRPr="0006098B" w:rsidRDefault="0006098B" w:rsidP="00846BE2">
      <w:pPr>
        <w:numPr>
          <w:ilvl w:val="0"/>
          <w:numId w:val="11"/>
        </w:numPr>
        <w:spacing w:before="0" w:after="0" w:line="360" w:lineRule="auto"/>
        <w:jc w:val="both"/>
        <w:rPr>
          <w:rFonts w:ascii="Arial" w:hAnsi="Arial"/>
          <w:sz w:val="21"/>
          <w:szCs w:val="24"/>
          <w:highlight w:val="yellow"/>
        </w:rPr>
      </w:pPr>
      <w:r w:rsidRPr="0006098B">
        <w:rPr>
          <w:rFonts w:ascii="Arial" w:hAnsi="Arial" w:cs="Arial" w:hint="eastAsia"/>
          <w:kern w:val="2"/>
          <w:sz w:val="21"/>
          <w:szCs w:val="21"/>
          <w:highlight w:val="yellow"/>
        </w:rPr>
        <w:t>《房源表》复印件</w:t>
      </w:r>
    </w:p>
    <w:p w14:paraId="3F18DEAB" w14:textId="77777777" w:rsidR="00846BE2" w:rsidRPr="00783C56" w:rsidRDefault="00846BE2" w:rsidP="00846BE2">
      <w:pPr>
        <w:numPr>
          <w:ilvl w:val="0"/>
          <w:numId w:val="11"/>
        </w:numPr>
        <w:spacing w:before="0" w:after="0" w:line="360" w:lineRule="auto"/>
        <w:jc w:val="both"/>
        <w:rPr>
          <w:rFonts w:ascii="Arial" w:hAnsi="Arial"/>
          <w:sz w:val="21"/>
          <w:szCs w:val="24"/>
        </w:rPr>
      </w:pPr>
      <w:r w:rsidRPr="00783C56">
        <w:rPr>
          <w:rFonts w:ascii="Arial" w:hAnsi="Arial" w:hint="eastAsia"/>
          <w:bCs/>
          <w:sz w:val="21"/>
        </w:rPr>
        <w:t>估价委托人</w:t>
      </w:r>
      <w:r w:rsidRPr="00783C56">
        <w:rPr>
          <w:rFonts w:ascii="Arial" w:hAnsi="Arial"/>
          <w:sz w:val="21"/>
          <w:szCs w:val="24"/>
        </w:rPr>
        <w:t>《营业执照（副本）》复印件</w:t>
      </w:r>
    </w:p>
    <w:p w14:paraId="3823201C" w14:textId="77777777" w:rsidR="00846BE2" w:rsidRPr="00783C56" w:rsidRDefault="00846BE2" w:rsidP="00846BE2">
      <w:pPr>
        <w:numPr>
          <w:ilvl w:val="0"/>
          <w:numId w:val="11"/>
        </w:numPr>
        <w:spacing w:before="0" w:after="0" w:line="360" w:lineRule="auto"/>
        <w:jc w:val="both"/>
        <w:rPr>
          <w:rFonts w:ascii="Arial" w:hAnsi="Arial"/>
          <w:sz w:val="21"/>
          <w:szCs w:val="24"/>
        </w:rPr>
      </w:pPr>
      <w:r w:rsidRPr="00783C56">
        <w:rPr>
          <w:rFonts w:ascii="Arial" w:hAnsi="Arial"/>
          <w:sz w:val="21"/>
          <w:szCs w:val="24"/>
        </w:rPr>
        <w:t>房地产估价机构《营业执照（副本）》复印件</w:t>
      </w:r>
    </w:p>
    <w:p w14:paraId="3693B1C8" w14:textId="77777777" w:rsidR="00846BE2" w:rsidRPr="00783C56" w:rsidRDefault="00846BE2" w:rsidP="00846BE2">
      <w:pPr>
        <w:numPr>
          <w:ilvl w:val="0"/>
          <w:numId w:val="11"/>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5F0D8D12" w14:textId="0FF4E1DF" w:rsidR="00F14655" w:rsidRPr="00826239" w:rsidRDefault="00846BE2" w:rsidP="006E4CB2">
      <w:pPr>
        <w:numPr>
          <w:ilvl w:val="0"/>
          <w:numId w:val="11"/>
        </w:numPr>
        <w:spacing w:before="0" w:after="0" w:line="360" w:lineRule="auto"/>
        <w:jc w:val="both"/>
        <w:rPr>
          <w:rFonts w:ascii="楷体_GB2312" w:eastAsia="楷体_GB2312"/>
        </w:rPr>
      </w:pPr>
      <w:r w:rsidRPr="00826239">
        <w:rPr>
          <w:rFonts w:ascii="Arial" w:hAnsi="Arial" w:hint="eastAsia"/>
          <w:sz w:val="21"/>
          <w:szCs w:val="24"/>
        </w:rPr>
        <w:t>评估专业人员执业证书</w:t>
      </w:r>
      <w:r w:rsidRPr="00826239">
        <w:rPr>
          <w:rFonts w:ascii="Arial" w:hAnsi="Arial"/>
          <w:sz w:val="21"/>
          <w:szCs w:val="24"/>
        </w:rPr>
        <w:t>复印件</w:t>
      </w:r>
    </w:p>
    <w:sectPr w:rsidR="00F14655" w:rsidRPr="00826239">
      <w:pgSz w:w="11907" w:h="16840"/>
      <w:pgMar w:top="1843" w:right="1304" w:bottom="1191" w:left="1304" w:header="1134"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E9715" w14:textId="77777777" w:rsidR="00F35957" w:rsidRDefault="00F35957">
      <w:pPr>
        <w:spacing w:before="0" w:after="0" w:line="240" w:lineRule="auto"/>
      </w:pPr>
      <w:r>
        <w:separator/>
      </w:r>
    </w:p>
  </w:endnote>
  <w:endnote w:type="continuationSeparator" w:id="0">
    <w:p w14:paraId="6FB0FA4C" w14:textId="77777777" w:rsidR="00F35957" w:rsidRDefault="00F3595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黑体 Std R">
    <w:altName w:val="微软雅黑"/>
    <w:charset w:val="86"/>
    <w:family w:val="swiss"/>
    <w:pitch w:val="default"/>
    <w:sig w:usb0="00000207" w:usb1="0A0F1810" w:usb2="00000016" w:usb3="00000000" w:csb0="00060007" w:csb1="00000000"/>
  </w:font>
  <w:font w:name="方正黑体简体">
    <w:altName w:val="Arial Unicode MS"/>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0828C" w14:textId="760252FF" w:rsidR="0045021A" w:rsidRDefault="0045021A">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Pr="00A81A87">
      <w:rPr>
        <w:rFonts w:ascii="Arial" w:hAnsi="Arial" w:cs="Arial"/>
      </w:rPr>
      <w:t>2024-1-0935-F01ZLGJ6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24EF3" w:rsidRPr="00424EF3">
      <w:rPr>
        <w:rFonts w:ascii="Arial" w:hAnsi="Arial" w:cs="Arial"/>
        <w:noProof/>
        <w:lang w:val="zh-CN"/>
      </w:rPr>
      <w:t>4</w:t>
    </w:r>
    <w:r>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E5D73" w14:textId="1F87938D" w:rsidR="0045021A" w:rsidRDefault="0045021A">
    <w:pPr>
      <w:pStyle w:val="af1"/>
      <w:pBdr>
        <w:top w:val="single" w:sz="8" w:space="2"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Pr="00A81A87">
      <w:rPr>
        <w:rFonts w:ascii="Arial" w:hAnsi="Arial" w:cs="Arial"/>
      </w:rPr>
      <w:t>2024-1-0935-F01ZLGJ6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13870" w:rsidRPr="00A13870">
      <w:rPr>
        <w:rFonts w:ascii="Arial" w:hAnsi="Arial" w:cs="Arial"/>
        <w:noProof/>
        <w:lang w:val="zh-CN"/>
      </w:rPr>
      <w:t>17</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42426" w14:textId="10374742" w:rsidR="0045021A" w:rsidRDefault="0045021A">
    <w:pPr>
      <w:pStyle w:val="af1"/>
      <w:pBdr>
        <w:top w:val="single" w:sz="8" w:space="0" w:color="FF0000"/>
      </w:pBdr>
      <w:spacing w:line="240" w:lineRule="auto"/>
      <w:ind w:right="91"/>
      <w:rPr>
        <w:rFonts w:ascii="Arial" w:hAnsi="Arial" w:cs="Arial"/>
      </w:rPr>
    </w:pPr>
    <w:proofErr w:type="gramStart"/>
    <w:r w:rsidRPr="00E9164D">
      <w:rPr>
        <w:rFonts w:ascii="Arial" w:hAnsi="Arial" w:cs="Arial" w:hint="eastAsia"/>
      </w:rPr>
      <w:t>康正评</w:t>
    </w:r>
    <w:proofErr w:type="gramEnd"/>
    <w:r w:rsidRPr="00E9164D">
      <w:rPr>
        <w:rFonts w:ascii="Arial" w:hAnsi="Arial" w:cs="Arial" w:hint="eastAsia"/>
      </w:rPr>
      <w:t>字</w:t>
    </w:r>
    <w:r w:rsidRPr="00A81A87">
      <w:rPr>
        <w:rFonts w:ascii="Arial" w:hAnsi="Arial" w:cs="Arial"/>
      </w:rPr>
      <w:t>2024-1-0935-F01ZLGJ6</w:t>
    </w:r>
    <w:r>
      <w:rPr>
        <w:rFonts w:ascii="Arial" w:hAnsi="Arial" w:cs="Arial" w:hint="eastAsia"/>
      </w:rPr>
      <w:t>号</w:t>
    </w:r>
    <w:r>
      <w:rPr>
        <w:rFonts w:ascii="Arial" w:hAnsi="Arial" w:cs="Arial" w:hint="eastAsia"/>
      </w:rPr>
      <w:t xml:space="preserve"> </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13870" w:rsidRPr="00A13870">
      <w:rPr>
        <w:rFonts w:ascii="Arial" w:hAnsi="Arial" w:cs="Arial"/>
        <w:noProof/>
        <w:lang w:val="zh-CN"/>
      </w:rPr>
      <w:t>48</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7A9D7" w14:textId="77777777" w:rsidR="00F35957" w:rsidRDefault="00F35957">
      <w:pPr>
        <w:spacing w:before="0" w:after="0" w:line="240" w:lineRule="auto"/>
      </w:pPr>
      <w:r>
        <w:separator/>
      </w:r>
    </w:p>
  </w:footnote>
  <w:footnote w:type="continuationSeparator" w:id="0">
    <w:p w14:paraId="6F880B53" w14:textId="77777777" w:rsidR="00F35957" w:rsidRDefault="00F3595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02C2B" w14:textId="6FD7C26B" w:rsidR="0045021A" w:rsidRDefault="0045021A">
    <w:pPr>
      <w:pStyle w:val="af3"/>
    </w:pPr>
    <w:r>
      <w:rPr>
        <w:noProof/>
      </w:rPr>
      <w:drawing>
        <wp:inline distT="0" distB="0" distL="0" distR="0" wp14:anchorId="09A2A4CE" wp14:editId="3AEEA25E">
          <wp:extent cx="5901055" cy="283845"/>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2CAF" w14:textId="77777777" w:rsidR="0045021A" w:rsidRDefault="0045021A">
    <w:pPr>
      <w:pStyle w:val="af3"/>
    </w:pPr>
  </w:p>
  <w:p w14:paraId="634E0C31" w14:textId="77777777" w:rsidR="0045021A" w:rsidRDefault="0045021A">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1FCC" w14:textId="2E40892B" w:rsidR="0045021A" w:rsidRDefault="0045021A">
    <w:pPr>
      <w:pStyle w:val="af3"/>
    </w:pPr>
    <w:r>
      <w:rPr>
        <w:noProof/>
      </w:rPr>
      <w:drawing>
        <wp:inline distT="0" distB="0" distL="0" distR="0" wp14:anchorId="3F99257D" wp14:editId="6A5732B0">
          <wp:extent cx="5901055" cy="283845"/>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4CCDA" w14:textId="25021EE5" w:rsidR="0045021A" w:rsidRDefault="0045021A">
    <w:pPr>
      <w:pStyle w:val="af3"/>
    </w:pPr>
    <w:r>
      <w:rPr>
        <w:noProof/>
      </w:rPr>
      <w:drawing>
        <wp:inline distT="0" distB="0" distL="0" distR="0" wp14:anchorId="713FFE27" wp14:editId="166E6AC1">
          <wp:extent cx="5901055" cy="283845"/>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14CB"/>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13D15F1E"/>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8373CA7"/>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 w15:restartNumberingAfterBreak="0">
    <w:nsid w:val="2B7B56D0"/>
    <w:multiLevelType w:val="multilevel"/>
    <w:tmpl w:val="2B7B56D0"/>
    <w:lvl w:ilvl="0">
      <w:start w:val="1"/>
      <w:numFmt w:val="decimal"/>
      <w:lvlText w:val="%1."/>
      <w:lvlJc w:val="left"/>
      <w:pPr>
        <w:ind w:left="1130"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5"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9" w15:restartNumberingAfterBreak="0">
    <w:nsid w:val="704B41EC"/>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0"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7906362E"/>
    <w:multiLevelType w:val="multilevel"/>
    <w:tmpl w:val="7906362E"/>
    <w:lvl w:ilvl="0">
      <w:start w:val="1"/>
      <w:numFmt w:val="upperLetter"/>
      <w:pStyle w:val="1"/>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2089302300">
    <w:abstractNumId w:val="12"/>
  </w:num>
  <w:num w:numId="2" w16cid:durableId="1613854395">
    <w:abstractNumId w:val="11"/>
  </w:num>
  <w:num w:numId="3" w16cid:durableId="1657995582">
    <w:abstractNumId w:val="1"/>
  </w:num>
  <w:num w:numId="4" w16cid:durableId="559293583">
    <w:abstractNumId w:val="8"/>
  </w:num>
  <w:num w:numId="5" w16cid:durableId="1604653302">
    <w:abstractNumId w:val="7"/>
  </w:num>
  <w:num w:numId="6" w16cid:durableId="738206808">
    <w:abstractNumId w:val="0"/>
  </w:num>
  <w:num w:numId="7" w16cid:durableId="7410995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8642598">
    <w:abstractNumId w:val="3"/>
  </w:num>
  <w:num w:numId="9" w16cid:durableId="1805538663">
    <w:abstractNumId w:val="4"/>
  </w:num>
  <w:num w:numId="10" w16cid:durableId="1929464805">
    <w:abstractNumId w:val="6"/>
  </w:num>
  <w:num w:numId="11" w16cid:durableId="2037736095">
    <w:abstractNumId w:val="9"/>
  </w:num>
  <w:num w:numId="12" w16cid:durableId="900824382">
    <w:abstractNumId w:val="5"/>
  </w:num>
  <w:num w:numId="13" w16cid:durableId="6205745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FE8"/>
    <w:rsid w:val="00000244"/>
    <w:rsid w:val="000006F5"/>
    <w:rsid w:val="000008D9"/>
    <w:rsid w:val="000014FF"/>
    <w:rsid w:val="0000169E"/>
    <w:rsid w:val="00002B35"/>
    <w:rsid w:val="00003657"/>
    <w:rsid w:val="00003BB8"/>
    <w:rsid w:val="000042C6"/>
    <w:rsid w:val="0000476F"/>
    <w:rsid w:val="00004A03"/>
    <w:rsid w:val="00006F89"/>
    <w:rsid w:val="00010306"/>
    <w:rsid w:val="0001287C"/>
    <w:rsid w:val="00013FC4"/>
    <w:rsid w:val="000156E4"/>
    <w:rsid w:val="00015BF3"/>
    <w:rsid w:val="00016458"/>
    <w:rsid w:val="000164FE"/>
    <w:rsid w:val="0001671C"/>
    <w:rsid w:val="00016753"/>
    <w:rsid w:val="00017641"/>
    <w:rsid w:val="00020165"/>
    <w:rsid w:val="0002033C"/>
    <w:rsid w:val="00020A06"/>
    <w:rsid w:val="00020FEB"/>
    <w:rsid w:val="000212DF"/>
    <w:rsid w:val="00021414"/>
    <w:rsid w:val="000216A5"/>
    <w:rsid w:val="00022311"/>
    <w:rsid w:val="0002271C"/>
    <w:rsid w:val="00023077"/>
    <w:rsid w:val="0002337A"/>
    <w:rsid w:val="0002392D"/>
    <w:rsid w:val="00023984"/>
    <w:rsid w:val="00024418"/>
    <w:rsid w:val="00024B84"/>
    <w:rsid w:val="00024C5A"/>
    <w:rsid w:val="00024D0A"/>
    <w:rsid w:val="0002528B"/>
    <w:rsid w:val="00025477"/>
    <w:rsid w:val="00026419"/>
    <w:rsid w:val="00026C67"/>
    <w:rsid w:val="00027F39"/>
    <w:rsid w:val="000304E4"/>
    <w:rsid w:val="00031598"/>
    <w:rsid w:val="00031C06"/>
    <w:rsid w:val="00032643"/>
    <w:rsid w:val="00032C13"/>
    <w:rsid w:val="000336DF"/>
    <w:rsid w:val="00033BBC"/>
    <w:rsid w:val="00033C3B"/>
    <w:rsid w:val="00033EBD"/>
    <w:rsid w:val="00034C40"/>
    <w:rsid w:val="00035BDD"/>
    <w:rsid w:val="000360A7"/>
    <w:rsid w:val="00037EF4"/>
    <w:rsid w:val="000403DB"/>
    <w:rsid w:val="000407CF"/>
    <w:rsid w:val="00040BD8"/>
    <w:rsid w:val="000411FD"/>
    <w:rsid w:val="00041E58"/>
    <w:rsid w:val="00042549"/>
    <w:rsid w:val="00043457"/>
    <w:rsid w:val="00043504"/>
    <w:rsid w:val="00043675"/>
    <w:rsid w:val="000451D9"/>
    <w:rsid w:val="00045B3D"/>
    <w:rsid w:val="000479C7"/>
    <w:rsid w:val="00047C65"/>
    <w:rsid w:val="0005008D"/>
    <w:rsid w:val="000504D1"/>
    <w:rsid w:val="000507AB"/>
    <w:rsid w:val="00050A70"/>
    <w:rsid w:val="00050E07"/>
    <w:rsid w:val="00050F50"/>
    <w:rsid w:val="00051DBA"/>
    <w:rsid w:val="0005327B"/>
    <w:rsid w:val="00054BF0"/>
    <w:rsid w:val="00054FC7"/>
    <w:rsid w:val="000553A1"/>
    <w:rsid w:val="00055506"/>
    <w:rsid w:val="00055DFA"/>
    <w:rsid w:val="0005656E"/>
    <w:rsid w:val="000568C6"/>
    <w:rsid w:val="00056F81"/>
    <w:rsid w:val="00057EA9"/>
    <w:rsid w:val="0006098B"/>
    <w:rsid w:val="00060ACD"/>
    <w:rsid w:val="00061999"/>
    <w:rsid w:val="00062C4C"/>
    <w:rsid w:val="000639D7"/>
    <w:rsid w:val="00063DB5"/>
    <w:rsid w:val="00064C40"/>
    <w:rsid w:val="00064FD5"/>
    <w:rsid w:val="00065198"/>
    <w:rsid w:val="00065302"/>
    <w:rsid w:val="0006584F"/>
    <w:rsid w:val="000659AE"/>
    <w:rsid w:val="00066135"/>
    <w:rsid w:val="00067099"/>
    <w:rsid w:val="00067875"/>
    <w:rsid w:val="00067A68"/>
    <w:rsid w:val="00067D4E"/>
    <w:rsid w:val="00070730"/>
    <w:rsid w:val="0007084C"/>
    <w:rsid w:val="00071088"/>
    <w:rsid w:val="000727E8"/>
    <w:rsid w:val="00072B5C"/>
    <w:rsid w:val="00072F0B"/>
    <w:rsid w:val="00073404"/>
    <w:rsid w:val="00074D81"/>
    <w:rsid w:val="0007506F"/>
    <w:rsid w:val="000751CD"/>
    <w:rsid w:val="00075B55"/>
    <w:rsid w:val="00076ECA"/>
    <w:rsid w:val="0007724D"/>
    <w:rsid w:val="00077A77"/>
    <w:rsid w:val="00080663"/>
    <w:rsid w:val="00081000"/>
    <w:rsid w:val="000814CE"/>
    <w:rsid w:val="00081B65"/>
    <w:rsid w:val="00081E16"/>
    <w:rsid w:val="000821FC"/>
    <w:rsid w:val="00082F1E"/>
    <w:rsid w:val="000844B8"/>
    <w:rsid w:val="000845BC"/>
    <w:rsid w:val="000851B4"/>
    <w:rsid w:val="000859F7"/>
    <w:rsid w:val="00086611"/>
    <w:rsid w:val="00086D7A"/>
    <w:rsid w:val="0008727E"/>
    <w:rsid w:val="0008754F"/>
    <w:rsid w:val="00087765"/>
    <w:rsid w:val="00087CBD"/>
    <w:rsid w:val="000900FA"/>
    <w:rsid w:val="00090639"/>
    <w:rsid w:val="00090F9A"/>
    <w:rsid w:val="0009152C"/>
    <w:rsid w:val="00091674"/>
    <w:rsid w:val="00091DFB"/>
    <w:rsid w:val="00092056"/>
    <w:rsid w:val="00092E66"/>
    <w:rsid w:val="000930D4"/>
    <w:rsid w:val="00093745"/>
    <w:rsid w:val="00093887"/>
    <w:rsid w:val="00093B33"/>
    <w:rsid w:val="00093F62"/>
    <w:rsid w:val="00094721"/>
    <w:rsid w:val="00094A93"/>
    <w:rsid w:val="00095083"/>
    <w:rsid w:val="000950C3"/>
    <w:rsid w:val="0009689E"/>
    <w:rsid w:val="00097FAE"/>
    <w:rsid w:val="000A1D0F"/>
    <w:rsid w:val="000A2599"/>
    <w:rsid w:val="000A27E8"/>
    <w:rsid w:val="000A2AA9"/>
    <w:rsid w:val="000A35C7"/>
    <w:rsid w:val="000A4CFD"/>
    <w:rsid w:val="000A54E6"/>
    <w:rsid w:val="000A659C"/>
    <w:rsid w:val="000A6A87"/>
    <w:rsid w:val="000A6B89"/>
    <w:rsid w:val="000A74AF"/>
    <w:rsid w:val="000A7621"/>
    <w:rsid w:val="000A77B9"/>
    <w:rsid w:val="000A78B0"/>
    <w:rsid w:val="000B00E3"/>
    <w:rsid w:val="000B0D85"/>
    <w:rsid w:val="000B13B4"/>
    <w:rsid w:val="000B1EB2"/>
    <w:rsid w:val="000B20DD"/>
    <w:rsid w:val="000B27B6"/>
    <w:rsid w:val="000B3402"/>
    <w:rsid w:val="000B4AB6"/>
    <w:rsid w:val="000B4B64"/>
    <w:rsid w:val="000B524E"/>
    <w:rsid w:val="000B5804"/>
    <w:rsid w:val="000B5FA2"/>
    <w:rsid w:val="000B6CE4"/>
    <w:rsid w:val="000B7027"/>
    <w:rsid w:val="000B7791"/>
    <w:rsid w:val="000B7ECC"/>
    <w:rsid w:val="000C0321"/>
    <w:rsid w:val="000C1BE7"/>
    <w:rsid w:val="000C1E52"/>
    <w:rsid w:val="000C2A81"/>
    <w:rsid w:val="000C2CEB"/>
    <w:rsid w:val="000C2D7E"/>
    <w:rsid w:val="000C3B8D"/>
    <w:rsid w:val="000C3E7D"/>
    <w:rsid w:val="000C3EA6"/>
    <w:rsid w:val="000C4734"/>
    <w:rsid w:val="000C47DC"/>
    <w:rsid w:val="000C64E1"/>
    <w:rsid w:val="000C66B5"/>
    <w:rsid w:val="000C6F4C"/>
    <w:rsid w:val="000C7261"/>
    <w:rsid w:val="000D0315"/>
    <w:rsid w:val="000D04FE"/>
    <w:rsid w:val="000D0990"/>
    <w:rsid w:val="000D0B16"/>
    <w:rsid w:val="000D0C24"/>
    <w:rsid w:val="000D1659"/>
    <w:rsid w:val="000D1FE8"/>
    <w:rsid w:val="000D302C"/>
    <w:rsid w:val="000D3908"/>
    <w:rsid w:val="000D4205"/>
    <w:rsid w:val="000D4820"/>
    <w:rsid w:val="000D55B8"/>
    <w:rsid w:val="000D5660"/>
    <w:rsid w:val="000D583D"/>
    <w:rsid w:val="000D592D"/>
    <w:rsid w:val="000D5AA5"/>
    <w:rsid w:val="000D5C5A"/>
    <w:rsid w:val="000D6208"/>
    <w:rsid w:val="000D7C5B"/>
    <w:rsid w:val="000E065D"/>
    <w:rsid w:val="000E143E"/>
    <w:rsid w:val="000E1578"/>
    <w:rsid w:val="000E1AB3"/>
    <w:rsid w:val="000E21D4"/>
    <w:rsid w:val="000E32DB"/>
    <w:rsid w:val="000E33A5"/>
    <w:rsid w:val="000E3C6C"/>
    <w:rsid w:val="000E4F05"/>
    <w:rsid w:val="000E5A61"/>
    <w:rsid w:val="000E60F5"/>
    <w:rsid w:val="000E69E4"/>
    <w:rsid w:val="000E7831"/>
    <w:rsid w:val="000E79C7"/>
    <w:rsid w:val="000F15C1"/>
    <w:rsid w:val="000F16E2"/>
    <w:rsid w:val="000F1C5E"/>
    <w:rsid w:val="000F1EAB"/>
    <w:rsid w:val="000F2A21"/>
    <w:rsid w:val="000F2BB0"/>
    <w:rsid w:val="000F31AC"/>
    <w:rsid w:val="000F4777"/>
    <w:rsid w:val="000F499E"/>
    <w:rsid w:val="000F50B1"/>
    <w:rsid w:val="000F54C2"/>
    <w:rsid w:val="000F5C7A"/>
    <w:rsid w:val="000F5F82"/>
    <w:rsid w:val="000F6043"/>
    <w:rsid w:val="000F66E6"/>
    <w:rsid w:val="000F69A7"/>
    <w:rsid w:val="000F78EC"/>
    <w:rsid w:val="001015C4"/>
    <w:rsid w:val="00101B1A"/>
    <w:rsid w:val="001039AB"/>
    <w:rsid w:val="00103EAE"/>
    <w:rsid w:val="0010423C"/>
    <w:rsid w:val="001049C0"/>
    <w:rsid w:val="00104DB3"/>
    <w:rsid w:val="001051E1"/>
    <w:rsid w:val="00105644"/>
    <w:rsid w:val="00105B79"/>
    <w:rsid w:val="00106D48"/>
    <w:rsid w:val="00106DAC"/>
    <w:rsid w:val="00107D50"/>
    <w:rsid w:val="00110D71"/>
    <w:rsid w:val="001113C7"/>
    <w:rsid w:val="00111455"/>
    <w:rsid w:val="00111FAF"/>
    <w:rsid w:val="001120F2"/>
    <w:rsid w:val="00112E6D"/>
    <w:rsid w:val="00113CE9"/>
    <w:rsid w:val="001140BC"/>
    <w:rsid w:val="001154E7"/>
    <w:rsid w:val="00116081"/>
    <w:rsid w:val="00116C2A"/>
    <w:rsid w:val="00116F4C"/>
    <w:rsid w:val="00117F14"/>
    <w:rsid w:val="00120466"/>
    <w:rsid w:val="00120AA6"/>
    <w:rsid w:val="00121127"/>
    <w:rsid w:val="00121786"/>
    <w:rsid w:val="0012194A"/>
    <w:rsid w:val="0012293D"/>
    <w:rsid w:val="00122FCF"/>
    <w:rsid w:val="001231D8"/>
    <w:rsid w:val="00124E62"/>
    <w:rsid w:val="001256E6"/>
    <w:rsid w:val="001257D4"/>
    <w:rsid w:val="001266E3"/>
    <w:rsid w:val="001268AD"/>
    <w:rsid w:val="00130426"/>
    <w:rsid w:val="001306B0"/>
    <w:rsid w:val="001318B4"/>
    <w:rsid w:val="00131ED5"/>
    <w:rsid w:val="001320BA"/>
    <w:rsid w:val="00132367"/>
    <w:rsid w:val="00132AD1"/>
    <w:rsid w:val="00132C26"/>
    <w:rsid w:val="00132E29"/>
    <w:rsid w:val="001349F3"/>
    <w:rsid w:val="00134A1E"/>
    <w:rsid w:val="0013539D"/>
    <w:rsid w:val="00135AF2"/>
    <w:rsid w:val="0013630E"/>
    <w:rsid w:val="00136536"/>
    <w:rsid w:val="00136C2E"/>
    <w:rsid w:val="00136D34"/>
    <w:rsid w:val="00137419"/>
    <w:rsid w:val="001378A0"/>
    <w:rsid w:val="0014027F"/>
    <w:rsid w:val="00140345"/>
    <w:rsid w:val="0014035A"/>
    <w:rsid w:val="001409E5"/>
    <w:rsid w:val="001422AE"/>
    <w:rsid w:val="00142BD1"/>
    <w:rsid w:val="00142C25"/>
    <w:rsid w:val="00142FE3"/>
    <w:rsid w:val="0014324F"/>
    <w:rsid w:val="00143C62"/>
    <w:rsid w:val="00144761"/>
    <w:rsid w:val="00144A89"/>
    <w:rsid w:val="00144FCB"/>
    <w:rsid w:val="00146326"/>
    <w:rsid w:val="00146E33"/>
    <w:rsid w:val="00147EFE"/>
    <w:rsid w:val="0015103B"/>
    <w:rsid w:val="00151D8C"/>
    <w:rsid w:val="00153E11"/>
    <w:rsid w:val="001541CB"/>
    <w:rsid w:val="001547C1"/>
    <w:rsid w:val="0015590B"/>
    <w:rsid w:val="00156313"/>
    <w:rsid w:val="0015687C"/>
    <w:rsid w:val="00156DB9"/>
    <w:rsid w:val="00157A2C"/>
    <w:rsid w:val="00157ADB"/>
    <w:rsid w:val="00157C2D"/>
    <w:rsid w:val="00157C7E"/>
    <w:rsid w:val="00160C3F"/>
    <w:rsid w:val="0016111E"/>
    <w:rsid w:val="00161D2C"/>
    <w:rsid w:val="0016314D"/>
    <w:rsid w:val="00163B58"/>
    <w:rsid w:val="00163C91"/>
    <w:rsid w:val="00163D51"/>
    <w:rsid w:val="00164054"/>
    <w:rsid w:val="00164738"/>
    <w:rsid w:val="001649A3"/>
    <w:rsid w:val="00165076"/>
    <w:rsid w:val="001650EB"/>
    <w:rsid w:val="00165328"/>
    <w:rsid w:val="00165548"/>
    <w:rsid w:val="00165873"/>
    <w:rsid w:val="00167A9E"/>
    <w:rsid w:val="00170656"/>
    <w:rsid w:val="001706D9"/>
    <w:rsid w:val="0017113E"/>
    <w:rsid w:val="00171248"/>
    <w:rsid w:val="00171F28"/>
    <w:rsid w:val="001720B6"/>
    <w:rsid w:val="001721FE"/>
    <w:rsid w:val="00172373"/>
    <w:rsid w:val="001727ED"/>
    <w:rsid w:val="00172FFE"/>
    <w:rsid w:val="0017430F"/>
    <w:rsid w:val="00174B1B"/>
    <w:rsid w:val="00175396"/>
    <w:rsid w:val="00175A9E"/>
    <w:rsid w:val="001763D6"/>
    <w:rsid w:val="00176A7D"/>
    <w:rsid w:val="001773FB"/>
    <w:rsid w:val="00177585"/>
    <w:rsid w:val="001775D9"/>
    <w:rsid w:val="00177678"/>
    <w:rsid w:val="0017776D"/>
    <w:rsid w:val="001779B3"/>
    <w:rsid w:val="00177A2E"/>
    <w:rsid w:val="00177A8B"/>
    <w:rsid w:val="00177F3F"/>
    <w:rsid w:val="00180370"/>
    <w:rsid w:val="00180DB6"/>
    <w:rsid w:val="001813C7"/>
    <w:rsid w:val="00181599"/>
    <w:rsid w:val="00181A91"/>
    <w:rsid w:val="00181B76"/>
    <w:rsid w:val="00181DCF"/>
    <w:rsid w:val="00181F1C"/>
    <w:rsid w:val="00182057"/>
    <w:rsid w:val="00182302"/>
    <w:rsid w:val="001823CC"/>
    <w:rsid w:val="00183E2C"/>
    <w:rsid w:val="00184B6C"/>
    <w:rsid w:val="001859F8"/>
    <w:rsid w:val="001869CE"/>
    <w:rsid w:val="00186A33"/>
    <w:rsid w:val="0018785E"/>
    <w:rsid w:val="00187C60"/>
    <w:rsid w:val="001903EE"/>
    <w:rsid w:val="00190632"/>
    <w:rsid w:val="00190752"/>
    <w:rsid w:val="00190FE0"/>
    <w:rsid w:val="001914F7"/>
    <w:rsid w:val="00191E60"/>
    <w:rsid w:val="00192CE8"/>
    <w:rsid w:val="00192F68"/>
    <w:rsid w:val="00192FCF"/>
    <w:rsid w:val="00193DFC"/>
    <w:rsid w:val="00195E06"/>
    <w:rsid w:val="00195E41"/>
    <w:rsid w:val="001967C0"/>
    <w:rsid w:val="00196A6D"/>
    <w:rsid w:val="00197233"/>
    <w:rsid w:val="001A0CB1"/>
    <w:rsid w:val="001A124A"/>
    <w:rsid w:val="001A1D6F"/>
    <w:rsid w:val="001A1D76"/>
    <w:rsid w:val="001A326D"/>
    <w:rsid w:val="001A3693"/>
    <w:rsid w:val="001A49C8"/>
    <w:rsid w:val="001A557B"/>
    <w:rsid w:val="001A5971"/>
    <w:rsid w:val="001A5DC9"/>
    <w:rsid w:val="001A67B9"/>
    <w:rsid w:val="001A6A60"/>
    <w:rsid w:val="001A6CEA"/>
    <w:rsid w:val="001A707C"/>
    <w:rsid w:val="001A7083"/>
    <w:rsid w:val="001A781F"/>
    <w:rsid w:val="001B0758"/>
    <w:rsid w:val="001B2B86"/>
    <w:rsid w:val="001B396B"/>
    <w:rsid w:val="001B4810"/>
    <w:rsid w:val="001B6F06"/>
    <w:rsid w:val="001B7163"/>
    <w:rsid w:val="001B7350"/>
    <w:rsid w:val="001C00AE"/>
    <w:rsid w:val="001C0550"/>
    <w:rsid w:val="001C11E6"/>
    <w:rsid w:val="001C17E9"/>
    <w:rsid w:val="001C26CF"/>
    <w:rsid w:val="001C2945"/>
    <w:rsid w:val="001C2C9B"/>
    <w:rsid w:val="001C2D7D"/>
    <w:rsid w:val="001C4056"/>
    <w:rsid w:val="001C4462"/>
    <w:rsid w:val="001C4B27"/>
    <w:rsid w:val="001C54BC"/>
    <w:rsid w:val="001C5AB0"/>
    <w:rsid w:val="001C610A"/>
    <w:rsid w:val="001C6CE7"/>
    <w:rsid w:val="001C6F88"/>
    <w:rsid w:val="001C7B0B"/>
    <w:rsid w:val="001D00DB"/>
    <w:rsid w:val="001D0588"/>
    <w:rsid w:val="001D1F28"/>
    <w:rsid w:val="001D2620"/>
    <w:rsid w:val="001D2A87"/>
    <w:rsid w:val="001D2EEB"/>
    <w:rsid w:val="001D2F66"/>
    <w:rsid w:val="001D3322"/>
    <w:rsid w:val="001D3F37"/>
    <w:rsid w:val="001D467A"/>
    <w:rsid w:val="001D4B03"/>
    <w:rsid w:val="001D4E8A"/>
    <w:rsid w:val="001D51AE"/>
    <w:rsid w:val="001D57BE"/>
    <w:rsid w:val="001D5EAD"/>
    <w:rsid w:val="001D6231"/>
    <w:rsid w:val="001D63E5"/>
    <w:rsid w:val="001E08B1"/>
    <w:rsid w:val="001E1777"/>
    <w:rsid w:val="001E188B"/>
    <w:rsid w:val="001E20A0"/>
    <w:rsid w:val="001E23C7"/>
    <w:rsid w:val="001E3723"/>
    <w:rsid w:val="001E38B6"/>
    <w:rsid w:val="001E43EE"/>
    <w:rsid w:val="001E462D"/>
    <w:rsid w:val="001E5495"/>
    <w:rsid w:val="001E564A"/>
    <w:rsid w:val="001E56BD"/>
    <w:rsid w:val="001E7CA0"/>
    <w:rsid w:val="001E7D99"/>
    <w:rsid w:val="001F05EC"/>
    <w:rsid w:val="001F08EA"/>
    <w:rsid w:val="001F17F1"/>
    <w:rsid w:val="001F1C70"/>
    <w:rsid w:val="001F1E79"/>
    <w:rsid w:val="001F1F21"/>
    <w:rsid w:val="001F2C8C"/>
    <w:rsid w:val="001F32B4"/>
    <w:rsid w:val="001F357B"/>
    <w:rsid w:val="001F36B5"/>
    <w:rsid w:val="001F3C09"/>
    <w:rsid w:val="001F3F04"/>
    <w:rsid w:val="001F40F2"/>
    <w:rsid w:val="001F5269"/>
    <w:rsid w:val="001F52EB"/>
    <w:rsid w:val="001F52FF"/>
    <w:rsid w:val="001F55A9"/>
    <w:rsid w:val="001F5A0F"/>
    <w:rsid w:val="001F5C0D"/>
    <w:rsid w:val="001F6216"/>
    <w:rsid w:val="001F6B6F"/>
    <w:rsid w:val="001F6EFF"/>
    <w:rsid w:val="001F7066"/>
    <w:rsid w:val="001F7E0B"/>
    <w:rsid w:val="00200E57"/>
    <w:rsid w:val="00201141"/>
    <w:rsid w:val="002011AF"/>
    <w:rsid w:val="002018A2"/>
    <w:rsid w:val="002024C5"/>
    <w:rsid w:val="002027FF"/>
    <w:rsid w:val="00202FD7"/>
    <w:rsid w:val="00203C54"/>
    <w:rsid w:val="00203FDB"/>
    <w:rsid w:val="0020496F"/>
    <w:rsid w:val="00205266"/>
    <w:rsid w:val="002064B9"/>
    <w:rsid w:val="00206DAA"/>
    <w:rsid w:val="00207216"/>
    <w:rsid w:val="00207A61"/>
    <w:rsid w:val="002101B3"/>
    <w:rsid w:val="0021034F"/>
    <w:rsid w:val="00210723"/>
    <w:rsid w:val="00210755"/>
    <w:rsid w:val="00210FAA"/>
    <w:rsid w:val="002111AB"/>
    <w:rsid w:val="00212930"/>
    <w:rsid w:val="002131F9"/>
    <w:rsid w:val="00213255"/>
    <w:rsid w:val="00213C56"/>
    <w:rsid w:val="00213F71"/>
    <w:rsid w:val="0021475E"/>
    <w:rsid w:val="0021490C"/>
    <w:rsid w:val="00215A38"/>
    <w:rsid w:val="00216EF9"/>
    <w:rsid w:val="00216FEF"/>
    <w:rsid w:val="0021750A"/>
    <w:rsid w:val="002179D4"/>
    <w:rsid w:val="00217C5A"/>
    <w:rsid w:val="00217D87"/>
    <w:rsid w:val="002208FF"/>
    <w:rsid w:val="00220F0F"/>
    <w:rsid w:val="00220F97"/>
    <w:rsid w:val="0022239B"/>
    <w:rsid w:val="0022253F"/>
    <w:rsid w:val="00222800"/>
    <w:rsid w:val="00222AF9"/>
    <w:rsid w:val="002234F7"/>
    <w:rsid w:val="00223700"/>
    <w:rsid w:val="002242CC"/>
    <w:rsid w:val="00224EC3"/>
    <w:rsid w:val="00225B2E"/>
    <w:rsid w:val="00225C71"/>
    <w:rsid w:val="00225E8B"/>
    <w:rsid w:val="00226980"/>
    <w:rsid w:val="00226CE6"/>
    <w:rsid w:val="00230F4F"/>
    <w:rsid w:val="00231D9D"/>
    <w:rsid w:val="00232A21"/>
    <w:rsid w:val="002341CD"/>
    <w:rsid w:val="002341EB"/>
    <w:rsid w:val="00234AC2"/>
    <w:rsid w:val="00235336"/>
    <w:rsid w:val="00236A33"/>
    <w:rsid w:val="00237A36"/>
    <w:rsid w:val="00240204"/>
    <w:rsid w:val="002407A8"/>
    <w:rsid w:val="0024156E"/>
    <w:rsid w:val="00241906"/>
    <w:rsid w:val="002424E2"/>
    <w:rsid w:val="00242BD7"/>
    <w:rsid w:val="00242E70"/>
    <w:rsid w:val="00243737"/>
    <w:rsid w:val="002439E8"/>
    <w:rsid w:val="00243EE9"/>
    <w:rsid w:val="00244999"/>
    <w:rsid w:val="00244BAD"/>
    <w:rsid w:val="0024545E"/>
    <w:rsid w:val="002455DD"/>
    <w:rsid w:val="00246B65"/>
    <w:rsid w:val="0024719A"/>
    <w:rsid w:val="00247238"/>
    <w:rsid w:val="00247CF2"/>
    <w:rsid w:val="002508D4"/>
    <w:rsid w:val="00250E1C"/>
    <w:rsid w:val="00250FB4"/>
    <w:rsid w:val="002512E0"/>
    <w:rsid w:val="002518FA"/>
    <w:rsid w:val="00251CF4"/>
    <w:rsid w:val="00252064"/>
    <w:rsid w:val="002526AD"/>
    <w:rsid w:val="00252CA9"/>
    <w:rsid w:val="00254047"/>
    <w:rsid w:val="00254B24"/>
    <w:rsid w:val="00254DC4"/>
    <w:rsid w:val="0025506D"/>
    <w:rsid w:val="00255185"/>
    <w:rsid w:val="002560B9"/>
    <w:rsid w:val="0025699B"/>
    <w:rsid w:val="00256F4B"/>
    <w:rsid w:val="00260FD3"/>
    <w:rsid w:val="0026110C"/>
    <w:rsid w:val="0026148F"/>
    <w:rsid w:val="00261C9E"/>
    <w:rsid w:val="00261CB7"/>
    <w:rsid w:val="002627AD"/>
    <w:rsid w:val="00263165"/>
    <w:rsid w:val="0026433A"/>
    <w:rsid w:val="002643BA"/>
    <w:rsid w:val="00264CBE"/>
    <w:rsid w:val="00266CA2"/>
    <w:rsid w:val="00267466"/>
    <w:rsid w:val="00267A4C"/>
    <w:rsid w:val="00270F92"/>
    <w:rsid w:val="00271105"/>
    <w:rsid w:val="002711D3"/>
    <w:rsid w:val="002712C0"/>
    <w:rsid w:val="0027191E"/>
    <w:rsid w:val="0027214C"/>
    <w:rsid w:val="00273441"/>
    <w:rsid w:val="00274318"/>
    <w:rsid w:val="002750BE"/>
    <w:rsid w:val="00276318"/>
    <w:rsid w:val="00276C13"/>
    <w:rsid w:val="00276EC6"/>
    <w:rsid w:val="0027705C"/>
    <w:rsid w:val="00277286"/>
    <w:rsid w:val="00280771"/>
    <w:rsid w:val="00280E0E"/>
    <w:rsid w:val="0028124D"/>
    <w:rsid w:val="00281381"/>
    <w:rsid w:val="002819B5"/>
    <w:rsid w:val="002826F2"/>
    <w:rsid w:val="002827E9"/>
    <w:rsid w:val="00282E17"/>
    <w:rsid w:val="002830BC"/>
    <w:rsid w:val="00284066"/>
    <w:rsid w:val="00284355"/>
    <w:rsid w:val="00285A21"/>
    <w:rsid w:val="00285E19"/>
    <w:rsid w:val="0028629C"/>
    <w:rsid w:val="00286DF0"/>
    <w:rsid w:val="00287984"/>
    <w:rsid w:val="002903F4"/>
    <w:rsid w:val="002906EB"/>
    <w:rsid w:val="0029089E"/>
    <w:rsid w:val="00290B69"/>
    <w:rsid w:val="00292596"/>
    <w:rsid w:val="002930F3"/>
    <w:rsid w:val="00293844"/>
    <w:rsid w:val="002941E5"/>
    <w:rsid w:val="0029494B"/>
    <w:rsid w:val="00294AE4"/>
    <w:rsid w:val="00294F21"/>
    <w:rsid w:val="00295B4E"/>
    <w:rsid w:val="00295F97"/>
    <w:rsid w:val="002962AA"/>
    <w:rsid w:val="0029710E"/>
    <w:rsid w:val="00297767"/>
    <w:rsid w:val="002978DD"/>
    <w:rsid w:val="00297948"/>
    <w:rsid w:val="002A01BB"/>
    <w:rsid w:val="002A0476"/>
    <w:rsid w:val="002A0D0B"/>
    <w:rsid w:val="002A13F0"/>
    <w:rsid w:val="002A345C"/>
    <w:rsid w:val="002A37FD"/>
    <w:rsid w:val="002A3F8E"/>
    <w:rsid w:val="002A41E8"/>
    <w:rsid w:val="002A4E0A"/>
    <w:rsid w:val="002A5296"/>
    <w:rsid w:val="002A5AB2"/>
    <w:rsid w:val="002A5BFB"/>
    <w:rsid w:val="002A6CFE"/>
    <w:rsid w:val="002A7720"/>
    <w:rsid w:val="002A7B38"/>
    <w:rsid w:val="002B00E1"/>
    <w:rsid w:val="002B0AF8"/>
    <w:rsid w:val="002B0DD3"/>
    <w:rsid w:val="002B13B5"/>
    <w:rsid w:val="002B314A"/>
    <w:rsid w:val="002B381E"/>
    <w:rsid w:val="002B385E"/>
    <w:rsid w:val="002B38C0"/>
    <w:rsid w:val="002B39EA"/>
    <w:rsid w:val="002B4FC0"/>
    <w:rsid w:val="002B5183"/>
    <w:rsid w:val="002B56DD"/>
    <w:rsid w:val="002B56FF"/>
    <w:rsid w:val="002B5759"/>
    <w:rsid w:val="002B6B30"/>
    <w:rsid w:val="002B7597"/>
    <w:rsid w:val="002B77C2"/>
    <w:rsid w:val="002B7862"/>
    <w:rsid w:val="002B7F63"/>
    <w:rsid w:val="002C0376"/>
    <w:rsid w:val="002C056C"/>
    <w:rsid w:val="002C09A6"/>
    <w:rsid w:val="002C19D6"/>
    <w:rsid w:val="002C1C36"/>
    <w:rsid w:val="002C32AE"/>
    <w:rsid w:val="002C3535"/>
    <w:rsid w:val="002C39A0"/>
    <w:rsid w:val="002C4EF0"/>
    <w:rsid w:val="002C58AE"/>
    <w:rsid w:val="002C5B09"/>
    <w:rsid w:val="002C6212"/>
    <w:rsid w:val="002C6AEB"/>
    <w:rsid w:val="002C6BB8"/>
    <w:rsid w:val="002C7B72"/>
    <w:rsid w:val="002C7EC2"/>
    <w:rsid w:val="002D0410"/>
    <w:rsid w:val="002D1554"/>
    <w:rsid w:val="002D15BA"/>
    <w:rsid w:val="002D15EB"/>
    <w:rsid w:val="002D173D"/>
    <w:rsid w:val="002D17DB"/>
    <w:rsid w:val="002D3999"/>
    <w:rsid w:val="002D39B2"/>
    <w:rsid w:val="002D3F38"/>
    <w:rsid w:val="002D5A40"/>
    <w:rsid w:val="002D5F2C"/>
    <w:rsid w:val="002D664E"/>
    <w:rsid w:val="002D7984"/>
    <w:rsid w:val="002D7E86"/>
    <w:rsid w:val="002E0130"/>
    <w:rsid w:val="002E0978"/>
    <w:rsid w:val="002E1F81"/>
    <w:rsid w:val="002E224F"/>
    <w:rsid w:val="002E2493"/>
    <w:rsid w:val="002E2700"/>
    <w:rsid w:val="002E3230"/>
    <w:rsid w:val="002E37A2"/>
    <w:rsid w:val="002E47B7"/>
    <w:rsid w:val="002E4E26"/>
    <w:rsid w:val="002E5456"/>
    <w:rsid w:val="002E7219"/>
    <w:rsid w:val="002E727B"/>
    <w:rsid w:val="002E7D9F"/>
    <w:rsid w:val="002F070C"/>
    <w:rsid w:val="002F0CAD"/>
    <w:rsid w:val="002F13EF"/>
    <w:rsid w:val="002F1CE2"/>
    <w:rsid w:val="002F20E5"/>
    <w:rsid w:val="002F22C3"/>
    <w:rsid w:val="002F25EB"/>
    <w:rsid w:val="002F2E44"/>
    <w:rsid w:val="002F4980"/>
    <w:rsid w:val="002F4A20"/>
    <w:rsid w:val="002F4B03"/>
    <w:rsid w:val="002F5454"/>
    <w:rsid w:val="002F59B9"/>
    <w:rsid w:val="002F5B72"/>
    <w:rsid w:val="002F5DDC"/>
    <w:rsid w:val="0030047A"/>
    <w:rsid w:val="0030106A"/>
    <w:rsid w:val="003012DD"/>
    <w:rsid w:val="0030149E"/>
    <w:rsid w:val="00301909"/>
    <w:rsid w:val="0030268C"/>
    <w:rsid w:val="00305789"/>
    <w:rsid w:val="00305C1B"/>
    <w:rsid w:val="00305CBF"/>
    <w:rsid w:val="0030601B"/>
    <w:rsid w:val="0030697A"/>
    <w:rsid w:val="0030727E"/>
    <w:rsid w:val="003074F3"/>
    <w:rsid w:val="00307751"/>
    <w:rsid w:val="003078CC"/>
    <w:rsid w:val="00307B80"/>
    <w:rsid w:val="003100B9"/>
    <w:rsid w:val="0031029D"/>
    <w:rsid w:val="00311DA0"/>
    <w:rsid w:val="00312073"/>
    <w:rsid w:val="003120A1"/>
    <w:rsid w:val="0031223F"/>
    <w:rsid w:val="00312586"/>
    <w:rsid w:val="00312A33"/>
    <w:rsid w:val="0031360F"/>
    <w:rsid w:val="00313B94"/>
    <w:rsid w:val="00313C08"/>
    <w:rsid w:val="00313EA1"/>
    <w:rsid w:val="00314715"/>
    <w:rsid w:val="00315B89"/>
    <w:rsid w:val="00315D70"/>
    <w:rsid w:val="00315F8C"/>
    <w:rsid w:val="0031694D"/>
    <w:rsid w:val="00317490"/>
    <w:rsid w:val="00320C7C"/>
    <w:rsid w:val="00321207"/>
    <w:rsid w:val="00321E5B"/>
    <w:rsid w:val="00322A86"/>
    <w:rsid w:val="00322F62"/>
    <w:rsid w:val="003238FE"/>
    <w:rsid w:val="00323C58"/>
    <w:rsid w:val="0032454B"/>
    <w:rsid w:val="003249AB"/>
    <w:rsid w:val="00326683"/>
    <w:rsid w:val="00327568"/>
    <w:rsid w:val="003306D5"/>
    <w:rsid w:val="003306D7"/>
    <w:rsid w:val="00330800"/>
    <w:rsid w:val="00330B13"/>
    <w:rsid w:val="003323EF"/>
    <w:rsid w:val="003327BC"/>
    <w:rsid w:val="00332C67"/>
    <w:rsid w:val="00332CF3"/>
    <w:rsid w:val="00332F89"/>
    <w:rsid w:val="003331E5"/>
    <w:rsid w:val="00333DD8"/>
    <w:rsid w:val="00334027"/>
    <w:rsid w:val="003341C7"/>
    <w:rsid w:val="00334442"/>
    <w:rsid w:val="00334C0C"/>
    <w:rsid w:val="00334EA1"/>
    <w:rsid w:val="0033519B"/>
    <w:rsid w:val="003359BA"/>
    <w:rsid w:val="00336978"/>
    <w:rsid w:val="00337267"/>
    <w:rsid w:val="0033745B"/>
    <w:rsid w:val="003406F5"/>
    <w:rsid w:val="00341069"/>
    <w:rsid w:val="0034163E"/>
    <w:rsid w:val="00342549"/>
    <w:rsid w:val="00342A55"/>
    <w:rsid w:val="003437F5"/>
    <w:rsid w:val="0034404A"/>
    <w:rsid w:val="0034415D"/>
    <w:rsid w:val="0034420D"/>
    <w:rsid w:val="00344C99"/>
    <w:rsid w:val="00345184"/>
    <w:rsid w:val="003455B1"/>
    <w:rsid w:val="0034570F"/>
    <w:rsid w:val="00345C44"/>
    <w:rsid w:val="00346BD7"/>
    <w:rsid w:val="00346E5D"/>
    <w:rsid w:val="00346E8A"/>
    <w:rsid w:val="00347DED"/>
    <w:rsid w:val="003507BC"/>
    <w:rsid w:val="00350C60"/>
    <w:rsid w:val="00350DBE"/>
    <w:rsid w:val="00351635"/>
    <w:rsid w:val="003517D0"/>
    <w:rsid w:val="003519E9"/>
    <w:rsid w:val="003521EF"/>
    <w:rsid w:val="00352815"/>
    <w:rsid w:val="00352DAC"/>
    <w:rsid w:val="003530C6"/>
    <w:rsid w:val="00353B77"/>
    <w:rsid w:val="00353CE0"/>
    <w:rsid w:val="003548D2"/>
    <w:rsid w:val="00354B2F"/>
    <w:rsid w:val="00354B70"/>
    <w:rsid w:val="00354EB8"/>
    <w:rsid w:val="0035516C"/>
    <w:rsid w:val="003556B5"/>
    <w:rsid w:val="003564C9"/>
    <w:rsid w:val="00356C52"/>
    <w:rsid w:val="0035767B"/>
    <w:rsid w:val="0035775B"/>
    <w:rsid w:val="003602B3"/>
    <w:rsid w:val="003605CB"/>
    <w:rsid w:val="00361297"/>
    <w:rsid w:val="00362019"/>
    <w:rsid w:val="00362080"/>
    <w:rsid w:val="00362A41"/>
    <w:rsid w:val="0036309B"/>
    <w:rsid w:val="00364558"/>
    <w:rsid w:val="003650D1"/>
    <w:rsid w:val="0036539F"/>
    <w:rsid w:val="0036593F"/>
    <w:rsid w:val="0036612E"/>
    <w:rsid w:val="00366580"/>
    <w:rsid w:val="003668DC"/>
    <w:rsid w:val="00366E23"/>
    <w:rsid w:val="00367799"/>
    <w:rsid w:val="003705CF"/>
    <w:rsid w:val="00370BE8"/>
    <w:rsid w:val="00370C82"/>
    <w:rsid w:val="00370F2E"/>
    <w:rsid w:val="00371553"/>
    <w:rsid w:val="00371B93"/>
    <w:rsid w:val="003721C7"/>
    <w:rsid w:val="0037226C"/>
    <w:rsid w:val="00372C12"/>
    <w:rsid w:val="0037392D"/>
    <w:rsid w:val="00373B80"/>
    <w:rsid w:val="00373BEF"/>
    <w:rsid w:val="00373E46"/>
    <w:rsid w:val="00374181"/>
    <w:rsid w:val="003749FE"/>
    <w:rsid w:val="0037578D"/>
    <w:rsid w:val="00375EDA"/>
    <w:rsid w:val="00376323"/>
    <w:rsid w:val="0037778D"/>
    <w:rsid w:val="00377A74"/>
    <w:rsid w:val="00377F18"/>
    <w:rsid w:val="003801AF"/>
    <w:rsid w:val="0038078E"/>
    <w:rsid w:val="00380D06"/>
    <w:rsid w:val="00380E9F"/>
    <w:rsid w:val="00381169"/>
    <w:rsid w:val="003819CC"/>
    <w:rsid w:val="00382205"/>
    <w:rsid w:val="00382ADB"/>
    <w:rsid w:val="00382C17"/>
    <w:rsid w:val="00383579"/>
    <w:rsid w:val="003859D7"/>
    <w:rsid w:val="00386217"/>
    <w:rsid w:val="00386365"/>
    <w:rsid w:val="00386BB2"/>
    <w:rsid w:val="00390EFF"/>
    <w:rsid w:val="00391BDB"/>
    <w:rsid w:val="003921D3"/>
    <w:rsid w:val="00392704"/>
    <w:rsid w:val="00393460"/>
    <w:rsid w:val="00394501"/>
    <w:rsid w:val="003945C4"/>
    <w:rsid w:val="003946C6"/>
    <w:rsid w:val="003949CD"/>
    <w:rsid w:val="003953B4"/>
    <w:rsid w:val="003953C9"/>
    <w:rsid w:val="003957CF"/>
    <w:rsid w:val="003974B4"/>
    <w:rsid w:val="0039769F"/>
    <w:rsid w:val="003A0531"/>
    <w:rsid w:val="003A0C5C"/>
    <w:rsid w:val="003A124B"/>
    <w:rsid w:val="003A200A"/>
    <w:rsid w:val="003A208D"/>
    <w:rsid w:val="003A26F0"/>
    <w:rsid w:val="003A2A0D"/>
    <w:rsid w:val="003A3698"/>
    <w:rsid w:val="003A36D1"/>
    <w:rsid w:val="003A37A3"/>
    <w:rsid w:val="003A40D4"/>
    <w:rsid w:val="003A412B"/>
    <w:rsid w:val="003A5495"/>
    <w:rsid w:val="003A58E8"/>
    <w:rsid w:val="003A678C"/>
    <w:rsid w:val="003A6999"/>
    <w:rsid w:val="003A6E6C"/>
    <w:rsid w:val="003A7117"/>
    <w:rsid w:val="003A7C47"/>
    <w:rsid w:val="003A7D80"/>
    <w:rsid w:val="003B0D5C"/>
    <w:rsid w:val="003B24FB"/>
    <w:rsid w:val="003B28BF"/>
    <w:rsid w:val="003B2902"/>
    <w:rsid w:val="003B3BA9"/>
    <w:rsid w:val="003B3C21"/>
    <w:rsid w:val="003B3CF5"/>
    <w:rsid w:val="003B3FFE"/>
    <w:rsid w:val="003B48B9"/>
    <w:rsid w:val="003B4F70"/>
    <w:rsid w:val="003B500C"/>
    <w:rsid w:val="003B63C6"/>
    <w:rsid w:val="003C090C"/>
    <w:rsid w:val="003C0B0F"/>
    <w:rsid w:val="003C0C33"/>
    <w:rsid w:val="003C10D4"/>
    <w:rsid w:val="003C196E"/>
    <w:rsid w:val="003C28FE"/>
    <w:rsid w:val="003C2FB1"/>
    <w:rsid w:val="003C3688"/>
    <w:rsid w:val="003C3BE7"/>
    <w:rsid w:val="003C412C"/>
    <w:rsid w:val="003C4FEE"/>
    <w:rsid w:val="003C538B"/>
    <w:rsid w:val="003C656D"/>
    <w:rsid w:val="003C67D5"/>
    <w:rsid w:val="003C7112"/>
    <w:rsid w:val="003C7B66"/>
    <w:rsid w:val="003C7B97"/>
    <w:rsid w:val="003C7F6F"/>
    <w:rsid w:val="003C7FC2"/>
    <w:rsid w:val="003D0D30"/>
    <w:rsid w:val="003D1295"/>
    <w:rsid w:val="003D17CA"/>
    <w:rsid w:val="003D195B"/>
    <w:rsid w:val="003D1C31"/>
    <w:rsid w:val="003D1E2C"/>
    <w:rsid w:val="003D1E33"/>
    <w:rsid w:val="003D2084"/>
    <w:rsid w:val="003D2B3A"/>
    <w:rsid w:val="003D2D30"/>
    <w:rsid w:val="003D30AD"/>
    <w:rsid w:val="003D4E9A"/>
    <w:rsid w:val="003D50DA"/>
    <w:rsid w:val="003D56A9"/>
    <w:rsid w:val="003D5AD0"/>
    <w:rsid w:val="003D5C3A"/>
    <w:rsid w:val="003D5E63"/>
    <w:rsid w:val="003D6081"/>
    <w:rsid w:val="003D6279"/>
    <w:rsid w:val="003D6B3F"/>
    <w:rsid w:val="003D73B7"/>
    <w:rsid w:val="003D7A4D"/>
    <w:rsid w:val="003E0BC7"/>
    <w:rsid w:val="003E158D"/>
    <w:rsid w:val="003E1D41"/>
    <w:rsid w:val="003E2513"/>
    <w:rsid w:val="003E3043"/>
    <w:rsid w:val="003E32CE"/>
    <w:rsid w:val="003E3A42"/>
    <w:rsid w:val="003E457F"/>
    <w:rsid w:val="003E45CD"/>
    <w:rsid w:val="003E4B3B"/>
    <w:rsid w:val="003E4CE8"/>
    <w:rsid w:val="003E508F"/>
    <w:rsid w:val="003E5535"/>
    <w:rsid w:val="003E714E"/>
    <w:rsid w:val="003E76F5"/>
    <w:rsid w:val="003F05A0"/>
    <w:rsid w:val="003F0886"/>
    <w:rsid w:val="003F2F22"/>
    <w:rsid w:val="003F2FAF"/>
    <w:rsid w:val="003F38A9"/>
    <w:rsid w:val="003F43F1"/>
    <w:rsid w:val="003F4557"/>
    <w:rsid w:val="003F4BAA"/>
    <w:rsid w:val="003F536C"/>
    <w:rsid w:val="003F6B11"/>
    <w:rsid w:val="003F72A8"/>
    <w:rsid w:val="003F7AD4"/>
    <w:rsid w:val="00400162"/>
    <w:rsid w:val="004005C6"/>
    <w:rsid w:val="00400EB2"/>
    <w:rsid w:val="00402235"/>
    <w:rsid w:val="00402A99"/>
    <w:rsid w:val="004036FA"/>
    <w:rsid w:val="0040510D"/>
    <w:rsid w:val="00405932"/>
    <w:rsid w:val="00405B66"/>
    <w:rsid w:val="00406956"/>
    <w:rsid w:val="00406B5A"/>
    <w:rsid w:val="00407489"/>
    <w:rsid w:val="004106AC"/>
    <w:rsid w:val="00410B4F"/>
    <w:rsid w:val="00410BE2"/>
    <w:rsid w:val="00410D8E"/>
    <w:rsid w:val="004113C2"/>
    <w:rsid w:val="0041290F"/>
    <w:rsid w:val="004129BA"/>
    <w:rsid w:val="00412D77"/>
    <w:rsid w:val="004139AE"/>
    <w:rsid w:val="00413F57"/>
    <w:rsid w:val="004150FD"/>
    <w:rsid w:val="00416BE7"/>
    <w:rsid w:val="00416E8D"/>
    <w:rsid w:val="00417B3D"/>
    <w:rsid w:val="00421363"/>
    <w:rsid w:val="0042203A"/>
    <w:rsid w:val="00422B72"/>
    <w:rsid w:val="00422DD1"/>
    <w:rsid w:val="004231BA"/>
    <w:rsid w:val="0042416D"/>
    <w:rsid w:val="004246C2"/>
    <w:rsid w:val="00424E66"/>
    <w:rsid w:val="00424EF3"/>
    <w:rsid w:val="00425167"/>
    <w:rsid w:val="004254C1"/>
    <w:rsid w:val="00425F10"/>
    <w:rsid w:val="00426105"/>
    <w:rsid w:val="004262B7"/>
    <w:rsid w:val="00426F2F"/>
    <w:rsid w:val="0042774F"/>
    <w:rsid w:val="004316CE"/>
    <w:rsid w:val="004328E1"/>
    <w:rsid w:val="004328FE"/>
    <w:rsid w:val="00432BF3"/>
    <w:rsid w:val="00432C76"/>
    <w:rsid w:val="00433508"/>
    <w:rsid w:val="00433831"/>
    <w:rsid w:val="0043419D"/>
    <w:rsid w:val="00434782"/>
    <w:rsid w:val="00434BB8"/>
    <w:rsid w:val="004353D6"/>
    <w:rsid w:val="004356D1"/>
    <w:rsid w:val="0043605E"/>
    <w:rsid w:val="004362A7"/>
    <w:rsid w:val="00436EAC"/>
    <w:rsid w:val="00436FE1"/>
    <w:rsid w:val="00437424"/>
    <w:rsid w:val="0044008C"/>
    <w:rsid w:val="00440AA3"/>
    <w:rsid w:val="004412FF"/>
    <w:rsid w:val="004414E0"/>
    <w:rsid w:val="00441B3E"/>
    <w:rsid w:val="00441E7E"/>
    <w:rsid w:val="004427D1"/>
    <w:rsid w:val="00442C22"/>
    <w:rsid w:val="00442D3D"/>
    <w:rsid w:val="00443615"/>
    <w:rsid w:val="00445826"/>
    <w:rsid w:val="004459F5"/>
    <w:rsid w:val="00445E37"/>
    <w:rsid w:val="00446785"/>
    <w:rsid w:val="00446A73"/>
    <w:rsid w:val="00446DBE"/>
    <w:rsid w:val="00446F79"/>
    <w:rsid w:val="00447318"/>
    <w:rsid w:val="00447983"/>
    <w:rsid w:val="00447CF5"/>
    <w:rsid w:val="0045021A"/>
    <w:rsid w:val="0045032E"/>
    <w:rsid w:val="00450E42"/>
    <w:rsid w:val="00450E78"/>
    <w:rsid w:val="00454BEB"/>
    <w:rsid w:val="004552FD"/>
    <w:rsid w:val="00455463"/>
    <w:rsid w:val="004561A9"/>
    <w:rsid w:val="004561B2"/>
    <w:rsid w:val="00456495"/>
    <w:rsid w:val="00456551"/>
    <w:rsid w:val="00456B42"/>
    <w:rsid w:val="00457363"/>
    <w:rsid w:val="00457C44"/>
    <w:rsid w:val="00457E56"/>
    <w:rsid w:val="00460E11"/>
    <w:rsid w:val="00460FD7"/>
    <w:rsid w:val="00461020"/>
    <w:rsid w:val="004614E3"/>
    <w:rsid w:val="0046153C"/>
    <w:rsid w:val="00462665"/>
    <w:rsid w:val="00463F51"/>
    <w:rsid w:val="004647C2"/>
    <w:rsid w:val="004653E1"/>
    <w:rsid w:val="00465537"/>
    <w:rsid w:val="00465AEE"/>
    <w:rsid w:val="00465C17"/>
    <w:rsid w:val="00466EED"/>
    <w:rsid w:val="004674FA"/>
    <w:rsid w:val="00470285"/>
    <w:rsid w:val="004712A5"/>
    <w:rsid w:val="004722A8"/>
    <w:rsid w:val="004722DB"/>
    <w:rsid w:val="00473E86"/>
    <w:rsid w:val="004740A9"/>
    <w:rsid w:val="0047448F"/>
    <w:rsid w:val="004749E2"/>
    <w:rsid w:val="00474A34"/>
    <w:rsid w:val="00474D51"/>
    <w:rsid w:val="00475371"/>
    <w:rsid w:val="00476960"/>
    <w:rsid w:val="00477146"/>
    <w:rsid w:val="00480CC6"/>
    <w:rsid w:val="00481CD7"/>
    <w:rsid w:val="00481EC7"/>
    <w:rsid w:val="00482A06"/>
    <w:rsid w:val="00482D08"/>
    <w:rsid w:val="004833CD"/>
    <w:rsid w:val="00483727"/>
    <w:rsid w:val="00483929"/>
    <w:rsid w:val="00483B23"/>
    <w:rsid w:val="00484CF5"/>
    <w:rsid w:val="0048559A"/>
    <w:rsid w:val="00486762"/>
    <w:rsid w:val="0048676F"/>
    <w:rsid w:val="00486DCF"/>
    <w:rsid w:val="00486E0D"/>
    <w:rsid w:val="004870AF"/>
    <w:rsid w:val="004873E6"/>
    <w:rsid w:val="00490102"/>
    <w:rsid w:val="00490AB3"/>
    <w:rsid w:val="004928B5"/>
    <w:rsid w:val="00492B65"/>
    <w:rsid w:val="00492FEB"/>
    <w:rsid w:val="0049318C"/>
    <w:rsid w:val="00496471"/>
    <w:rsid w:val="004A00EA"/>
    <w:rsid w:val="004A0428"/>
    <w:rsid w:val="004A14E7"/>
    <w:rsid w:val="004A2382"/>
    <w:rsid w:val="004A2432"/>
    <w:rsid w:val="004A26E1"/>
    <w:rsid w:val="004A2CD3"/>
    <w:rsid w:val="004A2F7B"/>
    <w:rsid w:val="004A384E"/>
    <w:rsid w:val="004A3E7D"/>
    <w:rsid w:val="004A3F6A"/>
    <w:rsid w:val="004A4367"/>
    <w:rsid w:val="004A46C8"/>
    <w:rsid w:val="004A4B3C"/>
    <w:rsid w:val="004A4E52"/>
    <w:rsid w:val="004A5880"/>
    <w:rsid w:val="004A5F96"/>
    <w:rsid w:val="004A6938"/>
    <w:rsid w:val="004A7D55"/>
    <w:rsid w:val="004B0027"/>
    <w:rsid w:val="004B06FF"/>
    <w:rsid w:val="004B1285"/>
    <w:rsid w:val="004B2077"/>
    <w:rsid w:val="004B207F"/>
    <w:rsid w:val="004B2F19"/>
    <w:rsid w:val="004B318B"/>
    <w:rsid w:val="004B31D8"/>
    <w:rsid w:val="004B4BC9"/>
    <w:rsid w:val="004B50AC"/>
    <w:rsid w:val="004B52FA"/>
    <w:rsid w:val="004B5EB7"/>
    <w:rsid w:val="004B6912"/>
    <w:rsid w:val="004B691B"/>
    <w:rsid w:val="004B69C5"/>
    <w:rsid w:val="004B6CCB"/>
    <w:rsid w:val="004B781E"/>
    <w:rsid w:val="004B7E96"/>
    <w:rsid w:val="004C09AD"/>
    <w:rsid w:val="004C0A82"/>
    <w:rsid w:val="004C11F2"/>
    <w:rsid w:val="004C1C20"/>
    <w:rsid w:val="004C30CB"/>
    <w:rsid w:val="004C32D7"/>
    <w:rsid w:val="004C40BC"/>
    <w:rsid w:val="004C7317"/>
    <w:rsid w:val="004C762A"/>
    <w:rsid w:val="004C77D0"/>
    <w:rsid w:val="004D0128"/>
    <w:rsid w:val="004D0778"/>
    <w:rsid w:val="004D080D"/>
    <w:rsid w:val="004D0C74"/>
    <w:rsid w:val="004D1216"/>
    <w:rsid w:val="004D15FC"/>
    <w:rsid w:val="004D1788"/>
    <w:rsid w:val="004D1BA1"/>
    <w:rsid w:val="004D2654"/>
    <w:rsid w:val="004D2C7B"/>
    <w:rsid w:val="004D2C86"/>
    <w:rsid w:val="004D3DBF"/>
    <w:rsid w:val="004D47E1"/>
    <w:rsid w:val="004D539B"/>
    <w:rsid w:val="004D78C8"/>
    <w:rsid w:val="004D7F7C"/>
    <w:rsid w:val="004E0A78"/>
    <w:rsid w:val="004E1222"/>
    <w:rsid w:val="004E13E3"/>
    <w:rsid w:val="004E1FED"/>
    <w:rsid w:val="004E2643"/>
    <w:rsid w:val="004E3111"/>
    <w:rsid w:val="004E358F"/>
    <w:rsid w:val="004E35E9"/>
    <w:rsid w:val="004E3B41"/>
    <w:rsid w:val="004E4230"/>
    <w:rsid w:val="004E519C"/>
    <w:rsid w:val="004E5FFD"/>
    <w:rsid w:val="004E64C0"/>
    <w:rsid w:val="004E6C00"/>
    <w:rsid w:val="004E6E6B"/>
    <w:rsid w:val="004E6E98"/>
    <w:rsid w:val="004F11CB"/>
    <w:rsid w:val="004F1213"/>
    <w:rsid w:val="004F17CA"/>
    <w:rsid w:val="004F194D"/>
    <w:rsid w:val="004F1A66"/>
    <w:rsid w:val="004F20BD"/>
    <w:rsid w:val="004F2789"/>
    <w:rsid w:val="004F3247"/>
    <w:rsid w:val="004F3B28"/>
    <w:rsid w:val="004F3B6F"/>
    <w:rsid w:val="004F3D25"/>
    <w:rsid w:val="004F41E4"/>
    <w:rsid w:val="004F4B34"/>
    <w:rsid w:val="004F4E6A"/>
    <w:rsid w:val="004F5BD1"/>
    <w:rsid w:val="004F69BD"/>
    <w:rsid w:val="004F6BA7"/>
    <w:rsid w:val="004F7239"/>
    <w:rsid w:val="004F755E"/>
    <w:rsid w:val="004F772A"/>
    <w:rsid w:val="004F7A7B"/>
    <w:rsid w:val="005009BB"/>
    <w:rsid w:val="00500A78"/>
    <w:rsid w:val="005017B5"/>
    <w:rsid w:val="00502098"/>
    <w:rsid w:val="005021F1"/>
    <w:rsid w:val="00502ADD"/>
    <w:rsid w:val="005038FA"/>
    <w:rsid w:val="00503BCC"/>
    <w:rsid w:val="00504D5F"/>
    <w:rsid w:val="00505E7C"/>
    <w:rsid w:val="00506C91"/>
    <w:rsid w:val="00507B7F"/>
    <w:rsid w:val="00510357"/>
    <w:rsid w:val="005109EB"/>
    <w:rsid w:val="00510A87"/>
    <w:rsid w:val="00510BC8"/>
    <w:rsid w:val="00511042"/>
    <w:rsid w:val="0051244A"/>
    <w:rsid w:val="00512D76"/>
    <w:rsid w:val="00512F9B"/>
    <w:rsid w:val="0051342A"/>
    <w:rsid w:val="0051425A"/>
    <w:rsid w:val="005145CA"/>
    <w:rsid w:val="005148EA"/>
    <w:rsid w:val="00514D37"/>
    <w:rsid w:val="00515064"/>
    <w:rsid w:val="00515CF9"/>
    <w:rsid w:val="0051619C"/>
    <w:rsid w:val="00516F51"/>
    <w:rsid w:val="00517587"/>
    <w:rsid w:val="00517E5D"/>
    <w:rsid w:val="0052011F"/>
    <w:rsid w:val="005208B6"/>
    <w:rsid w:val="00521790"/>
    <w:rsid w:val="00521CEC"/>
    <w:rsid w:val="005221BF"/>
    <w:rsid w:val="005224A6"/>
    <w:rsid w:val="005229C4"/>
    <w:rsid w:val="00523033"/>
    <w:rsid w:val="00523434"/>
    <w:rsid w:val="00523774"/>
    <w:rsid w:val="005251F2"/>
    <w:rsid w:val="00525AEE"/>
    <w:rsid w:val="00525B42"/>
    <w:rsid w:val="00525BF2"/>
    <w:rsid w:val="00525EF4"/>
    <w:rsid w:val="00525F40"/>
    <w:rsid w:val="0052631C"/>
    <w:rsid w:val="00526422"/>
    <w:rsid w:val="00526531"/>
    <w:rsid w:val="005303CF"/>
    <w:rsid w:val="005306E2"/>
    <w:rsid w:val="0053096C"/>
    <w:rsid w:val="00530B11"/>
    <w:rsid w:val="00530F4C"/>
    <w:rsid w:val="00531C68"/>
    <w:rsid w:val="0053221E"/>
    <w:rsid w:val="0053268F"/>
    <w:rsid w:val="00533D25"/>
    <w:rsid w:val="00534D2D"/>
    <w:rsid w:val="00535627"/>
    <w:rsid w:val="0053583A"/>
    <w:rsid w:val="00535A24"/>
    <w:rsid w:val="00535BE6"/>
    <w:rsid w:val="00535D75"/>
    <w:rsid w:val="00536B07"/>
    <w:rsid w:val="00536C26"/>
    <w:rsid w:val="00537428"/>
    <w:rsid w:val="00537DB8"/>
    <w:rsid w:val="00537EC7"/>
    <w:rsid w:val="005407A6"/>
    <w:rsid w:val="00543530"/>
    <w:rsid w:val="00543986"/>
    <w:rsid w:val="005447A7"/>
    <w:rsid w:val="0054506B"/>
    <w:rsid w:val="0054568A"/>
    <w:rsid w:val="00545E5A"/>
    <w:rsid w:val="00546335"/>
    <w:rsid w:val="00551F71"/>
    <w:rsid w:val="00552C21"/>
    <w:rsid w:val="0055350F"/>
    <w:rsid w:val="0055384C"/>
    <w:rsid w:val="00553D9E"/>
    <w:rsid w:val="00555406"/>
    <w:rsid w:val="00555514"/>
    <w:rsid w:val="0055619D"/>
    <w:rsid w:val="00556468"/>
    <w:rsid w:val="005569AD"/>
    <w:rsid w:val="00556F8A"/>
    <w:rsid w:val="00556FE4"/>
    <w:rsid w:val="00560242"/>
    <w:rsid w:val="0056306F"/>
    <w:rsid w:val="005635F2"/>
    <w:rsid w:val="00563A17"/>
    <w:rsid w:val="00564042"/>
    <w:rsid w:val="00564F72"/>
    <w:rsid w:val="005654A4"/>
    <w:rsid w:val="00565849"/>
    <w:rsid w:val="00565E9E"/>
    <w:rsid w:val="00567994"/>
    <w:rsid w:val="0057098F"/>
    <w:rsid w:val="00570EC9"/>
    <w:rsid w:val="00571CD5"/>
    <w:rsid w:val="0057385A"/>
    <w:rsid w:val="00573933"/>
    <w:rsid w:val="00574DE8"/>
    <w:rsid w:val="00575B91"/>
    <w:rsid w:val="00575D05"/>
    <w:rsid w:val="00576316"/>
    <w:rsid w:val="005763B0"/>
    <w:rsid w:val="00576DC2"/>
    <w:rsid w:val="00580EA6"/>
    <w:rsid w:val="0058158C"/>
    <w:rsid w:val="00581F46"/>
    <w:rsid w:val="00581FDE"/>
    <w:rsid w:val="00583295"/>
    <w:rsid w:val="0058355C"/>
    <w:rsid w:val="00584548"/>
    <w:rsid w:val="00584F25"/>
    <w:rsid w:val="005852DF"/>
    <w:rsid w:val="00586553"/>
    <w:rsid w:val="0058677E"/>
    <w:rsid w:val="00586D58"/>
    <w:rsid w:val="00586FEF"/>
    <w:rsid w:val="00587539"/>
    <w:rsid w:val="00587580"/>
    <w:rsid w:val="00587779"/>
    <w:rsid w:val="00587940"/>
    <w:rsid w:val="00587E56"/>
    <w:rsid w:val="00590437"/>
    <w:rsid w:val="0059046E"/>
    <w:rsid w:val="005906B4"/>
    <w:rsid w:val="00590CA0"/>
    <w:rsid w:val="00591174"/>
    <w:rsid w:val="0059136C"/>
    <w:rsid w:val="005919FF"/>
    <w:rsid w:val="00591B4D"/>
    <w:rsid w:val="00591C07"/>
    <w:rsid w:val="005920C1"/>
    <w:rsid w:val="00592237"/>
    <w:rsid w:val="00592734"/>
    <w:rsid w:val="00592B88"/>
    <w:rsid w:val="005934C4"/>
    <w:rsid w:val="005938DF"/>
    <w:rsid w:val="00594104"/>
    <w:rsid w:val="00595102"/>
    <w:rsid w:val="005952D0"/>
    <w:rsid w:val="005964B0"/>
    <w:rsid w:val="00596768"/>
    <w:rsid w:val="00597E0C"/>
    <w:rsid w:val="005A10F0"/>
    <w:rsid w:val="005A162E"/>
    <w:rsid w:val="005A1E3C"/>
    <w:rsid w:val="005A2312"/>
    <w:rsid w:val="005A3590"/>
    <w:rsid w:val="005A3895"/>
    <w:rsid w:val="005A38C8"/>
    <w:rsid w:val="005A3F6D"/>
    <w:rsid w:val="005A42EA"/>
    <w:rsid w:val="005A5995"/>
    <w:rsid w:val="005A5D61"/>
    <w:rsid w:val="005A60AE"/>
    <w:rsid w:val="005A67D9"/>
    <w:rsid w:val="005A7914"/>
    <w:rsid w:val="005B0423"/>
    <w:rsid w:val="005B0E3F"/>
    <w:rsid w:val="005B220C"/>
    <w:rsid w:val="005B25E2"/>
    <w:rsid w:val="005B2618"/>
    <w:rsid w:val="005B28C9"/>
    <w:rsid w:val="005B2FC7"/>
    <w:rsid w:val="005B3203"/>
    <w:rsid w:val="005B502C"/>
    <w:rsid w:val="005B53AD"/>
    <w:rsid w:val="005B5557"/>
    <w:rsid w:val="005B5602"/>
    <w:rsid w:val="005B7630"/>
    <w:rsid w:val="005B7DA4"/>
    <w:rsid w:val="005C0218"/>
    <w:rsid w:val="005C1D90"/>
    <w:rsid w:val="005C1F8F"/>
    <w:rsid w:val="005C2FFE"/>
    <w:rsid w:val="005C4015"/>
    <w:rsid w:val="005C44A1"/>
    <w:rsid w:val="005C47DD"/>
    <w:rsid w:val="005C4FF3"/>
    <w:rsid w:val="005C5867"/>
    <w:rsid w:val="005C6C62"/>
    <w:rsid w:val="005C7A37"/>
    <w:rsid w:val="005C7C41"/>
    <w:rsid w:val="005C7D46"/>
    <w:rsid w:val="005D06C4"/>
    <w:rsid w:val="005D0C5A"/>
    <w:rsid w:val="005D0D46"/>
    <w:rsid w:val="005D1BA8"/>
    <w:rsid w:val="005D23C9"/>
    <w:rsid w:val="005D2690"/>
    <w:rsid w:val="005D27D0"/>
    <w:rsid w:val="005D31CF"/>
    <w:rsid w:val="005D358F"/>
    <w:rsid w:val="005D573D"/>
    <w:rsid w:val="005D57EF"/>
    <w:rsid w:val="005D6242"/>
    <w:rsid w:val="005D66A1"/>
    <w:rsid w:val="005E00C3"/>
    <w:rsid w:val="005E0238"/>
    <w:rsid w:val="005E05AE"/>
    <w:rsid w:val="005E131F"/>
    <w:rsid w:val="005E136C"/>
    <w:rsid w:val="005E1886"/>
    <w:rsid w:val="005E209D"/>
    <w:rsid w:val="005E24EA"/>
    <w:rsid w:val="005E2A7B"/>
    <w:rsid w:val="005E2D63"/>
    <w:rsid w:val="005E34C1"/>
    <w:rsid w:val="005E3973"/>
    <w:rsid w:val="005E3989"/>
    <w:rsid w:val="005E3CCC"/>
    <w:rsid w:val="005E401D"/>
    <w:rsid w:val="005E45B8"/>
    <w:rsid w:val="005E4605"/>
    <w:rsid w:val="005E4C6A"/>
    <w:rsid w:val="005E4FF6"/>
    <w:rsid w:val="005E5C9E"/>
    <w:rsid w:val="005E6137"/>
    <w:rsid w:val="005E6279"/>
    <w:rsid w:val="005E69FE"/>
    <w:rsid w:val="005F23BC"/>
    <w:rsid w:val="005F29A8"/>
    <w:rsid w:val="005F2BF6"/>
    <w:rsid w:val="005F3561"/>
    <w:rsid w:val="005F37B1"/>
    <w:rsid w:val="005F3D36"/>
    <w:rsid w:val="005F468C"/>
    <w:rsid w:val="005F4EE8"/>
    <w:rsid w:val="005F5DF5"/>
    <w:rsid w:val="005F6466"/>
    <w:rsid w:val="005F6DFD"/>
    <w:rsid w:val="005F6F05"/>
    <w:rsid w:val="005F7E72"/>
    <w:rsid w:val="0060004C"/>
    <w:rsid w:val="00601854"/>
    <w:rsid w:val="0060189C"/>
    <w:rsid w:val="00601DE6"/>
    <w:rsid w:val="00603024"/>
    <w:rsid w:val="0060335D"/>
    <w:rsid w:val="00603749"/>
    <w:rsid w:val="0060377D"/>
    <w:rsid w:val="00604693"/>
    <w:rsid w:val="00604989"/>
    <w:rsid w:val="00606206"/>
    <w:rsid w:val="006065D1"/>
    <w:rsid w:val="006103F7"/>
    <w:rsid w:val="00610887"/>
    <w:rsid w:val="00610E92"/>
    <w:rsid w:val="006114C6"/>
    <w:rsid w:val="00613252"/>
    <w:rsid w:val="0061357E"/>
    <w:rsid w:val="0061373E"/>
    <w:rsid w:val="00614084"/>
    <w:rsid w:val="006143CA"/>
    <w:rsid w:val="00614B09"/>
    <w:rsid w:val="00614FD6"/>
    <w:rsid w:val="0061517B"/>
    <w:rsid w:val="0061661F"/>
    <w:rsid w:val="006166C1"/>
    <w:rsid w:val="00616D54"/>
    <w:rsid w:val="006178BA"/>
    <w:rsid w:val="00620739"/>
    <w:rsid w:val="00620D03"/>
    <w:rsid w:val="006215D9"/>
    <w:rsid w:val="00621A1C"/>
    <w:rsid w:val="006249F6"/>
    <w:rsid w:val="0062536A"/>
    <w:rsid w:val="006257B7"/>
    <w:rsid w:val="00625C78"/>
    <w:rsid w:val="006265DB"/>
    <w:rsid w:val="00626C02"/>
    <w:rsid w:val="00626C11"/>
    <w:rsid w:val="0062762E"/>
    <w:rsid w:val="00627801"/>
    <w:rsid w:val="0063026C"/>
    <w:rsid w:val="006305C3"/>
    <w:rsid w:val="00630860"/>
    <w:rsid w:val="00630B58"/>
    <w:rsid w:val="00631090"/>
    <w:rsid w:val="00631F86"/>
    <w:rsid w:val="00632336"/>
    <w:rsid w:val="00632DCE"/>
    <w:rsid w:val="00632FE8"/>
    <w:rsid w:val="0063308F"/>
    <w:rsid w:val="006342C2"/>
    <w:rsid w:val="0063467C"/>
    <w:rsid w:val="00635C4A"/>
    <w:rsid w:val="006361BE"/>
    <w:rsid w:val="00636612"/>
    <w:rsid w:val="00636715"/>
    <w:rsid w:val="00636A11"/>
    <w:rsid w:val="00636EB3"/>
    <w:rsid w:val="00636EF7"/>
    <w:rsid w:val="0063708B"/>
    <w:rsid w:val="00637CA7"/>
    <w:rsid w:val="0064070A"/>
    <w:rsid w:val="00640E79"/>
    <w:rsid w:val="006417E4"/>
    <w:rsid w:val="00641984"/>
    <w:rsid w:val="006427C3"/>
    <w:rsid w:val="00642FF9"/>
    <w:rsid w:val="0064305A"/>
    <w:rsid w:val="006436E0"/>
    <w:rsid w:val="006438A3"/>
    <w:rsid w:val="00643D12"/>
    <w:rsid w:val="00644443"/>
    <w:rsid w:val="00645163"/>
    <w:rsid w:val="006453E6"/>
    <w:rsid w:val="00645F97"/>
    <w:rsid w:val="00650234"/>
    <w:rsid w:val="00650334"/>
    <w:rsid w:val="00650647"/>
    <w:rsid w:val="00651583"/>
    <w:rsid w:val="00651AC7"/>
    <w:rsid w:val="00652A6C"/>
    <w:rsid w:val="00653183"/>
    <w:rsid w:val="00653791"/>
    <w:rsid w:val="00653C83"/>
    <w:rsid w:val="00654118"/>
    <w:rsid w:val="00654ED1"/>
    <w:rsid w:val="00656C78"/>
    <w:rsid w:val="0065732E"/>
    <w:rsid w:val="00657C8A"/>
    <w:rsid w:val="00657F12"/>
    <w:rsid w:val="0066026E"/>
    <w:rsid w:val="006602F1"/>
    <w:rsid w:val="00661E88"/>
    <w:rsid w:val="00662670"/>
    <w:rsid w:val="006628E5"/>
    <w:rsid w:val="00662C1E"/>
    <w:rsid w:val="00664457"/>
    <w:rsid w:val="00664986"/>
    <w:rsid w:val="00664AF5"/>
    <w:rsid w:val="00664DD2"/>
    <w:rsid w:val="00664EC0"/>
    <w:rsid w:val="006652BE"/>
    <w:rsid w:val="0066597A"/>
    <w:rsid w:val="00665E00"/>
    <w:rsid w:val="006678DD"/>
    <w:rsid w:val="00667ABB"/>
    <w:rsid w:val="00667FF8"/>
    <w:rsid w:val="006700CF"/>
    <w:rsid w:val="006700E0"/>
    <w:rsid w:val="006705DF"/>
    <w:rsid w:val="00670D54"/>
    <w:rsid w:val="00671046"/>
    <w:rsid w:val="00671210"/>
    <w:rsid w:val="00671AB6"/>
    <w:rsid w:val="00671B2B"/>
    <w:rsid w:val="00671EBF"/>
    <w:rsid w:val="00673BC4"/>
    <w:rsid w:val="00673CC4"/>
    <w:rsid w:val="00673D28"/>
    <w:rsid w:val="00674103"/>
    <w:rsid w:val="0067496F"/>
    <w:rsid w:val="00675315"/>
    <w:rsid w:val="0067542D"/>
    <w:rsid w:val="0067559C"/>
    <w:rsid w:val="00675931"/>
    <w:rsid w:val="00675DBF"/>
    <w:rsid w:val="00675DD5"/>
    <w:rsid w:val="00677D00"/>
    <w:rsid w:val="0068094D"/>
    <w:rsid w:val="006814C5"/>
    <w:rsid w:val="006826AB"/>
    <w:rsid w:val="00682EDE"/>
    <w:rsid w:val="0068433B"/>
    <w:rsid w:val="00684844"/>
    <w:rsid w:val="00684E9F"/>
    <w:rsid w:val="0068575E"/>
    <w:rsid w:val="006861D0"/>
    <w:rsid w:val="0068734F"/>
    <w:rsid w:val="00691306"/>
    <w:rsid w:val="0069156E"/>
    <w:rsid w:val="0069192E"/>
    <w:rsid w:val="00691C8A"/>
    <w:rsid w:val="00691F2D"/>
    <w:rsid w:val="00693551"/>
    <w:rsid w:val="00693714"/>
    <w:rsid w:val="006939AE"/>
    <w:rsid w:val="00693A37"/>
    <w:rsid w:val="0069417F"/>
    <w:rsid w:val="0069563B"/>
    <w:rsid w:val="006957C3"/>
    <w:rsid w:val="00696188"/>
    <w:rsid w:val="00696218"/>
    <w:rsid w:val="0069660D"/>
    <w:rsid w:val="00697C1F"/>
    <w:rsid w:val="00697CD2"/>
    <w:rsid w:val="00697D64"/>
    <w:rsid w:val="006A170D"/>
    <w:rsid w:val="006A1EC4"/>
    <w:rsid w:val="006A1F41"/>
    <w:rsid w:val="006A2D48"/>
    <w:rsid w:val="006A310D"/>
    <w:rsid w:val="006A34B4"/>
    <w:rsid w:val="006A42A5"/>
    <w:rsid w:val="006A584B"/>
    <w:rsid w:val="006A62C5"/>
    <w:rsid w:val="006A6A96"/>
    <w:rsid w:val="006A6CC3"/>
    <w:rsid w:val="006A6D95"/>
    <w:rsid w:val="006A7164"/>
    <w:rsid w:val="006A7E07"/>
    <w:rsid w:val="006A7FE1"/>
    <w:rsid w:val="006B0C47"/>
    <w:rsid w:val="006B13D8"/>
    <w:rsid w:val="006B1B8F"/>
    <w:rsid w:val="006B1E13"/>
    <w:rsid w:val="006B203D"/>
    <w:rsid w:val="006B3A57"/>
    <w:rsid w:val="006B3C11"/>
    <w:rsid w:val="006B44BA"/>
    <w:rsid w:val="006B4752"/>
    <w:rsid w:val="006B609A"/>
    <w:rsid w:val="006B6CC7"/>
    <w:rsid w:val="006B7279"/>
    <w:rsid w:val="006B72B9"/>
    <w:rsid w:val="006B7619"/>
    <w:rsid w:val="006B7BDF"/>
    <w:rsid w:val="006B7CD8"/>
    <w:rsid w:val="006B7DA5"/>
    <w:rsid w:val="006C0228"/>
    <w:rsid w:val="006C0CA7"/>
    <w:rsid w:val="006C1434"/>
    <w:rsid w:val="006C1570"/>
    <w:rsid w:val="006C1BC7"/>
    <w:rsid w:val="006C27F3"/>
    <w:rsid w:val="006C39FF"/>
    <w:rsid w:val="006C3AC0"/>
    <w:rsid w:val="006C48C6"/>
    <w:rsid w:val="006C49EE"/>
    <w:rsid w:val="006C4B33"/>
    <w:rsid w:val="006C5310"/>
    <w:rsid w:val="006C5E6B"/>
    <w:rsid w:val="006C6AF6"/>
    <w:rsid w:val="006C706B"/>
    <w:rsid w:val="006D04B8"/>
    <w:rsid w:val="006D093D"/>
    <w:rsid w:val="006D2FBA"/>
    <w:rsid w:val="006D4254"/>
    <w:rsid w:val="006D42DF"/>
    <w:rsid w:val="006D5374"/>
    <w:rsid w:val="006D701A"/>
    <w:rsid w:val="006D77C5"/>
    <w:rsid w:val="006D7FAB"/>
    <w:rsid w:val="006E088F"/>
    <w:rsid w:val="006E08D1"/>
    <w:rsid w:val="006E09D9"/>
    <w:rsid w:val="006E0B1F"/>
    <w:rsid w:val="006E0CFE"/>
    <w:rsid w:val="006E1209"/>
    <w:rsid w:val="006E183D"/>
    <w:rsid w:val="006E1ACD"/>
    <w:rsid w:val="006E23FE"/>
    <w:rsid w:val="006E2441"/>
    <w:rsid w:val="006E26A1"/>
    <w:rsid w:val="006E2E8E"/>
    <w:rsid w:val="006E3034"/>
    <w:rsid w:val="006E3591"/>
    <w:rsid w:val="006E3743"/>
    <w:rsid w:val="006E3B3D"/>
    <w:rsid w:val="006E50FB"/>
    <w:rsid w:val="006E53FF"/>
    <w:rsid w:val="006E56AD"/>
    <w:rsid w:val="006E5922"/>
    <w:rsid w:val="006E7149"/>
    <w:rsid w:val="006E7CFF"/>
    <w:rsid w:val="006E7F06"/>
    <w:rsid w:val="006F02DE"/>
    <w:rsid w:val="006F07A0"/>
    <w:rsid w:val="006F21E6"/>
    <w:rsid w:val="006F22C1"/>
    <w:rsid w:val="006F25A8"/>
    <w:rsid w:val="006F2B50"/>
    <w:rsid w:val="006F2C3A"/>
    <w:rsid w:val="006F381D"/>
    <w:rsid w:val="006F3D25"/>
    <w:rsid w:val="006F42A9"/>
    <w:rsid w:val="006F4F52"/>
    <w:rsid w:val="006F5C90"/>
    <w:rsid w:val="006F604D"/>
    <w:rsid w:val="006F6505"/>
    <w:rsid w:val="006F6B83"/>
    <w:rsid w:val="006F723C"/>
    <w:rsid w:val="006F7285"/>
    <w:rsid w:val="006F7AF0"/>
    <w:rsid w:val="006F7E21"/>
    <w:rsid w:val="007000A3"/>
    <w:rsid w:val="00701AE1"/>
    <w:rsid w:val="00701B25"/>
    <w:rsid w:val="00702FA1"/>
    <w:rsid w:val="007031AC"/>
    <w:rsid w:val="0070362C"/>
    <w:rsid w:val="00703CF5"/>
    <w:rsid w:val="007045F5"/>
    <w:rsid w:val="00704928"/>
    <w:rsid w:val="00704BC6"/>
    <w:rsid w:val="00704DEF"/>
    <w:rsid w:val="007062C9"/>
    <w:rsid w:val="00706DE5"/>
    <w:rsid w:val="007079DA"/>
    <w:rsid w:val="00711DA6"/>
    <w:rsid w:val="0071223C"/>
    <w:rsid w:val="00713DE2"/>
    <w:rsid w:val="00714E3C"/>
    <w:rsid w:val="00715108"/>
    <w:rsid w:val="0071584B"/>
    <w:rsid w:val="0071609D"/>
    <w:rsid w:val="00717F50"/>
    <w:rsid w:val="00720A06"/>
    <w:rsid w:val="00721C93"/>
    <w:rsid w:val="00722336"/>
    <w:rsid w:val="007225B1"/>
    <w:rsid w:val="00723820"/>
    <w:rsid w:val="00724158"/>
    <w:rsid w:val="0072442E"/>
    <w:rsid w:val="00724B52"/>
    <w:rsid w:val="007251F8"/>
    <w:rsid w:val="007253E5"/>
    <w:rsid w:val="00725440"/>
    <w:rsid w:val="007256EF"/>
    <w:rsid w:val="00726780"/>
    <w:rsid w:val="00727CE2"/>
    <w:rsid w:val="00727FF4"/>
    <w:rsid w:val="00730552"/>
    <w:rsid w:val="0073145E"/>
    <w:rsid w:val="00731659"/>
    <w:rsid w:val="00731A6F"/>
    <w:rsid w:val="00731C0E"/>
    <w:rsid w:val="00731CBE"/>
    <w:rsid w:val="00731D60"/>
    <w:rsid w:val="0073272C"/>
    <w:rsid w:val="00732B60"/>
    <w:rsid w:val="00732B89"/>
    <w:rsid w:val="00732C2D"/>
    <w:rsid w:val="00733F31"/>
    <w:rsid w:val="007343D5"/>
    <w:rsid w:val="00734871"/>
    <w:rsid w:val="0073532A"/>
    <w:rsid w:val="007361DF"/>
    <w:rsid w:val="0073637B"/>
    <w:rsid w:val="007366A8"/>
    <w:rsid w:val="00736B28"/>
    <w:rsid w:val="007371F3"/>
    <w:rsid w:val="00737872"/>
    <w:rsid w:val="0074012B"/>
    <w:rsid w:val="00740619"/>
    <w:rsid w:val="007413E1"/>
    <w:rsid w:val="007436BA"/>
    <w:rsid w:val="00743F7E"/>
    <w:rsid w:val="00744BC6"/>
    <w:rsid w:val="007454AB"/>
    <w:rsid w:val="00746B01"/>
    <w:rsid w:val="00746B58"/>
    <w:rsid w:val="00746CB6"/>
    <w:rsid w:val="00747A73"/>
    <w:rsid w:val="00750740"/>
    <w:rsid w:val="0075290B"/>
    <w:rsid w:val="00752B9C"/>
    <w:rsid w:val="00752D66"/>
    <w:rsid w:val="00753138"/>
    <w:rsid w:val="00754214"/>
    <w:rsid w:val="0075464F"/>
    <w:rsid w:val="0075474A"/>
    <w:rsid w:val="007547D9"/>
    <w:rsid w:val="00755221"/>
    <w:rsid w:val="00755EE1"/>
    <w:rsid w:val="007562E7"/>
    <w:rsid w:val="00756E89"/>
    <w:rsid w:val="007571E5"/>
    <w:rsid w:val="00757A70"/>
    <w:rsid w:val="00757C2B"/>
    <w:rsid w:val="00757D60"/>
    <w:rsid w:val="00760E23"/>
    <w:rsid w:val="007618E3"/>
    <w:rsid w:val="00761939"/>
    <w:rsid w:val="00761A46"/>
    <w:rsid w:val="00762469"/>
    <w:rsid w:val="00762708"/>
    <w:rsid w:val="00762BB8"/>
    <w:rsid w:val="0076393C"/>
    <w:rsid w:val="00763AEA"/>
    <w:rsid w:val="00763EB9"/>
    <w:rsid w:val="007647FF"/>
    <w:rsid w:val="00765BF9"/>
    <w:rsid w:val="00765FB1"/>
    <w:rsid w:val="00767C61"/>
    <w:rsid w:val="007720B0"/>
    <w:rsid w:val="00772A6B"/>
    <w:rsid w:val="007737DE"/>
    <w:rsid w:val="0077397D"/>
    <w:rsid w:val="00774B04"/>
    <w:rsid w:val="00774FDB"/>
    <w:rsid w:val="0077558B"/>
    <w:rsid w:val="00775B99"/>
    <w:rsid w:val="00777459"/>
    <w:rsid w:val="007801B5"/>
    <w:rsid w:val="00781204"/>
    <w:rsid w:val="007815CB"/>
    <w:rsid w:val="00781964"/>
    <w:rsid w:val="00781D1F"/>
    <w:rsid w:val="00781FE6"/>
    <w:rsid w:val="0078233F"/>
    <w:rsid w:val="007831E7"/>
    <w:rsid w:val="00783C56"/>
    <w:rsid w:val="00783CC8"/>
    <w:rsid w:val="00785AF2"/>
    <w:rsid w:val="00786242"/>
    <w:rsid w:val="007866AC"/>
    <w:rsid w:val="007867F5"/>
    <w:rsid w:val="00787BD0"/>
    <w:rsid w:val="0079090E"/>
    <w:rsid w:val="00791973"/>
    <w:rsid w:val="007926C4"/>
    <w:rsid w:val="00792790"/>
    <w:rsid w:val="007928DC"/>
    <w:rsid w:val="0079296F"/>
    <w:rsid w:val="007943F2"/>
    <w:rsid w:val="00794DCC"/>
    <w:rsid w:val="00794FA9"/>
    <w:rsid w:val="007953C9"/>
    <w:rsid w:val="00795511"/>
    <w:rsid w:val="00795DA8"/>
    <w:rsid w:val="00795F84"/>
    <w:rsid w:val="007960BE"/>
    <w:rsid w:val="007967A1"/>
    <w:rsid w:val="00797759"/>
    <w:rsid w:val="007A08D7"/>
    <w:rsid w:val="007A0B9B"/>
    <w:rsid w:val="007A114C"/>
    <w:rsid w:val="007A238E"/>
    <w:rsid w:val="007A3CE3"/>
    <w:rsid w:val="007A4100"/>
    <w:rsid w:val="007A41FF"/>
    <w:rsid w:val="007A482A"/>
    <w:rsid w:val="007A4D80"/>
    <w:rsid w:val="007A5B7B"/>
    <w:rsid w:val="007A6303"/>
    <w:rsid w:val="007A635D"/>
    <w:rsid w:val="007A64BF"/>
    <w:rsid w:val="007A74B9"/>
    <w:rsid w:val="007B02DE"/>
    <w:rsid w:val="007B1113"/>
    <w:rsid w:val="007B15E8"/>
    <w:rsid w:val="007B1671"/>
    <w:rsid w:val="007B1BB6"/>
    <w:rsid w:val="007B1E49"/>
    <w:rsid w:val="007B1F68"/>
    <w:rsid w:val="007B202C"/>
    <w:rsid w:val="007B26B1"/>
    <w:rsid w:val="007B2956"/>
    <w:rsid w:val="007B45A3"/>
    <w:rsid w:val="007B4645"/>
    <w:rsid w:val="007B47A8"/>
    <w:rsid w:val="007B47C3"/>
    <w:rsid w:val="007B5789"/>
    <w:rsid w:val="007B5CCE"/>
    <w:rsid w:val="007B6012"/>
    <w:rsid w:val="007B7903"/>
    <w:rsid w:val="007B7CDA"/>
    <w:rsid w:val="007C01E7"/>
    <w:rsid w:val="007C0D24"/>
    <w:rsid w:val="007C320A"/>
    <w:rsid w:val="007C3BF1"/>
    <w:rsid w:val="007C3C0F"/>
    <w:rsid w:val="007C3C5D"/>
    <w:rsid w:val="007C4D3A"/>
    <w:rsid w:val="007C4E33"/>
    <w:rsid w:val="007C5C94"/>
    <w:rsid w:val="007C6062"/>
    <w:rsid w:val="007C6D5B"/>
    <w:rsid w:val="007C7E3F"/>
    <w:rsid w:val="007D1689"/>
    <w:rsid w:val="007D1D71"/>
    <w:rsid w:val="007D26EE"/>
    <w:rsid w:val="007D2CEF"/>
    <w:rsid w:val="007D3E4C"/>
    <w:rsid w:val="007D47FE"/>
    <w:rsid w:val="007D4829"/>
    <w:rsid w:val="007D6096"/>
    <w:rsid w:val="007D60B9"/>
    <w:rsid w:val="007D62A1"/>
    <w:rsid w:val="007D68F3"/>
    <w:rsid w:val="007D6945"/>
    <w:rsid w:val="007D6A54"/>
    <w:rsid w:val="007D7090"/>
    <w:rsid w:val="007D7351"/>
    <w:rsid w:val="007D7406"/>
    <w:rsid w:val="007E18A3"/>
    <w:rsid w:val="007E1A84"/>
    <w:rsid w:val="007E1B4B"/>
    <w:rsid w:val="007E31CA"/>
    <w:rsid w:val="007E326C"/>
    <w:rsid w:val="007E3A9B"/>
    <w:rsid w:val="007E3CEC"/>
    <w:rsid w:val="007E3F14"/>
    <w:rsid w:val="007E415C"/>
    <w:rsid w:val="007E6299"/>
    <w:rsid w:val="007E67C1"/>
    <w:rsid w:val="007E67DB"/>
    <w:rsid w:val="007E6CE7"/>
    <w:rsid w:val="007E7D95"/>
    <w:rsid w:val="007F0960"/>
    <w:rsid w:val="007F0F10"/>
    <w:rsid w:val="007F18CA"/>
    <w:rsid w:val="007F283A"/>
    <w:rsid w:val="007F2D84"/>
    <w:rsid w:val="007F2E0B"/>
    <w:rsid w:val="007F31EF"/>
    <w:rsid w:val="007F3425"/>
    <w:rsid w:val="007F4255"/>
    <w:rsid w:val="007F4E0A"/>
    <w:rsid w:val="007F5BF4"/>
    <w:rsid w:val="007F64DD"/>
    <w:rsid w:val="007F6ABB"/>
    <w:rsid w:val="007F6D44"/>
    <w:rsid w:val="007F6F1D"/>
    <w:rsid w:val="007F77FA"/>
    <w:rsid w:val="008000D9"/>
    <w:rsid w:val="00800CB9"/>
    <w:rsid w:val="00800F3B"/>
    <w:rsid w:val="008011E9"/>
    <w:rsid w:val="0080206C"/>
    <w:rsid w:val="00803793"/>
    <w:rsid w:val="0080420F"/>
    <w:rsid w:val="00804308"/>
    <w:rsid w:val="008044FD"/>
    <w:rsid w:val="00805492"/>
    <w:rsid w:val="00805E9E"/>
    <w:rsid w:val="00806325"/>
    <w:rsid w:val="0080643E"/>
    <w:rsid w:val="00807DCB"/>
    <w:rsid w:val="00810402"/>
    <w:rsid w:val="00810D4B"/>
    <w:rsid w:val="0081138B"/>
    <w:rsid w:val="00811932"/>
    <w:rsid w:val="00811E70"/>
    <w:rsid w:val="00814151"/>
    <w:rsid w:val="008142B8"/>
    <w:rsid w:val="008142F1"/>
    <w:rsid w:val="00814C2E"/>
    <w:rsid w:val="0081562B"/>
    <w:rsid w:val="00815CF2"/>
    <w:rsid w:val="00816CF2"/>
    <w:rsid w:val="00816D4E"/>
    <w:rsid w:val="00817311"/>
    <w:rsid w:val="00817B17"/>
    <w:rsid w:val="00817EDA"/>
    <w:rsid w:val="00817F1A"/>
    <w:rsid w:val="00817FF2"/>
    <w:rsid w:val="0082032B"/>
    <w:rsid w:val="00821261"/>
    <w:rsid w:val="0082151F"/>
    <w:rsid w:val="0082176D"/>
    <w:rsid w:val="0082203F"/>
    <w:rsid w:val="00822C18"/>
    <w:rsid w:val="00822EA2"/>
    <w:rsid w:val="00823EA2"/>
    <w:rsid w:val="00823EAC"/>
    <w:rsid w:val="00824283"/>
    <w:rsid w:val="00824379"/>
    <w:rsid w:val="0082481A"/>
    <w:rsid w:val="008249AD"/>
    <w:rsid w:val="00825D79"/>
    <w:rsid w:val="00826239"/>
    <w:rsid w:val="00826E05"/>
    <w:rsid w:val="0082712D"/>
    <w:rsid w:val="00827396"/>
    <w:rsid w:val="008273C3"/>
    <w:rsid w:val="00827877"/>
    <w:rsid w:val="008279A9"/>
    <w:rsid w:val="00827B90"/>
    <w:rsid w:val="00830649"/>
    <w:rsid w:val="00831B89"/>
    <w:rsid w:val="00832AE7"/>
    <w:rsid w:val="008333F1"/>
    <w:rsid w:val="008337EE"/>
    <w:rsid w:val="00833B7B"/>
    <w:rsid w:val="0083439A"/>
    <w:rsid w:val="00834570"/>
    <w:rsid w:val="00835030"/>
    <w:rsid w:val="00835153"/>
    <w:rsid w:val="008357B7"/>
    <w:rsid w:val="00835C80"/>
    <w:rsid w:val="00835C8A"/>
    <w:rsid w:val="008361FA"/>
    <w:rsid w:val="00840E17"/>
    <w:rsid w:val="0084117D"/>
    <w:rsid w:val="00842314"/>
    <w:rsid w:val="00843DFD"/>
    <w:rsid w:val="008448C7"/>
    <w:rsid w:val="008450F8"/>
    <w:rsid w:val="008454CF"/>
    <w:rsid w:val="00845673"/>
    <w:rsid w:val="008456BE"/>
    <w:rsid w:val="008457DB"/>
    <w:rsid w:val="00845D5F"/>
    <w:rsid w:val="008464DF"/>
    <w:rsid w:val="00846BE2"/>
    <w:rsid w:val="00847828"/>
    <w:rsid w:val="00850980"/>
    <w:rsid w:val="00850BFC"/>
    <w:rsid w:val="0085158A"/>
    <w:rsid w:val="0085199E"/>
    <w:rsid w:val="008522B2"/>
    <w:rsid w:val="008526F6"/>
    <w:rsid w:val="00853832"/>
    <w:rsid w:val="0085497A"/>
    <w:rsid w:val="00855717"/>
    <w:rsid w:val="00856169"/>
    <w:rsid w:val="008561B2"/>
    <w:rsid w:val="0085709E"/>
    <w:rsid w:val="00857889"/>
    <w:rsid w:val="008602CF"/>
    <w:rsid w:val="00860E56"/>
    <w:rsid w:val="00862704"/>
    <w:rsid w:val="00862738"/>
    <w:rsid w:val="008642B2"/>
    <w:rsid w:val="00864C44"/>
    <w:rsid w:val="00866812"/>
    <w:rsid w:val="00866815"/>
    <w:rsid w:val="00866A92"/>
    <w:rsid w:val="0086797B"/>
    <w:rsid w:val="00867F0E"/>
    <w:rsid w:val="00867F85"/>
    <w:rsid w:val="0087006B"/>
    <w:rsid w:val="008708D0"/>
    <w:rsid w:val="00870900"/>
    <w:rsid w:val="008717EA"/>
    <w:rsid w:val="00872791"/>
    <w:rsid w:val="008727B6"/>
    <w:rsid w:val="00872EE3"/>
    <w:rsid w:val="00873171"/>
    <w:rsid w:val="0087377E"/>
    <w:rsid w:val="00873831"/>
    <w:rsid w:val="0087497F"/>
    <w:rsid w:val="00874A29"/>
    <w:rsid w:val="0087504B"/>
    <w:rsid w:val="00875D23"/>
    <w:rsid w:val="00876796"/>
    <w:rsid w:val="00877563"/>
    <w:rsid w:val="00877908"/>
    <w:rsid w:val="00877C9E"/>
    <w:rsid w:val="00877CD7"/>
    <w:rsid w:val="00877D40"/>
    <w:rsid w:val="00880417"/>
    <w:rsid w:val="008807B4"/>
    <w:rsid w:val="00881AD0"/>
    <w:rsid w:val="00881B39"/>
    <w:rsid w:val="00881BF4"/>
    <w:rsid w:val="00882795"/>
    <w:rsid w:val="00882ECC"/>
    <w:rsid w:val="00882F3F"/>
    <w:rsid w:val="00883417"/>
    <w:rsid w:val="00883A6D"/>
    <w:rsid w:val="00884099"/>
    <w:rsid w:val="008846F4"/>
    <w:rsid w:val="00884E2C"/>
    <w:rsid w:val="00885486"/>
    <w:rsid w:val="00885AFF"/>
    <w:rsid w:val="00886633"/>
    <w:rsid w:val="00886D91"/>
    <w:rsid w:val="00886FA2"/>
    <w:rsid w:val="00887386"/>
    <w:rsid w:val="008876CE"/>
    <w:rsid w:val="008901F4"/>
    <w:rsid w:val="00891C5A"/>
    <w:rsid w:val="00892AFA"/>
    <w:rsid w:val="0089347B"/>
    <w:rsid w:val="00893D79"/>
    <w:rsid w:val="0089416B"/>
    <w:rsid w:val="008942B5"/>
    <w:rsid w:val="008942C3"/>
    <w:rsid w:val="008949AF"/>
    <w:rsid w:val="008949F0"/>
    <w:rsid w:val="008956BE"/>
    <w:rsid w:val="008968C9"/>
    <w:rsid w:val="00896EDA"/>
    <w:rsid w:val="008971B8"/>
    <w:rsid w:val="00897F9B"/>
    <w:rsid w:val="008A0172"/>
    <w:rsid w:val="008A1283"/>
    <w:rsid w:val="008A165B"/>
    <w:rsid w:val="008A258F"/>
    <w:rsid w:val="008A475D"/>
    <w:rsid w:val="008A4FD0"/>
    <w:rsid w:val="008A5394"/>
    <w:rsid w:val="008A7056"/>
    <w:rsid w:val="008B06A8"/>
    <w:rsid w:val="008B0A46"/>
    <w:rsid w:val="008B23DA"/>
    <w:rsid w:val="008B23FA"/>
    <w:rsid w:val="008B2FA5"/>
    <w:rsid w:val="008B3512"/>
    <w:rsid w:val="008B5F11"/>
    <w:rsid w:val="008B6740"/>
    <w:rsid w:val="008B68DA"/>
    <w:rsid w:val="008B7528"/>
    <w:rsid w:val="008C083B"/>
    <w:rsid w:val="008C1BC8"/>
    <w:rsid w:val="008C2329"/>
    <w:rsid w:val="008C2740"/>
    <w:rsid w:val="008C2770"/>
    <w:rsid w:val="008C2CD0"/>
    <w:rsid w:val="008C3142"/>
    <w:rsid w:val="008C3606"/>
    <w:rsid w:val="008C401B"/>
    <w:rsid w:val="008C464A"/>
    <w:rsid w:val="008C577A"/>
    <w:rsid w:val="008C59F7"/>
    <w:rsid w:val="008C7077"/>
    <w:rsid w:val="008C748F"/>
    <w:rsid w:val="008C7BA0"/>
    <w:rsid w:val="008D0AF4"/>
    <w:rsid w:val="008D0C26"/>
    <w:rsid w:val="008D1A9E"/>
    <w:rsid w:val="008D24AA"/>
    <w:rsid w:val="008D2997"/>
    <w:rsid w:val="008D2A1B"/>
    <w:rsid w:val="008D2D8B"/>
    <w:rsid w:val="008D3A6C"/>
    <w:rsid w:val="008D55DD"/>
    <w:rsid w:val="008D5755"/>
    <w:rsid w:val="008D5D3A"/>
    <w:rsid w:val="008D6092"/>
    <w:rsid w:val="008D6CD7"/>
    <w:rsid w:val="008D767F"/>
    <w:rsid w:val="008D7C1D"/>
    <w:rsid w:val="008D7DE9"/>
    <w:rsid w:val="008D7F9F"/>
    <w:rsid w:val="008E0A72"/>
    <w:rsid w:val="008E1249"/>
    <w:rsid w:val="008E1403"/>
    <w:rsid w:val="008E1488"/>
    <w:rsid w:val="008E1537"/>
    <w:rsid w:val="008E15F0"/>
    <w:rsid w:val="008E1870"/>
    <w:rsid w:val="008E1F0C"/>
    <w:rsid w:val="008E2785"/>
    <w:rsid w:val="008E3AA3"/>
    <w:rsid w:val="008E401B"/>
    <w:rsid w:val="008E4480"/>
    <w:rsid w:val="008E5541"/>
    <w:rsid w:val="008E71A6"/>
    <w:rsid w:val="008E7765"/>
    <w:rsid w:val="008E78EB"/>
    <w:rsid w:val="008E7C9B"/>
    <w:rsid w:val="008F0164"/>
    <w:rsid w:val="008F0BDE"/>
    <w:rsid w:val="008F0E01"/>
    <w:rsid w:val="008F18DE"/>
    <w:rsid w:val="008F1AE0"/>
    <w:rsid w:val="008F2660"/>
    <w:rsid w:val="008F28D7"/>
    <w:rsid w:val="008F3A31"/>
    <w:rsid w:val="008F3D36"/>
    <w:rsid w:val="008F4656"/>
    <w:rsid w:val="008F6578"/>
    <w:rsid w:val="008F65A9"/>
    <w:rsid w:val="008F72A7"/>
    <w:rsid w:val="0090035D"/>
    <w:rsid w:val="00900D85"/>
    <w:rsid w:val="0090164A"/>
    <w:rsid w:val="00902220"/>
    <w:rsid w:val="00902815"/>
    <w:rsid w:val="009034E4"/>
    <w:rsid w:val="009046DD"/>
    <w:rsid w:val="00904C66"/>
    <w:rsid w:val="00905549"/>
    <w:rsid w:val="00907D0E"/>
    <w:rsid w:val="00910D29"/>
    <w:rsid w:val="00911D6A"/>
    <w:rsid w:val="00912105"/>
    <w:rsid w:val="009121D0"/>
    <w:rsid w:val="00912E74"/>
    <w:rsid w:val="00912ECC"/>
    <w:rsid w:val="00913DC4"/>
    <w:rsid w:val="009142B2"/>
    <w:rsid w:val="00914695"/>
    <w:rsid w:val="00914904"/>
    <w:rsid w:val="0091506C"/>
    <w:rsid w:val="009150CC"/>
    <w:rsid w:val="00915A50"/>
    <w:rsid w:val="00915CE5"/>
    <w:rsid w:val="00917172"/>
    <w:rsid w:val="00920287"/>
    <w:rsid w:val="00920A2E"/>
    <w:rsid w:val="00920F17"/>
    <w:rsid w:val="009216DC"/>
    <w:rsid w:val="00922194"/>
    <w:rsid w:val="00923B98"/>
    <w:rsid w:val="00924405"/>
    <w:rsid w:val="009251C7"/>
    <w:rsid w:val="0092542B"/>
    <w:rsid w:val="00925960"/>
    <w:rsid w:val="00925FAF"/>
    <w:rsid w:val="0092663B"/>
    <w:rsid w:val="009267B5"/>
    <w:rsid w:val="00927A37"/>
    <w:rsid w:val="00927DAE"/>
    <w:rsid w:val="00930BA4"/>
    <w:rsid w:val="00931317"/>
    <w:rsid w:val="009317D0"/>
    <w:rsid w:val="009318D7"/>
    <w:rsid w:val="00931E7F"/>
    <w:rsid w:val="009326C4"/>
    <w:rsid w:val="00932F6F"/>
    <w:rsid w:val="009332B1"/>
    <w:rsid w:val="009333E6"/>
    <w:rsid w:val="009339A1"/>
    <w:rsid w:val="00933D32"/>
    <w:rsid w:val="0093435D"/>
    <w:rsid w:val="0093448E"/>
    <w:rsid w:val="009346B3"/>
    <w:rsid w:val="0093474D"/>
    <w:rsid w:val="0093538C"/>
    <w:rsid w:val="00935496"/>
    <w:rsid w:val="009359B3"/>
    <w:rsid w:val="00935DA1"/>
    <w:rsid w:val="00935E47"/>
    <w:rsid w:val="009360E0"/>
    <w:rsid w:val="00936614"/>
    <w:rsid w:val="0093683C"/>
    <w:rsid w:val="00936CA5"/>
    <w:rsid w:val="00937FB6"/>
    <w:rsid w:val="00940A0C"/>
    <w:rsid w:val="0094189A"/>
    <w:rsid w:val="009424A3"/>
    <w:rsid w:val="009424CA"/>
    <w:rsid w:val="009425B2"/>
    <w:rsid w:val="0094282C"/>
    <w:rsid w:val="00942AB5"/>
    <w:rsid w:val="00942D12"/>
    <w:rsid w:val="0094323E"/>
    <w:rsid w:val="009436D6"/>
    <w:rsid w:val="00943937"/>
    <w:rsid w:val="00943FF3"/>
    <w:rsid w:val="00944004"/>
    <w:rsid w:val="00944358"/>
    <w:rsid w:val="00944672"/>
    <w:rsid w:val="00944680"/>
    <w:rsid w:val="009456C0"/>
    <w:rsid w:val="00945B99"/>
    <w:rsid w:val="00946181"/>
    <w:rsid w:val="009473DD"/>
    <w:rsid w:val="00947A4C"/>
    <w:rsid w:val="00947C07"/>
    <w:rsid w:val="00947CA1"/>
    <w:rsid w:val="00947D56"/>
    <w:rsid w:val="00952AE2"/>
    <w:rsid w:val="009537AE"/>
    <w:rsid w:val="00953A27"/>
    <w:rsid w:val="00954301"/>
    <w:rsid w:val="00954468"/>
    <w:rsid w:val="009546E5"/>
    <w:rsid w:val="009558A2"/>
    <w:rsid w:val="00955BFE"/>
    <w:rsid w:val="00955C29"/>
    <w:rsid w:val="00956102"/>
    <w:rsid w:val="009567B2"/>
    <w:rsid w:val="009570BB"/>
    <w:rsid w:val="00957571"/>
    <w:rsid w:val="00957A91"/>
    <w:rsid w:val="0096014C"/>
    <w:rsid w:val="00960265"/>
    <w:rsid w:val="009616ED"/>
    <w:rsid w:val="00961DC8"/>
    <w:rsid w:val="00962045"/>
    <w:rsid w:val="009620AE"/>
    <w:rsid w:val="009623E2"/>
    <w:rsid w:val="00962748"/>
    <w:rsid w:val="00962F5C"/>
    <w:rsid w:val="00964AA9"/>
    <w:rsid w:val="00964AF1"/>
    <w:rsid w:val="009664BF"/>
    <w:rsid w:val="009667BB"/>
    <w:rsid w:val="00966B01"/>
    <w:rsid w:val="00966CD9"/>
    <w:rsid w:val="0097133F"/>
    <w:rsid w:val="009715D8"/>
    <w:rsid w:val="00971ACF"/>
    <w:rsid w:val="00971DDA"/>
    <w:rsid w:val="00972B7B"/>
    <w:rsid w:val="00972D84"/>
    <w:rsid w:val="00972E7E"/>
    <w:rsid w:val="009739EB"/>
    <w:rsid w:val="009739FA"/>
    <w:rsid w:val="00973A4E"/>
    <w:rsid w:val="00973F31"/>
    <w:rsid w:val="00973FD0"/>
    <w:rsid w:val="00975393"/>
    <w:rsid w:val="009762E8"/>
    <w:rsid w:val="00976A3E"/>
    <w:rsid w:val="009770E4"/>
    <w:rsid w:val="00977F51"/>
    <w:rsid w:val="0098063A"/>
    <w:rsid w:val="00980A19"/>
    <w:rsid w:val="00982732"/>
    <w:rsid w:val="00982AB1"/>
    <w:rsid w:val="00982E28"/>
    <w:rsid w:val="0098332F"/>
    <w:rsid w:val="00983371"/>
    <w:rsid w:val="00983D59"/>
    <w:rsid w:val="00983E19"/>
    <w:rsid w:val="00984697"/>
    <w:rsid w:val="00984C0F"/>
    <w:rsid w:val="009857B5"/>
    <w:rsid w:val="00985867"/>
    <w:rsid w:val="00985A29"/>
    <w:rsid w:val="00986AD5"/>
    <w:rsid w:val="009874DE"/>
    <w:rsid w:val="0098790F"/>
    <w:rsid w:val="00987FBF"/>
    <w:rsid w:val="0099025E"/>
    <w:rsid w:val="00990A70"/>
    <w:rsid w:val="00991148"/>
    <w:rsid w:val="00991641"/>
    <w:rsid w:val="00991F23"/>
    <w:rsid w:val="00992865"/>
    <w:rsid w:val="00993DAF"/>
    <w:rsid w:val="00994460"/>
    <w:rsid w:val="00995498"/>
    <w:rsid w:val="0099570C"/>
    <w:rsid w:val="00995E48"/>
    <w:rsid w:val="0099612A"/>
    <w:rsid w:val="0099622A"/>
    <w:rsid w:val="00996748"/>
    <w:rsid w:val="0099674B"/>
    <w:rsid w:val="0099706B"/>
    <w:rsid w:val="00997568"/>
    <w:rsid w:val="0099772E"/>
    <w:rsid w:val="00997D5C"/>
    <w:rsid w:val="009A0664"/>
    <w:rsid w:val="009A0D29"/>
    <w:rsid w:val="009A1D4D"/>
    <w:rsid w:val="009A1EDF"/>
    <w:rsid w:val="009A2E0F"/>
    <w:rsid w:val="009A2EE4"/>
    <w:rsid w:val="009A330A"/>
    <w:rsid w:val="009A4042"/>
    <w:rsid w:val="009A44E7"/>
    <w:rsid w:val="009A49D1"/>
    <w:rsid w:val="009A53CB"/>
    <w:rsid w:val="009A6AF6"/>
    <w:rsid w:val="009A7322"/>
    <w:rsid w:val="009B0340"/>
    <w:rsid w:val="009B0727"/>
    <w:rsid w:val="009B08D1"/>
    <w:rsid w:val="009B08DD"/>
    <w:rsid w:val="009B135A"/>
    <w:rsid w:val="009B1EE6"/>
    <w:rsid w:val="009B1FB1"/>
    <w:rsid w:val="009B2146"/>
    <w:rsid w:val="009B2446"/>
    <w:rsid w:val="009B2765"/>
    <w:rsid w:val="009B2884"/>
    <w:rsid w:val="009B3613"/>
    <w:rsid w:val="009B44F1"/>
    <w:rsid w:val="009B4725"/>
    <w:rsid w:val="009B4881"/>
    <w:rsid w:val="009B48AC"/>
    <w:rsid w:val="009B4993"/>
    <w:rsid w:val="009B5F81"/>
    <w:rsid w:val="009B672F"/>
    <w:rsid w:val="009B788F"/>
    <w:rsid w:val="009B79EB"/>
    <w:rsid w:val="009C000B"/>
    <w:rsid w:val="009C23B4"/>
    <w:rsid w:val="009C23D4"/>
    <w:rsid w:val="009C3994"/>
    <w:rsid w:val="009C39E1"/>
    <w:rsid w:val="009C3AE9"/>
    <w:rsid w:val="009C3D6E"/>
    <w:rsid w:val="009C3E58"/>
    <w:rsid w:val="009C3F61"/>
    <w:rsid w:val="009C4699"/>
    <w:rsid w:val="009C4EA9"/>
    <w:rsid w:val="009C56C4"/>
    <w:rsid w:val="009C6862"/>
    <w:rsid w:val="009C73B9"/>
    <w:rsid w:val="009C78E7"/>
    <w:rsid w:val="009D0056"/>
    <w:rsid w:val="009D05A3"/>
    <w:rsid w:val="009D180A"/>
    <w:rsid w:val="009D2BC1"/>
    <w:rsid w:val="009D3A7E"/>
    <w:rsid w:val="009D4569"/>
    <w:rsid w:val="009D456B"/>
    <w:rsid w:val="009D4A7A"/>
    <w:rsid w:val="009D4A7C"/>
    <w:rsid w:val="009D4C77"/>
    <w:rsid w:val="009D4D69"/>
    <w:rsid w:val="009D5189"/>
    <w:rsid w:val="009D61A1"/>
    <w:rsid w:val="009D68F3"/>
    <w:rsid w:val="009D7AC4"/>
    <w:rsid w:val="009E00F5"/>
    <w:rsid w:val="009E04FF"/>
    <w:rsid w:val="009E06F8"/>
    <w:rsid w:val="009E0874"/>
    <w:rsid w:val="009E0C16"/>
    <w:rsid w:val="009E0DA5"/>
    <w:rsid w:val="009E10E8"/>
    <w:rsid w:val="009E1264"/>
    <w:rsid w:val="009E13C9"/>
    <w:rsid w:val="009E20FD"/>
    <w:rsid w:val="009E2110"/>
    <w:rsid w:val="009E2142"/>
    <w:rsid w:val="009E263B"/>
    <w:rsid w:val="009E3255"/>
    <w:rsid w:val="009E4CFA"/>
    <w:rsid w:val="009E4D7B"/>
    <w:rsid w:val="009E5031"/>
    <w:rsid w:val="009E5E3C"/>
    <w:rsid w:val="009E5F49"/>
    <w:rsid w:val="009E6005"/>
    <w:rsid w:val="009E6588"/>
    <w:rsid w:val="009E79D4"/>
    <w:rsid w:val="009F221E"/>
    <w:rsid w:val="009F2DC7"/>
    <w:rsid w:val="009F2E76"/>
    <w:rsid w:val="009F3130"/>
    <w:rsid w:val="009F4370"/>
    <w:rsid w:val="009F4E53"/>
    <w:rsid w:val="009F515D"/>
    <w:rsid w:val="009F519E"/>
    <w:rsid w:val="009F53E5"/>
    <w:rsid w:val="009F5490"/>
    <w:rsid w:val="009F68E5"/>
    <w:rsid w:val="009F6920"/>
    <w:rsid w:val="009F6C1F"/>
    <w:rsid w:val="009F710E"/>
    <w:rsid w:val="00A002EB"/>
    <w:rsid w:val="00A0270C"/>
    <w:rsid w:val="00A050BD"/>
    <w:rsid w:val="00A0584E"/>
    <w:rsid w:val="00A0612E"/>
    <w:rsid w:val="00A0618E"/>
    <w:rsid w:val="00A06977"/>
    <w:rsid w:val="00A0729D"/>
    <w:rsid w:val="00A07992"/>
    <w:rsid w:val="00A10552"/>
    <w:rsid w:val="00A10F6D"/>
    <w:rsid w:val="00A110B0"/>
    <w:rsid w:val="00A110F3"/>
    <w:rsid w:val="00A1182B"/>
    <w:rsid w:val="00A118A9"/>
    <w:rsid w:val="00A11944"/>
    <w:rsid w:val="00A1198B"/>
    <w:rsid w:val="00A123E1"/>
    <w:rsid w:val="00A12727"/>
    <w:rsid w:val="00A1275B"/>
    <w:rsid w:val="00A12930"/>
    <w:rsid w:val="00A13333"/>
    <w:rsid w:val="00A1335E"/>
    <w:rsid w:val="00A13870"/>
    <w:rsid w:val="00A13C31"/>
    <w:rsid w:val="00A14162"/>
    <w:rsid w:val="00A144BC"/>
    <w:rsid w:val="00A14798"/>
    <w:rsid w:val="00A14B33"/>
    <w:rsid w:val="00A14CCA"/>
    <w:rsid w:val="00A1518A"/>
    <w:rsid w:val="00A152E5"/>
    <w:rsid w:val="00A20058"/>
    <w:rsid w:val="00A223F4"/>
    <w:rsid w:val="00A224C5"/>
    <w:rsid w:val="00A23094"/>
    <w:rsid w:val="00A23624"/>
    <w:rsid w:val="00A23BCD"/>
    <w:rsid w:val="00A241C0"/>
    <w:rsid w:val="00A2515A"/>
    <w:rsid w:val="00A25322"/>
    <w:rsid w:val="00A25CB7"/>
    <w:rsid w:val="00A273A7"/>
    <w:rsid w:val="00A27828"/>
    <w:rsid w:val="00A27A45"/>
    <w:rsid w:val="00A27A55"/>
    <w:rsid w:val="00A3008B"/>
    <w:rsid w:val="00A31AAB"/>
    <w:rsid w:val="00A323B5"/>
    <w:rsid w:val="00A32B1B"/>
    <w:rsid w:val="00A32E91"/>
    <w:rsid w:val="00A331DC"/>
    <w:rsid w:val="00A3350D"/>
    <w:rsid w:val="00A335AB"/>
    <w:rsid w:val="00A3474A"/>
    <w:rsid w:val="00A34BB7"/>
    <w:rsid w:val="00A35046"/>
    <w:rsid w:val="00A351A7"/>
    <w:rsid w:val="00A358D5"/>
    <w:rsid w:val="00A36364"/>
    <w:rsid w:val="00A36BB7"/>
    <w:rsid w:val="00A36D2E"/>
    <w:rsid w:val="00A375C5"/>
    <w:rsid w:val="00A378CA"/>
    <w:rsid w:val="00A40753"/>
    <w:rsid w:val="00A41A13"/>
    <w:rsid w:val="00A41C40"/>
    <w:rsid w:val="00A41ECA"/>
    <w:rsid w:val="00A43344"/>
    <w:rsid w:val="00A434F0"/>
    <w:rsid w:val="00A4366E"/>
    <w:rsid w:val="00A4382E"/>
    <w:rsid w:val="00A454C5"/>
    <w:rsid w:val="00A468D9"/>
    <w:rsid w:val="00A46AA8"/>
    <w:rsid w:val="00A46B7C"/>
    <w:rsid w:val="00A46BB0"/>
    <w:rsid w:val="00A47013"/>
    <w:rsid w:val="00A471A8"/>
    <w:rsid w:val="00A4720D"/>
    <w:rsid w:val="00A50E44"/>
    <w:rsid w:val="00A52210"/>
    <w:rsid w:val="00A52366"/>
    <w:rsid w:val="00A524C0"/>
    <w:rsid w:val="00A524CA"/>
    <w:rsid w:val="00A52931"/>
    <w:rsid w:val="00A52DE2"/>
    <w:rsid w:val="00A53178"/>
    <w:rsid w:val="00A539B1"/>
    <w:rsid w:val="00A55A22"/>
    <w:rsid w:val="00A55AE1"/>
    <w:rsid w:val="00A566C7"/>
    <w:rsid w:val="00A56FDA"/>
    <w:rsid w:val="00A5748A"/>
    <w:rsid w:val="00A60D1F"/>
    <w:rsid w:val="00A60E96"/>
    <w:rsid w:val="00A614E9"/>
    <w:rsid w:val="00A62AED"/>
    <w:rsid w:val="00A62F9D"/>
    <w:rsid w:val="00A632CB"/>
    <w:rsid w:val="00A64F86"/>
    <w:rsid w:val="00A64FFB"/>
    <w:rsid w:val="00A65833"/>
    <w:rsid w:val="00A65B67"/>
    <w:rsid w:val="00A65F71"/>
    <w:rsid w:val="00A66249"/>
    <w:rsid w:val="00A6672C"/>
    <w:rsid w:val="00A67345"/>
    <w:rsid w:val="00A67408"/>
    <w:rsid w:val="00A712DA"/>
    <w:rsid w:val="00A750AF"/>
    <w:rsid w:val="00A76931"/>
    <w:rsid w:val="00A76E7B"/>
    <w:rsid w:val="00A7728A"/>
    <w:rsid w:val="00A773C3"/>
    <w:rsid w:val="00A809E5"/>
    <w:rsid w:val="00A80E17"/>
    <w:rsid w:val="00A81A87"/>
    <w:rsid w:val="00A8211C"/>
    <w:rsid w:val="00A82699"/>
    <w:rsid w:val="00A8278E"/>
    <w:rsid w:val="00A830FE"/>
    <w:rsid w:val="00A83342"/>
    <w:rsid w:val="00A8344C"/>
    <w:rsid w:val="00A854DA"/>
    <w:rsid w:val="00A87178"/>
    <w:rsid w:val="00A8728B"/>
    <w:rsid w:val="00A873E5"/>
    <w:rsid w:val="00A905BD"/>
    <w:rsid w:val="00A909B2"/>
    <w:rsid w:val="00A925FF"/>
    <w:rsid w:val="00A92DBB"/>
    <w:rsid w:val="00A933E0"/>
    <w:rsid w:val="00A9343A"/>
    <w:rsid w:val="00A93D3C"/>
    <w:rsid w:val="00A93D47"/>
    <w:rsid w:val="00A94930"/>
    <w:rsid w:val="00A94B9C"/>
    <w:rsid w:val="00A94BA4"/>
    <w:rsid w:val="00A958B0"/>
    <w:rsid w:val="00A95D82"/>
    <w:rsid w:val="00A95ECD"/>
    <w:rsid w:val="00A96802"/>
    <w:rsid w:val="00A96C67"/>
    <w:rsid w:val="00A96E66"/>
    <w:rsid w:val="00A96E74"/>
    <w:rsid w:val="00A977AA"/>
    <w:rsid w:val="00A9783D"/>
    <w:rsid w:val="00AA02C9"/>
    <w:rsid w:val="00AA0618"/>
    <w:rsid w:val="00AA0AFC"/>
    <w:rsid w:val="00AA10CE"/>
    <w:rsid w:val="00AA1265"/>
    <w:rsid w:val="00AA165E"/>
    <w:rsid w:val="00AA1A9C"/>
    <w:rsid w:val="00AA20DE"/>
    <w:rsid w:val="00AA3C65"/>
    <w:rsid w:val="00AA44B7"/>
    <w:rsid w:val="00AA4AE9"/>
    <w:rsid w:val="00AA4D1F"/>
    <w:rsid w:val="00AA4EDD"/>
    <w:rsid w:val="00AA51FE"/>
    <w:rsid w:val="00AA5610"/>
    <w:rsid w:val="00AA5FB8"/>
    <w:rsid w:val="00AA6134"/>
    <w:rsid w:val="00AA62E3"/>
    <w:rsid w:val="00AA6A73"/>
    <w:rsid w:val="00AA6ACF"/>
    <w:rsid w:val="00AA6B6F"/>
    <w:rsid w:val="00AA710D"/>
    <w:rsid w:val="00AA7213"/>
    <w:rsid w:val="00AB0B11"/>
    <w:rsid w:val="00AB218C"/>
    <w:rsid w:val="00AB229F"/>
    <w:rsid w:val="00AB2822"/>
    <w:rsid w:val="00AB4099"/>
    <w:rsid w:val="00AB4103"/>
    <w:rsid w:val="00AB4CC0"/>
    <w:rsid w:val="00AB503D"/>
    <w:rsid w:val="00AB5394"/>
    <w:rsid w:val="00AB5827"/>
    <w:rsid w:val="00AB5A63"/>
    <w:rsid w:val="00AB63A3"/>
    <w:rsid w:val="00AB75AA"/>
    <w:rsid w:val="00AC0679"/>
    <w:rsid w:val="00AC0A07"/>
    <w:rsid w:val="00AC0A60"/>
    <w:rsid w:val="00AC0FD9"/>
    <w:rsid w:val="00AC2742"/>
    <w:rsid w:val="00AC2D84"/>
    <w:rsid w:val="00AC3CC7"/>
    <w:rsid w:val="00AC4467"/>
    <w:rsid w:val="00AC4D1F"/>
    <w:rsid w:val="00AC4E94"/>
    <w:rsid w:val="00AC5419"/>
    <w:rsid w:val="00AC593B"/>
    <w:rsid w:val="00AC5D23"/>
    <w:rsid w:val="00AC6253"/>
    <w:rsid w:val="00AC6A63"/>
    <w:rsid w:val="00AC6EEB"/>
    <w:rsid w:val="00AC7871"/>
    <w:rsid w:val="00AC79F0"/>
    <w:rsid w:val="00AC7E33"/>
    <w:rsid w:val="00AD067B"/>
    <w:rsid w:val="00AD0A36"/>
    <w:rsid w:val="00AD144E"/>
    <w:rsid w:val="00AD1F68"/>
    <w:rsid w:val="00AD1F75"/>
    <w:rsid w:val="00AD220F"/>
    <w:rsid w:val="00AD2979"/>
    <w:rsid w:val="00AD32FA"/>
    <w:rsid w:val="00AD343A"/>
    <w:rsid w:val="00AD4889"/>
    <w:rsid w:val="00AD5E0F"/>
    <w:rsid w:val="00AD72F0"/>
    <w:rsid w:val="00AD7ABD"/>
    <w:rsid w:val="00AE0709"/>
    <w:rsid w:val="00AE0D5F"/>
    <w:rsid w:val="00AE0EC4"/>
    <w:rsid w:val="00AE104A"/>
    <w:rsid w:val="00AE157A"/>
    <w:rsid w:val="00AE25E7"/>
    <w:rsid w:val="00AE27CE"/>
    <w:rsid w:val="00AE27F4"/>
    <w:rsid w:val="00AE27FA"/>
    <w:rsid w:val="00AE2F2B"/>
    <w:rsid w:val="00AE3C34"/>
    <w:rsid w:val="00AE401D"/>
    <w:rsid w:val="00AE4ECD"/>
    <w:rsid w:val="00AE5084"/>
    <w:rsid w:val="00AE5815"/>
    <w:rsid w:val="00AE642F"/>
    <w:rsid w:val="00AE6667"/>
    <w:rsid w:val="00AE6FA4"/>
    <w:rsid w:val="00AE7181"/>
    <w:rsid w:val="00AE7F5E"/>
    <w:rsid w:val="00AF05EC"/>
    <w:rsid w:val="00AF0701"/>
    <w:rsid w:val="00AF2AD1"/>
    <w:rsid w:val="00AF3848"/>
    <w:rsid w:val="00AF39BF"/>
    <w:rsid w:val="00AF419B"/>
    <w:rsid w:val="00AF62C1"/>
    <w:rsid w:val="00AF6DEE"/>
    <w:rsid w:val="00AF766E"/>
    <w:rsid w:val="00B000BE"/>
    <w:rsid w:val="00B0016F"/>
    <w:rsid w:val="00B005B7"/>
    <w:rsid w:val="00B01117"/>
    <w:rsid w:val="00B01C49"/>
    <w:rsid w:val="00B01CA9"/>
    <w:rsid w:val="00B026E6"/>
    <w:rsid w:val="00B03B6B"/>
    <w:rsid w:val="00B04CE3"/>
    <w:rsid w:val="00B051EA"/>
    <w:rsid w:val="00B0618F"/>
    <w:rsid w:val="00B06A08"/>
    <w:rsid w:val="00B07088"/>
    <w:rsid w:val="00B072F8"/>
    <w:rsid w:val="00B10C33"/>
    <w:rsid w:val="00B10CDF"/>
    <w:rsid w:val="00B11765"/>
    <w:rsid w:val="00B12127"/>
    <w:rsid w:val="00B13081"/>
    <w:rsid w:val="00B14557"/>
    <w:rsid w:val="00B147A5"/>
    <w:rsid w:val="00B14F60"/>
    <w:rsid w:val="00B14F79"/>
    <w:rsid w:val="00B15B11"/>
    <w:rsid w:val="00B16320"/>
    <w:rsid w:val="00B16A64"/>
    <w:rsid w:val="00B16CAA"/>
    <w:rsid w:val="00B16E8B"/>
    <w:rsid w:val="00B17374"/>
    <w:rsid w:val="00B176C6"/>
    <w:rsid w:val="00B17742"/>
    <w:rsid w:val="00B177D3"/>
    <w:rsid w:val="00B20D03"/>
    <w:rsid w:val="00B21D0A"/>
    <w:rsid w:val="00B22C8B"/>
    <w:rsid w:val="00B232E8"/>
    <w:rsid w:val="00B23819"/>
    <w:rsid w:val="00B23F1F"/>
    <w:rsid w:val="00B240C2"/>
    <w:rsid w:val="00B2540F"/>
    <w:rsid w:val="00B25661"/>
    <w:rsid w:val="00B260C8"/>
    <w:rsid w:val="00B26785"/>
    <w:rsid w:val="00B26905"/>
    <w:rsid w:val="00B2697B"/>
    <w:rsid w:val="00B27279"/>
    <w:rsid w:val="00B27CED"/>
    <w:rsid w:val="00B3003F"/>
    <w:rsid w:val="00B30D61"/>
    <w:rsid w:val="00B31256"/>
    <w:rsid w:val="00B31D4E"/>
    <w:rsid w:val="00B31E1A"/>
    <w:rsid w:val="00B32560"/>
    <w:rsid w:val="00B32F01"/>
    <w:rsid w:val="00B33167"/>
    <w:rsid w:val="00B3327D"/>
    <w:rsid w:val="00B334B9"/>
    <w:rsid w:val="00B33619"/>
    <w:rsid w:val="00B342C2"/>
    <w:rsid w:val="00B3499C"/>
    <w:rsid w:val="00B3504A"/>
    <w:rsid w:val="00B350CE"/>
    <w:rsid w:val="00B35175"/>
    <w:rsid w:val="00B35310"/>
    <w:rsid w:val="00B35392"/>
    <w:rsid w:val="00B369E9"/>
    <w:rsid w:val="00B36AD3"/>
    <w:rsid w:val="00B3722C"/>
    <w:rsid w:val="00B404AF"/>
    <w:rsid w:val="00B40F71"/>
    <w:rsid w:val="00B411D3"/>
    <w:rsid w:val="00B43810"/>
    <w:rsid w:val="00B442E0"/>
    <w:rsid w:val="00B44773"/>
    <w:rsid w:val="00B458F9"/>
    <w:rsid w:val="00B45C66"/>
    <w:rsid w:val="00B45CB5"/>
    <w:rsid w:val="00B45ED5"/>
    <w:rsid w:val="00B460E9"/>
    <w:rsid w:val="00B4680C"/>
    <w:rsid w:val="00B46BD7"/>
    <w:rsid w:val="00B46DB6"/>
    <w:rsid w:val="00B47C02"/>
    <w:rsid w:val="00B47D77"/>
    <w:rsid w:val="00B47F5A"/>
    <w:rsid w:val="00B5170A"/>
    <w:rsid w:val="00B549F3"/>
    <w:rsid w:val="00B55283"/>
    <w:rsid w:val="00B55A93"/>
    <w:rsid w:val="00B5618E"/>
    <w:rsid w:val="00B56A4D"/>
    <w:rsid w:val="00B56C32"/>
    <w:rsid w:val="00B56ECD"/>
    <w:rsid w:val="00B5764D"/>
    <w:rsid w:val="00B604E0"/>
    <w:rsid w:val="00B60916"/>
    <w:rsid w:val="00B612FE"/>
    <w:rsid w:val="00B61A97"/>
    <w:rsid w:val="00B61E6D"/>
    <w:rsid w:val="00B62212"/>
    <w:rsid w:val="00B627A2"/>
    <w:rsid w:val="00B62CE2"/>
    <w:rsid w:val="00B63506"/>
    <w:rsid w:val="00B63DF9"/>
    <w:rsid w:val="00B64AD1"/>
    <w:rsid w:val="00B65B43"/>
    <w:rsid w:val="00B65CCF"/>
    <w:rsid w:val="00B65FE7"/>
    <w:rsid w:val="00B66160"/>
    <w:rsid w:val="00B664BA"/>
    <w:rsid w:val="00B6685D"/>
    <w:rsid w:val="00B66E8E"/>
    <w:rsid w:val="00B70A80"/>
    <w:rsid w:val="00B71F37"/>
    <w:rsid w:val="00B72067"/>
    <w:rsid w:val="00B72813"/>
    <w:rsid w:val="00B7318E"/>
    <w:rsid w:val="00B73ED9"/>
    <w:rsid w:val="00B74CC6"/>
    <w:rsid w:val="00B76153"/>
    <w:rsid w:val="00B76178"/>
    <w:rsid w:val="00B76593"/>
    <w:rsid w:val="00B76E96"/>
    <w:rsid w:val="00B76F37"/>
    <w:rsid w:val="00B80162"/>
    <w:rsid w:val="00B80247"/>
    <w:rsid w:val="00B80358"/>
    <w:rsid w:val="00B80649"/>
    <w:rsid w:val="00B80B9F"/>
    <w:rsid w:val="00B816BF"/>
    <w:rsid w:val="00B81ADA"/>
    <w:rsid w:val="00B82E67"/>
    <w:rsid w:val="00B8329C"/>
    <w:rsid w:val="00B833B4"/>
    <w:rsid w:val="00B83E60"/>
    <w:rsid w:val="00B83F9D"/>
    <w:rsid w:val="00B84761"/>
    <w:rsid w:val="00B84852"/>
    <w:rsid w:val="00B849E7"/>
    <w:rsid w:val="00B855AF"/>
    <w:rsid w:val="00B863D4"/>
    <w:rsid w:val="00B86E7B"/>
    <w:rsid w:val="00B87122"/>
    <w:rsid w:val="00B875E1"/>
    <w:rsid w:val="00B903E5"/>
    <w:rsid w:val="00B916FE"/>
    <w:rsid w:val="00B918FD"/>
    <w:rsid w:val="00B91DBD"/>
    <w:rsid w:val="00B92433"/>
    <w:rsid w:val="00B92446"/>
    <w:rsid w:val="00B92B1E"/>
    <w:rsid w:val="00B92D1B"/>
    <w:rsid w:val="00B92F24"/>
    <w:rsid w:val="00B9494A"/>
    <w:rsid w:val="00B95ED7"/>
    <w:rsid w:val="00B96AD6"/>
    <w:rsid w:val="00B97316"/>
    <w:rsid w:val="00B978C6"/>
    <w:rsid w:val="00B97F5B"/>
    <w:rsid w:val="00BA1315"/>
    <w:rsid w:val="00BA2033"/>
    <w:rsid w:val="00BA2468"/>
    <w:rsid w:val="00BA2D73"/>
    <w:rsid w:val="00BA38D4"/>
    <w:rsid w:val="00BA45E7"/>
    <w:rsid w:val="00BA5297"/>
    <w:rsid w:val="00BA5379"/>
    <w:rsid w:val="00BA55AC"/>
    <w:rsid w:val="00BA5665"/>
    <w:rsid w:val="00BA591D"/>
    <w:rsid w:val="00BA5FB0"/>
    <w:rsid w:val="00BA6C47"/>
    <w:rsid w:val="00BA7121"/>
    <w:rsid w:val="00BA7C4D"/>
    <w:rsid w:val="00BB004D"/>
    <w:rsid w:val="00BB09A8"/>
    <w:rsid w:val="00BB1581"/>
    <w:rsid w:val="00BB226D"/>
    <w:rsid w:val="00BB374F"/>
    <w:rsid w:val="00BB508D"/>
    <w:rsid w:val="00BB50F7"/>
    <w:rsid w:val="00BB57D4"/>
    <w:rsid w:val="00BB743C"/>
    <w:rsid w:val="00BB75DC"/>
    <w:rsid w:val="00BB761B"/>
    <w:rsid w:val="00BB7AF4"/>
    <w:rsid w:val="00BB7B81"/>
    <w:rsid w:val="00BB7F8F"/>
    <w:rsid w:val="00BC17B0"/>
    <w:rsid w:val="00BC21F4"/>
    <w:rsid w:val="00BC299E"/>
    <w:rsid w:val="00BC2B2B"/>
    <w:rsid w:val="00BC2E4E"/>
    <w:rsid w:val="00BC386D"/>
    <w:rsid w:val="00BC3A2F"/>
    <w:rsid w:val="00BC4413"/>
    <w:rsid w:val="00BC4694"/>
    <w:rsid w:val="00BC4898"/>
    <w:rsid w:val="00BC666D"/>
    <w:rsid w:val="00BC67CC"/>
    <w:rsid w:val="00BC72E7"/>
    <w:rsid w:val="00BD0B8D"/>
    <w:rsid w:val="00BD0D73"/>
    <w:rsid w:val="00BD186C"/>
    <w:rsid w:val="00BD2099"/>
    <w:rsid w:val="00BD3BEC"/>
    <w:rsid w:val="00BD3F39"/>
    <w:rsid w:val="00BD6B0E"/>
    <w:rsid w:val="00BD7121"/>
    <w:rsid w:val="00BD7353"/>
    <w:rsid w:val="00BE03AD"/>
    <w:rsid w:val="00BE0648"/>
    <w:rsid w:val="00BE0AC5"/>
    <w:rsid w:val="00BE118F"/>
    <w:rsid w:val="00BE254C"/>
    <w:rsid w:val="00BE39B1"/>
    <w:rsid w:val="00BE5CD6"/>
    <w:rsid w:val="00BE6577"/>
    <w:rsid w:val="00BE679E"/>
    <w:rsid w:val="00BE69C0"/>
    <w:rsid w:val="00BE7082"/>
    <w:rsid w:val="00BE78C7"/>
    <w:rsid w:val="00BF020F"/>
    <w:rsid w:val="00BF07DF"/>
    <w:rsid w:val="00BF0A06"/>
    <w:rsid w:val="00BF1413"/>
    <w:rsid w:val="00BF1498"/>
    <w:rsid w:val="00BF272B"/>
    <w:rsid w:val="00BF36C8"/>
    <w:rsid w:val="00BF3766"/>
    <w:rsid w:val="00BF3F3B"/>
    <w:rsid w:val="00BF4657"/>
    <w:rsid w:val="00BF4A0F"/>
    <w:rsid w:val="00BF56BD"/>
    <w:rsid w:val="00BF56FA"/>
    <w:rsid w:val="00BF5807"/>
    <w:rsid w:val="00BF595F"/>
    <w:rsid w:val="00BF65CD"/>
    <w:rsid w:val="00BF72C8"/>
    <w:rsid w:val="00BF739B"/>
    <w:rsid w:val="00C00303"/>
    <w:rsid w:val="00C0086B"/>
    <w:rsid w:val="00C009F5"/>
    <w:rsid w:val="00C01E97"/>
    <w:rsid w:val="00C02B75"/>
    <w:rsid w:val="00C02B89"/>
    <w:rsid w:val="00C02D78"/>
    <w:rsid w:val="00C02F98"/>
    <w:rsid w:val="00C02FDB"/>
    <w:rsid w:val="00C033DA"/>
    <w:rsid w:val="00C04187"/>
    <w:rsid w:val="00C042B8"/>
    <w:rsid w:val="00C05126"/>
    <w:rsid w:val="00C054C9"/>
    <w:rsid w:val="00C05DA6"/>
    <w:rsid w:val="00C06146"/>
    <w:rsid w:val="00C0741A"/>
    <w:rsid w:val="00C10BDD"/>
    <w:rsid w:val="00C1107C"/>
    <w:rsid w:val="00C110A5"/>
    <w:rsid w:val="00C1175A"/>
    <w:rsid w:val="00C11773"/>
    <w:rsid w:val="00C1250B"/>
    <w:rsid w:val="00C12720"/>
    <w:rsid w:val="00C128CD"/>
    <w:rsid w:val="00C133F9"/>
    <w:rsid w:val="00C13F62"/>
    <w:rsid w:val="00C15616"/>
    <w:rsid w:val="00C15E7F"/>
    <w:rsid w:val="00C1689E"/>
    <w:rsid w:val="00C1690D"/>
    <w:rsid w:val="00C16974"/>
    <w:rsid w:val="00C17E1F"/>
    <w:rsid w:val="00C20F9A"/>
    <w:rsid w:val="00C22427"/>
    <w:rsid w:val="00C22576"/>
    <w:rsid w:val="00C229FA"/>
    <w:rsid w:val="00C22D25"/>
    <w:rsid w:val="00C23706"/>
    <w:rsid w:val="00C23B6F"/>
    <w:rsid w:val="00C24221"/>
    <w:rsid w:val="00C24702"/>
    <w:rsid w:val="00C24A1A"/>
    <w:rsid w:val="00C24B03"/>
    <w:rsid w:val="00C24F57"/>
    <w:rsid w:val="00C25B14"/>
    <w:rsid w:val="00C25B9C"/>
    <w:rsid w:val="00C266BA"/>
    <w:rsid w:val="00C26B19"/>
    <w:rsid w:val="00C27562"/>
    <w:rsid w:val="00C30103"/>
    <w:rsid w:val="00C30AF8"/>
    <w:rsid w:val="00C31B3F"/>
    <w:rsid w:val="00C31B7B"/>
    <w:rsid w:val="00C329B5"/>
    <w:rsid w:val="00C333DF"/>
    <w:rsid w:val="00C3368A"/>
    <w:rsid w:val="00C345A9"/>
    <w:rsid w:val="00C34A9F"/>
    <w:rsid w:val="00C35084"/>
    <w:rsid w:val="00C35649"/>
    <w:rsid w:val="00C356D5"/>
    <w:rsid w:val="00C3571A"/>
    <w:rsid w:val="00C361A4"/>
    <w:rsid w:val="00C361F5"/>
    <w:rsid w:val="00C377A9"/>
    <w:rsid w:val="00C37DF1"/>
    <w:rsid w:val="00C40D2B"/>
    <w:rsid w:val="00C41CA8"/>
    <w:rsid w:val="00C43228"/>
    <w:rsid w:val="00C43264"/>
    <w:rsid w:val="00C4410B"/>
    <w:rsid w:val="00C44179"/>
    <w:rsid w:val="00C458A2"/>
    <w:rsid w:val="00C45930"/>
    <w:rsid w:val="00C45E62"/>
    <w:rsid w:val="00C500F1"/>
    <w:rsid w:val="00C5050F"/>
    <w:rsid w:val="00C5063A"/>
    <w:rsid w:val="00C508AA"/>
    <w:rsid w:val="00C51C60"/>
    <w:rsid w:val="00C51D06"/>
    <w:rsid w:val="00C53544"/>
    <w:rsid w:val="00C53882"/>
    <w:rsid w:val="00C54556"/>
    <w:rsid w:val="00C54E88"/>
    <w:rsid w:val="00C55484"/>
    <w:rsid w:val="00C5686A"/>
    <w:rsid w:val="00C56C0D"/>
    <w:rsid w:val="00C5740D"/>
    <w:rsid w:val="00C57928"/>
    <w:rsid w:val="00C57C63"/>
    <w:rsid w:val="00C6022B"/>
    <w:rsid w:val="00C60ECA"/>
    <w:rsid w:val="00C6182F"/>
    <w:rsid w:val="00C62AA6"/>
    <w:rsid w:val="00C631CA"/>
    <w:rsid w:val="00C6332F"/>
    <w:rsid w:val="00C63652"/>
    <w:rsid w:val="00C6376B"/>
    <w:rsid w:val="00C63867"/>
    <w:rsid w:val="00C64A61"/>
    <w:rsid w:val="00C65D8C"/>
    <w:rsid w:val="00C6674A"/>
    <w:rsid w:val="00C66978"/>
    <w:rsid w:val="00C66D46"/>
    <w:rsid w:val="00C66EBB"/>
    <w:rsid w:val="00C67C29"/>
    <w:rsid w:val="00C67CD6"/>
    <w:rsid w:val="00C7088C"/>
    <w:rsid w:val="00C70D39"/>
    <w:rsid w:val="00C714DC"/>
    <w:rsid w:val="00C716F9"/>
    <w:rsid w:val="00C7173D"/>
    <w:rsid w:val="00C717D9"/>
    <w:rsid w:val="00C72890"/>
    <w:rsid w:val="00C72F1D"/>
    <w:rsid w:val="00C748E3"/>
    <w:rsid w:val="00C74E57"/>
    <w:rsid w:val="00C75BDB"/>
    <w:rsid w:val="00C76385"/>
    <w:rsid w:val="00C76FA6"/>
    <w:rsid w:val="00C77309"/>
    <w:rsid w:val="00C80950"/>
    <w:rsid w:val="00C809E6"/>
    <w:rsid w:val="00C825BD"/>
    <w:rsid w:val="00C82730"/>
    <w:rsid w:val="00C82D08"/>
    <w:rsid w:val="00C82F7C"/>
    <w:rsid w:val="00C84F6E"/>
    <w:rsid w:val="00C853AD"/>
    <w:rsid w:val="00C86A34"/>
    <w:rsid w:val="00C908E2"/>
    <w:rsid w:val="00C90E45"/>
    <w:rsid w:val="00C90FD7"/>
    <w:rsid w:val="00C913E2"/>
    <w:rsid w:val="00C91660"/>
    <w:rsid w:val="00C91990"/>
    <w:rsid w:val="00C9200D"/>
    <w:rsid w:val="00C9214E"/>
    <w:rsid w:val="00C92538"/>
    <w:rsid w:val="00C92675"/>
    <w:rsid w:val="00C92D1B"/>
    <w:rsid w:val="00C93621"/>
    <w:rsid w:val="00C93D2F"/>
    <w:rsid w:val="00C94197"/>
    <w:rsid w:val="00C94C9F"/>
    <w:rsid w:val="00C956D7"/>
    <w:rsid w:val="00C95B21"/>
    <w:rsid w:val="00C95BA8"/>
    <w:rsid w:val="00C95BF1"/>
    <w:rsid w:val="00C96495"/>
    <w:rsid w:val="00C9702A"/>
    <w:rsid w:val="00CA0218"/>
    <w:rsid w:val="00CA0666"/>
    <w:rsid w:val="00CA1497"/>
    <w:rsid w:val="00CA188D"/>
    <w:rsid w:val="00CA1DDD"/>
    <w:rsid w:val="00CA2314"/>
    <w:rsid w:val="00CA239C"/>
    <w:rsid w:val="00CA275F"/>
    <w:rsid w:val="00CA3C9E"/>
    <w:rsid w:val="00CA3CAB"/>
    <w:rsid w:val="00CA4599"/>
    <w:rsid w:val="00CA4610"/>
    <w:rsid w:val="00CA5114"/>
    <w:rsid w:val="00CA597B"/>
    <w:rsid w:val="00CA61B7"/>
    <w:rsid w:val="00CA654B"/>
    <w:rsid w:val="00CA7613"/>
    <w:rsid w:val="00CB0EA6"/>
    <w:rsid w:val="00CB11EB"/>
    <w:rsid w:val="00CB1337"/>
    <w:rsid w:val="00CB1791"/>
    <w:rsid w:val="00CB1F92"/>
    <w:rsid w:val="00CB2505"/>
    <w:rsid w:val="00CB2C3F"/>
    <w:rsid w:val="00CB30B8"/>
    <w:rsid w:val="00CB31BE"/>
    <w:rsid w:val="00CB3ECB"/>
    <w:rsid w:val="00CB4216"/>
    <w:rsid w:val="00CB4B0B"/>
    <w:rsid w:val="00CB5982"/>
    <w:rsid w:val="00CB624F"/>
    <w:rsid w:val="00CB6291"/>
    <w:rsid w:val="00CB6A0C"/>
    <w:rsid w:val="00CB6B77"/>
    <w:rsid w:val="00CB73D9"/>
    <w:rsid w:val="00CB7729"/>
    <w:rsid w:val="00CC00F2"/>
    <w:rsid w:val="00CC1472"/>
    <w:rsid w:val="00CC1C1E"/>
    <w:rsid w:val="00CC1FE7"/>
    <w:rsid w:val="00CC2ED8"/>
    <w:rsid w:val="00CC43EF"/>
    <w:rsid w:val="00CC4A42"/>
    <w:rsid w:val="00CC4AD1"/>
    <w:rsid w:val="00CC5A2F"/>
    <w:rsid w:val="00CC67E6"/>
    <w:rsid w:val="00CD04B5"/>
    <w:rsid w:val="00CD07BC"/>
    <w:rsid w:val="00CD0861"/>
    <w:rsid w:val="00CD1178"/>
    <w:rsid w:val="00CD135F"/>
    <w:rsid w:val="00CD1884"/>
    <w:rsid w:val="00CD1A5A"/>
    <w:rsid w:val="00CD1C88"/>
    <w:rsid w:val="00CD3AB8"/>
    <w:rsid w:val="00CD3E74"/>
    <w:rsid w:val="00CD4485"/>
    <w:rsid w:val="00CD462E"/>
    <w:rsid w:val="00CD47CC"/>
    <w:rsid w:val="00CD53BF"/>
    <w:rsid w:val="00CD6040"/>
    <w:rsid w:val="00CD68A4"/>
    <w:rsid w:val="00CD68C0"/>
    <w:rsid w:val="00CD6CFD"/>
    <w:rsid w:val="00CD7485"/>
    <w:rsid w:val="00CD7D3B"/>
    <w:rsid w:val="00CD7F5A"/>
    <w:rsid w:val="00CE191C"/>
    <w:rsid w:val="00CE1C36"/>
    <w:rsid w:val="00CE255B"/>
    <w:rsid w:val="00CE275A"/>
    <w:rsid w:val="00CE2CB2"/>
    <w:rsid w:val="00CE3D7C"/>
    <w:rsid w:val="00CE49F9"/>
    <w:rsid w:val="00CE54D5"/>
    <w:rsid w:val="00CE59C0"/>
    <w:rsid w:val="00CE5CDC"/>
    <w:rsid w:val="00CE6429"/>
    <w:rsid w:val="00CE65CB"/>
    <w:rsid w:val="00CE67D0"/>
    <w:rsid w:val="00CE7842"/>
    <w:rsid w:val="00CF0FE3"/>
    <w:rsid w:val="00CF2DE9"/>
    <w:rsid w:val="00CF3604"/>
    <w:rsid w:val="00CF371C"/>
    <w:rsid w:val="00CF3FBF"/>
    <w:rsid w:val="00CF5B15"/>
    <w:rsid w:val="00CF5FA8"/>
    <w:rsid w:val="00CF6498"/>
    <w:rsid w:val="00CF6594"/>
    <w:rsid w:val="00CF6BE1"/>
    <w:rsid w:val="00CF6C86"/>
    <w:rsid w:val="00CF6D9B"/>
    <w:rsid w:val="00CF75B4"/>
    <w:rsid w:val="00CF787E"/>
    <w:rsid w:val="00D015C6"/>
    <w:rsid w:val="00D0196A"/>
    <w:rsid w:val="00D02304"/>
    <w:rsid w:val="00D02B1F"/>
    <w:rsid w:val="00D037E4"/>
    <w:rsid w:val="00D040E3"/>
    <w:rsid w:val="00D04678"/>
    <w:rsid w:val="00D04BC7"/>
    <w:rsid w:val="00D04DBD"/>
    <w:rsid w:val="00D0581D"/>
    <w:rsid w:val="00D05FA9"/>
    <w:rsid w:val="00D061E9"/>
    <w:rsid w:val="00D06C8A"/>
    <w:rsid w:val="00D07565"/>
    <w:rsid w:val="00D075A4"/>
    <w:rsid w:val="00D102C0"/>
    <w:rsid w:val="00D10D4F"/>
    <w:rsid w:val="00D11874"/>
    <w:rsid w:val="00D118B0"/>
    <w:rsid w:val="00D11E10"/>
    <w:rsid w:val="00D12279"/>
    <w:rsid w:val="00D1323C"/>
    <w:rsid w:val="00D13952"/>
    <w:rsid w:val="00D13C62"/>
    <w:rsid w:val="00D14503"/>
    <w:rsid w:val="00D1479F"/>
    <w:rsid w:val="00D154BE"/>
    <w:rsid w:val="00D156DA"/>
    <w:rsid w:val="00D15A59"/>
    <w:rsid w:val="00D15B76"/>
    <w:rsid w:val="00D161D4"/>
    <w:rsid w:val="00D1652B"/>
    <w:rsid w:val="00D174BB"/>
    <w:rsid w:val="00D20D2D"/>
    <w:rsid w:val="00D20DEB"/>
    <w:rsid w:val="00D216A8"/>
    <w:rsid w:val="00D21803"/>
    <w:rsid w:val="00D22352"/>
    <w:rsid w:val="00D230C5"/>
    <w:rsid w:val="00D23121"/>
    <w:rsid w:val="00D23273"/>
    <w:rsid w:val="00D233B9"/>
    <w:rsid w:val="00D23520"/>
    <w:rsid w:val="00D23AA8"/>
    <w:rsid w:val="00D23C18"/>
    <w:rsid w:val="00D24302"/>
    <w:rsid w:val="00D24F7F"/>
    <w:rsid w:val="00D25131"/>
    <w:rsid w:val="00D253FC"/>
    <w:rsid w:val="00D25653"/>
    <w:rsid w:val="00D25D1C"/>
    <w:rsid w:val="00D262D0"/>
    <w:rsid w:val="00D26AED"/>
    <w:rsid w:val="00D27056"/>
    <w:rsid w:val="00D30762"/>
    <w:rsid w:val="00D30CFD"/>
    <w:rsid w:val="00D30F20"/>
    <w:rsid w:val="00D311AD"/>
    <w:rsid w:val="00D31745"/>
    <w:rsid w:val="00D3236C"/>
    <w:rsid w:val="00D32664"/>
    <w:rsid w:val="00D334B6"/>
    <w:rsid w:val="00D335DE"/>
    <w:rsid w:val="00D340B2"/>
    <w:rsid w:val="00D34100"/>
    <w:rsid w:val="00D34415"/>
    <w:rsid w:val="00D353A6"/>
    <w:rsid w:val="00D35A05"/>
    <w:rsid w:val="00D4033A"/>
    <w:rsid w:val="00D405A9"/>
    <w:rsid w:val="00D40689"/>
    <w:rsid w:val="00D421DB"/>
    <w:rsid w:val="00D4323B"/>
    <w:rsid w:val="00D432B8"/>
    <w:rsid w:val="00D433F8"/>
    <w:rsid w:val="00D43D60"/>
    <w:rsid w:val="00D448AD"/>
    <w:rsid w:val="00D45EEA"/>
    <w:rsid w:val="00D46CB1"/>
    <w:rsid w:val="00D501A1"/>
    <w:rsid w:val="00D504E6"/>
    <w:rsid w:val="00D51113"/>
    <w:rsid w:val="00D51538"/>
    <w:rsid w:val="00D51B5D"/>
    <w:rsid w:val="00D5213B"/>
    <w:rsid w:val="00D535C3"/>
    <w:rsid w:val="00D538AB"/>
    <w:rsid w:val="00D54075"/>
    <w:rsid w:val="00D54A9A"/>
    <w:rsid w:val="00D55502"/>
    <w:rsid w:val="00D56477"/>
    <w:rsid w:val="00D56A38"/>
    <w:rsid w:val="00D57B4F"/>
    <w:rsid w:val="00D57D68"/>
    <w:rsid w:val="00D60804"/>
    <w:rsid w:val="00D616F2"/>
    <w:rsid w:val="00D618AD"/>
    <w:rsid w:val="00D61952"/>
    <w:rsid w:val="00D62F4F"/>
    <w:rsid w:val="00D643DD"/>
    <w:rsid w:val="00D64BE2"/>
    <w:rsid w:val="00D65AE2"/>
    <w:rsid w:val="00D66574"/>
    <w:rsid w:val="00D67283"/>
    <w:rsid w:val="00D67ACF"/>
    <w:rsid w:val="00D67CAA"/>
    <w:rsid w:val="00D72B92"/>
    <w:rsid w:val="00D72C64"/>
    <w:rsid w:val="00D72EA7"/>
    <w:rsid w:val="00D73A10"/>
    <w:rsid w:val="00D73B10"/>
    <w:rsid w:val="00D73D25"/>
    <w:rsid w:val="00D74C5E"/>
    <w:rsid w:val="00D7505B"/>
    <w:rsid w:val="00D750B1"/>
    <w:rsid w:val="00D75721"/>
    <w:rsid w:val="00D7619A"/>
    <w:rsid w:val="00D7645C"/>
    <w:rsid w:val="00D774F0"/>
    <w:rsid w:val="00D77BC0"/>
    <w:rsid w:val="00D801C5"/>
    <w:rsid w:val="00D80A01"/>
    <w:rsid w:val="00D80A82"/>
    <w:rsid w:val="00D818B4"/>
    <w:rsid w:val="00D8238B"/>
    <w:rsid w:val="00D82690"/>
    <w:rsid w:val="00D826E7"/>
    <w:rsid w:val="00D8286C"/>
    <w:rsid w:val="00D82D54"/>
    <w:rsid w:val="00D82E88"/>
    <w:rsid w:val="00D835BC"/>
    <w:rsid w:val="00D8361A"/>
    <w:rsid w:val="00D842B7"/>
    <w:rsid w:val="00D843BC"/>
    <w:rsid w:val="00D849C6"/>
    <w:rsid w:val="00D8609A"/>
    <w:rsid w:val="00D86947"/>
    <w:rsid w:val="00D86BEC"/>
    <w:rsid w:val="00D871B9"/>
    <w:rsid w:val="00D8745F"/>
    <w:rsid w:val="00D90652"/>
    <w:rsid w:val="00D908D6"/>
    <w:rsid w:val="00D9153A"/>
    <w:rsid w:val="00D92861"/>
    <w:rsid w:val="00D92E6B"/>
    <w:rsid w:val="00D932B4"/>
    <w:rsid w:val="00D94576"/>
    <w:rsid w:val="00D94D67"/>
    <w:rsid w:val="00D94DA2"/>
    <w:rsid w:val="00D94E42"/>
    <w:rsid w:val="00D95F08"/>
    <w:rsid w:val="00D960F2"/>
    <w:rsid w:val="00D97776"/>
    <w:rsid w:val="00D978F1"/>
    <w:rsid w:val="00DA04AB"/>
    <w:rsid w:val="00DA111B"/>
    <w:rsid w:val="00DA166F"/>
    <w:rsid w:val="00DA1FAB"/>
    <w:rsid w:val="00DA26AC"/>
    <w:rsid w:val="00DA292F"/>
    <w:rsid w:val="00DA42B0"/>
    <w:rsid w:val="00DA42FE"/>
    <w:rsid w:val="00DA5277"/>
    <w:rsid w:val="00DA54D3"/>
    <w:rsid w:val="00DA552F"/>
    <w:rsid w:val="00DA5E4C"/>
    <w:rsid w:val="00DA5FEF"/>
    <w:rsid w:val="00DA627E"/>
    <w:rsid w:val="00DA62E3"/>
    <w:rsid w:val="00DA67D9"/>
    <w:rsid w:val="00DA71DB"/>
    <w:rsid w:val="00DA723B"/>
    <w:rsid w:val="00DA7535"/>
    <w:rsid w:val="00DA7AAE"/>
    <w:rsid w:val="00DB068D"/>
    <w:rsid w:val="00DB06A3"/>
    <w:rsid w:val="00DB0712"/>
    <w:rsid w:val="00DB0943"/>
    <w:rsid w:val="00DB213F"/>
    <w:rsid w:val="00DB2711"/>
    <w:rsid w:val="00DB27DF"/>
    <w:rsid w:val="00DB2F1C"/>
    <w:rsid w:val="00DB35AA"/>
    <w:rsid w:val="00DB36A3"/>
    <w:rsid w:val="00DB3DB7"/>
    <w:rsid w:val="00DB496D"/>
    <w:rsid w:val="00DB5986"/>
    <w:rsid w:val="00DB6060"/>
    <w:rsid w:val="00DB6B48"/>
    <w:rsid w:val="00DB7540"/>
    <w:rsid w:val="00DC096E"/>
    <w:rsid w:val="00DC1627"/>
    <w:rsid w:val="00DC28E8"/>
    <w:rsid w:val="00DC29E6"/>
    <w:rsid w:val="00DC300A"/>
    <w:rsid w:val="00DC37A2"/>
    <w:rsid w:val="00DC429D"/>
    <w:rsid w:val="00DC483E"/>
    <w:rsid w:val="00DC55FB"/>
    <w:rsid w:val="00DC5A12"/>
    <w:rsid w:val="00DC7CA9"/>
    <w:rsid w:val="00DD0F11"/>
    <w:rsid w:val="00DD1384"/>
    <w:rsid w:val="00DD15CD"/>
    <w:rsid w:val="00DD3C13"/>
    <w:rsid w:val="00DD3F04"/>
    <w:rsid w:val="00DD48EE"/>
    <w:rsid w:val="00DD5822"/>
    <w:rsid w:val="00DD6682"/>
    <w:rsid w:val="00DD68F5"/>
    <w:rsid w:val="00DD69DD"/>
    <w:rsid w:val="00DD7511"/>
    <w:rsid w:val="00DD752B"/>
    <w:rsid w:val="00DE04E4"/>
    <w:rsid w:val="00DE0D7C"/>
    <w:rsid w:val="00DE16D3"/>
    <w:rsid w:val="00DE2AEE"/>
    <w:rsid w:val="00DE2B0F"/>
    <w:rsid w:val="00DE3008"/>
    <w:rsid w:val="00DE3A97"/>
    <w:rsid w:val="00DE3C6E"/>
    <w:rsid w:val="00DE40E7"/>
    <w:rsid w:val="00DE4583"/>
    <w:rsid w:val="00DE5046"/>
    <w:rsid w:val="00DE50D9"/>
    <w:rsid w:val="00DE5535"/>
    <w:rsid w:val="00DE5806"/>
    <w:rsid w:val="00DE665C"/>
    <w:rsid w:val="00DE6D7D"/>
    <w:rsid w:val="00DE70AF"/>
    <w:rsid w:val="00DE7BF8"/>
    <w:rsid w:val="00DF003C"/>
    <w:rsid w:val="00DF0533"/>
    <w:rsid w:val="00DF1BCE"/>
    <w:rsid w:val="00DF1F8D"/>
    <w:rsid w:val="00DF2439"/>
    <w:rsid w:val="00DF2A9E"/>
    <w:rsid w:val="00DF3879"/>
    <w:rsid w:val="00DF38D9"/>
    <w:rsid w:val="00DF4B33"/>
    <w:rsid w:val="00DF4CD6"/>
    <w:rsid w:val="00DF5143"/>
    <w:rsid w:val="00DF5E61"/>
    <w:rsid w:val="00DF684B"/>
    <w:rsid w:val="00DF6C52"/>
    <w:rsid w:val="00DF765E"/>
    <w:rsid w:val="00DF7C09"/>
    <w:rsid w:val="00E0027C"/>
    <w:rsid w:val="00E00783"/>
    <w:rsid w:val="00E00ABF"/>
    <w:rsid w:val="00E01A09"/>
    <w:rsid w:val="00E01DBB"/>
    <w:rsid w:val="00E03296"/>
    <w:rsid w:val="00E03E78"/>
    <w:rsid w:val="00E03F6A"/>
    <w:rsid w:val="00E04449"/>
    <w:rsid w:val="00E04CF5"/>
    <w:rsid w:val="00E04E38"/>
    <w:rsid w:val="00E05269"/>
    <w:rsid w:val="00E053FA"/>
    <w:rsid w:val="00E05507"/>
    <w:rsid w:val="00E057EB"/>
    <w:rsid w:val="00E058EE"/>
    <w:rsid w:val="00E05C55"/>
    <w:rsid w:val="00E06C33"/>
    <w:rsid w:val="00E07513"/>
    <w:rsid w:val="00E10535"/>
    <w:rsid w:val="00E1096A"/>
    <w:rsid w:val="00E11762"/>
    <w:rsid w:val="00E13981"/>
    <w:rsid w:val="00E139A0"/>
    <w:rsid w:val="00E13EDC"/>
    <w:rsid w:val="00E14EFD"/>
    <w:rsid w:val="00E167E8"/>
    <w:rsid w:val="00E16B1B"/>
    <w:rsid w:val="00E17A83"/>
    <w:rsid w:val="00E20823"/>
    <w:rsid w:val="00E208DE"/>
    <w:rsid w:val="00E225E7"/>
    <w:rsid w:val="00E22740"/>
    <w:rsid w:val="00E2302F"/>
    <w:rsid w:val="00E250AE"/>
    <w:rsid w:val="00E250C6"/>
    <w:rsid w:val="00E26EA7"/>
    <w:rsid w:val="00E2790D"/>
    <w:rsid w:val="00E27C71"/>
    <w:rsid w:val="00E307D3"/>
    <w:rsid w:val="00E30CDF"/>
    <w:rsid w:val="00E314F7"/>
    <w:rsid w:val="00E318FF"/>
    <w:rsid w:val="00E31C19"/>
    <w:rsid w:val="00E33148"/>
    <w:rsid w:val="00E3340A"/>
    <w:rsid w:val="00E33EAE"/>
    <w:rsid w:val="00E34744"/>
    <w:rsid w:val="00E352B7"/>
    <w:rsid w:val="00E371B6"/>
    <w:rsid w:val="00E3749D"/>
    <w:rsid w:val="00E40755"/>
    <w:rsid w:val="00E411D6"/>
    <w:rsid w:val="00E41989"/>
    <w:rsid w:val="00E424F2"/>
    <w:rsid w:val="00E42C55"/>
    <w:rsid w:val="00E438E4"/>
    <w:rsid w:val="00E45411"/>
    <w:rsid w:val="00E457F4"/>
    <w:rsid w:val="00E4617E"/>
    <w:rsid w:val="00E46337"/>
    <w:rsid w:val="00E46915"/>
    <w:rsid w:val="00E46FA7"/>
    <w:rsid w:val="00E4758C"/>
    <w:rsid w:val="00E476B0"/>
    <w:rsid w:val="00E47888"/>
    <w:rsid w:val="00E507C9"/>
    <w:rsid w:val="00E509CB"/>
    <w:rsid w:val="00E50F6C"/>
    <w:rsid w:val="00E510B0"/>
    <w:rsid w:val="00E511BE"/>
    <w:rsid w:val="00E51481"/>
    <w:rsid w:val="00E5197A"/>
    <w:rsid w:val="00E51B9B"/>
    <w:rsid w:val="00E52595"/>
    <w:rsid w:val="00E525F4"/>
    <w:rsid w:val="00E52BF4"/>
    <w:rsid w:val="00E53C28"/>
    <w:rsid w:val="00E56563"/>
    <w:rsid w:val="00E5707B"/>
    <w:rsid w:val="00E5725E"/>
    <w:rsid w:val="00E579CD"/>
    <w:rsid w:val="00E60564"/>
    <w:rsid w:val="00E6059A"/>
    <w:rsid w:val="00E61F77"/>
    <w:rsid w:val="00E6206A"/>
    <w:rsid w:val="00E6275C"/>
    <w:rsid w:val="00E62B72"/>
    <w:rsid w:val="00E6307E"/>
    <w:rsid w:val="00E637B1"/>
    <w:rsid w:val="00E64534"/>
    <w:rsid w:val="00E64573"/>
    <w:rsid w:val="00E65834"/>
    <w:rsid w:val="00E664C0"/>
    <w:rsid w:val="00E664CA"/>
    <w:rsid w:val="00E667EB"/>
    <w:rsid w:val="00E67D43"/>
    <w:rsid w:val="00E70B09"/>
    <w:rsid w:val="00E71EA0"/>
    <w:rsid w:val="00E72723"/>
    <w:rsid w:val="00E72775"/>
    <w:rsid w:val="00E73C31"/>
    <w:rsid w:val="00E73C6B"/>
    <w:rsid w:val="00E75183"/>
    <w:rsid w:val="00E7557B"/>
    <w:rsid w:val="00E75E38"/>
    <w:rsid w:val="00E769AA"/>
    <w:rsid w:val="00E76A43"/>
    <w:rsid w:val="00E76A4D"/>
    <w:rsid w:val="00E77161"/>
    <w:rsid w:val="00E77271"/>
    <w:rsid w:val="00E773E3"/>
    <w:rsid w:val="00E778B2"/>
    <w:rsid w:val="00E77B47"/>
    <w:rsid w:val="00E77CD4"/>
    <w:rsid w:val="00E802AA"/>
    <w:rsid w:val="00E80761"/>
    <w:rsid w:val="00E80C73"/>
    <w:rsid w:val="00E811B8"/>
    <w:rsid w:val="00E817E9"/>
    <w:rsid w:val="00E818C6"/>
    <w:rsid w:val="00E821E9"/>
    <w:rsid w:val="00E833FB"/>
    <w:rsid w:val="00E834AB"/>
    <w:rsid w:val="00E84982"/>
    <w:rsid w:val="00E84D7E"/>
    <w:rsid w:val="00E856F0"/>
    <w:rsid w:val="00E85C71"/>
    <w:rsid w:val="00E860D7"/>
    <w:rsid w:val="00E8680C"/>
    <w:rsid w:val="00E86A10"/>
    <w:rsid w:val="00E87660"/>
    <w:rsid w:val="00E87993"/>
    <w:rsid w:val="00E87A06"/>
    <w:rsid w:val="00E87D5C"/>
    <w:rsid w:val="00E9164D"/>
    <w:rsid w:val="00E91BE6"/>
    <w:rsid w:val="00E91BFD"/>
    <w:rsid w:val="00E92AF9"/>
    <w:rsid w:val="00E935F9"/>
    <w:rsid w:val="00E937C3"/>
    <w:rsid w:val="00E9431F"/>
    <w:rsid w:val="00E94456"/>
    <w:rsid w:val="00E95353"/>
    <w:rsid w:val="00E95474"/>
    <w:rsid w:val="00E965E8"/>
    <w:rsid w:val="00E967C4"/>
    <w:rsid w:val="00E97BCF"/>
    <w:rsid w:val="00E97FF6"/>
    <w:rsid w:val="00EA0922"/>
    <w:rsid w:val="00EA09B5"/>
    <w:rsid w:val="00EA1BB3"/>
    <w:rsid w:val="00EA2A86"/>
    <w:rsid w:val="00EA312E"/>
    <w:rsid w:val="00EA3AF7"/>
    <w:rsid w:val="00EA4437"/>
    <w:rsid w:val="00EA4CE6"/>
    <w:rsid w:val="00EA4FC2"/>
    <w:rsid w:val="00EA61D8"/>
    <w:rsid w:val="00EA6462"/>
    <w:rsid w:val="00EA6EC1"/>
    <w:rsid w:val="00EA73F6"/>
    <w:rsid w:val="00EA7747"/>
    <w:rsid w:val="00EB07F2"/>
    <w:rsid w:val="00EB117B"/>
    <w:rsid w:val="00EB1826"/>
    <w:rsid w:val="00EB1C86"/>
    <w:rsid w:val="00EB1E93"/>
    <w:rsid w:val="00EB270C"/>
    <w:rsid w:val="00EB28B7"/>
    <w:rsid w:val="00EB2930"/>
    <w:rsid w:val="00EB2CA4"/>
    <w:rsid w:val="00EB3007"/>
    <w:rsid w:val="00EB376C"/>
    <w:rsid w:val="00EB396C"/>
    <w:rsid w:val="00EB3FF7"/>
    <w:rsid w:val="00EB432B"/>
    <w:rsid w:val="00EB4402"/>
    <w:rsid w:val="00EB45D0"/>
    <w:rsid w:val="00EB4A60"/>
    <w:rsid w:val="00EB50EA"/>
    <w:rsid w:val="00EB5119"/>
    <w:rsid w:val="00EB55DA"/>
    <w:rsid w:val="00EB5EB8"/>
    <w:rsid w:val="00EB63DF"/>
    <w:rsid w:val="00EB67BC"/>
    <w:rsid w:val="00EB687D"/>
    <w:rsid w:val="00EB6E09"/>
    <w:rsid w:val="00EB70B1"/>
    <w:rsid w:val="00EB71EC"/>
    <w:rsid w:val="00EB7C2A"/>
    <w:rsid w:val="00EC0989"/>
    <w:rsid w:val="00EC0A4F"/>
    <w:rsid w:val="00EC0B68"/>
    <w:rsid w:val="00EC0F9A"/>
    <w:rsid w:val="00EC1780"/>
    <w:rsid w:val="00EC18C5"/>
    <w:rsid w:val="00EC1B64"/>
    <w:rsid w:val="00EC1C85"/>
    <w:rsid w:val="00EC1EEB"/>
    <w:rsid w:val="00EC22AF"/>
    <w:rsid w:val="00EC2978"/>
    <w:rsid w:val="00EC2B30"/>
    <w:rsid w:val="00EC2B54"/>
    <w:rsid w:val="00EC2CEF"/>
    <w:rsid w:val="00EC344D"/>
    <w:rsid w:val="00EC41A9"/>
    <w:rsid w:val="00EC47E3"/>
    <w:rsid w:val="00EC4F4C"/>
    <w:rsid w:val="00EC52A0"/>
    <w:rsid w:val="00EC592A"/>
    <w:rsid w:val="00EC5E45"/>
    <w:rsid w:val="00EC5F4F"/>
    <w:rsid w:val="00EC668F"/>
    <w:rsid w:val="00EC6B55"/>
    <w:rsid w:val="00EC6FEE"/>
    <w:rsid w:val="00EC7074"/>
    <w:rsid w:val="00EC77E9"/>
    <w:rsid w:val="00ED01D4"/>
    <w:rsid w:val="00ED0A2C"/>
    <w:rsid w:val="00ED0F1E"/>
    <w:rsid w:val="00ED0F73"/>
    <w:rsid w:val="00ED1036"/>
    <w:rsid w:val="00ED1BC1"/>
    <w:rsid w:val="00ED21FB"/>
    <w:rsid w:val="00ED2374"/>
    <w:rsid w:val="00ED2A82"/>
    <w:rsid w:val="00ED3D10"/>
    <w:rsid w:val="00ED4050"/>
    <w:rsid w:val="00ED502C"/>
    <w:rsid w:val="00ED67CC"/>
    <w:rsid w:val="00EE0086"/>
    <w:rsid w:val="00EE0262"/>
    <w:rsid w:val="00EE0CDD"/>
    <w:rsid w:val="00EE1399"/>
    <w:rsid w:val="00EE14DC"/>
    <w:rsid w:val="00EE20DC"/>
    <w:rsid w:val="00EE2D43"/>
    <w:rsid w:val="00EE30E6"/>
    <w:rsid w:val="00EE3853"/>
    <w:rsid w:val="00EE440C"/>
    <w:rsid w:val="00EE5493"/>
    <w:rsid w:val="00EE5B31"/>
    <w:rsid w:val="00EE7A30"/>
    <w:rsid w:val="00EE7C0B"/>
    <w:rsid w:val="00EF03F5"/>
    <w:rsid w:val="00EF0475"/>
    <w:rsid w:val="00EF0554"/>
    <w:rsid w:val="00EF09E1"/>
    <w:rsid w:val="00EF0B64"/>
    <w:rsid w:val="00EF0EE3"/>
    <w:rsid w:val="00EF1709"/>
    <w:rsid w:val="00EF180D"/>
    <w:rsid w:val="00EF23F6"/>
    <w:rsid w:val="00EF2991"/>
    <w:rsid w:val="00EF2BB9"/>
    <w:rsid w:val="00EF3265"/>
    <w:rsid w:val="00EF3924"/>
    <w:rsid w:val="00EF4467"/>
    <w:rsid w:val="00EF506E"/>
    <w:rsid w:val="00EF55F2"/>
    <w:rsid w:val="00EF5727"/>
    <w:rsid w:val="00EF6841"/>
    <w:rsid w:val="00F007F7"/>
    <w:rsid w:val="00F00834"/>
    <w:rsid w:val="00F0116D"/>
    <w:rsid w:val="00F01A0B"/>
    <w:rsid w:val="00F01AC6"/>
    <w:rsid w:val="00F01F98"/>
    <w:rsid w:val="00F02397"/>
    <w:rsid w:val="00F0254C"/>
    <w:rsid w:val="00F0263A"/>
    <w:rsid w:val="00F032A0"/>
    <w:rsid w:val="00F04689"/>
    <w:rsid w:val="00F0578F"/>
    <w:rsid w:val="00F06BE6"/>
    <w:rsid w:val="00F0798D"/>
    <w:rsid w:val="00F079A8"/>
    <w:rsid w:val="00F10485"/>
    <w:rsid w:val="00F10A08"/>
    <w:rsid w:val="00F1126B"/>
    <w:rsid w:val="00F119CA"/>
    <w:rsid w:val="00F1202D"/>
    <w:rsid w:val="00F13DE7"/>
    <w:rsid w:val="00F14655"/>
    <w:rsid w:val="00F1480D"/>
    <w:rsid w:val="00F14C2A"/>
    <w:rsid w:val="00F1577F"/>
    <w:rsid w:val="00F159B8"/>
    <w:rsid w:val="00F15EC9"/>
    <w:rsid w:val="00F16770"/>
    <w:rsid w:val="00F16C68"/>
    <w:rsid w:val="00F16C86"/>
    <w:rsid w:val="00F17473"/>
    <w:rsid w:val="00F17615"/>
    <w:rsid w:val="00F2005C"/>
    <w:rsid w:val="00F202FF"/>
    <w:rsid w:val="00F20947"/>
    <w:rsid w:val="00F20A74"/>
    <w:rsid w:val="00F20D09"/>
    <w:rsid w:val="00F21C69"/>
    <w:rsid w:val="00F2244A"/>
    <w:rsid w:val="00F22848"/>
    <w:rsid w:val="00F22F89"/>
    <w:rsid w:val="00F23777"/>
    <w:rsid w:val="00F23A93"/>
    <w:rsid w:val="00F2584A"/>
    <w:rsid w:val="00F2594F"/>
    <w:rsid w:val="00F25E0F"/>
    <w:rsid w:val="00F26D48"/>
    <w:rsid w:val="00F27232"/>
    <w:rsid w:val="00F27A0A"/>
    <w:rsid w:val="00F27FF8"/>
    <w:rsid w:val="00F30657"/>
    <w:rsid w:val="00F30E58"/>
    <w:rsid w:val="00F314BF"/>
    <w:rsid w:val="00F316B4"/>
    <w:rsid w:val="00F31ABF"/>
    <w:rsid w:val="00F3295E"/>
    <w:rsid w:val="00F3374C"/>
    <w:rsid w:val="00F33929"/>
    <w:rsid w:val="00F3396A"/>
    <w:rsid w:val="00F33B40"/>
    <w:rsid w:val="00F341EF"/>
    <w:rsid w:val="00F34202"/>
    <w:rsid w:val="00F352BB"/>
    <w:rsid w:val="00F35942"/>
    <w:rsid w:val="00F35957"/>
    <w:rsid w:val="00F35EFD"/>
    <w:rsid w:val="00F364B8"/>
    <w:rsid w:val="00F36E73"/>
    <w:rsid w:val="00F37140"/>
    <w:rsid w:val="00F375AE"/>
    <w:rsid w:val="00F37F58"/>
    <w:rsid w:val="00F4096D"/>
    <w:rsid w:val="00F40E12"/>
    <w:rsid w:val="00F41563"/>
    <w:rsid w:val="00F417D4"/>
    <w:rsid w:val="00F42C6B"/>
    <w:rsid w:val="00F42F20"/>
    <w:rsid w:val="00F43828"/>
    <w:rsid w:val="00F43CE8"/>
    <w:rsid w:val="00F43E42"/>
    <w:rsid w:val="00F43ED8"/>
    <w:rsid w:val="00F44456"/>
    <w:rsid w:val="00F45A8F"/>
    <w:rsid w:val="00F45CB4"/>
    <w:rsid w:val="00F460A0"/>
    <w:rsid w:val="00F46BB6"/>
    <w:rsid w:val="00F46E68"/>
    <w:rsid w:val="00F47BD7"/>
    <w:rsid w:val="00F47FDB"/>
    <w:rsid w:val="00F50675"/>
    <w:rsid w:val="00F509DC"/>
    <w:rsid w:val="00F50E64"/>
    <w:rsid w:val="00F51453"/>
    <w:rsid w:val="00F515BA"/>
    <w:rsid w:val="00F51770"/>
    <w:rsid w:val="00F51B58"/>
    <w:rsid w:val="00F51C5C"/>
    <w:rsid w:val="00F51D3B"/>
    <w:rsid w:val="00F53296"/>
    <w:rsid w:val="00F539C5"/>
    <w:rsid w:val="00F54097"/>
    <w:rsid w:val="00F54463"/>
    <w:rsid w:val="00F54BFD"/>
    <w:rsid w:val="00F54F41"/>
    <w:rsid w:val="00F555B5"/>
    <w:rsid w:val="00F55B32"/>
    <w:rsid w:val="00F55B54"/>
    <w:rsid w:val="00F55C39"/>
    <w:rsid w:val="00F55D8B"/>
    <w:rsid w:val="00F560D9"/>
    <w:rsid w:val="00F5701D"/>
    <w:rsid w:val="00F57382"/>
    <w:rsid w:val="00F575DF"/>
    <w:rsid w:val="00F57615"/>
    <w:rsid w:val="00F57D05"/>
    <w:rsid w:val="00F57E0A"/>
    <w:rsid w:val="00F607C0"/>
    <w:rsid w:val="00F60A93"/>
    <w:rsid w:val="00F60DF3"/>
    <w:rsid w:val="00F611D2"/>
    <w:rsid w:val="00F613DD"/>
    <w:rsid w:val="00F61744"/>
    <w:rsid w:val="00F621BC"/>
    <w:rsid w:val="00F621C7"/>
    <w:rsid w:val="00F627B5"/>
    <w:rsid w:val="00F63432"/>
    <w:rsid w:val="00F63FC8"/>
    <w:rsid w:val="00F6613C"/>
    <w:rsid w:val="00F6669B"/>
    <w:rsid w:val="00F667CB"/>
    <w:rsid w:val="00F66806"/>
    <w:rsid w:val="00F668C9"/>
    <w:rsid w:val="00F669CC"/>
    <w:rsid w:val="00F66C7D"/>
    <w:rsid w:val="00F66D85"/>
    <w:rsid w:val="00F66F40"/>
    <w:rsid w:val="00F66F4A"/>
    <w:rsid w:val="00F67294"/>
    <w:rsid w:val="00F6784F"/>
    <w:rsid w:val="00F67B9C"/>
    <w:rsid w:val="00F72076"/>
    <w:rsid w:val="00F721C5"/>
    <w:rsid w:val="00F722B7"/>
    <w:rsid w:val="00F729BF"/>
    <w:rsid w:val="00F72EB9"/>
    <w:rsid w:val="00F738B4"/>
    <w:rsid w:val="00F746E3"/>
    <w:rsid w:val="00F75B68"/>
    <w:rsid w:val="00F75DA6"/>
    <w:rsid w:val="00F75EAE"/>
    <w:rsid w:val="00F75FC2"/>
    <w:rsid w:val="00F7643D"/>
    <w:rsid w:val="00F7649E"/>
    <w:rsid w:val="00F7723A"/>
    <w:rsid w:val="00F774A3"/>
    <w:rsid w:val="00F7787B"/>
    <w:rsid w:val="00F77F51"/>
    <w:rsid w:val="00F80743"/>
    <w:rsid w:val="00F808B6"/>
    <w:rsid w:val="00F809D5"/>
    <w:rsid w:val="00F80A7E"/>
    <w:rsid w:val="00F81114"/>
    <w:rsid w:val="00F81DC8"/>
    <w:rsid w:val="00F82FFE"/>
    <w:rsid w:val="00F83835"/>
    <w:rsid w:val="00F83D27"/>
    <w:rsid w:val="00F83DFE"/>
    <w:rsid w:val="00F840CF"/>
    <w:rsid w:val="00F84A08"/>
    <w:rsid w:val="00F869DC"/>
    <w:rsid w:val="00F871CD"/>
    <w:rsid w:val="00F87322"/>
    <w:rsid w:val="00F87C26"/>
    <w:rsid w:val="00F90480"/>
    <w:rsid w:val="00F90933"/>
    <w:rsid w:val="00F91074"/>
    <w:rsid w:val="00F91839"/>
    <w:rsid w:val="00F93794"/>
    <w:rsid w:val="00F94217"/>
    <w:rsid w:val="00F94577"/>
    <w:rsid w:val="00F9636C"/>
    <w:rsid w:val="00F963BB"/>
    <w:rsid w:val="00F96953"/>
    <w:rsid w:val="00F96F39"/>
    <w:rsid w:val="00FA0A59"/>
    <w:rsid w:val="00FA0DB2"/>
    <w:rsid w:val="00FA158C"/>
    <w:rsid w:val="00FA19D7"/>
    <w:rsid w:val="00FA299B"/>
    <w:rsid w:val="00FA2B63"/>
    <w:rsid w:val="00FA31D1"/>
    <w:rsid w:val="00FA3460"/>
    <w:rsid w:val="00FA3B39"/>
    <w:rsid w:val="00FA3C06"/>
    <w:rsid w:val="00FA3DBB"/>
    <w:rsid w:val="00FA4E0A"/>
    <w:rsid w:val="00FA4EE5"/>
    <w:rsid w:val="00FA4FEA"/>
    <w:rsid w:val="00FA50DE"/>
    <w:rsid w:val="00FA58CA"/>
    <w:rsid w:val="00FA5CC1"/>
    <w:rsid w:val="00FA6137"/>
    <w:rsid w:val="00FA68EF"/>
    <w:rsid w:val="00FA6E54"/>
    <w:rsid w:val="00FA79AC"/>
    <w:rsid w:val="00FA7BE4"/>
    <w:rsid w:val="00FB0089"/>
    <w:rsid w:val="00FB0120"/>
    <w:rsid w:val="00FB07B6"/>
    <w:rsid w:val="00FB0BB1"/>
    <w:rsid w:val="00FB190C"/>
    <w:rsid w:val="00FB1A85"/>
    <w:rsid w:val="00FB3A3B"/>
    <w:rsid w:val="00FB3D01"/>
    <w:rsid w:val="00FB4A25"/>
    <w:rsid w:val="00FB4DE6"/>
    <w:rsid w:val="00FB6276"/>
    <w:rsid w:val="00FB685B"/>
    <w:rsid w:val="00FB6C94"/>
    <w:rsid w:val="00FB6FCE"/>
    <w:rsid w:val="00FB7065"/>
    <w:rsid w:val="00FB70FE"/>
    <w:rsid w:val="00FB72B3"/>
    <w:rsid w:val="00FB7DBF"/>
    <w:rsid w:val="00FC02AA"/>
    <w:rsid w:val="00FC02DC"/>
    <w:rsid w:val="00FC0F53"/>
    <w:rsid w:val="00FC235A"/>
    <w:rsid w:val="00FC2BAE"/>
    <w:rsid w:val="00FC310D"/>
    <w:rsid w:val="00FC3499"/>
    <w:rsid w:val="00FC3928"/>
    <w:rsid w:val="00FC451E"/>
    <w:rsid w:val="00FC4E7E"/>
    <w:rsid w:val="00FC57DD"/>
    <w:rsid w:val="00FC5906"/>
    <w:rsid w:val="00FC5B5A"/>
    <w:rsid w:val="00FC5D78"/>
    <w:rsid w:val="00FC6690"/>
    <w:rsid w:val="00FC66B7"/>
    <w:rsid w:val="00FC72D0"/>
    <w:rsid w:val="00FC7510"/>
    <w:rsid w:val="00FC751D"/>
    <w:rsid w:val="00FC7896"/>
    <w:rsid w:val="00FC7A9C"/>
    <w:rsid w:val="00FC7EDA"/>
    <w:rsid w:val="00FD22E1"/>
    <w:rsid w:val="00FD48A3"/>
    <w:rsid w:val="00FD4F68"/>
    <w:rsid w:val="00FD550E"/>
    <w:rsid w:val="00FD6748"/>
    <w:rsid w:val="00FD7175"/>
    <w:rsid w:val="00FD735A"/>
    <w:rsid w:val="00FD7E53"/>
    <w:rsid w:val="00FD7E56"/>
    <w:rsid w:val="00FE0B90"/>
    <w:rsid w:val="00FE1A76"/>
    <w:rsid w:val="00FE1BC0"/>
    <w:rsid w:val="00FE1CA1"/>
    <w:rsid w:val="00FE2E8F"/>
    <w:rsid w:val="00FE2EE6"/>
    <w:rsid w:val="00FE3E1B"/>
    <w:rsid w:val="00FE3E59"/>
    <w:rsid w:val="00FE4493"/>
    <w:rsid w:val="00FE4709"/>
    <w:rsid w:val="00FE4A52"/>
    <w:rsid w:val="00FE4B24"/>
    <w:rsid w:val="00FE4F38"/>
    <w:rsid w:val="00FE5308"/>
    <w:rsid w:val="00FE5C3C"/>
    <w:rsid w:val="00FE5F45"/>
    <w:rsid w:val="00FE6CD4"/>
    <w:rsid w:val="00FE78ED"/>
    <w:rsid w:val="00FF244D"/>
    <w:rsid w:val="00FF2F0E"/>
    <w:rsid w:val="00FF3104"/>
    <w:rsid w:val="00FF3CE3"/>
    <w:rsid w:val="00FF40FA"/>
    <w:rsid w:val="00FF423A"/>
    <w:rsid w:val="00FF473D"/>
    <w:rsid w:val="00FF5624"/>
    <w:rsid w:val="00FF562B"/>
    <w:rsid w:val="00FF5637"/>
    <w:rsid w:val="00FF5C99"/>
    <w:rsid w:val="00FF6218"/>
    <w:rsid w:val="00FF6345"/>
    <w:rsid w:val="00FF6653"/>
    <w:rsid w:val="00FF72EB"/>
    <w:rsid w:val="00FF7AAD"/>
    <w:rsid w:val="00FF7CA0"/>
    <w:rsid w:val="05897428"/>
    <w:rsid w:val="0B0825B0"/>
    <w:rsid w:val="0B662015"/>
    <w:rsid w:val="1AB60F97"/>
    <w:rsid w:val="27B367EA"/>
    <w:rsid w:val="27F33C7F"/>
    <w:rsid w:val="33017F14"/>
    <w:rsid w:val="3A186F72"/>
    <w:rsid w:val="3E9F7094"/>
    <w:rsid w:val="441A5861"/>
    <w:rsid w:val="4FB75AA9"/>
    <w:rsid w:val="591F0FAB"/>
    <w:rsid w:val="62F54567"/>
    <w:rsid w:val="63464915"/>
    <w:rsid w:val="68B82CC6"/>
    <w:rsid w:val="736D444D"/>
    <w:rsid w:val="751A116C"/>
    <w:rsid w:val="7C15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084E0D"/>
  <w15:docId w15:val="{D7D15CD6-87C1-4A10-A0C3-E76AA35AA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unhideWhenUsed="1"/>
    <w:lsdException w:name="toc 4" w:semiHidden="1" w:uiPriority="0" w:unhideWhenUsed="1"/>
    <w:lsdException w:name="toc 5" w:semiHidden="1" w:uiPriority="0" w:unhideWhenUsed="1"/>
    <w:lsdException w:name="toc 6" w:semiHidden="1" w:uiPriority="0"/>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qFormat="1"/>
    <w:lsdException w:name="Medium Shading 2 Accent 3"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2930"/>
    <w:pPr>
      <w:widowControl w:val="0"/>
      <w:adjustRightInd w:val="0"/>
      <w:spacing w:before="20" w:after="20" w:line="360" w:lineRule="atLeast"/>
      <w:textAlignment w:val="baseline"/>
    </w:pPr>
    <w:rPr>
      <w:sz w:val="24"/>
    </w:rPr>
  </w:style>
  <w:style w:type="paragraph" w:styleId="1">
    <w:name w:val="heading 1"/>
    <w:basedOn w:val="a"/>
    <w:next w:val="a"/>
    <w:link w:val="10"/>
    <w:qFormat/>
    <w:pPr>
      <w:keepNext/>
      <w:numPr>
        <w:numId w:val="1"/>
      </w:numPr>
      <w:tabs>
        <w:tab w:val="left" w:pos="720"/>
      </w:tabs>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tabs>
        <w:tab w:val="left" w:pos="360"/>
      </w:tabs>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Arial" w:eastAsia="仿宋_GB2312" w:hAnsi="Arial"/>
      <w:b/>
      <w:sz w:val="28"/>
    </w:rPr>
  </w:style>
  <w:style w:type="character" w:customStyle="1" w:styleId="20">
    <w:name w:val="标题 2 字符"/>
    <w:link w:val="2"/>
    <w:rPr>
      <w:rFonts w:ascii="Arial" w:eastAsia="仿宋_GB2312" w:hAnsi="Arial"/>
      <w:b/>
      <w:bCs/>
      <w:sz w:val="28"/>
    </w:rPr>
  </w:style>
  <w:style w:type="character" w:customStyle="1" w:styleId="30">
    <w:name w:val="标题 3 字符"/>
    <w:link w:val="3"/>
    <w:rPr>
      <w:rFonts w:ascii="仿宋_GB2312" w:eastAsia="仿宋_GB2312" w:hAnsi="Arial"/>
      <w:sz w:val="28"/>
    </w:rPr>
  </w:style>
  <w:style w:type="character" w:customStyle="1" w:styleId="40">
    <w:name w:val="标题 4 字符"/>
    <w:link w:val="4"/>
    <w:rPr>
      <w:rFonts w:ascii="仿宋_GB2312" w:eastAsia="仿宋_GB2312" w:hAnsi="Times New Roman"/>
      <w:sz w:val="28"/>
    </w:rPr>
  </w:style>
  <w:style w:type="paragraph" w:styleId="a3">
    <w:name w:val="Document Map"/>
    <w:basedOn w:val="a"/>
    <w:link w:val="a4"/>
    <w:semiHidden/>
    <w:pPr>
      <w:shd w:val="clear" w:color="auto" w:fill="000080"/>
    </w:pPr>
  </w:style>
  <w:style w:type="character" w:customStyle="1" w:styleId="a4">
    <w:name w:val="文档结构图 字符"/>
    <w:link w:val="a3"/>
    <w:semiHidden/>
    <w:rPr>
      <w:rFonts w:ascii="Times New Roman" w:eastAsia="宋体" w:hAnsi="Times New Roman" w:cs="Times New Roman"/>
      <w:kern w:val="0"/>
      <w:sz w:val="24"/>
      <w:szCs w:val="20"/>
      <w:shd w:val="clear" w:color="auto" w:fill="000080"/>
    </w:rPr>
  </w:style>
  <w:style w:type="paragraph" w:styleId="a5">
    <w:name w:val="annotation text"/>
    <w:basedOn w:val="a"/>
    <w:link w:val="a6"/>
    <w:uiPriority w:val="99"/>
    <w:semiHidden/>
  </w:style>
  <w:style w:type="character" w:customStyle="1" w:styleId="a6">
    <w:name w:val="批注文字 字符"/>
    <w:link w:val="a5"/>
    <w:uiPriority w:val="99"/>
    <w:semiHidden/>
    <w:rPr>
      <w:rFonts w:ascii="Times New Roman" w:eastAsia="宋体" w:hAnsi="Times New Roman" w:cs="Times New Roman"/>
      <w:kern w:val="0"/>
      <w:sz w:val="24"/>
      <w:szCs w:val="20"/>
    </w:rPr>
  </w:style>
  <w:style w:type="paragraph" w:styleId="a7">
    <w:name w:val="Body Text"/>
    <w:basedOn w:val="a"/>
    <w:link w:val="a8"/>
    <w:rPr>
      <w:rFonts w:eastAsia="隶书"/>
      <w:sz w:val="52"/>
    </w:rPr>
  </w:style>
  <w:style w:type="character" w:customStyle="1" w:styleId="a8">
    <w:name w:val="正文文本 字符"/>
    <w:link w:val="a7"/>
    <w:rPr>
      <w:rFonts w:ascii="Times New Roman" w:eastAsia="隶书" w:hAnsi="Times New Roman" w:cs="Times New Roman"/>
      <w:kern w:val="0"/>
      <w:sz w:val="52"/>
      <w:szCs w:val="20"/>
    </w:rPr>
  </w:style>
  <w:style w:type="paragraph" w:styleId="a9">
    <w:name w:val="Body Text Indent"/>
    <w:basedOn w:val="a"/>
    <w:link w:val="aa"/>
    <w:pPr>
      <w:spacing w:before="120" w:line="360" w:lineRule="auto"/>
      <w:ind w:left="1145"/>
    </w:pPr>
    <w:rPr>
      <w:rFonts w:ascii="楷体_GB2312" w:eastAsia="楷体_GB2312"/>
      <w:sz w:val="28"/>
    </w:rPr>
  </w:style>
  <w:style w:type="character" w:customStyle="1" w:styleId="aa">
    <w:name w:val="正文文本缩进 字符"/>
    <w:link w:val="a9"/>
    <w:rPr>
      <w:rFonts w:ascii="楷体_GB2312" w:eastAsia="楷体_GB2312" w:hAnsi="Times New Roman" w:cs="Times New Roman"/>
      <w:sz w:val="28"/>
      <w:szCs w:val="20"/>
    </w:rPr>
  </w:style>
  <w:style w:type="paragraph" w:styleId="ab">
    <w:name w:val="Plain Text"/>
    <w:basedOn w:val="a"/>
    <w:link w:val="ac"/>
    <w:pPr>
      <w:adjustRightInd/>
      <w:spacing w:line="240" w:lineRule="auto"/>
      <w:jc w:val="both"/>
      <w:textAlignment w:val="auto"/>
    </w:pPr>
    <w:rPr>
      <w:rFonts w:ascii="宋体" w:hAnsi="Courier New"/>
      <w:sz w:val="20"/>
    </w:rPr>
  </w:style>
  <w:style w:type="character" w:customStyle="1" w:styleId="ac">
    <w:name w:val="纯文本 字符"/>
    <w:link w:val="ab"/>
    <w:rPr>
      <w:rFonts w:ascii="宋体" w:eastAsia="宋体" w:hAnsi="Courier New" w:cs="Times New Roman"/>
      <w:szCs w:val="20"/>
    </w:rPr>
  </w:style>
  <w:style w:type="paragraph" w:styleId="ad">
    <w:name w:val="Date"/>
    <w:basedOn w:val="a"/>
    <w:next w:val="a"/>
    <w:link w:val="ae"/>
    <w:pPr>
      <w:jc w:val="both"/>
    </w:pPr>
    <w:rPr>
      <w:rFonts w:ascii="楷体_GB2312" w:eastAsia="楷体_GB2312"/>
      <w:b/>
      <w:sz w:val="28"/>
    </w:rPr>
  </w:style>
  <w:style w:type="character" w:customStyle="1" w:styleId="ae">
    <w:name w:val="日期 字符"/>
    <w:link w:val="ad"/>
    <w:rPr>
      <w:rFonts w:ascii="楷体_GB2312" w:eastAsia="楷体_GB2312" w:hAnsi="Times New Roman" w:cs="Times New Roman"/>
      <w:b/>
      <w:kern w:val="0"/>
      <w:sz w:val="28"/>
      <w:szCs w:val="20"/>
    </w:rPr>
  </w:style>
  <w:style w:type="paragraph" w:styleId="21">
    <w:name w:val="Body Text Indent 2"/>
    <w:basedOn w:val="a"/>
    <w:link w:val="22"/>
    <w:pPr>
      <w:spacing w:before="120" w:line="360" w:lineRule="auto"/>
      <w:ind w:left="600" w:firstLine="480"/>
    </w:pPr>
    <w:rPr>
      <w:rFonts w:ascii="楷体_GB2312" w:eastAsia="楷体_GB2312"/>
      <w:sz w:val="28"/>
    </w:rPr>
  </w:style>
  <w:style w:type="character" w:customStyle="1" w:styleId="22">
    <w:name w:val="正文文本缩进 2 字符"/>
    <w:link w:val="21"/>
    <w:rPr>
      <w:rFonts w:ascii="楷体_GB2312" w:eastAsia="楷体_GB2312" w:hAnsi="Times New Roman" w:cs="Times New Roman"/>
      <w:sz w:val="28"/>
      <w:szCs w:val="20"/>
    </w:rPr>
  </w:style>
  <w:style w:type="paragraph" w:styleId="af">
    <w:name w:val="Balloon Text"/>
    <w:basedOn w:val="a"/>
    <w:link w:val="af0"/>
    <w:semiHidden/>
    <w:rPr>
      <w:sz w:val="18"/>
      <w:szCs w:val="18"/>
    </w:rPr>
  </w:style>
  <w:style w:type="character" w:customStyle="1" w:styleId="af0">
    <w:name w:val="批注框文本 字符"/>
    <w:link w:val="af"/>
    <w:semiHidden/>
    <w:rPr>
      <w:rFonts w:ascii="Times New Roman" w:eastAsia="宋体" w:hAnsi="Times New Roman" w:cs="Times New Roman"/>
      <w:kern w:val="0"/>
      <w:sz w:val="18"/>
      <w:szCs w:val="18"/>
    </w:rPr>
  </w:style>
  <w:style w:type="paragraph" w:styleId="af1">
    <w:name w:val="footer"/>
    <w:basedOn w:val="a"/>
    <w:link w:val="af2"/>
    <w:uiPriority w:val="99"/>
    <w:unhideWhenUsed/>
    <w:pPr>
      <w:tabs>
        <w:tab w:val="center" w:pos="4153"/>
        <w:tab w:val="right" w:pos="8306"/>
      </w:tabs>
      <w:snapToGrid w:val="0"/>
    </w:pPr>
    <w:rPr>
      <w:rFonts w:ascii="Calibri" w:hAnsi="Calibri"/>
      <w:sz w:val="18"/>
      <w:szCs w:val="18"/>
    </w:rPr>
  </w:style>
  <w:style w:type="character" w:customStyle="1" w:styleId="af2">
    <w:name w:val="页脚 字符"/>
    <w:link w:val="af1"/>
    <w:uiPriority w:val="99"/>
    <w:rPr>
      <w:sz w:val="18"/>
      <w:szCs w:val="18"/>
    </w:rPr>
  </w:style>
  <w:style w:type="paragraph" w:styleId="af3">
    <w:name w:val="header"/>
    <w:basedOn w:val="a"/>
    <w:link w:val="af4"/>
    <w:uiPriority w:val="99"/>
    <w:unhideWhenUsed/>
    <w:qFormat/>
    <w:pPr>
      <w:tabs>
        <w:tab w:val="center" w:pos="4153"/>
        <w:tab w:val="right" w:pos="8306"/>
      </w:tabs>
      <w:snapToGrid w:val="0"/>
      <w:spacing w:before="0" w:after="0" w:line="240" w:lineRule="auto"/>
      <w:jc w:val="center"/>
    </w:pPr>
    <w:rPr>
      <w:sz w:val="18"/>
      <w:szCs w:val="18"/>
    </w:rPr>
  </w:style>
  <w:style w:type="character" w:customStyle="1" w:styleId="af4">
    <w:name w:val="页眉 字符"/>
    <w:link w:val="af3"/>
    <w:uiPriority w:val="99"/>
    <w:rPr>
      <w:rFonts w:ascii="Times New Roman" w:hAnsi="Times New Roman"/>
      <w:sz w:val="18"/>
      <w:szCs w:val="18"/>
    </w:rPr>
  </w:style>
  <w:style w:type="paragraph" w:styleId="TOC1">
    <w:name w:val="toc 1"/>
    <w:basedOn w:val="a"/>
    <w:next w:val="a"/>
    <w:uiPriority w:val="39"/>
    <w:pPr>
      <w:tabs>
        <w:tab w:val="right" w:leader="dot" w:pos="9017"/>
      </w:tabs>
      <w:spacing w:line="440" w:lineRule="atLeast"/>
    </w:pPr>
    <w:rPr>
      <w:rFonts w:ascii="楷体_GB2312" w:eastAsia="楷体_GB2312"/>
      <w:b/>
      <w:bCs/>
      <w:sz w:val="28"/>
      <w:szCs w:val="28"/>
    </w:rPr>
  </w:style>
  <w:style w:type="paragraph" w:styleId="TOC6">
    <w:name w:val="toc 6"/>
    <w:basedOn w:val="a"/>
    <w:next w:val="a"/>
    <w:semiHidden/>
    <w:pPr>
      <w:spacing w:before="0" w:after="0"/>
      <w:ind w:leftChars="1000" w:left="2100"/>
    </w:pPr>
  </w:style>
  <w:style w:type="paragraph" w:styleId="31">
    <w:name w:val="Body Text Indent 3"/>
    <w:basedOn w:val="a"/>
    <w:link w:val="32"/>
    <w:pPr>
      <w:spacing w:line="360" w:lineRule="auto"/>
      <w:ind w:left="600" w:firstLine="555"/>
      <w:outlineLvl w:val="0"/>
    </w:pPr>
    <w:rPr>
      <w:rFonts w:ascii="楷体_GB2312" w:eastAsia="楷体_GB2312"/>
      <w:sz w:val="28"/>
    </w:rPr>
  </w:style>
  <w:style w:type="character" w:customStyle="1" w:styleId="32">
    <w:name w:val="正文文本缩进 3 字符"/>
    <w:link w:val="31"/>
    <w:rPr>
      <w:rFonts w:ascii="楷体_GB2312" w:eastAsia="楷体_GB2312" w:hAnsi="Times New Roman" w:cs="Times New Roman"/>
      <w:sz w:val="28"/>
      <w:szCs w:val="20"/>
    </w:rPr>
  </w:style>
  <w:style w:type="paragraph" w:styleId="TOC2">
    <w:name w:val="toc 2"/>
    <w:basedOn w:val="a"/>
    <w:next w:val="a"/>
    <w:uiPriority w:val="39"/>
    <w:pPr>
      <w:tabs>
        <w:tab w:val="right" w:leader="dot" w:pos="9017"/>
      </w:tabs>
      <w:spacing w:line="360" w:lineRule="auto"/>
      <w:ind w:leftChars="200" w:left="480"/>
    </w:pPr>
  </w:style>
  <w:style w:type="paragraph" w:styleId="23">
    <w:name w:val="Body Text 2"/>
    <w:basedOn w:val="a"/>
    <w:link w:val="24"/>
    <w:pPr>
      <w:spacing w:line="360" w:lineRule="auto"/>
      <w:ind w:right="2"/>
    </w:pPr>
    <w:rPr>
      <w:rFonts w:eastAsia="仿宋_GB2312"/>
      <w:sz w:val="28"/>
    </w:rPr>
  </w:style>
  <w:style w:type="character" w:customStyle="1" w:styleId="24">
    <w:name w:val="正文文本 2 字符"/>
    <w:link w:val="23"/>
    <w:rPr>
      <w:rFonts w:ascii="Times New Roman" w:eastAsia="仿宋_GB2312" w:hAnsi="Times New Roman" w:cs="Times New Roman"/>
      <w:kern w:val="0"/>
      <w:sz w:val="28"/>
      <w:szCs w:val="20"/>
    </w:rPr>
  </w:style>
  <w:style w:type="paragraph" w:styleId="af5">
    <w:name w:val="Normal (Web)"/>
    <w:basedOn w:val="a"/>
    <w:uiPriority w:val="99"/>
    <w:pPr>
      <w:widowControl/>
      <w:adjustRightInd/>
      <w:spacing w:line="360" w:lineRule="auto"/>
      <w:textAlignment w:val="auto"/>
    </w:pPr>
    <w:rPr>
      <w:rFonts w:ascii="宋体" w:hAnsi="宋体"/>
      <w:sz w:val="18"/>
      <w:szCs w:val="18"/>
    </w:rPr>
  </w:style>
  <w:style w:type="paragraph" w:styleId="af6">
    <w:name w:val="annotation subject"/>
    <w:basedOn w:val="a5"/>
    <w:next w:val="a5"/>
    <w:link w:val="af7"/>
    <w:semiHidden/>
    <w:rPr>
      <w:b/>
      <w:bCs/>
    </w:rPr>
  </w:style>
  <w:style w:type="character" w:customStyle="1" w:styleId="af7">
    <w:name w:val="批注主题 字符"/>
    <w:link w:val="af6"/>
    <w:semiHidden/>
    <w:rPr>
      <w:rFonts w:ascii="Times New Roman" w:eastAsia="宋体" w:hAnsi="Times New Roman" w:cs="Times New Roman"/>
      <w:b/>
      <w:bCs/>
      <w:kern w:val="0"/>
      <w:sz w:val="24"/>
      <w:szCs w:val="20"/>
    </w:rPr>
  </w:style>
  <w:style w:type="paragraph" w:styleId="af8">
    <w:name w:val="Body Text First Indent"/>
    <w:basedOn w:val="a7"/>
    <w:link w:val="af9"/>
    <w:pPr>
      <w:adjustRightInd/>
      <w:spacing w:after="120" w:line="240" w:lineRule="auto"/>
      <w:ind w:firstLine="420"/>
      <w:jc w:val="both"/>
      <w:textAlignment w:val="auto"/>
    </w:pPr>
    <w:rPr>
      <w:rFonts w:eastAsia="宋体"/>
    </w:rPr>
  </w:style>
  <w:style w:type="character" w:customStyle="1" w:styleId="af9">
    <w:name w:val="正文文本首行缩进 字符"/>
    <w:link w:val="af8"/>
    <w:rPr>
      <w:rFonts w:ascii="Times New Roman" w:eastAsia="宋体" w:hAnsi="Times New Roman" w:cs="Times New Roman"/>
      <w:kern w:val="0"/>
      <w:sz w:val="52"/>
      <w:szCs w:val="20"/>
    </w:rPr>
  </w:style>
  <w:style w:type="character" w:styleId="afa">
    <w:name w:val="Strong"/>
    <w:uiPriority w:val="22"/>
    <w:qFormat/>
    <w:rPr>
      <w:b/>
      <w:bCs/>
    </w:rPr>
  </w:style>
  <w:style w:type="character" w:styleId="afb">
    <w:name w:val="page number"/>
  </w:style>
  <w:style w:type="character" w:styleId="afc">
    <w:name w:val="FollowedHyperlink"/>
    <w:rPr>
      <w:color w:val="800080"/>
      <w:u w:val="single"/>
    </w:rPr>
  </w:style>
  <w:style w:type="character" w:styleId="afd">
    <w:name w:val="Hyperlink"/>
    <w:uiPriority w:val="99"/>
    <w:rPr>
      <w:color w:val="0000FF"/>
      <w:u w:val="single"/>
    </w:rPr>
  </w:style>
  <w:style w:type="character" w:styleId="afe">
    <w:name w:val="annotation reference"/>
    <w:unhideWhenUsed/>
    <w:rPr>
      <w:sz w:val="21"/>
      <w:szCs w:val="21"/>
    </w:rPr>
  </w:style>
  <w:style w:type="paragraph" w:customStyle="1" w:styleId="11">
    <w:name w:val="正文1"/>
    <w:pPr>
      <w:widowControl w:val="0"/>
      <w:adjustRightInd w:val="0"/>
      <w:spacing w:before="20" w:after="20"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2-11">
    <w:name w:val="中等深浅网格 2 - 着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lang w:val="en-US" w:eastAsia="zh-CN" w:bidi="ar-SA"/>
    </w:rPr>
  </w:style>
  <w:style w:type="character" w:customStyle="1" w:styleId="apple-style-span">
    <w:name w:val="apple-style-span"/>
  </w:style>
  <w:style w:type="paragraph" w:customStyle="1" w:styleId="-31">
    <w:name w:val="浅色列表 - 着色 31"/>
    <w:uiPriority w:val="99"/>
    <w:semiHidden/>
    <w:rPr>
      <w:sz w:val="24"/>
    </w:rPr>
  </w:style>
  <w:style w:type="paragraph" w:customStyle="1" w:styleId="-310">
    <w:name w:val="浅色网格 - 着色 31"/>
    <w:basedOn w:val="a"/>
    <w:uiPriority w:val="34"/>
    <w:qFormat/>
    <w:pPr>
      <w:spacing w:before="0" w:after="0"/>
      <w:ind w:firstLineChars="200" w:firstLine="420"/>
    </w:p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apple-converted-space">
    <w:name w:val="apple-converted-space"/>
  </w:style>
  <w:style w:type="character" w:customStyle="1" w:styleId="13">
    <w:name w:val="未处理的提及1"/>
    <w:basedOn w:val="a0"/>
    <w:uiPriority w:val="99"/>
    <w:semiHidden/>
    <w:unhideWhenUsed/>
    <w:rsid w:val="00D40689"/>
    <w:rPr>
      <w:color w:val="605E5C"/>
      <w:shd w:val="clear" w:color="auto" w:fill="E1DFDD"/>
    </w:rPr>
  </w:style>
  <w:style w:type="paragraph" w:customStyle="1" w:styleId="25">
    <w:name w:val="正文2"/>
    <w:rsid w:val="00AC593B"/>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92770">
      <w:bodyDiv w:val="1"/>
      <w:marLeft w:val="0"/>
      <w:marRight w:val="0"/>
      <w:marTop w:val="0"/>
      <w:marBottom w:val="0"/>
      <w:divBdr>
        <w:top w:val="none" w:sz="0" w:space="0" w:color="auto"/>
        <w:left w:val="none" w:sz="0" w:space="0" w:color="auto"/>
        <w:bottom w:val="none" w:sz="0" w:space="0" w:color="auto"/>
        <w:right w:val="none" w:sz="0" w:space="0" w:color="auto"/>
      </w:divBdr>
    </w:div>
    <w:div w:id="164129011">
      <w:bodyDiv w:val="1"/>
      <w:marLeft w:val="0"/>
      <w:marRight w:val="0"/>
      <w:marTop w:val="0"/>
      <w:marBottom w:val="0"/>
      <w:divBdr>
        <w:top w:val="none" w:sz="0" w:space="0" w:color="auto"/>
        <w:left w:val="none" w:sz="0" w:space="0" w:color="auto"/>
        <w:bottom w:val="none" w:sz="0" w:space="0" w:color="auto"/>
        <w:right w:val="none" w:sz="0" w:space="0" w:color="auto"/>
      </w:divBdr>
    </w:div>
    <w:div w:id="445929140">
      <w:bodyDiv w:val="1"/>
      <w:marLeft w:val="0"/>
      <w:marRight w:val="0"/>
      <w:marTop w:val="0"/>
      <w:marBottom w:val="0"/>
      <w:divBdr>
        <w:top w:val="none" w:sz="0" w:space="0" w:color="auto"/>
        <w:left w:val="none" w:sz="0" w:space="0" w:color="auto"/>
        <w:bottom w:val="none" w:sz="0" w:space="0" w:color="auto"/>
        <w:right w:val="none" w:sz="0" w:space="0" w:color="auto"/>
      </w:divBdr>
    </w:div>
    <w:div w:id="548030020">
      <w:bodyDiv w:val="1"/>
      <w:marLeft w:val="0"/>
      <w:marRight w:val="0"/>
      <w:marTop w:val="0"/>
      <w:marBottom w:val="0"/>
      <w:divBdr>
        <w:top w:val="none" w:sz="0" w:space="0" w:color="auto"/>
        <w:left w:val="none" w:sz="0" w:space="0" w:color="auto"/>
        <w:bottom w:val="none" w:sz="0" w:space="0" w:color="auto"/>
        <w:right w:val="none" w:sz="0" w:space="0" w:color="auto"/>
      </w:divBdr>
    </w:div>
    <w:div w:id="649284230">
      <w:bodyDiv w:val="1"/>
      <w:marLeft w:val="0"/>
      <w:marRight w:val="0"/>
      <w:marTop w:val="0"/>
      <w:marBottom w:val="0"/>
      <w:divBdr>
        <w:top w:val="none" w:sz="0" w:space="0" w:color="auto"/>
        <w:left w:val="none" w:sz="0" w:space="0" w:color="auto"/>
        <w:bottom w:val="none" w:sz="0" w:space="0" w:color="auto"/>
        <w:right w:val="none" w:sz="0" w:space="0" w:color="auto"/>
      </w:divBdr>
    </w:div>
    <w:div w:id="830676066">
      <w:bodyDiv w:val="1"/>
      <w:marLeft w:val="0"/>
      <w:marRight w:val="0"/>
      <w:marTop w:val="0"/>
      <w:marBottom w:val="0"/>
      <w:divBdr>
        <w:top w:val="none" w:sz="0" w:space="0" w:color="auto"/>
        <w:left w:val="none" w:sz="0" w:space="0" w:color="auto"/>
        <w:bottom w:val="none" w:sz="0" w:space="0" w:color="auto"/>
        <w:right w:val="none" w:sz="0" w:space="0" w:color="auto"/>
      </w:divBdr>
    </w:div>
    <w:div w:id="976303261">
      <w:bodyDiv w:val="1"/>
      <w:marLeft w:val="0"/>
      <w:marRight w:val="0"/>
      <w:marTop w:val="0"/>
      <w:marBottom w:val="0"/>
      <w:divBdr>
        <w:top w:val="none" w:sz="0" w:space="0" w:color="auto"/>
        <w:left w:val="none" w:sz="0" w:space="0" w:color="auto"/>
        <w:bottom w:val="none" w:sz="0" w:space="0" w:color="auto"/>
        <w:right w:val="none" w:sz="0" w:space="0" w:color="auto"/>
      </w:divBdr>
    </w:div>
    <w:div w:id="982932806">
      <w:bodyDiv w:val="1"/>
      <w:marLeft w:val="0"/>
      <w:marRight w:val="0"/>
      <w:marTop w:val="0"/>
      <w:marBottom w:val="0"/>
      <w:divBdr>
        <w:top w:val="none" w:sz="0" w:space="0" w:color="auto"/>
        <w:left w:val="none" w:sz="0" w:space="0" w:color="auto"/>
        <w:bottom w:val="none" w:sz="0" w:space="0" w:color="auto"/>
        <w:right w:val="none" w:sz="0" w:space="0" w:color="auto"/>
      </w:divBdr>
    </w:div>
    <w:div w:id="1046830508">
      <w:bodyDiv w:val="1"/>
      <w:marLeft w:val="0"/>
      <w:marRight w:val="0"/>
      <w:marTop w:val="0"/>
      <w:marBottom w:val="0"/>
      <w:divBdr>
        <w:top w:val="none" w:sz="0" w:space="0" w:color="auto"/>
        <w:left w:val="none" w:sz="0" w:space="0" w:color="auto"/>
        <w:bottom w:val="none" w:sz="0" w:space="0" w:color="auto"/>
        <w:right w:val="none" w:sz="0" w:space="0" w:color="auto"/>
      </w:divBdr>
    </w:div>
    <w:div w:id="1071580149">
      <w:bodyDiv w:val="1"/>
      <w:marLeft w:val="0"/>
      <w:marRight w:val="0"/>
      <w:marTop w:val="0"/>
      <w:marBottom w:val="0"/>
      <w:divBdr>
        <w:top w:val="none" w:sz="0" w:space="0" w:color="auto"/>
        <w:left w:val="none" w:sz="0" w:space="0" w:color="auto"/>
        <w:bottom w:val="none" w:sz="0" w:space="0" w:color="auto"/>
        <w:right w:val="none" w:sz="0" w:space="0" w:color="auto"/>
      </w:divBdr>
    </w:div>
    <w:div w:id="1232352400">
      <w:bodyDiv w:val="1"/>
      <w:marLeft w:val="0"/>
      <w:marRight w:val="0"/>
      <w:marTop w:val="0"/>
      <w:marBottom w:val="0"/>
      <w:divBdr>
        <w:top w:val="none" w:sz="0" w:space="0" w:color="auto"/>
        <w:left w:val="none" w:sz="0" w:space="0" w:color="auto"/>
        <w:bottom w:val="none" w:sz="0" w:space="0" w:color="auto"/>
        <w:right w:val="none" w:sz="0" w:space="0" w:color="auto"/>
      </w:divBdr>
    </w:div>
    <w:div w:id="1554538455">
      <w:bodyDiv w:val="1"/>
      <w:marLeft w:val="0"/>
      <w:marRight w:val="0"/>
      <w:marTop w:val="0"/>
      <w:marBottom w:val="0"/>
      <w:divBdr>
        <w:top w:val="none" w:sz="0" w:space="0" w:color="auto"/>
        <w:left w:val="none" w:sz="0" w:space="0" w:color="auto"/>
        <w:bottom w:val="none" w:sz="0" w:space="0" w:color="auto"/>
        <w:right w:val="none" w:sz="0" w:space="0" w:color="auto"/>
      </w:divBdr>
    </w:div>
    <w:div w:id="1920214155">
      <w:bodyDiv w:val="1"/>
      <w:marLeft w:val="0"/>
      <w:marRight w:val="0"/>
      <w:marTop w:val="0"/>
      <w:marBottom w:val="0"/>
      <w:divBdr>
        <w:top w:val="none" w:sz="0" w:space="0" w:color="auto"/>
        <w:left w:val="none" w:sz="0" w:space="0" w:color="auto"/>
        <w:bottom w:val="none" w:sz="0" w:space="0" w:color="auto"/>
        <w:right w:val="none" w:sz="0" w:space="0" w:color="auto"/>
      </w:divBdr>
    </w:div>
    <w:div w:id="1931811599">
      <w:bodyDiv w:val="1"/>
      <w:marLeft w:val="0"/>
      <w:marRight w:val="0"/>
      <w:marTop w:val="0"/>
      <w:marBottom w:val="0"/>
      <w:divBdr>
        <w:top w:val="none" w:sz="0" w:space="0" w:color="auto"/>
        <w:left w:val="none" w:sz="0" w:space="0" w:color="auto"/>
        <w:bottom w:val="none" w:sz="0" w:space="0" w:color="auto"/>
        <w:right w:val="none" w:sz="0" w:space="0" w:color="auto"/>
      </w:divBdr>
    </w:div>
    <w:div w:id="1977103701">
      <w:bodyDiv w:val="1"/>
      <w:marLeft w:val="0"/>
      <w:marRight w:val="0"/>
      <w:marTop w:val="0"/>
      <w:marBottom w:val="0"/>
      <w:divBdr>
        <w:top w:val="none" w:sz="0" w:space="0" w:color="auto"/>
        <w:left w:val="none" w:sz="0" w:space="0" w:color="auto"/>
        <w:bottom w:val="none" w:sz="0" w:space="0" w:color="auto"/>
        <w:right w:val="none" w:sz="0" w:space="0" w:color="auto"/>
      </w:divBdr>
    </w:div>
    <w:div w:id="199105638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chart" Target="charts/chart4.xml"/><Relationship Id="rId26" Type="http://schemas.openxmlformats.org/officeDocument/2006/relationships/image" Target="media/image9.png"/><Relationship Id="rId39" Type="http://schemas.openxmlformats.org/officeDocument/2006/relationships/hyperlink" Target="https://baike.baidu.com/item/%E9%A6%99%E6%B2%B3%E5%8E%BF/4988112?fromModule=lemma_inlink" TargetMode="External"/><Relationship Id="rId21" Type="http://schemas.openxmlformats.org/officeDocument/2006/relationships/image" Target="media/image4.png"/><Relationship Id="rId34" Type="http://schemas.openxmlformats.org/officeDocument/2006/relationships/hyperlink" Target="https://baike.baidu.com/item/%E5%A4%A7%E5%85%B4%E5%8C%BA?fromModule=lemma_inlink" TargetMode="External"/><Relationship Id="rId42" Type="http://schemas.openxmlformats.org/officeDocument/2006/relationships/hyperlink" Target="https://baike.baidu.com/item/%E5%BB%8A%E5%9D%8A%E5%B8%82/11156719?fromModule=lemma_inlink"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s://baike.baidu.com/item/%E5%8C%97%E4%BA%AC%E5%B8%82/126069?fromModule=lemma_inli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hyperlink" Target="https://baike.baidu.com/item/%E4%B8%9C%E5%A4%A7%E9%97%A8?fromModule=lemma_inlink" TargetMode="External"/><Relationship Id="rId37" Type="http://schemas.openxmlformats.org/officeDocument/2006/relationships/hyperlink" Target="https://baike.baidu.com/item/%E4%B8%89%E6%B2%B3%E5%B8%82/10175891?fromModule=lemma_inlink" TargetMode="External"/><Relationship Id="rId40" Type="http://schemas.openxmlformats.org/officeDocument/2006/relationships/hyperlink" Target="https://baike.baidu.com/item/%E5%A4%A9%E6%B4%A5%E5%B8%82/213824?fromModule=lemma_inlink" TargetMode="External"/><Relationship Id="rId45"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baike.baidu.com/item/%E6%B2%B3%E5%8C%97%E7%9C%81/153775?fromModule=lemma_inlink" TargetMode="Externa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hyperlink" Target="https://baike.baidu.com/item/%E4%BA%AC%E6%9D%AD%E5%A4%A7%E8%BF%90%E6%B2%B3?fromModule=lemma_inlink" TargetMode="External"/><Relationship Id="rId44" Type="http://schemas.openxmlformats.org/officeDocument/2006/relationships/hyperlink" Target="https://baike.baidu.com/item/%E5%A1%98%E6%B2%BD%E6%B8%AF/6606892?fromModule=lemma_inlin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baike.baidu.com/item/%E5%8C%97%E4%BA%AC%E5%B8%82%E4%BA%BA%E6%B0%91%E6%94%BF%E5%BA%9C/8249521?fromModule=lemma_inlink" TargetMode="External"/><Relationship Id="rId35" Type="http://schemas.openxmlformats.org/officeDocument/2006/relationships/hyperlink" Target="https://baike.baidu.com/item/%E9%A1%BA%E4%B9%89%E5%8C%BA?fromModule=lemma_inlink" TargetMode="External"/><Relationship Id="rId43" Type="http://schemas.openxmlformats.org/officeDocument/2006/relationships/hyperlink" Target="https://baike.baidu.com/item/%E9%A6%96%E9%83%BD%E6%9C%BA%E5%9C%BA/646894?fromModule=lemma_inlink"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8.png"/><Relationship Id="rId33" Type="http://schemas.openxmlformats.org/officeDocument/2006/relationships/hyperlink" Target="https://baike.baidu.com/item/%E6%9C%9D%E9%98%B3%E5%8C%BA/2134?fromModule=lemma_inlink" TargetMode="External"/><Relationship Id="rId38" Type="http://schemas.openxmlformats.org/officeDocument/2006/relationships/hyperlink" Target="https://baike.baidu.com/item/%E5%A4%A7%E5%8E%82%E5%9B%9E%E6%97%8F%E8%87%AA%E6%B2%BB%E5%8E%BF/1448291?fromModule=lemma_inlink" TargetMode="External"/><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s://baike.baidu.com/item/%E6%AD%A6%E6%B8%85%E5%8C%BA/3841146?fromModule=lemma_inli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ng.com\Desktop\&#21271;&#20140;&#26376;&#25253;\&#21271;&#20140;&#26376;&#25253;&#25968;&#25454;.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4036-41F8-B011-F1365213C93F}"/>
            </c:ext>
          </c:extLst>
        </c:ser>
        <c:dLbls>
          <c:showLegendKey val="0"/>
          <c:showVal val="0"/>
          <c:showCatName val="0"/>
          <c:showSerName val="0"/>
          <c:showPercent val="0"/>
          <c:showBubbleSize val="0"/>
        </c:dLbls>
        <c:gapWidth val="150"/>
        <c:axId val="259502080"/>
        <c:axId val="259503616"/>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36-41F8-B011-F1365213C93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36-41F8-B011-F1365213C93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36-41F8-B011-F1365213C93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36-41F8-B011-F1365213C93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36-41F8-B011-F1365213C93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4036-41F8-B011-F1365213C93F}"/>
            </c:ext>
          </c:extLst>
        </c:ser>
        <c:dLbls>
          <c:showLegendKey val="0"/>
          <c:showVal val="0"/>
          <c:showCatName val="0"/>
          <c:showSerName val="0"/>
          <c:showPercent val="0"/>
          <c:showBubbleSize val="0"/>
        </c:dLbls>
        <c:marker val="1"/>
        <c:smooth val="0"/>
        <c:axId val="338699008"/>
        <c:axId val="259505152"/>
      </c:lineChart>
      <c:catAx>
        <c:axId val="259502080"/>
        <c:scaling>
          <c:orientation val="minMax"/>
        </c:scaling>
        <c:delete val="0"/>
        <c:axPos val="b"/>
        <c:numFmt formatCode="General" sourceLinked="1"/>
        <c:majorTickMark val="none"/>
        <c:minorTickMark val="none"/>
        <c:tickLblPos val="low"/>
        <c:crossAx val="259503616"/>
        <c:crosses val="autoZero"/>
        <c:auto val="1"/>
        <c:lblAlgn val="ctr"/>
        <c:lblOffset val="100"/>
        <c:noMultiLvlLbl val="0"/>
      </c:catAx>
      <c:valAx>
        <c:axId val="259503616"/>
        <c:scaling>
          <c:orientation val="minMax"/>
          <c:max val="2500"/>
          <c:min val="-500"/>
        </c:scaling>
        <c:delete val="0"/>
        <c:axPos val="l"/>
        <c:majorGridlines/>
        <c:numFmt formatCode="General" sourceLinked="1"/>
        <c:majorTickMark val="out"/>
        <c:minorTickMark val="none"/>
        <c:tickLblPos val="nextTo"/>
        <c:crossAx val="259502080"/>
        <c:crosses val="autoZero"/>
        <c:crossBetween val="between"/>
        <c:majorUnit val="500"/>
      </c:valAx>
      <c:valAx>
        <c:axId val="259505152"/>
        <c:scaling>
          <c:orientation val="minMax"/>
          <c:max val="5.000000000000001E-2"/>
          <c:min val="-1.0000000000000002E-2"/>
        </c:scaling>
        <c:delete val="0"/>
        <c:axPos val="r"/>
        <c:numFmt formatCode="0.00%" sourceLinked="1"/>
        <c:majorTickMark val="out"/>
        <c:minorTickMark val="none"/>
        <c:tickLblPos val="nextTo"/>
        <c:crossAx val="338699008"/>
        <c:crosses val="max"/>
        <c:crossBetween val="between"/>
      </c:valAx>
      <c:catAx>
        <c:axId val="338699008"/>
        <c:scaling>
          <c:orientation val="minMax"/>
        </c:scaling>
        <c:delete val="1"/>
        <c:axPos val="b"/>
        <c:numFmt formatCode="General" sourceLinked="1"/>
        <c:majorTickMark val="out"/>
        <c:minorTickMark val="none"/>
        <c:tickLblPos val="nextTo"/>
        <c:crossAx val="25950515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土地!$B$32</c:f>
              <c:strCache>
                <c:ptCount val="1"/>
                <c:pt idx="0">
                  <c:v>成交楼面均价(元/㎡）</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土地!$B$33:$B$43</c:f>
              <c:numCache>
                <c:formatCode>General</c:formatCode>
                <c:ptCount val="11"/>
                <c:pt idx="0">
                  <c:v>29845</c:v>
                </c:pt>
                <c:pt idx="1">
                  <c:v>34603</c:v>
                </c:pt>
                <c:pt idx="2">
                  <c:v>33918</c:v>
                </c:pt>
                <c:pt idx="3">
                  <c:v>42354</c:v>
                </c:pt>
                <c:pt idx="4">
                  <c:v>25433</c:v>
                </c:pt>
                <c:pt idx="5">
                  <c:v>38009</c:v>
                </c:pt>
                <c:pt idx="6">
                  <c:v>27153</c:v>
                </c:pt>
                <c:pt idx="7">
                  <c:v>25916</c:v>
                </c:pt>
                <c:pt idx="8">
                  <c:v>28513</c:v>
                </c:pt>
                <c:pt idx="9">
                  <c:v>34086</c:v>
                </c:pt>
                <c:pt idx="10">
                  <c:v>25571</c:v>
                </c:pt>
              </c:numCache>
            </c:numRef>
          </c:val>
          <c:extLst>
            <c:ext xmlns:c16="http://schemas.microsoft.com/office/drawing/2014/chart" uri="{C3380CC4-5D6E-409C-BE32-E72D297353CC}">
              <c16:uniqueId val="{00000000-3A33-4B9E-A701-DC6939D6FB51}"/>
            </c:ext>
          </c:extLst>
        </c:ser>
        <c:dLbls>
          <c:showLegendKey val="0"/>
          <c:showVal val="1"/>
          <c:showCatName val="0"/>
          <c:showSerName val="0"/>
          <c:showPercent val="0"/>
          <c:showBubbleSize val="0"/>
        </c:dLbls>
        <c:gapWidth val="219"/>
        <c:overlap val="-27"/>
        <c:axId val="338734080"/>
        <c:axId val="410658688"/>
      </c:barChart>
      <c:lineChart>
        <c:grouping val="standard"/>
        <c:varyColors val="0"/>
        <c:ser>
          <c:idx val="1"/>
          <c:order val="1"/>
          <c:tx>
            <c:strRef>
              <c:f>土地!$C$32</c:f>
              <c:strCache>
                <c:ptCount val="1"/>
                <c:pt idx="0">
                  <c:v>平均溢价率（%）</c:v>
                </c:pt>
              </c:strCache>
            </c:strRef>
          </c:tx>
          <c:spPr>
            <a:ln w="28575" cap="rnd">
              <a:solidFill>
                <a:srgbClr val="009999"/>
              </a:solidFill>
              <a:round/>
            </a:ln>
            <a:effectLst/>
          </c:spPr>
          <c:marker>
            <c:symbol val="none"/>
          </c:marker>
          <c:dLbls>
            <c:spPr>
              <a:solidFill>
                <a:srgbClr val="00999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土地!$A$33:$A$43</c:f>
              <c:strCache>
                <c:ptCount val="11"/>
                <c:pt idx="0">
                  <c:v>2022Q1</c:v>
                </c:pt>
                <c:pt idx="1">
                  <c:v>2022Q2</c:v>
                </c:pt>
                <c:pt idx="2">
                  <c:v>2022Q3</c:v>
                </c:pt>
                <c:pt idx="3">
                  <c:v>2022Q4</c:v>
                </c:pt>
                <c:pt idx="4">
                  <c:v>2023Q1</c:v>
                </c:pt>
                <c:pt idx="5">
                  <c:v>2023Q2</c:v>
                </c:pt>
                <c:pt idx="6">
                  <c:v>2023Q3</c:v>
                </c:pt>
                <c:pt idx="7">
                  <c:v>2023Q4</c:v>
                </c:pt>
                <c:pt idx="8">
                  <c:v>2024Q1</c:v>
                </c:pt>
                <c:pt idx="9">
                  <c:v>2024Q2</c:v>
                </c:pt>
                <c:pt idx="10">
                  <c:v>2024Q3</c:v>
                </c:pt>
              </c:strCache>
            </c:strRef>
          </c:cat>
          <c:val>
            <c:numRef>
              <c:f>土地!$C$33:$C$43</c:f>
              <c:numCache>
                <c:formatCode>0.00%</c:formatCode>
                <c:ptCount val="11"/>
                <c:pt idx="0">
                  <c:v>4.4600000000000001E-2</c:v>
                </c:pt>
                <c:pt idx="1">
                  <c:v>5.3499999999999999E-2</c:v>
                </c:pt>
                <c:pt idx="2">
                  <c:v>6.0599999999999994E-2</c:v>
                </c:pt>
                <c:pt idx="3">
                  <c:v>0.1002</c:v>
                </c:pt>
                <c:pt idx="4">
                  <c:v>7.0000000000000007E-2</c:v>
                </c:pt>
                <c:pt idx="5">
                  <c:v>9.2399999999999996E-2</c:v>
                </c:pt>
                <c:pt idx="6">
                  <c:v>8.0100000000000005E-2</c:v>
                </c:pt>
                <c:pt idx="7">
                  <c:v>5.2199999999999996E-2</c:v>
                </c:pt>
                <c:pt idx="8">
                  <c:v>7.1300000000000002E-2</c:v>
                </c:pt>
                <c:pt idx="9">
                  <c:v>3.4000000000000002E-3</c:v>
                </c:pt>
                <c:pt idx="10">
                  <c:v>1.3299999999999999E-2</c:v>
                </c:pt>
              </c:numCache>
            </c:numRef>
          </c:val>
          <c:smooth val="1"/>
          <c:extLst>
            <c:ext xmlns:c16="http://schemas.microsoft.com/office/drawing/2014/chart" uri="{C3380CC4-5D6E-409C-BE32-E72D297353CC}">
              <c16:uniqueId val="{00000001-3A33-4B9E-A701-DC6939D6FB51}"/>
            </c:ext>
          </c:extLst>
        </c:ser>
        <c:dLbls>
          <c:showLegendKey val="0"/>
          <c:showVal val="1"/>
          <c:showCatName val="0"/>
          <c:showSerName val="0"/>
          <c:showPercent val="0"/>
          <c:showBubbleSize val="0"/>
        </c:dLbls>
        <c:marker val="1"/>
        <c:smooth val="0"/>
        <c:axId val="410666112"/>
        <c:axId val="410660224"/>
      </c:lineChart>
      <c:catAx>
        <c:axId val="33873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0658688"/>
        <c:crosses val="autoZero"/>
        <c:auto val="1"/>
        <c:lblAlgn val="ctr"/>
        <c:lblOffset val="100"/>
        <c:noMultiLvlLbl val="0"/>
      </c:catAx>
      <c:valAx>
        <c:axId val="4106586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38734080"/>
        <c:crosses val="autoZero"/>
        <c:crossBetween val="between"/>
        <c:majorUnit val="10000"/>
      </c:valAx>
      <c:valAx>
        <c:axId val="41066022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0666112"/>
        <c:crosses val="max"/>
        <c:crossBetween val="between"/>
      </c:valAx>
      <c:catAx>
        <c:axId val="410666112"/>
        <c:scaling>
          <c:orientation val="minMax"/>
        </c:scaling>
        <c:delete val="1"/>
        <c:axPos val="b"/>
        <c:numFmt formatCode="General" sourceLinked="1"/>
        <c:majorTickMark val="out"/>
        <c:minorTickMark val="none"/>
        <c:tickLblPos val="nextTo"/>
        <c:crossAx val="4106602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土地!$B$72</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土地!$B$73:$B$79</c:f>
              <c:numCache>
                <c:formatCode>0.0%</c:formatCode>
                <c:ptCount val="7"/>
                <c:pt idx="0">
                  <c:v>0.13364626039354321</c:v>
                </c:pt>
                <c:pt idx="1">
                  <c:v>0.47713012932037546</c:v>
                </c:pt>
                <c:pt idx="2">
                  <c:v>0.17510241577078731</c:v>
                </c:pt>
                <c:pt idx="3">
                  <c:v>0.45336910839024153</c:v>
                </c:pt>
                <c:pt idx="4">
                  <c:v>0.19060196948942693</c:v>
                </c:pt>
                <c:pt idx="5">
                  <c:v>0.83799999999999997</c:v>
                </c:pt>
                <c:pt idx="6">
                  <c:v>0.154</c:v>
                </c:pt>
              </c:numCache>
            </c:numRef>
          </c:val>
          <c:extLst>
            <c:ext xmlns:c16="http://schemas.microsoft.com/office/drawing/2014/chart" uri="{C3380CC4-5D6E-409C-BE32-E72D297353CC}">
              <c16:uniqueId val="{00000000-A6EE-471B-8CB4-1C10306AB761}"/>
            </c:ext>
          </c:extLst>
        </c:ser>
        <c:ser>
          <c:idx val="1"/>
          <c:order val="1"/>
          <c:tx>
            <c:strRef>
              <c:f>土地!$C$72</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0"/>
                  <c:y val="0.168667904010806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22-41A9-B8DF-57A45114DFED}"/>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土地!$C$73:$C$79</c:f>
              <c:numCache>
                <c:formatCode>0.0%</c:formatCode>
                <c:ptCount val="7"/>
                <c:pt idx="0">
                  <c:v>0.86635373960645679</c:v>
                </c:pt>
                <c:pt idx="1">
                  <c:v>0.49689941379195707</c:v>
                </c:pt>
                <c:pt idx="2">
                  <c:v>0.79587712235625441</c:v>
                </c:pt>
                <c:pt idx="3">
                  <c:v>0.44215143266779783</c:v>
                </c:pt>
                <c:pt idx="4">
                  <c:v>0.70093571480012307</c:v>
                </c:pt>
                <c:pt idx="5">
                  <c:v>0.16200000000000001</c:v>
                </c:pt>
                <c:pt idx="6">
                  <c:v>0.84599999999999997</c:v>
                </c:pt>
              </c:numCache>
            </c:numRef>
          </c:val>
          <c:extLst>
            <c:ext xmlns:c16="http://schemas.microsoft.com/office/drawing/2014/chart" uri="{C3380CC4-5D6E-409C-BE32-E72D297353CC}">
              <c16:uniqueId val="{00000001-A6EE-471B-8CB4-1C10306AB761}"/>
            </c:ext>
          </c:extLst>
        </c:ser>
        <c:ser>
          <c:idx val="2"/>
          <c:order val="2"/>
          <c:tx>
            <c:strRef>
              <c:f>土地!$D$72</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土地!$A$73:$A$79</c:f>
              <c:strCache>
                <c:ptCount val="7"/>
                <c:pt idx="0">
                  <c:v>2023Q1</c:v>
                </c:pt>
                <c:pt idx="1">
                  <c:v>2023Q2</c:v>
                </c:pt>
                <c:pt idx="2">
                  <c:v>2023Q3</c:v>
                </c:pt>
                <c:pt idx="3">
                  <c:v>2023Q4</c:v>
                </c:pt>
                <c:pt idx="4">
                  <c:v>2024Q1</c:v>
                </c:pt>
                <c:pt idx="5">
                  <c:v>2024Q2</c:v>
                </c:pt>
                <c:pt idx="6">
                  <c:v>2024Q3</c:v>
                </c:pt>
              </c:strCache>
            </c:strRef>
          </c:cat>
          <c:val>
            <c:numRef>
              <c:f>土地!$D$73:$D$79</c:f>
              <c:numCache>
                <c:formatCode>0.0%</c:formatCode>
                <c:ptCount val="7"/>
                <c:pt idx="0">
                  <c:v>0</c:v>
                </c:pt>
                <c:pt idx="1">
                  <c:v>2.5970456887667467E-2</c:v>
                </c:pt>
                <c:pt idx="2">
                  <c:v>2.9020461872958335E-2</c:v>
                </c:pt>
                <c:pt idx="3">
                  <c:v>0.10447945894196063</c:v>
                </c:pt>
                <c:pt idx="4">
                  <c:v>0.10846231571044999</c:v>
                </c:pt>
                <c:pt idx="5">
                  <c:v>0</c:v>
                </c:pt>
                <c:pt idx="6">
                  <c:v>0</c:v>
                </c:pt>
              </c:numCache>
            </c:numRef>
          </c:val>
          <c:extLst>
            <c:ext xmlns:c16="http://schemas.microsoft.com/office/drawing/2014/chart" uri="{C3380CC4-5D6E-409C-BE32-E72D297353CC}">
              <c16:uniqueId val="{00000002-A6EE-471B-8CB4-1C10306AB761}"/>
            </c:ext>
          </c:extLst>
        </c:ser>
        <c:dLbls>
          <c:dLblPos val="ctr"/>
          <c:showLegendKey val="0"/>
          <c:showVal val="1"/>
          <c:showCatName val="0"/>
          <c:showSerName val="0"/>
          <c:showPercent val="0"/>
          <c:showBubbleSize val="0"/>
        </c:dLbls>
        <c:gapWidth val="150"/>
        <c:overlap val="100"/>
        <c:axId val="410702976"/>
        <c:axId val="410704512"/>
      </c:barChart>
      <c:catAx>
        <c:axId val="41070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0704512"/>
        <c:crosses val="autoZero"/>
        <c:auto val="1"/>
        <c:lblAlgn val="ctr"/>
        <c:lblOffset val="100"/>
        <c:noMultiLvlLbl val="0"/>
      </c:catAx>
      <c:valAx>
        <c:axId val="410704512"/>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41070297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土地!$B$91</c:f>
              <c:strCache>
                <c:ptCount val="1"/>
                <c:pt idx="0">
                  <c:v>中心六区</c:v>
                </c:pt>
              </c:strCache>
            </c:strRef>
          </c:tx>
          <c:spPr>
            <a:solidFill>
              <a:srgbClr val="009999"/>
            </a:solidFill>
            <a:ln>
              <a:solidFill>
                <a:srgbClr val="009999"/>
              </a:solidFill>
            </a:ln>
            <a:effectLst>
              <a:outerShdw blurRad="50800" dist="38100" dir="2700000" algn="tl" rotWithShape="0">
                <a:prstClr val="black">
                  <a:alpha val="40000"/>
                </a:prstClr>
              </a:outerShdw>
            </a:effectLst>
          </c:spPr>
          <c:invertIfNegative val="0"/>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土地!$B$92:$B$98</c:f>
              <c:numCache>
                <c:formatCode>0.0%</c:formatCode>
                <c:ptCount val="7"/>
                <c:pt idx="0">
                  <c:v>0.23389603974779904</c:v>
                </c:pt>
                <c:pt idx="1">
                  <c:v>0.58978479928570127</c:v>
                </c:pt>
                <c:pt idx="2">
                  <c:v>0.21226846409070721</c:v>
                </c:pt>
                <c:pt idx="3">
                  <c:v>0.58974666346999116</c:v>
                </c:pt>
                <c:pt idx="4">
                  <c:v>0.32682114770096249</c:v>
                </c:pt>
                <c:pt idx="5" formatCode="0.00%">
                  <c:v>0.91800000000000004</c:v>
                </c:pt>
                <c:pt idx="6">
                  <c:v>0.33</c:v>
                </c:pt>
              </c:numCache>
            </c:numRef>
          </c:val>
          <c:extLst>
            <c:ext xmlns:c16="http://schemas.microsoft.com/office/drawing/2014/chart" uri="{C3380CC4-5D6E-409C-BE32-E72D297353CC}">
              <c16:uniqueId val="{00000000-320F-43AE-912F-AE0E9B5C9FB2}"/>
            </c:ext>
          </c:extLst>
        </c:ser>
        <c:ser>
          <c:idx val="1"/>
          <c:order val="1"/>
          <c:tx>
            <c:strRef>
              <c:f>土地!$C$91</c:f>
              <c:strCache>
                <c:ptCount val="1"/>
                <c:pt idx="0">
                  <c:v>近郊六区</c:v>
                </c:pt>
              </c:strCache>
            </c:strRef>
          </c:tx>
          <c:spPr>
            <a:solidFill>
              <a:srgbClr val="C00000"/>
            </a:solidFill>
            <a:ln>
              <a:solidFill>
                <a:srgbClr val="C00000"/>
              </a:solidFill>
            </a:ln>
            <a:effectLst>
              <a:outerShdw blurRad="50800" dist="38100" dir="2700000" algn="tl" rotWithShape="0">
                <a:prstClr val="black">
                  <a:alpha val="40000"/>
                </a:prstClr>
              </a:outerShdw>
            </a:effectLst>
          </c:spPr>
          <c:invertIfNegative val="0"/>
          <c:dLbls>
            <c:dLbl>
              <c:idx val="5"/>
              <c:layout>
                <c:manualLayout>
                  <c:x val="1.0793678134217697E-2"/>
                  <c:y val="0.211188776634967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4C-4CB6-B565-098ABBA73D8F}"/>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土地!$C$92:$C$98</c:f>
              <c:numCache>
                <c:formatCode>0.0%</c:formatCode>
                <c:ptCount val="7"/>
                <c:pt idx="0">
                  <c:v>0.76610396025220096</c:v>
                </c:pt>
                <c:pt idx="1">
                  <c:v>0.40307221341496746</c:v>
                </c:pt>
                <c:pt idx="2">
                  <c:v>0.77414635420748756</c:v>
                </c:pt>
                <c:pt idx="3">
                  <c:v>0.35231359386238315</c:v>
                </c:pt>
                <c:pt idx="4">
                  <c:v>0.62085175050866481</c:v>
                </c:pt>
                <c:pt idx="5" formatCode="0.00%">
                  <c:v>8.2000000000000003E-2</c:v>
                </c:pt>
                <c:pt idx="6">
                  <c:v>0.67</c:v>
                </c:pt>
              </c:numCache>
            </c:numRef>
          </c:val>
          <c:extLst>
            <c:ext xmlns:c16="http://schemas.microsoft.com/office/drawing/2014/chart" uri="{C3380CC4-5D6E-409C-BE32-E72D297353CC}">
              <c16:uniqueId val="{00000001-320F-43AE-912F-AE0E9B5C9FB2}"/>
            </c:ext>
          </c:extLst>
        </c:ser>
        <c:ser>
          <c:idx val="2"/>
          <c:order val="2"/>
          <c:tx>
            <c:strRef>
              <c:f>土地!$D$91</c:f>
              <c:strCache>
                <c:ptCount val="1"/>
                <c:pt idx="0">
                  <c:v>远郊四区</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5"/>
              <c:layout>
                <c:manualLayout>
                  <c:x val="1.0793678134217829E-2"/>
                  <c:y val="-6.03396504671334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4C-4CB6-B565-098ABBA73D8F}"/>
                </c:ext>
              </c:extLst>
            </c:dLbl>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土地!$A$92:$A$98</c:f>
              <c:strCache>
                <c:ptCount val="7"/>
                <c:pt idx="0">
                  <c:v>2023Q1</c:v>
                </c:pt>
                <c:pt idx="1">
                  <c:v>2023Q2</c:v>
                </c:pt>
                <c:pt idx="2">
                  <c:v>2023Q3</c:v>
                </c:pt>
                <c:pt idx="3">
                  <c:v>2023Q4</c:v>
                </c:pt>
                <c:pt idx="4">
                  <c:v>2024Q1</c:v>
                </c:pt>
                <c:pt idx="5">
                  <c:v>2024Q2</c:v>
                </c:pt>
                <c:pt idx="6">
                  <c:v>2024Q3</c:v>
                </c:pt>
              </c:strCache>
            </c:strRef>
          </c:cat>
          <c:val>
            <c:numRef>
              <c:f>土地!$D$92:$D$98</c:f>
              <c:numCache>
                <c:formatCode>0.0%</c:formatCode>
                <c:ptCount val="7"/>
                <c:pt idx="0">
                  <c:v>0</c:v>
                </c:pt>
                <c:pt idx="1">
                  <c:v>7.1429872993312559E-3</c:v>
                </c:pt>
                <c:pt idx="2">
                  <c:v>1.3585181701805261E-2</c:v>
                </c:pt>
                <c:pt idx="3">
                  <c:v>5.7939742667625672E-2</c:v>
                </c:pt>
                <c:pt idx="4">
                  <c:v>5.2327101790372678E-2</c:v>
                </c:pt>
                <c:pt idx="5">
                  <c:v>0</c:v>
                </c:pt>
                <c:pt idx="6">
                  <c:v>0</c:v>
                </c:pt>
              </c:numCache>
            </c:numRef>
          </c:val>
          <c:extLst>
            <c:ext xmlns:c16="http://schemas.microsoft.com/office/drawing/2014/chart" uri="{C3380CC4-5D6E-409C-BE32-E72D297353CC}">
              <c16:uniqueId val="{00000002-320F-43AE-912F-AE0E9B5C9FB2}"/>
            </c:ext>
          </c:extLst>
        </c:ser>
        <c:dLbls>
          <c:dLblPos val="ctr"/>
          <c:showLegendKey val="0"/>
          <c:showVal val="1"/>
          <c:showCatName val="0"/>
          <c:showSerName val="0"/>
          <c:showPercent val="0"/>
          <c:showBubbleSize val="0"/>
        </c:dLbls>
        <c:gapWidth val="150"/>
        <c:overlap val="100"/>
        <c:axId val="419470336"/>
        <c:axId val="419488512"/>
      </c:barChart>
      <c:catAx>
        <c:axId val="41947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19488512"/>
        <c:crosses val="autoZero"/>
        <c:auto val="1"/>
        <c:lblAlgn val="ctr"/>
        <c:lblOffset val="100"/>
        <c:noMultiLvlLbl val="0"/>
      </c:catAx>
      <c:valAx>
        <c:axId val="419488512"/>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4194703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a:noFill/>
    </a:ln>
    <a:effectLst/>
  </c:spPr>
  <c:txPr>
    <a:bodyPr/>
    <a:lstStyle/>
    <a:p>
      <a:pPr>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平米租金</c:v>
                </c:pt>
              </c:strCache>
            </c:strRef>
          </c:tx>
          <c:spPr>
            <a:ln>
              <a:solidFill>
                <a:srgbClr val="305BA6"/>
              </a:solidFill>
            </a:ln>
          </c:spPr>
          <c:marker>
            <c:symbol val="circle"/>
            <c:size val="5"/>
            <c:spPr>
              <a:solidFill>
                <a:srgbClr val="305BA6"/>
              </a:solidFill>
              <a:ln>
                <a:solidFill>
                  <a:srgbClr val="305BA6"/>
                </a:solidFill>
              </a:ln>
            </c:spPr>
          </c:marker>
          <c:dPt>
            <c:idx val="0"/>
            <c:bubble3D val="0"/>
            <c:extLst>
              <c:ext xmlns:c16="http://schemas.microsoft.com/office/drawing/2014/chart" uri="{C3380CC4-5D6E-409C-BE32-E72D297353CC}">
                <c16:uniqueId val="{00000000-0D6F-45B7-9E44-5242BFCE6E20}"/>
              </c:ext>
            </c:extLst>
          </c:dPt>
          <c:dPt>
            <c:idx val="1"/>
            <c:bubble3D val="0"/>
            <c:extLst>
              <c:ext xmlns:c16="http://schemas.microsoft.com/office/drawing/2014/chart" uri="{C3380CC4-5D6E-409C-BE32-E72D297353CC}">
                <c16:uniqueId val="{00000001-0D6F-45B7-9E44-5242BFCE6E20}"/>
              </c:ext>
            </c:extLst>
          </c:dPt>
          <c:dPt>
            <c:idx val="2"/>
            <c:bubble3D val="0"/>
            <c:extLst>
              <c:ext xmlns:c16="http://schemas.microsoft.com/office/drawing/2014/chart" uri="{C3380CC4-5D6E-409C-BE32-E72D297353CC}">
                <c16:uniqueId val="{00000002-0D6F-45B7-9E44-5242BFCE6E20}"/>
              </c:ext>
            </c:extLst>
          </c:dPt>
          <c:dPt>
            <c:idx val="3"/>
            <c:bubble3D val="0"/>
            <c:extLst>
              <c:ext xmlns:c16="http://schemas.microsoft.com/office/drawing/2014/chart" uri="{C3380CC4-5D6E-409C-BE32-E72D297353CC}">
                <c16:uniqueId val="{00000003-0D6F-45B7-9E44-5242BFCE6E20}"/>
              </c:ext>
            </c:extLst>
          </c:dPt>
          <c:dPt>
            <c:idx val="4"/>
            <c:bubble3D val="0"/>
            <c:extLst>
              <c:ext xmlns:c16="http://schemas.microsoft.com/office/drawing/2014/chart" uri="{C3380CC4-5D6E-409C-BE32-E72D297353CC}">
                <c16:uniqueId val="{00000004-0D6F-45B7-9E44-5242BFCE6E20}"/>
              </c:ext>
            </c:extLst>
          </c:dPt>
          <c:dPt>
            <c:idx val="5"/>
            <c:bubble3D val="0"/>
            <c:extLst>
              <c:ext xmlns:c16="http://schemas.microsoft.com/office/drawing/2014/chart" uri="{C3380CC4-5D6E-409C-BE32-E72D297353CC}">
                <c16:uniqueId val="{00000005-0D6F-45B7-9E44-5242BFCE6E20}"/>
              </c:ext>
            </c:extLst>
          </c:dPt>
          <c:dPt>
            <c:idx val="6"/>
            <c:bubble3D val="0"/>
            <c:extLst>
              <c:ext xmlns:c16="http://schemas.microsoft.com/office/drawing/2014/chart" uri="{C3380CC4-5D6E-409C-BE32-E72D297353CC}">
                <c16:uniqueId val="{00000006-0D6F-45B7-9E44-5242BFCE6E20}"/>
              </c:ext>
            </c:extLst>
          </c:dPt>
          <c:dPt>
            <c:idx val="7"/>
            <c:bubble3D val="0"/>
            <c:extLst>
              <c:ext xmlns:c16="http://schemas.microsoft.com/office/drawing/2014/chart" uri="{C3380CC4-5D6E-409C-BE32-E72D297353CC}">
                <c16:uniqueId val="{00000007-0D6F-45B7-9E44-5242BFCE6E20}"/>
              </c:ext>
            </c:extLst>
          </c:dPt>
          <c:dPt>
            <c:idx val="8"/>
            <c:bubble3D val="0"/>
            <c:extLst>
              <c:ext xmlns:c16="http://schemas.microsoft.com/office/drawing/2014/chart" uri="{C3380CC4-5D6E-409C-BE32-E72D297353CC}">
                <c16:uniqueId val="{00000008-0D6F-45B7-9E44-5242BFCE6E20}"/>
              </c:ext>
            </c:extLst>
          </c:dPt>
          <c:dPt>
            <c:idx val="9"/>
            <c:bubble3D val="0"/>
            <c:extLst>
              <c:ext xmlns:c16="http://schemas.microsoft.com/office/drawing/2014/chart" uri="{C3380CC4-5D6E-409C-BE32-E72D297353CC}">
                <c16:uniqueId val="{00000009-0D6F-45B7-9E44-5242BFCE6E20}"/>
              </c:ext>
            </c:extLst>
          </c:dPt>
          <c:dPt>
            <c:idx val="10"/>
            <c:bubble3D val="0"/>
            <c:extLst>
              <c:ext xmlns:c16="http://schemas.microsoft.com/office/drawing/2014/chart" uri="{C3380CC4-5D6E-409C-BE32-E72D297353CC}">
                <c16:uniqueId val="{0000000A-0D6F-45B7-9E44-5242BFCE6E20}"/>
              </c:ext>
            </c:extLst>
          </c:dPt>
          <c:dPt>
            <c:idx val="11"/>
            <c:bubble3D val="0"/>
            <c:extLst>
              <c:ext xmlns:c16="http://schemas.microsoft.com/office/drawing/2014/chart" uri="{C3380CC4-5D6E-409C-BE32-E72D297353CC}">
                <c16:uniqueId val="{0000000B-0D6F-45B7-9E44-5242BFCE6E20}"/>
              </c:ext>
            </c:extLst>
          </c:dPt>
          <c:dPt>
            <c:idx val="12"/>
            <c:bubble3D val="0"/>
            <c:extLst>
              <c:ext xmlns:c16="http://schemas.microsoft.com/office/drawing/2014/chart" uri="{C3380CC4-5D6E-409C-BE32-E72D297353CC}">
                <c16:uniqueId val="{0000000C-0D6F-45B7-9E44-5242BFCE6E20}"/>
              </c:ext>
            </c:extLst>
          </c:dPt>
          <c:dPt>
            <c:idx val="13"/>
            <c:bubble3D val="0"/>
            <c:extLst>
              <c:ext xmlns:c16="http://schemas.microsoft.com/office/drawing/2014/chart" uri="{C3380CC4-5D6E-409C-BE32-E72D297353CC}">
                <c16:uniqueId val="{0000000D-0D6F-45B7-9E44-5242BFCE6E20}"/>
              </c:ext>
            </c:extLst>
          </c:dPt>
          <c:dPt>
            <c:idx val="14"/>
            <c:bubble3D val="0"/>
            <c:extLst>
              <c:ext xmlns:c16="http://schemas.microsoft.com/office/drawing/2014/chart" uri="{C3380CC4-5D6E-409C-BE32-E72D297353CC}">
                <c16:uniqueId val="{0000000E-0D6F-45B7-9E44-5242BFCE6E20}"/>
              </c:ext>
            </c:extLst>
          </c:dPt>
          <c:dPt>
            <c:idx val="15"/>
            <c:bubble3D val="0"/>
            <c:extLst>
              <c:ext xmlns:c16="http://schemas.microsoft.com/office/drawing/2014/chart" uri="{C3380CC4-5D6E-409C-BE32-E72D297353CC}">
                <c16:uniqueId val="{0000000F-0D6F-45B7-9E44-5242BFCE6E20}"/>
              </c:ext>
            </c:extLst>
          </c:dPt>
          <c:dPt>
            <c:idx val="16"/>
            <c:bubble3D val="0"/>
            <c:extLst>
              <c:ext xmlns:c16="http://schemas.microsoft.com/office/drawing/2014/chart" uri="{C3380CC4-5D6E-409C-BE32-E72D297353CC}">
                <c16:uniqueId val="{00000010-0D6F-45B7-9E44-5242BFCE6E20}"/>
              </c:ext>
            </c:extLst>
          </c:dPt>
          <c:dPt>
            <c:idx val="17"/>
            <c:bubble3D val="0"/>
            <c:extLst>
              <c:ext xmlns:c16="http://schemas.microsoft.com/office/drawing/2014/chart" uri="{C3380CC4-5D6E-409C-BE32-E72D297353CC}">
                <c16:uniqueId val="{00000011-0D6F-45B7-9E44-5242BFCE6E20}"/>
              </c:ext>
            </c:extLst>
          </c:dPt>
          <c:dPt>
            <c:idx val="18"/>
            <c:bubble3D val="0"/>
            <c:extLst>
              <c:ext xmlns:c16="http://schemas.microsoft.com/office/drawing/2014/chart" uri="{C3380CC4-5D6E-409C-BE32-E72D297353CC}">
                <c16:uniqueId val="{00000012-0D6F-45B7-9E44-5242BFCE6E20}"/>
              </c:ext>
            </c:extLst>
          </c:dPt>
          <c:dPt>
            <c:idx val="19"/>
            <c:bubble3D val="0"/>
            <c:extLst>
              <c:ext xmlns:c16="http://schemas.microsoft.com/office/drawing/2014/chart" uri="{C3380CC4-5D6E-409C-BE32-E72D297353CC}">
                <c16:uniqueId val="{00000013-0D6F-45B7-9E44-5242BFCE6E20}"/>
              </c:ext>
            </c:extLst>
          </c:dPt>
          <c:dPt>
            <c:idx val="20"/>
            <c:bubble3D val="0"/>
            <c:extLst>
              <c:ext xmlns:c16="http://schemas.microsoft.com/office/drawing/2014/chart" uri="{C3380CC4-5D6E-409C-BE32-E72D297353CC}">
                <c16:uniqueId val="{00000014-0D6F-45B7-9E44-5242BFCE6E20}"/>
              </c:ext>
            </c:extLst>
          </c:dPt>
          <c:dPt>
            <c:idx val="21"/>
            <c:bubble3D val="0"/>
            <c:extLst>
              <c:ext xmlns:c16="http://schemas.microsoft.com/office/drawing/2014/chart" uri="{C3380CC4-5D6E-409C-BE32-E72D297353CC}">
                <c16:uniqueId val="{00000015-0D6F-45B7-9E44-5242BFCE6E20}"/>
              </c:ext>
            </c:extLst>
          </c:dPt>
          <c:dPt>
            <c:idx val="22"/>
            <c:bubble3D val="0"/>
            <c:extLst>
              <c:ext xmlns:c16="http://schemas.microsoft.com/office/drawing/2014/chart" uri="{C3380CC4-5D6E-409C-BE32-E72D297353CC}">
                <c16:uniqueId val="{00000016-0D6F-45B7-9E44-5242BFCE6E20}"/>
              </c:ext>
            </c:extLst>
          </c:dPt>
          <c:dPt>
            <c:idx val="23"/>
            <c:bubble3D val="0"/>
            <c:extLst>
              <c:ext xmlns:c16="http://schemas.microsoft.com/office/drawing/2014/chart" uri="{C3380CC4-5D6E-409C-BE32-E72D297353CC}">
                <c16:uniqueId val="{00000017-0D6F-45B7-9E44-5242BFCE6E20}"/>
              </c:ext>
            </c:extLst>
          </c:dPt>
          <c:cat>
            <c:strRef>
              <c:f>Sheet1!$A$2:$A$25</c:f>
              <c:strCache>
                <c:ptCount val="24"/>
                <c:pt idx="0">
                  <c:v>2022-11</c:v>
                </c:pt>
                <c:pt idx="1">
                  <c:v>2022-12</c:v>
                </c:pt>
                <c:pt idx="2">
                  <c:v>2023-01</c:v>
                </c:pt>
                <c:pt idx="3">
                  <c:v>2023-02</c:v>
                </c:pt>
                <c:pt idx="4">
                  <c:v>2023-03</c:v>
                </c:pt>
                <c:pt idx="5">
                  <c:v>2023-04</c:v>
                </c:pt>
                <c:pt idx="6">
                  <c:v>2023-05</c:v>
                </c:pt>
                <c:pt idx="7">
                  <c:v>2023-06</c:v>
                </c:pt>
                <c:pt idx="8">
                  <c:v>2023-07</c:v>
                </c:pt>
                <c:pt idx="9">
                  <c:v>2023-08</c:v>
                </c:pt>
                <c:pt idx="10">
                  <c:v>2023-09</c:v>
                </c:pt>
                <c:pt idx="11">
                  <c:v>2023-10</c:v>
                </c:pt>
                <c:pt idx="12">
                  <c:v>2023-11</c:v>
                </c:pt>
                <c:pt idx="13">
                  <c:v>2023-12</c:v>
                </c:pt>
                <c:pt idx="14">
                  <c:v>2024-01</c:v>
                </c:pt>
                <c:pt idx="15">
                  <c:v>2024-02</c:v>
                </c:pt>
                <c:pt idx="16">
                  <c:v>2024-03</c:v>
                </c:pt>
                <c:pt idx="17">
                  <c:v>2024-04</c:v>
                </c:pt>
                <c:pt idx="18">
                  <c:v>2024-05</c:v>
                </c:pt>
                <c:pt idx="19">
                  <c:v>2024-06</c:v>
                </c:pt>
                <c:pt idx="20">
                  <c:v>2024-07</c:v>
                </c:pt>
                <c:pt idx="21">
                  <c:v>2024-08</c:v>
                </c:pt>
                <c:pt idx="22">
                  <c:v>2024-09</c:v>
                </c:pt>
                <c:pt idx="23">
                  <c:v>2024-10</c:v>
                </c:pt>
              </c:strCache>
            </c:strRef>
          </c:cat>
          <c:val>
            <c:numRef>
              <c:f>Sheet1!$B$2:$B$25</c:f>
              <c:numCache>
                <c:formatCode>General</c:formatCode>
                <c:ptCount val="24"/>
                <c:pt idx="0">
                  <c:v>90.83</c:v>
                </c:pt>
                <c:pt idx="1">
                  <c:v>90.26</c:v>
                </c:pt>
                <c:pt idx="2">
                  <c:v>89.94</c:v>
                </c:pt>
                <c:pt idx="3">
                  <c:v>90.48</c:v>
                </c:pt>
                <c:pt idx="4">
                  <c:v>90.9</c:v>
                </c:pt>
                <c:pt idx="5">
                  <c:v>91.32</c:v>
                </c:pt>
                <c:pt idx="6">
                  <c:v>91.56</c:v>
                </c:pt>
                <c:pt idx="7">
                  <c:v>91.81</c:v>
                </c:pt>
                <c:pt idx="8">
                  <c:v>92.17</c:v>
                </c:pt>
                <c:pt idx="9">
                  <c:v>92.4</c:v>
                </c:pt>
                <c:pt idx="10">
                  <c:v>92.24</c:v>
                </c:pt>
                <c:pt idx="11">
                  <c:v>91.93</c:v>
                </c:pt>
                <c:pt idx="12">
                  <c:v>91.16</c:v>
                </c:pt>
                <c:pt idx="13">
                  <c:v>90.41</c:v>
                </c:pt>
                <c:pt idx="14">
                  <c:v>90.02</c:v>
                </c:pt>
                <c:pt idx="15">
                  <c:v>89.97</c:v>
                </c:pt>
                <c:pt idx="16">
                  <c:v>90.34</c:v>
                </c:pt>
                <c:pt idx="17">
                  <c:v>89.94</c:v>
                </c:pt>
                <c:pt idx="18">
                  <c:v>89.76</c:v>
                </c:pt>
                <c:pt idx="19">
                  <c:v>89.58</c:v>
                </c:pt>
                <c:pt idx="20">
                  <c:v>89.55</c:v>
                </c:pt>
                <c:pt idx="21">
                  <c:v>89.27</c:v>
                </c:pt>
                <c:pt idx="22">
                  <c:v>88.64</c:v>
                </c:pt>
                <c:pt idx="23">
                  <c:v>87.76</c:v>
                </c:pt>
              </c:numCache>
            </c:numRef>
          </c:val>
          <c:smooth val="1"/>
          <c:extLst>
            <c:ext xmlns:c16="http://schemas.microsoft.com/office/drawing/2014/chart" uri="{C3380CC4-5D6E-409C-BE32-E72D297353CC}">
              <c16:uniqueId val="{00000018-0D6F-45B7-9E44-5242BFCE6E20}"/>
            </c:ext>
          </c:extLst>
        </c:ser>
        <c:dLbls>
          <c:showLegendKey val="0"/>
          <c:showVal val="0"/>
          <c:showCatName val="0"/>
          <c:showSerName val="0"/>
          <c:showPercent val="0"/>
          <c:showBubbleSize val="0"/>
        </c:dLbls>
        <c:marker val="1"/>
        <c:smooth val="0"/>
        <c:axId val="421976704"/>
        <c:axId val="422392576"/>
      </c:lineChart>
      <c:lineChart>
        <c:grouping val="standard"/>
        <c:varyColors val="0"/>
        <c:ser>
          <c:idx val="1"/>
          <c:order val="1"/>
          <c:tx>
            <c:strRef>
              <c:f>Sheet1!$C$1</c:f>
              <c:strCache>
                <c:ptCount val="1"/>
                <c:pt idx="0">
                  <c:v>套均租金</c:v>
                </c:pt>
              </c:strCache>
            </c:strRef>
          </c:tx>
          <c:spPr>
            <a:ln>
              <a:solidFill>
                <a:srgbClr val="FFC107"/>
              </a:solidFill>
            </a:ln>
          </c:spPr>
          <c:marker>
            <c:symbol val="circle"/>
            <c:size val="5"/>
            <c:spPr>
              <a:solidFill>
                <a:srgbClr val="FFC107"/>
              </a:solidFill>
              <a:ln>
                <a:solidFill>
                  <a:srgbClr val="FFC107"/>
                </a:solidFill>
              </a:ln>
            </c:spPr>
          </c:marker>
          <c:dPt>
            <c:idx val="0"/>
            <c:bubble3D val="0"/>
            <c:extLst>
              <c:ext xmlns:c16="http://schemas.microsoft.com/office/drawing/2014/chart" uri="{C3380CC4-5D6E-409C-BE32-E72D297353CC}">
                <c16:uniqueId val="{00000019-0D6F-45B7-9E44-5242BFCE6E20}"/>
              </c:ext>
            </c:extLst>
          </c:dPt>
          <c:dPt>
            <c:idx val="1"/>
            <c:bubble3D val="0"/>
            <c:extLst>
              <c:ext xmlns:c16="http://schemas.microsoft.com/office/drawing/2014/chart" uri="{C3380CC4-5D6E-409C-BE32-E72D297353CC}">
                <c16:uniqueId val="{0000001A-0D6F-45B7-9E44-5242BFCE6E20}"/>
              </c:ext>
            </c:extLst>
          </c:dPt>
          <c:dPt>
            <c:idx val="2"/>
            <c:bubble3D val="0"/>
            <c:extLst>
              <c:ext xmlns:c16="http://schemas.microsoft.com/office/drawing/2014/chart" uri="{C3380CC4-5D6E-409C-BE32-E72D297353CC}">
                <c16:uniqueId val="{0000001B-0D6F-45B7-9E44-5242BFCE6E20}"/>
              </c:ext>
            </c:extLst>
          </c:dPt>
          <c:dPt>
            <c:idx val="3"/>
            <c:bubble3D val="0"/>
            <c:extLst>
              <c:ext xmlns:c16="http://schemas.microsoft.com/office/drawing/2014/chart" uri="{C3380CC4-5D6E-409C-BE32-E72D297353CC}">
                <c16:uniqueId val="{0000001C-0D6F-45B7-9E44-5242BFCE6E20}"/>
              </c:ext>
            </c:extLst>
          </c:dPt>
          <c:dPt>
            <c:idx val="4"/>
            <c:bubble3D val="0"/>
            <c:extLst>
              <c:ext xmlns:c16="http://schemas.microsoft.com/office/drawing/2014/chart" uri="{C3380CC4-5D6E-409C-BE32-E72D297353CC}">
                <c16:uniqueId val="{0000001D-0D6F-45B7-9E44-5242BFCE6E20}"/>
              </c:ext>
            </c:extLst>
          </c:dPt>
          <c:dPt>
            <c:idx val="5"/>
            <c:bubble3D val="0"/>
            <c:extLst>
              <c:ext xmlns:c16="http://schemas.microsoft.com/office/drawing/2014/chart" uri="{C3380CC4-5D6E-409C-BE32-E72D297353CC}">
                <c16:uniqueId val="{0000001E-0D6F-45B7-9E44-5242BFCE6E20}"/>
              </c:ext>
            </c:extLst>
          </c:dPt>
          <c:dPt>
            <c:idx val="6"/>
            <c:bubble3D val="0"/>
            <c:extLst>
              <c:ext xmlns:c16="http://schemas.microsoft.com/office/drawing/2014/chart" uri="{C3380CC4-5D6E-409C-BE32-E72D297353CC}">
                <c16:uniqueId val="{0000001F-0D6F-45B7-9E44-5242BFCE6E20}"/>
              </c:ext>
            </c:extLst>
          </c:dPt>
          <c:dPt>
            <c:idx val="7"/>
            <c:bubble3D val="0"/>
            <c:extLst>
              <c:ext xmlns:c16="http://schemas.microsoft.com/office/drawing/2014/chart" uri="{C3380CC4-5D6E-409C-BE32-E72D297353CC}">
                <c16:uniqueId val="{00000020-0D6F-45B7-9E44-5242BFCE6E20}"/>
              </c:ext>
            </c:extLst>
          </c:dPt>
          <c:dPt>
            <c:idx val="8"/>
            <c:bubble3D val="0"/>
            <c:extLst>
              <c:ext xmlns:c16="http://schemas.microsoft.com/office/drawing/2014/chart" uri="{C3380CC4-5D6E-409C-BE32-E72D297353CC}">
                <c16:uniqueId val="{00000021-0D6F-45B7-9E44-5242BFCE6E20}"/>
              </c:ext>
            </c:extLst>
          </c:dPt>
          <c:dPt>
            <c:idx val="9"/>
            <c:bubble3D val="0"/>
            <c:extLst>
              <c:ext xmlns:c16="http://schemas.microsoft.com/office/drawing/2014/chart" uri="{C3380CC4-5D6E-409C-BE32-E72D297353CC}">
                <c16:uniqueId val="{00000022-0D6F-45B7-9E44-5242BFCE6E20}"/>
              </c:ext>
            </c:extLst>
          </c:dPt>
          <c:dPt>
            <c:idx val="10"/>
            <c:bubble3D val="0"/>
            <c:extLst>
              <c:ext xmlns:c16="http://schemas.microsoft.com/office/drawing/2014/chart" uri="{C3380CC4-5D6E-409C-BE32-E72D297353CC}">
                <c16:uniqueId val="{00000023-0D6F-45B7-9E44-5242BFCE6E20}"/>
              </c:ext>
            </c:extLst>
          </c:dPt>
          <c:dPt>
            <c:idx val="11"/>
            <c:bubble3D val="0"/>
            <c:extLst>
              <c:ext xmlns:c16="http://schemas.microsoft.com/office/drawing/2014/chart" uri="{C3380CC4-5D6E-409C-BE32-E72D297353CC}">
                <c16:uniqueId val="{00000024-0D6F-45B7-9E44-5242BFCE6E20}"/>
              </c:ext>
            </c:extLst>
          </c:dPt>
          <c:dPt>
            <c:idx val="12"/>
            <c:bubble3D val="0"/>
            <c:extLst>
              <c:ext xmlns:c16="http://schemas.microsoft.com/office/drawing/2014/chart" uri="{C3380CC4-5D6E-409C-BE32-E72D297353CC}">
                <c16:uniqueId val="{00000025-0D6F-45B7-9E44-5242BFCE6E20}"/>
              </c:ext>
            </c:extLst>
          </c:dPt>
          <c:dPt>
            <c:idx val="13"/>
            <c:bubble3D val="0"/>
            <c:extLst>
              <c:ext xmlns:c16="http://schemas.microsoft.com/office/drawing/2014/chart" uri="{C3380CC4-5D6E-409C-BE32-E72D297353CC}">
                <c16:uniqueId val="{00000026-0D6F-45B7-9E44-5242BFCE6E20}"/>
              </c:ext>
            </c:extLst>
          </c:dPt>
          <c:dPt>
            <c:idx val="14"/>
            <c:bubble3D val="0"/>
            <c:extLst>
              <c:ext xmlns:c16="http://schemas.microsoft.com/office/drawing/2014/chart" uri="{C3380CC4-5D6E-409C-BE32-E72D297353CC}">
                <c16:uniqueId val="{00000027-0D6F-45B7-9E44-5242BFCE6E20}"/>
              </c:ext>
            </c:extLst>
          </c:dPt>
          <c:dPt>
            <c:idx val="15"/>
            <c:bubble3D val="0"/>
            <c:extLst>
              <c:ext xmlns:c16="http://schemas.microsoft.com/office/drawing/2014/chart" uri="{C3380CC4-5D6E-409C-BE32-E72D297353CC}">
                <c16:uniqueId val="{00000028-0D6F-45B7-9E44-5242BFCE6E20}"/>
              </c:ext>
            </c:extLst>
          </c:dPt>
          <c:dPt>
            <c:idx val="16"/>
            <c:bubble3D val="0"/>
            <c:extLst>
              <c:ext xmlns:c16="http://schemas.microsoft.com/office/drawing/2014/chart" uri="{C3380CC4-5D6E-409C-BE32-E72D297353CC}">
                <c16:uniqueId val="{00000029-0D6F-45B7-9E44-5242BFCE6E20}"/>
              </c:ext>
            </c:extLst>
          </c:dPt>
          <c:dPt>
            <c:idx val="17"/>
            <c:bubble3D val="0"/>
            <c:extLst>
              <c:ext xmlns:c16="http://schemas.microsoft.com/office/drawing/2014/chart" uri="{C3380CC4-5D6E-409C-BE32-E72D297353CC}">
                <c16:uniqueId val="{0000002A-0D6F-45B7-9E44-5242BFCE6E20}"/>
              </c:ext>
            </c:extLst>
          </c:dPt>
          <c:dPt>
            <c:idx val="18"/>
            <c:bubble3D val="0"/>
            <c:extLst>
              <c:ext xmlns:c16="http://schemas.microsoft.com/office/drawing/2014/chart" uri="{C3380CC4-5D6E-409C-BE32-E72D297353CC}">
                <c16:uniqueId val="{0000002B-0D6F-45B7-9E44-5242BFCE6E20}"/>
              </c:ext>
            </c:extLst>
          </c:dPt>
          <c:dPt>
            <c:idx val="19"/>
            <c:bubble3D val="0"/>
            <c:extLst>
              <c:ext xmlns:c16="http://schemas.microsoft.com/office/drawing/2014/chart" uri="{C3380CC4-5D6E-409C-BE32-E72D297353CC}">
                <c16:uniqueId val="{0000002C-0D6F-45B7-9E44-5242BFCE6E20}"/>
              </c:ext>
            </c:extLst>
          </c:dPt>
          <c:dPt>
            <c:idx val="20"/>
            <c:bubble3D val="0"/>
            <c:extLst>
              <c:ext xmlns:c16="http://schemas.microsoft.com/office/drawing/2014/chart" uri="{C3380CC4-5D6E-409C-BE32-E72D297353CC}">
                <c16:uniqueId val="{0000002D-0D6F-45B7-9E44-5242BFCE6E20}"/>
              </c:ext>
            </c:extLst>
          </c:dPt>
          <c:dPt>
            <c:idx val="21"/>
            <c:bubble3D val="0"/>
            <c:extLst>
              <c:ext xmlns:c16="http://schemas.microsoft.com/office/drawing/2014/chart" uri="{C3380CC4-5D6E-409C-BE32-E72D297353CC}">
                <c16:uniqueId val="{0000002E-0D6F-45B7-9E44-5242BFCE6E20}"/>
              </c:ext>
            </c:extLst>
          </c:dPt>
          <c:dPt>
            <c:idx val="22"/>
            <c:bubble3D val="0"/>
            <c:extLst>
              <c:ext xmlns:c16="http://schemas.microsoft.com/office/drawing/2014/chart" uri="{C3380CC4-5D6E-409C-BE32-E72D297353CC}">
                <c16:uniqueId val="{0000002F-0D6F-45B7-9E44-5242BFCE6E20}"/>
              </c:ext>
            </c:extLst>
          </c:dPt>
          <c:dPt>
            <c:idx val="23"/>
            <c:bubble3D val="0"/>
            <c:extLst>
              <c:ext xmlns:c16="http://schemas.microsoft.com/office/drawing/2014/chart" uri="{C3380CC4-5D6E-409C-BE32-E72D297353CC}">
                <c16:uniqueId val="{00000030-0D6F-45B7-9E44-5242BFCE6E20}"/>
              </c:ext>
            </c:extLst>
          </c:dPt>
          <c:cat>
            <c:strRef>
              <c:f>Sheet1!$A$2:$A$25</c:f>
              <c:strCache>
                <c:ptCount val="24"/>
                <c:pt idx="0">
                  <c:v>2022-11</c:v>
                </c:pt>
                <c:pt idx="1">
                  <c:v>2022-12</c:v>
                </c:pt>
                <c:pt idx="2">
                  <c:v>2023-01</c:v>
                </c:pt>
                <c:pt idx="3">
                  <c:v>2023-02</c:v>
                </c:pt>
                <c:pt idx="4">
                  <c:v>2023-03</c:v>
                </c:pt>
                <c:pt idx="5">
                  <c:v>2023-04</c:v>
                </c:pt>
                <c:pt idx="6">
                  <c:v>2023-05</c:v>
                </c:pt>
                <c:pt idx="7">
                  <c:v>2023-06</c:v>
                </c:pt>
                <c:pt idx="8">
                  <c:v>2023-07</c:v>
                </c:pt>
                <c:pt idx="9">
                  <c:v>2023-08</c:v>
                </c:pt>
                <c:pt idx="10">
                  <c:v>2023-09</c:v>
                </c:pt>
                <c:pt idx="11">
                  <c:v>2023-10</c:v>
                </c:pt>
                <c:pt idx="12">
                  <c:v>2023-11</c:v>
                </c:pt>
                <c:pt idx="13">
                  <c:v>2023-12</c:v>
                </c:pt>
                <c:pt idx="14">
                  <c:v>2024-01</c:v>
                </c:pt>
                <c:pt idx="15">
                  <c:v>2024-02</c:v>
                </c:pt>
                <c:pt idx="16">
                  <c:v>2024-03</c:v>
                </c:pt>
                <c:pt idx="17">
                  <c:v>2024-04</c:v>
                </c:pt>
                <c:pt idx="18">
                  <c:v>2024-05</c:v>
                </c:pt>
                <c:pt idx="19">
                  <c:v>2024-06</c:v>
                </c:pt>
                <c:pt idx="20">
                  <c:v>2024-07</c:v>
                </c:pt>
                <c:pt idx="21">
                  <c:v>2024-08</c:v>
                </c:pt>
                <c:pt idx="22">
                  <c:v>2024-09</c:v>
                </c:pt>
                <c:pt idx="23">
                  <c:v>2024-10</c:v>
                </c:pt>
              </c:strCache>
            </c:strRef>
          </c:cat>
          <c:val>
            <c:numRef>
              <c:f>Sheet1!$C$2:$C$25</c:f>
              <c:numCache>
                <c:formatCode>General</c:formatCode>
                <c:ptCount val="24"/>
                <c:pt idx="0">
                  <c:v>9537</c:v>
                </c:pt>
                <c:pt idx="1">
                  <c:v>9420</c:v>
                </c:pt>
                <c:pt idx="2">
                  <c:v>9412</c:v>
                </c:pt>
                <c:pt idx="3">
                  <c:v>9451</c:v>
                </c:pt>
                <c:pt idx="4">
                  <c:v>9488</c:v>
                </c:pt>
                <c:pt idx="5">
                  <c:v>9527</c:v>
                </c:pt>
                <c:pt idx="6">
                  <c:v>9550</c:v>
                </c:pt>
                <c:pt idx="7">
                  <c:v>9557</c:v>
                </c:pt>
                <c:pt idx="8">
                  <c:v>9648</c:v>
                </c:pt>
                <c:pt idx="9">
                  <c:v>9682</c:v>
                </c:pt>
                <c:pt idx="10">
                  <c:v>9694</c:v>
                </c:pt>
                <c:pt idx="11">
                  <c:v>9640</c:v>
                </c:pt>
                <c:pt idx="12">
                  <c:v>9559</c:v>
                </c:pt>
                <c:pt idx="13">
                  <c:v>9496</c:v>
                </c:pt>
                <c:pt idx="14">
                  <c:v>9464</c:v>
                </c:pt>
                <c:pt idx="15">
                  <c:v>9440</c:v>
                </c:pt>
                <c:pt idx="16">
                  <c:v>9472</c:v>
                </c:pt>
                <c:pt idx="17">
                  <c:v>9398</c:v>
                </c:pt>
                <c:pt idx="18">
                  <c:v>9498</c:v>
                </c:pt>
                <c:pt idx="19">
                  <c:v>9470</c:v>
                </c:pt>
                <c:pt idx="20">
                  <c:v>9474</c:v>
                </c:pt>
                <c:pt idx="21">
                  <c:v>9432</c:v>
                </c:pt>
                <c:pt idx="22">
                  <c:v>9389</c:v>
                </c:pt>
                <c:pt idx="23">
                  <c:v>9296</c:v>
                </c:pt>
              </c:numCache>
            </c:numRef>
          </c:val>
          <c:smooth val="1"/>
          <c:extLst>
            <c:ext xmlns:c16="http://schemas.microsoft.com/office/drawing/2014/chart" uri="{C3380CC4-5D6E-409C-BE32-E72D297353CC}">
              <c16:uniqueId val="{00000031-0D6F-45B7-9E44-5242BFCE6E20}"/>
            </c:ext>
          </c:extLst>
        </c:ser>
        <c:dLbls>
          <c:showLegendKey val="0"/>
          <c:showVal val="0"/>
          <c:showCatName val="0"/>
          <c:showSerName val="0"/>
          <c:showPercent val="0"/>
          <c:showBubbleSize val="0"/>
        </c:dLbls>
        <c:marker val="1"/>
        <c:smooth val="0"/>
        <c:axId val="422395904"/>
        <c:axId val="422394112"/>
      </c:lineChart>
      <c:catAx>
        <c:axId val="421976704"/>
        <c:scaling>
          <c:orientation val="minMax"/>
        </c:scaling>
        <c:delete val="0"/>
        <c:axPos val="b"/>
        <c:numFmt formatCode="General" sourceLinked="1"/>
        <c:majorTickMark val="in"/>
        <c:minorTickMark val="none"/>
        <c:tickLblPos val="nextTo"/>
        <c:txPr>
          <a:bodyPr rot="-1800000"/>
          <a:lstStyle/>
          <a:p>
            <a:pPr fontAlgn="t">
              <a:defRPr sz="900" b="0" smtId="4294967295">
                <a:latin typeface="楷体"/>
                <a:ea typeface="楷体"/>
              </a:defRPr>
            </a:pPr>
            <a:endParaRPr lang="zh-CN"/>
          </a:p>
        </c:txPr>
        <c:crossAx val="422392576"/>
        <c:crosses val="autoZero"/>
        <c:auto val="0"/>
        <c:lblAlgn val="ctr"/>
        <c:lblOffset val="100"/>
        <c:noMultiLvlLbl val="0"/>
      </c:catAx>
      <c:valAx>
        <c:axId val="422392576"/>
        <c:scaling>
          <c:orientation val="minMax"/>
        </c:scaling>
        <c:delete val="0"/>
        <c:axPos val="l"/>
        <c:numFmt formatCode="General" sourceLinked="1"/>
        <c:majorTickMark val="in"/>
        <c:minorTickMark val="none"/>
        <c:tickLblPos val="nextTo"/>
        <c:txPr>
          <a:bodyPr rot="0"/>
          <a:lstStyle/>
          <a:p>
            <a:pPr fontAlgn="t">
              <a:defRPr sz="900" b="0" smtId="4294967295">
                <a:latin typeface="楷体"/>
                <a:ea typeface="楷体"/>
              </a:defRPr>
            </a:pPr>
            <a:endParaRPr lang="zh-CN"/>
          </a:p>
        </c:txPr>
        <c:crossAx val="421976704"/>
        <c:crosses val="autoZero"/>
        <c:crossBetween val="between"/>
      </c:valAx>
      <c:valAx>
        <c:axId val="422394112"/>
        <c:scaling>
          <c:orientation val="minMax"/>
        </c:scaling>
        <c:delete val="0"/>
        <c:axPos val="r"/>
        <c:numFmt formatCode="General" sourceLinked="1"/>
        <c:majorTickMark val="in"/>
        <c:minorTickMark val="none"/>
        <c:tickLblPos val="high"/>
        <c:txPr>
          <a:bodyPr rot="0"/>
          <a:lstStyle/>
          <a:p>
            <a:pPr fontAlgn="t">
              <a:defRPr sz="900" b="0" smtId="4294967295">
                <a:latin typeface="楷体"/>
                <a:ea typeface="楷体"/>
              </a:defRPr>
            </a:pPr>
            <a:endParaRPr lang="zh-CN"/>
          </a:p>
        </c:txPr>
        <c:crossAx val="422395904"/>
        <c:crosses val="max"/>
        <c:crossBetween val="between"/>
      </c:valAx>
      <c:catAx>
        <c:axId val="422395904"/>
        <c:scaling>
          <c:orientation val="minMax"/>
        </c:scaling>
        <c:delete val="1"/>
        <c:axPos val="b"/>
        <c:numFmt formatCode="General" sourceLinked="1"/>
        <c:majorTickMark val="out"/>
        <c:minorTickMark val="none"/>
        <c:tickLblPos val="nextTo"/>
        <c:crossAx val="422394112"/>
        <c:crosses val="autoZero"/>
        <c:auto val="0"/>
        <c:lblAlgn val="ctr"/>
        <c:lblOffset val="100"/>
        <c:noMultiLvlLbl val="0"/>
      </c:catAx>
    </c:plotArea>
    <c:legend>
      <c:legendPos val="b"/>
      <c:overlay val="0"/>
      <c:txPr>
        <a:bodyPr/>
        <a:lstStyle/>
        <a:p>
          <a:pPr fontAlgn="t">
            <a:defRPr sz="900" b="0" smtId="4294967295">
              <a:latin typeface="楷体"/>
              <a:ea typeface="楷体"/>
            </a:defRPr>
          </a:pPr>
          <a:endParaRPr lang="zh-CN"/>
        </a:p>
      </c:txPr>
    </c:legend>
    <c:plotVisOnly val="1"/>
    <c:dispBlanksAs val="zero"/>
    <c:showDLblsOverMax val="1"/>
  </c:chart>
  <c:spPr>
    <a:solidFill>
      <a:srgbClr val="FFFFFF"/>
    </a:solidFill>
  </c:spPr>
  <c:txPr>
    <a:bodyPr/>
    <a:lstStyle/>
    <a:p>
      <a:pPr>
        <a:defRPr sz="900" b="0" smtId="4294967295">
          <a:latin typeface="楷体"/>
          <a:ea typeface="楷体"/>
        </a:defRPr>
      </a:pPr>
      <a:endParaRPr lang="zh-CN"/>
    </a:p>
  </c:txPr>
  <c:externalData r:id="rId1">
    <c:autoUpdate val="0"/>
  </c:externalData>
</c:chartSpace>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5AFF8-DE46-4065-B34A-BC69D4D7B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58</Pages>
  <Words>22673</Words>
  <Characters>26755</Characters>
  <Application>Microsoft Office Word</Application>
  <DocSecurity>0</DocSecurity>
  <Lines>2229</Lines>
  <Paragraphs>2149</Paragraphs>
  <ScaleCrop>false</ScaleCrop>
  <Company>康正</Company>
  <LinksUpToDate>false</LinksUpToDate>
  <CharactersWithSpaces>47279</CharactersWithSpaces>
  <SharedDoc>false</SharedDoc>
  <HLinks>
    <vt:vector size="156" baseType="variant">
      <vt:variant>
        <vt:i4>8257645</vt:i4>
      </vt:variant>
      <vt:variant>
        <vt:i4>152</vt:i4>
      </vt:variant>
      <vt:variant>
        <vt:i4>0</vt:i4>
      </vt:variant>
      <vt:variant>
        <vt:i4>5</vt:i4>
      </vt:variant>
      <vt:variant>
        <vt:lpwstr>javascript:</vt:lpwstr>
      </vt:variant>
      <vt:variant>
        <vt:lpwstr/>
      </vt:variant>
      <vt:variant>
        <vt:i4>8257645</vt:i4>
      </vt:variant>
      <vt:variant>
        <vt:i4>149</vt:i4>
      </vt:variant>
      <vt:variant>
        <vt:i4>0</vt:i4>
      </vt:variant>
      <vt:variant>
        <vt:i4>5</vt:i4>
      </vt:variant>
      <vt:variant>
        <vt:lpwstr>javascript:</vt:lpwstr>
      </vt:variant>
      <vt:variant>
        <vt:lpwstr/>
      </vt:variant>
      <vt:variant>
        <vt:i4>1769535</vt:i4>
      </vt:variant>
      <vt:variant>
        <vt:i4>142</vt:i4>
      </vt:variant>
      <vt:variant>
        <vt:i4>0</vt:i4>
      </vt:variant>
      <vt:variant>
        <vt:i4>5</vt:i4>
      </vt:variant>
      <vt:variant>
        <vt:lpwstr/>
      </vt:variant>
      <vt:variant>
        <vt:lpwstr>_Toc29379173</vt:lpwstr>
      </vt:variant>
      <vt:variant>
        <vt:i4>1703999</vt:i4>
      </vt:variant>
      <vt:variant>
        <vt:i4>136</vt:i4>
      </vt:variant>
      <vt:variant>
        <vt:i4>0</vt:i4>
      </vt:variant>
      <vt:variant>
        <vt:i4>5</vt:i4>
      </vt:variant>
      <vt:variant>
        <vt:lpwstr/>
      </vt:variant>
      <vt:variant>
        <vt:lpwstr>_Toc29379172</vt:lpwstr>
      </vt:variant>
      <vt:variant>
        <vt:i4>1638463</vt:i4>
      </vt:variant>
      <vt:variant>
        <vt:i4>130</vt:i4>
      </vt:variant>
      <vt:variant>
        <vt:i4>0</vt:i4>
      </vt:variant>
      <vt:variant>
        <vt:i4>5</vt:i4>
      </vt:variant>
      <vt:variant>
        <vt:lpwstr/>
      </vt:variant>
      <vt:variant>
        <vt:lpwstr>_Toc29379171</vt:lpwstr>
      </vt:variant>
      <vt:variant>
        <vt:i4>1572927</vt:i4>
      </vt:variant>
      <vt:variant>
        <vt:i4>124</vt:i4>
      </vt:variant>
      <vt:variant>
        <vt:i4>0</vt:i4>
      </vt:variant>
      <vt:variant>
        <vt:i4>5</vt:i4>
      </vt:variant>
      <vt:variant>
        <vt:lpwstr/>
      </vt:variant>
      <vt:variant>
        <vt:lpwstr>_Toc29379170</vt:lpwstr>
      </vt:variant>
      <vt:variant>
        <vt:i4>1114174</vt:i4>
      </vt:variant>
      <vt:variant>
        <vt:i4>118</vt:i4>
      </vt:variant>
      <vt:variant>
        <vt:i4>0</vt:i4>
      </vt:variant>
      <vt:variant>
        <vt:i4>5</vt:i4>
      </vt:variant>
      <vt:variant>
        <vt:lpwstr/>
      </vt:variant>
      <vt:variant>
        <vt:lpwstr>_Toc29379169</vt:lpwstr>
      </vt:variant>
      <vt:variant>
        <vt:i4>1048638</vt:i4>
      </vt:variant>
      <vt:variant>
        <vt:i4>112</vt:i4>
      </vt:variant>
      <vt:variant>
        <vt:i4>0</vt:i4>
      </vt:variant>
      <vt:variant>
        <vt:i4>5</vt:i4>
      </vt:variant>
      <vt:variant>
        <vt:lpwstr/>
      </vt:variant>
      <vt:variant>
        <vt:lpwstr>_Toc29379168</vt:lpwstr>
      </vt:variant>
      <vt:variant>
        <vt:i4>2031678</vt:i4>
      </vt:variant>
      <vt:variant>
        <vt:i4>106</vt:i4>
      </vt:variant>
      <vt:variant>
        <vt:i4>0</vt:i4>
      </vt:variant>
      <vt:variant>
        <vt:i4>5</vt:i4>
      </vt:variant>
      <vt:variant>
        <vt:lpwstr/>
      </vt:variant>
      <vt:variant>
        <vt:lpwstr>_Toc29379167</vt:lpwstr>
      </vt:variant>
      <vt:variant>
        <vt:i4>1966142</vt:i4>
      </vt:variant>
      <vt:variant>
        <vt:i4>100</vt:i4>
      </vt:variant>
      <vt:variant>
        <vt:i4>0</vt:i4>
      </vt:variant>
      <vt:variant>
        <vt:i4>5</vt:i4>
      </vt:variant>
      <vt:variant>
        <vt:lpwstr/>
      </vt:variant>
      <vt:variant>
        <vt:lpwstr>_Toc29379166</vt:lpwstr>
      </vt:variant>
      <vt:variant>
        <vt:i4>1900606</vt:i4>
      </vt:variant>
      <vt:variant>
        <vt:i4>94</vt:i4>
      </vt:variant>
      <vt:variant>
        <vt:i4>0</vt:i4>
      </vt:variant>
      <vt:variant>
        <vt:i4>5</vt:i4>
      </vt:variant>
      <vt:variant>
        <vt:lpwstr/>
      </vt:variant>
      <vt:variant>
        <vt:lpwstr>_Toc29379165</vt:lpwstr>
      </vt:variant>
      <vt:variant>
        <vt:i4>1835070</vt:i4>
      </vt:variant>
      <vt:variant>
        <vt:i4>88</vt:i4>
      </vt:variant>
      <vt:variant>
        <vt:i4>0</vt:i4>
      </vt:variant>
      <vt:variant>
        <vt:i4>5</vt:i4>
      </vt:variant>
      <vt:variant>
        <vt:lpwstr/>
      </vt:variant>
      <vt:variant>
        <vt:lpwstr>_Toc29379164</vt:lpwstr>
      </vt:variant>
      <vt:variant>
        <vt:i4>1769534</vt:i4>
      </vt:variant>
      <vt:variant>
        <vt:i4>82</vt:i4>
      </vt:variant>
      <vt:variant>
        <vt:i4>0</vt:i4>
      </vt:variant>
      <vt:variant>
        <vt:i4>5</vt:i4>
      </vt:variant>
      <vt:variant>
        <vt:lpwstr/>
      </vt:variant>
      <vt:variant>
        <vt:lpwstr>_Toc29379163</vt:lpwstr>
      </vt:variant>
      <vt:variant>
        <vt:i4>1703998</vt:i4>
      </vt:variant>
      <vt:variant>
        <vt:i4>76</vt:i4>
      </vt:variant>
      <vt:variant>
        <vt:i4>0</vt:i4>
      </vt:variant>
      <vt:variant>
        <vt:i4>5</vt:i4>
      </vt:variant>
      <vt:variant>
        <vt:lpwstr/>
      </vt:variant>
      <vt:variant>
        <vt:lpwstr>_Toc29379162</vt:lpwstr>
      </vt:variant>
      <vt:variant>
        <vt:i4>1638462</vt:i4>
      </vt:variant>
      <vt:variant>
        <vt:i4>70</vt:i4>
      </vt:variant>
      <vt:variant>
        <vt:i4>0</vt:i4>
      </vt:variant>
      <vt:variant>
        <vt:i4>5</vt:i4>
      </vt:variant>
      <vt:variant>
        <vt:lpwstr/>
      </vt:variant>
      <vt:variant>
        <vt:lpwstr>_Toc29379161</vt:lpwstr>
      </vt:variant>
      <vt:variant>
        <vt:i4>1572926</vt:i4>
      </vt:variant>
      <vt:variant>
        <vt:i4>64</vt:i4>
      </vt:variant>
      <vt:variant>
        <vt:i4>0</vt:i4>
      </vt:variant>
      <vt:variant>
        <vt:i4>5</vt:i4>
      </vt:variant>
      <vt:variant>
        <vt:lpwstr/>
      </vt:variant>
      <vt:variant>
        <vt:lpwstr>_Toc29379160</vt:lpwstr>
      </vt:variant>
      <vt:variant>
        <vt:i4>1114173</vt:i4>
      </vt:variant>
      <vt:variant>
        <vt:i4>58</vt:i4>
      </vt:variant>
      <vt:variant>
        <vt:i4>0</vt:i4>
      </vt:variant>
      <vt:variant>
        <vt:i4>5</vt:i4>
      </vt:variant>
      <vt:variant>
        <vt:lpwstr/>
      </vt:variant>
      <vt:variant>
        <vt:lpwstr>_Toc29379159</vt:lpwstr>
      </vt:variant>
      <vt:variant>
        <vt:i4>1048637</vt:i4>
      </vt:variant>
      <vt:variant>
        <vt:i4>52</vt:i4>
      </vt:variant>
      <vt:variant>
        <vt:i4>0</vt:i4>
      </vt:variant>
      <vt:variant>
        <vt:i4>5</vt:i4>
      </vt:variant>
      <vt:variant>
        <vt:lpwstr/>
      </vt:variant>
      <vt:variant>
        <vt:lpwstr>_Toc29379158</vt:lpwstr>
      </vt:variant>
      <vt:variant>
        <vt:i4>2031677</vt:i4>
      </vt:variant>
      <vt:variant>
        <vt:i4>46</vt:i4>
      </vt:variant>
      <vt:variant>
        <vt:i4>0</vt:i4>
      </vt:variant>
      <vt:variant>
        <vt:i4>5</vt:i4>
      </vt:variant>
      <vt:variant>
        <vt:lpwstr/>
      </vt:variant>
      <vt:variant>
        <vt:lpwstr>_Toc29379157</vt:lpwstr>
      </vt:variant>
      <vt:variant>
        <vt:i4>1966141</vt:i4>
      </vt:variant>
      <vt:variant>
        <vt:i4>40</vt:i4>
      </vt:variant>
      <vt:variant>
        <vt:i4>0</vt:i4>
      </vt:variant>
      <vt:variant>
        <vt:i4>5</vt:i4>
      </vt:variant>
      <vt:variant>
        <vt:lpwstr/>
      </vt:variant>
      <vt:variant>
        <vt:lpwstr>_Toc29379156</vt:lpwstr>
      </vt:variant>
      <vt:variant>
        <vt:i4>1900605</vt:i4>
      </vt:variant>
      <vt:variant>
        <vt:i4>34</vt:i4>
      </vt:variant>
      <vt:variant>
        <vt:i4>0</vt:i4>
      </vt:variant>
      <vt:variant>
        <vt:i4>5</vt:i4>
      </vt:variant>
      <vt:variant>
        <vt:lpwstr/>
      </vt:variant>
      <vt:variant>
        <vt:lpwstr>_Toc29379155</vt:lpwstr>
      </vt:variant>
      <vt:variant>
        <vt:i4>1835069</vt:i4>
      </vt:variant>
      <vt:variant>
        <vt:i4>28</vt:i4>
      </vt:variant>
      <vt:variant>
        <vt:i4>0</vt:i4>
      </vt:variant>
      <vt:variant>
        <vt:i4>5</vt:i4>
      </vt:variant>
      <vt:variant>
        <vt:lpwstr/>
      </vt:variant>
      <vt:variant>
        <vt:lpwstr>_Toc29379154</vt:lpwstr>
      </vt:variant>
      <vt:variant>
        <vt:i4>1769533</vt:i4>
      </vt:variant>
      <vt:variant>
        <vt:i4>22</vt:i4>
      </vt:variant>
      <vt:variant>
        <vt:i4>0</vt:i4>
      </vt:variant>
      <vt:variant>
        <vt:i4>5</vt:i4>
      </vt:variant>
      <vt:variant>
        <vt:lpwstr/>
      </vt:variant>
      <vt:variant>
        <vt:lpwstr>_Toc29379153</vt:lpwstr>
      </vt:variant>
      <vt:variant>
        <vt:i4>1703997</vt:i4>
      </vt:variant>
      <vt:variant>
        <vt:i4>16</vt:i4>
      </vt:variant>
      <vt:variant>
        <vt:i4>0</vt:i4>
      </vt:variant>
      <vt:variant>
        <vt:i4>5</vt:i4>
      </vt:variant>
      <vt:variant>
        <vt:lpwstr/>
      </vt:variant>
      <vt:variant>
        <vt:lpwstr>_Toc29379152</vt:lpwstr>
      </vt:variant>
      <vt:variant>
        <vt:i4>1638461</vt:i4>
      </vt:variant>
      <vt:variant>
        <vt:i4>10</vt:i4>
      </vt:variant>
      <vt:variant>
        <vt:i4>0</vt:i4>
      </vt:variant>
      <vt:variant>
        <vt:i4>5</vt:i4>
      </vt:variant>
      <vt:variant>
        <vt:lpwstr/>
      </vt:variant>
      <vt:variant>
        <vt:lpwstr>_Toc29379151</vt:lpwstr>
      </vt:variant>
      <vt:variant>
        <vt:i4>1572925</vt:i4>
      </vt:variant>
      <vt:variant>
        <vt:i4>4</vt:i4>
      </vt:variant>
      <vt:variant>
        <vt:i4>0</vt:i4>
      </vt:variant>
      <vt:variant>
        <vt:i4>5</vt:i4>
      </vt:variant>
      <vt:variant>
        <vt:lpwstr/>
      </vt:variant>
      <vt:variant>
        <vt:lpwstr>_Toc29379150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杨爽</dc:creator>
  <cp:lastModifiedBy>Administrator</cp:lastModifiedBy>
  <cp:revision>2</cp:revision>
  <cp:lastPrinted>2023-07-25T02:21:00Z</cp:lastPrinted>
  <dcterms:created xsi:type="dcterms:W3CDTF">2025-05-13T03:25:00Z</dcterms:created>
  <dcterms:modified xsi:type="dcterms:W3CDTF">2025-05-13T03:25:00Z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4D244AAAA9EC41DFB557081AC4F35542</vt:lpwstr>
  </property>
</Properties>
</file>