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default" r:id="rId8"/>
          <w:footerReference w:type="default" r:id="rId9"/>
          <w:headerReference w:type="first" r:id="rId10"/>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3C821210"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2011AF" w:rsidRPr="002011AF">
        <w:rPr>
          <w:rFonts w:ascii="Arial" w:eastAsia="方正黑体简体" w:hAnsi="Arial" w:cs="Arial"/>
          <w:sz w:val="21"/>
          <w:szCs w:val="21"/>
        </w:rPr>
        <w:t>2024-1-0935-F01ZLGJ6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0717CA4B"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2011AF">
        <w:rPr>
          <w:rFonts w:ascii="Arial" w:eastAsia="方正黑体简体" w:hAnsi="Arial" w:cs="Arial" w:hint="eastAsia"/>
          <w:sz w:val="21"/>
          <w:szCs w:val="21"/>
        </w:rPr>
        <w:t>通州区张家湾镇南火垡村</w:t>
      </w:r>
      <w:r w:rsidR="002011AF">
        <w:rPr>
          <w:rFonts w:ascii="Arial" w:eastAsia="方正黑体简体" w:hAnsi="Arial" w:cs="Arial" w:hint="eastAsia"/>
          <w:sz w:val="21"/>
          <w:szCs w:val="21"/>
        </w:rPr>
        <w:t>TZ04-0200-0001</w:t>
      </w:r>
      <w:r w:rsidR="002011AF">
        <w:rPr>
          <w:rFonts w:ascii="Arial" w:eastAsia="方正黑体简体" w:hAnsi="Arial" w:cs="Arial" w:hint="eastAsia"/>
          <w:sz w:val="21"/>
          <w:szCs w:val="21"/>
        </w:rPr>
        <w:t>、</w:t>
      </w:r>
      <w:r w:rsidR="002011AF">
        <w:rPr>
          <w:rFonts w:ascii="Arial" w:eastAsia="方正黑体简体" w:hAnsi="Arial" w:cs="Arial" w:hint="eastAsia"/>
          <w:sz w:val="21"/>
          <w:szCs w:val="21"/>
        </w:rPr>
        <w:t>0002</w:t>
      </w:r>
      <w:r w:rsidR="002011AF">
        <w:rPr>
          <w:rFonts w:ascii="Arial" w:eastAsia="方正黑体简体" w:hAnsi="Arial" w:cs="Arial" w:hint="eastAsia"/>
          <w:sz w:val="21"/>
          <w:szCs w:val="21"/>
        </w:rPr>
        <w:t>、</w:t>
      </w:r>
      <w:r w:rsidR="002011AF">
        <w:rPr>
          <w:rFonts w:ascii="Arial" w:eastAsia="方正黑体简体" w:hAnsi="Arial" w:cs="Arial" w:hint="eastAsia"/>
          <w:sz w:val="21"/>
          <w:szCs w:val="21"/>
        </w:rPr>
        <w:t>0003</w:t>
      </w:r>
      <w:r w:rsidR="002011AF">
        <w:rPr>
          <w:rFonts w:ascii="Arial" w:eastAsia="方正黑体简体" w:hAnsi="Arial" w:cs="Arial" w:hint="eastAsia"/>
          <w:sz w:val="21"/>
          <w:szCs w:val="21"/>
        </w:rPr>
        <w:t>、</w:t>
      </w:r>
      <w:r w:rsidR="002011AF">
        <w:rPr>
          <w:rFonts w:ascii="Arial" w:eastAsia="方正黑体简体" w:hAnsi="Arial" w:cs="Arial" w:hint="eastAsia"/>
          <w:sz w:val="21"/>
          <w:szCs w:val="21"/>
        </w:rPr>
        <w:t>0004</w:t>
      </w:r>
      <w:r w:rsidR="002011AF">
        <w:rPr>
          <w:rFonts w:ascii="Arial" w:eastAsia="方正黑体简体" w:hAnsi="Arial" w:cs="Arial" w:hint="eastAsia"/>
          <w:sz w:val="21"/>
          <w:szCs w:val="21"/>
        </w:rPr>
        <w:t>、</w:t>
      </w:r>
      <w:r w:rsidR="002011AF">
        <w:rPr>
          <w:rFonts w:ascii="Arial" w:eastAsia="方正黑体简体" w:hAnsi="Arial" w:cs="Arial" w:hint="eastAsia"/>
          <w:sz w:val="21"/>
          <w:szCs w:val="21"/>
        </w:rPr>
        <w:t>0005</w:t>
      </w:r>
      <w:r w:rsidR="002011AF">
        <w:rPr>
          <w:rFonts w:ascii="Arial" w:eastAsia="方正黑体简体" w:hAnsi="Arial" w:cs="Arial" w:hint="eastAsia"/>
          <w:sz w:val="21"/>
          <w:szCs w:val="21"/>
        </w:rPr>
        <w:t>地块保障性租赁住房项目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47F698D0"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w:t>
      </w:r>
      <w:proofErr w:type="gramStart"/>
      <w:r>
        <w:rPr>
          <w:rFonts w:ascii="Arial" w:eastAsia="方正黑体简体" w:hAnsi="Arial" w:cs="Arial" w:hint="eastAsia"/>
          <w:sz w:val="21"/>
          <w:szCs w:val="21"/>
        </w:rPr>
        <w:t>通投兴运</w:t>
      </w:r>
      <w:proofErr w:type="gramEnd"/>
      <w:r>
        <w:rPr>
          <w:rFonts w:ascii="Arial" w:eastAsia="方正黑体简体" w:hAnsi="Arial" w:cs="Arial" w:hint="eastAsia"/>
          <w:sz w:val="21"/>
          <w:szCs w:val="21"/>
        </w:rPr>
        <w:t>置业有限公司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北京康正宏基房地产评估有限公司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56030392" w:rsidR="00F14655" w:rsidRPr="00783C56" w:rsidRDefault="007415BB">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3</w:t>
      </w:r>
      <w:r>
        <w:rPr>
          <w:rFonts w:ascii="Arial" w:eastAsia="方正黑体简体" w:hAnsi="Arial" w:cs="Arial" w:hint="eastAsia"/>
          <w:sz w:val="21"/>
          <w:szCs w:val="21"/>
        </w:rPr>
        <w:t>月</w:t>
      </w:r>
      <w:r>
        <w:rPr>
          <w:rFonts w:ascii="Arial" w:eastAsia="方正黑体简体" w:hAnsi="Arial" w:cs="Arial" w:hint="eastAsia"/>
          <w:sz w:val="21"/>
          <w:szCs w:val="21"/>
        </w:rPr>
        <w:t>28</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7BAFF2F0" w:rsidR="00F14655" w:rsidRPr="00783C56" w:rsidRDefault="002011AF">
      <w:pPr>
        <w:pStyle w:val="-310"/>
        <w:spacing w:line="480" w:lineRule="auto"/>
        <w:ind w:firstLineChars="0" w:firstLine="0"/>
        <w:rPr>
          <w:rFonts w:ascii="Arial" w:hAnsi="Arial"/>
          <w:b/>
          <w:kern w:val="2"/>
          <w:sz w:val="21"/>
        </w:rPr>
      </w:pPr>
      <w:r>
        <w:rPr>
          <w:rFonts w:ascii="Arial" w:hAnsi="Arial" w:hint="eastAsia"/>
          <w:b/>
          <w:kern w:val="2"/>
          <w:sz w:val="21"/>
        </w:rPr>
        <w:t>北京通投兴运置业有限公司</w:t>
      </w:r>
      <w:r w:rsidR="00F14655" w:rsidRPr="00783C56">
        <w:rPr>
          <w:rFonts w:ascii="Arial" w:hAnsi="Arial" w:hint="eastAsia"/>
          <w:b/>
          <w:kern w:val="2"/>
          <w:sz w:val="21"/>
        </w:rPr>
        <w:t>：</w:t>
      </w:r>
    </w:p>
    <w:p w14:paraId="439AE2F8" w14:textId="58477502"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9142B2" w:rsidRPr="009142B2">
        <w:rPr>
          <w:rFonts w:ascii="Arial" w:hAnsi="Arial" w:hint="eastAsia"/>
          <w:bCs/>
          <w:sz w:val="21"/>
        </w:rPr>
        <w:t>通州区张家湾镇南火垡村</w:t>
      </w:r>
      <w:r w:rsidR="009142B2" w:rsidRPr="009142B2">
        <w:rPr>
          <w:rFonts w:ascii="Arial" w:hAnsi="Arial" w:hint="eastAsia"/>
          <w:bCs/>
          <w:sz w:val="21"/>
        </w:rPr>
        <w:t>TZ04-0200-0001</w:t>
      </w:r>
      <w:r w:rsidR="009142B2" w:rsidRPr="009142B2">
        <w:rPr>
          <w:rFonts w:ascii="Arial" w:hAnsi="Arial" w:hint="eastAsia"/>
          <w:bCs/>
          <w:sz w:val="21"/>
        </w:rPr>
        <w:t>、</w:t>
      </w:r>
      <w:r w:rsidR="009142B2" w:rsidRPr="009142B2">
        <w:rPr>
          <w:rFonts w:ascii="Arial" w:hAnsi="Arial" w:hint="eastAsia"/>
          <w:bCs/>
          <w:sz w:val="21"/>
        </w:rPr>
        <w:t>0002</w:t>
      </w:r>
      <w:r w:rsidR="009142B2" w:rsidRPr="009142B2">
        <w:rPr>
          <w:rFonts w:ascii="Arial" w:hAnsi="Arial" w:hint="eastAsia"/>
          <w:bCs/>
          <w:sz w:val="21"/>
        </w:rPr>
        <w:t>、</w:t>
      </w:r>
      <w:r w:rsidR="009142B2" w:rsidRPr="009142B2">
        <w:rPr>
          <w:rFonts w:ascii="Arial" w:hAnsi="Arial" w:hint="eastAsia"/>
          <w:bCs/>
          <w:sz w:val="21"/>
        </w:rPr>
        <w:t>0003</w:t>
      </w:r>
      <w:r w:rsidR="009142B2" w:rsidRPr="009142B2">
        <w:rPr>
          <w:rFonts w:ascii="Arial" w:hAnsi="Arial" w:hint="eastAsia"/>
          <w:bCs/>
          <w:sz w:val="21"/>
        </w:rPr>
        <w:t>、</w:t>
      </w:r>
      <w:r w:rsidR="009142B2" w:rsidRPr="009142B2">
        <w:rPr>
          <w:rFonts w:ascii="Arial" w:hAnsi="Arial" w:hint="eastAsia"/>
          <w:bCs/>
          <w:sz w:val="21"/>
        </w:rPr>
        <w:t>0004</w:t>
      </w:r>
      <w:r w:rsidR="009142B2" w:rsidRPr="009142B2">
        <w:rPr>
          <w:rFonts w:ascii="Arial" w:hAnsi="Arial" w:hint="eastAsia"/>
          <w:bCs/>
          <w:sz w:val="21"/>
        </w:rPr>
        <w:t>、</w:t>
      </w:r>
      <w:r w:rsidR="009142B2" w:rsidRPr="009142B2">
        <w:rPr>
          <w:rFonts w:ascii="Arial" w:hAnsi="Arial" w:hint="eastAsia"/>
          <w:bCs/>
          <w:sz w:val="21"/>
        </w:rPr>
        <w:t>0005</w:t>
      </w:r>
      <w:r w:rsidR="009142B2" w:rsidRPr="009142B2">
        <w:rPr>
          <w:rFonts w:ascii="Arial" w:hAnsi="Arial" w:hint="eastAsia"/>
          <w:bCs/>
          <w:sz w:val="21"/>
        </w:rPr>
        <w:t>地块保障性租赁住房项目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432E3029" w:rsidR="00F14655" w:rsidRPr="00783C56" w:rsidRDefault="00F14655" w:rsidP="002011AF">
      <w:pPr>
        <w:overflowPunct w:val="0"/>
        <w:spacing w:line="480" w:lineRule="auto"/>
        <w:ind w:firstLineChars="200" w:firstLine="422"/>
        <w:jc w:val="both"/>
        <w:textAlignment w:val="auto"/>
        <w:rPr>
          <w:rFonts w:ascii="Arial" w:hAnsi="Arial"/>
          <w:bCs/>
          <w:sz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2011AF">
        <w:rPr>
          <w:rFonts w:ascii="Arial" w:hAnsi="Arial" w:cs="Arial" w:hint="eastAsia"/>
          <w:kern w:val="2"/>
          <w:sz w:val="21"/>
          <w:szCs w:val="21"/>
        </w:rPr>
        <w:t>京（</w:t>
      </w:r>
      <w:r w:rsidR="002011AF">
        <w:rPr>
          <w:rFonts w:ascii="Arial" w:hAnsi="Arial" w:cs="Arial" w:hint="eastAsia"/>
          <w:kern w:val="2"/>
          <w:sz w:val="21"/>
          <w:szCs w:val="21"/>
        </w:rPr>
        <w:t>2022</w:t>
      </w:r>
      <w:r w:rsidR="002011AF">
        <w:rPr>
          <w:rFonts w:ascii="Arial" w:hAnsi="Arial" w:cs="Arial" w:hint="eastAsia"/>
          <w:kern w:val="2"/>
          <w:sz w:val="21"/>
          <w:szCs w:val="21"/>
        </w:rPr>
        <w:t>）通不动产权第</w:t>
      </w:r>
      <w:r w:rsidR="002011AF">
        <w:rPr>
          <w:rFonts w:ascii="Arial" w:hAnsi="Arial" w:cs="Arial" w:hint="eastAsia"/>
          <w:kern w:val="2"/>
          <w:sz w:val="21"/>
          <w:szCs w:val="21"/>
        </w:rPr>
        <w:t>0002252</w:t>
      </w:r>
      <w:r w:rsidR="002011AF">
        <w:rPr>
          <w:rFonts w:ascii="Arial" w:hAnsi="Arial" w:cs="Arial" w:hint="eastAsia"/>
          <w:kern w:val="2"/>
          <w:sz w:val="21"/>
          <w:szCs w:val="21"/>
        </w:rPr>
        <w:t>、</w:t>
      </w:r>
      <w:r w:rsidR="002011AF">
        <w:rPr>
          <w:rFonts w:ascii="Arial" w:hAnsi="Arial" w:cs="Arial" w:hint="eastAsia"/>
          <w:kern w:val="2"/>
          <w:sz w:val="21"/>
          <w:szCs w:val="21"/>
        </w:rPr>
        <w:t>0002237</w:t>
      </w:r>
      <w:r w:rsidR="002011AF">
        <w:rPr>
          <w:rFonts w:ascii="Arial" w:hAnsi="Arial" w:cs="Arial" w:hint="eastAsia"/>
          <w:kern w:val="2"/>
          <w:sz w:val="21"/>
          <w:szCs w:val="21"/>
        </w:rPr>
        <w:t>、</w:t>
      </w:r>
      <w:r w:rsidR="002011AF">
        <w:rPr>
          <w:rFonts w:ascii="Arial" w:hAnsi="Arial" w:cs="Arial" w:hint="eastAsia"/>
          <w:kern w:val="2"/>
          <w:sz w:val="21"/>
          <w:szCs w:val="21"/>
        </w:rPr>
        <w:t>0002251</w:t>
      </w:r>
      <w:r w:rsidR="002011AF">
        <w:rPr>
          <w:rFonts w:ascii="Arial" w:hAnsi="Arial" w:cs="Arial" w:hint="eastAsia"/>
          <w:kern w:val="2"/>
          <w:sz w:val="21"/>
          <w:szCs w:val="21"/>
        </w:rPr>
        <w:t>、</w:t>
      </w:r>
      <w:r w:rsidR="002011AF">
        <w:rPr>
          <w:rFonts w:ascii="Arial" w:hAnsi="Arial" w:cs="Arial" w:hint="eastAsia"/>
          <w:kern w:val="2"/>
          <w:sz w:val="21"/>
          <w:szCs w:val="21"/>
        </w:rPr>
        <w:t>0002253</w:t>
      </w:r>
      <w:r w:rsidR="002011AF">
        <w:rPr>
          <w:rFonts w:ascii="Arial" w:hAnsi="Arial" w:cs="Arial" w:hint="eastAsia"/>
          <w:kern w:val="2"/>
          <w:sz w:val="21"/>
          <w:szCs w:val="21"/>
        </w:rPr>
        <w:t>、</w:t>
      </w:r>
      <w:r w:rsidR="002011AF">
        <w:rPr>
          <w:rFonts w:ascii="Arial" w:hAnsi="Arial" w:cs="Arial" w:hint="eastAsia"/>
          <w:kern w:val="2"/>
          <w:sz w:val="21"/>
          <w:szCs w:val="21"/>
        </w:rPr>
        <w:t>0002254</w:t>
      </w:r>
      <w:r w:rsidR="002011AF">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[2022</w:t>
      </w:r>
      <w:r w:rsidR="004614E3" w:rsidRPr="004614E3">
        <w:rPr>
          <w:rFonts w:ascii="Arial" w:hAnsi="Arial" w:cs="Arial" w:hint="eastAsia"/>
          <w:kern w:val="2"/>
          <w:sz w:val="21"/>
          <w:szCs w:val="21"/>
        </w:rPr>
        <w:t>规自（通）乡建字</w:t>
      </w:r>
      <w:r w:rsidR="004614E3" w:rsidRPr="004614E3">
        <w:rPr>
          <w:rFonts w:ascii="Arial" w:hAnsi="Arial" w:cs="Arial" w:hint="eastAsia"/>
          <w:kern w:val="2"/>
          <w:sz w:val="21"/>
          <w:szCs w:val="21"/>
        </w:rPr>
        <w:t>0001</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0002</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0003</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0004</w:t>
      </w:r>
      <w:r w:rsidR="004614E3" w:rsidRPr="004614E3">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2011AF">
        <w:rPr>
          <w:rFonts w:ascii="Arial" w:hAnsi="Arial" w:cs="Arial" w:hint="eastAsia"/>
          <w:kern w:val="2"/>
          <w:sz w:val="21"/>
          <w:szCs w:val="21"/>
        </w:rPr>
        <w:t>编号：</w:t>
      </w:r>
      <w:r w:rsidR="002011AF">
        <w:rPr>
          <w:rFonts w:ascii="Arial" w:hAnsi="Arial" w:cs="Arial" w:hint="eastAsia"/>
          <w:kern w:val="2"/>
          <w:sz w:val="21"/>
          <w:szCs w:val="21"/>
        </w:rPr>
        <w:t>110112202204290101</w:t>
      </w:r>
      <w:r w:rsidR="002011AF">
        <w:rPr>
          <w:rFonts w:ascii="Arial" w:hAnsi="Arial" w:cs="Arial" w:hint="eastAsia"/>
          <w:kern w:val="2"/>
          <w:sz w:val="21"/>
          <w:szCs w:val="21"/>
        </w:rPr>
        <w:t>、</w:t>
      </w:r>
      <w:r w:rsidR="002011AF">
        <w:rPr>
          <w:rFonts w:ascii="Arial" w:hAnsi="Arial" w:cs="Arial" w:hint="eastAsia"/>
          <w:kern w:val="2"/>
          <w:sz w:val="21"/>
          <w:szCs w:val="21"/>
        </w:rPr>
        <w:t>110112202204250101]</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2011AF">
        <w:rPr>
          <w:rFonts w:ascii="Arial" w:hAnsi="Arial" w:cs="Arial" w:hint="eastAsia"/>
          <w:kern w:val="2"/>
          <w:sz w:val="21"/>
          <w:szCs w:val="21"/>
        </w:rPr>
        <w:t>通州区张家湾镇南火垡村</w:t>
      </w:r>
      <w:r w:rsidR="002011AF">
        <w:rPr>
          <w:rFonts w:ascii="Arial" w:hAnsi="Arial" w:cs="Arial" w:hint="eastAsia"/>
          <w:kern w:val="2"/>
          <w:sz w:val="21"/>
          <w:szCs w:val="21"/>
        </w:rPr>
        <w:t>TZ04-0200-0001</w:t>
      </w:r>
      <w:r w:rsidR="002011AF">
        <w:rPr>
          <w:rFonts w:ascii="Arial" w:hAnsi="Arial" w:cs="Arial" w:hint="eastAsia"/>
          <w:kern w:val="2"/>
          <w:sz w:val="21"/>
          <w:szCs w:val="21"/>
        </w:rPr>
        <w:t>、</w:t>
      </w:r>
      <w:r w:rsidR="002011AF">
        <w:rPr>
          <w:rFonts w:ascii="Arial" w:hAnsi="Arial" w:cs="Arial" w:hint="eastAsia"/>
          <w:kern w:val="2"/>
          <w:sz w:val="21"/>
          <w:szCs w:val="21"/>
        </w:rPr>
        <w:t>0002</w:t>
      </w:r>
      <w:r w:rsidR="002011AF">
        <w:rPr>
          <w:rFonts w:ascii="Arial" w:hAnsi="Arial" w:cs="Arial" w:hint="eastAsia"/>
          <w:kern w:val="2"/>
          <w:sz w:val="21"/>
          <w:szCs w:val="21"/>
        </w:rPr>
        <w:t>、</w:t>
      </w:r>
      <w:r w:rsidR="002011AF">
        <w:rPr>
          <w:rFonts w:ascii="Arial" w:hAnsi="Arial" w:cs="Arial" w:hint="eastAsia"/>
          <w:kern w:val="2"/>
          <w:sz w:val="21"/>
          <w:szCs w:val="21"/>
        </w:rPr>
        <w:t>0003</w:t>
      </w:r>
      <w:r w:rsidR="002011AF">
        <w:rPr>
          <w:rFonts w:ascii="Arial" w:hAnsi="Arial" w:cs="Arial" w:hint="eastAsia"/>
          <w:kern w:val="2"/>
          <w:sz w:val="21"/>
          <w:szCs w:val="21"/>
        </w:rPr>
        <w:t>、</w:t>
      </w:r>
      <w:r w:rsidR="002011AF">
        <w:rPr>
          <w:rFonts w:ascii="Arial" w:hAnsi="Arial" w:cs="Arial" w:hint="eastAsia"/>
          <w:kern w:val="2"/>
          <w:sz w:val="21"/>
          <w:szCs w:val="21"/>
        </w:rPr>
        <w:t>0004</w:t>
      </w:r>
      <w:r w:rsidR="002011AF">
        <w:rPr>
          <w:rFonts w:ascii="Arial" w:hAnsi="Arial" w:cs="Arial" w:hint="eastAsia"/>
          <w:kern w:val="2"/>
          <w:sz w:val="21"/>
          <w:szCs w:val="21"/>
        </w:rPr>
        <w:t>、</w:t>
      </w:r>
      <w:r w:rsidR="002011AF">
        <w:rPr>
          <w:rFonts w:ascii="Arial" w:hAnsi="Arial" w:cs="Arial" w:hint="eastAsia"/>
          <w:kern w:val="2"/>
          <w:sz w:val="21"/>
          <w:szCs w:val="21"/>
        </w:rPr>
        <w:t>0005</w:t>
      </w:r>
      <w:r w:rsidR="002011AF">
        <w:rPr>
          <w:rFonts w:ascii="Arial" w:hAnsi="Arial" w:cs="Arial" w:hint="eastAsia"/>
          <w:kern w:val="2"/>
          <w:sz w:val="21"/>
          <w:szCs w:val="21"/>
        </w:rPr>
        <w:t>地块集体土地租赁住房项目</w:t>
      </w:r>
      <w:r w:rsidR="002011AF" w:rsidRPr="00911BE0">
        <w:rPr>
          <w:rFonts w:ascii="Arial" w:hAnsi="Arial" w:cs="Arial" w:hint="eastAsia"/>
          <w:kern w:val="2"/>
          <w:sz w:val="21"/>
          <w:szCs w:val="21"/>
        </w:rPr>
        <w:t>。估价对象权利人为</w:t>
      </w:r>
      <w:r w:rsidR="002011AF">
        <w:rPr>
          <w:rFonts w:ascii="Arial" w:hAnsi="Arial" w:cs="Arial" w:hint="eastAsia"/>
          <w:kern w:val="2"/>
          <w:sz w:val="21"/>
          <w:szCs w:val="21"/>
        </w:rPr>
        <w:t>北京通投兴运置业有限公司</w:t>
      </w:r>
      <w:r w:rsidR="002011AF" w:rsidRPr="00911BE0">
        <w:rPr>
          <w:rFonts w:ascii="Arial" w:hAnsi="Arial" w:cs="Arial" w:hint="eastAsia"/>
          <w:kern w:val="2"/>
          <w:sz w:val="21"/>
          <w:szCs w:val="21"/>
        </w:rPr>
        <w:t>，所在项目现状四至为</w:t>
      </w:r>
      <w:r w:rsidR="002011AF">
        <w:rPr>
          <w:rFonts w:ascii="Arial" w:hAnsi="Arial" w:cs="Arial" w:hint="eastAsia"/>
          <w:kern w:val="2"/>
          <w:sz w:val="21"/>
          <w:szCs w:val="21"/>
        </w:rPr>
        <w:t>东至南火垡路，西至沈高路，南至潞西路，北至市政道</w:t>
      </w:r>
      <w:r w:rsidR="002011AF" w:rsidRPr="006F6FFF">
        <w:rPr>
          <w:rFonts w:ascii="Arial" w:hAnsi="Arial" w:cs="Arial" w:hint="eastAsia"/>
          <w:kern w:val="2"/>
          <w:sz w:val="21"/>
          <w:szCs w:val="21"/>
        </w:rPr>
        <w:t>路。</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r w:rsidR="002011AF" w:rsidRPr="006F6FFF">
        <w:rPr>
          <w:rFonts w:ascii="Arial" w:hAnsi="Arial" w:cs="Arial" w:hint="eastAsia"/>
          <w:sz w:val="21"/>
          <w:szCs w:val="21"/>
        </w:rPr>
        <w:t>京保租认定（</w:t>
      </w:r>
      <w:r w:rsidR="002011AF" w:rsidRPr="006F6FFF">
        <w:rPr>
          <w:rFonts w:ascii="Arial" w:hAnsi="Arial" w:cs="Arial" w:hint="eastAsia"/>
          <w:sz w:val="21"/>
          <w:szCs w:val="21"/>
        </w:rPr>
        <w:t>2022</w:t>
      </w:r>
      <w:r w:rsidR="002011AF" w:rsidRPr="006F6FFF">
        <w:rPr>
          <w:rFonts w:ascii="Arial" w:hAnsi="Arial" w:cs="Arial" w:hint="eastAsia"/>
          <w:sz w:val="21"/>
          <w:szCs w:val="21"/>
        </w:rPr>
        <w:t>）</w:t>
      </w:r>
      <w:r w:rsidR="002011AF" w:rsidRPr="006F6FFF">
        <w:rPr>
          <w:rFonts w:ascii="Arial" w:hAnsi="Arial" w:cs="Arial" w:hint="eastAsia"/>
          <w:sz w:val="21"/>
          <w:szCs w:val="21"/>
        </w:rPr>
        <w:t>5</w:t>
      </w:r>
      <w:r w:rsidR="002011AF" w:rsidRPr="006F6FFF">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《张家湾镇南火垡村</w:t>
      </w:r>
      <w:r w:rsidR="006F6FFF" w:rsidRPr="006F6FFF">
        <w:rPr>
          <w:rFonts w:ascii="Arial" w:hAnsi="Arial" w:cs="Arial" w:hint="eastAsia"/>
          <w:sz w:val="21"/>
          <w:szCs w:val="21"/>
        </w:rPr>
        <w:t>TZ04-0200-0001</w:t>
      </w:r>
      <w:r w:rsidR="006F6FFF" w:rsidRPr="006F6FFF">
        <w:rPr>
          <w:rFonts w:ascii="Arial" w:hAnsi="Arial" w:cs="Arial" w:hint="eastAsia"/>
          <w:sz w:val="21"/>
          <w:szCs w:val="21"/>
        </w:rPr>
        <w:t>、</w:t>
      </w:r>
      <w:r w:rsidR="006F6FFF" w:rsidRPr="006F6FFF">
        <w:rPr>
          <w:rFonts w:ascii="Arial" w:hAnsi="Arial" w:cs="Arial" w:hint="eastAsia"/>
          <w:sz w:val="21"/>
          <w:szCs w:val="21"/>
        </w:rPr>
        <w:t>0002</w:t>
      </w:r>
      <w:r w:rsidR="006F6FFF" w:rsidRPr="006F6FFF">
        <w:rPr>
          <w:rFonts w:ascii="Arial" w:hAnsi="Arial" w:cs="Arial" w:hint="eastAsia"/>
          <w:sz w:val="21"/>
          <w:szCs w:val="21"/>
        </w:rPr>
        <w:t>、</w:t>
      </w:r>
      <w:r w:rsidR="006F6FFF" w:rsidRPr="006F6FFF">
        <w:rPr>
          <w:rFonts w:ascii="Arial" w:hAnsi="Arial" w:cs="Arial" w:hint="eastAsia"/>
          <w:sz w:val="21"/>
          <w:szCs w:val="21"/>
        </w:rPr>
        <w:t>0003</w:t>
      </w:r>
      <w:r w:rsidR="006F6FFF" w:rsidRPr="006F6FFF">
        <w:rPr>
          <w:rFonts w:ascii="Arial" w:hAnsi="Arial" w:cs="Arial" w:hint="eastAsia"/>
          <w:sz w:val="21"/>
          <w:szCs w:val="21"/>
        </w:rPr>
        <w:t>、</w:t>
      </w:r>
      <w:r w:rsidR="006F6FFF" w:rsidRPr="006F6FFF">
        <w:rPr>
          <w:rFonts w:ascii="Arial" w:hAnsi="Arial" w:cs="Arial" w:hint="eastAsia"/>
          <w:sz w:val="21"/>
          <w:szCs w:val="21"/>
        </w:rPr>
        <w:t>0004</w:t>
      </w:r>
      <w:r w:rsidR="006F6FFF" w:rsidRPr="006F6FFF">
        <w:rPr>
          <w:rFonts w:ascii="Arial" w:hAnsi="Arial" w:cs="Arial" w:hint="eastAsia"/>
          <w:sz w:val="21"/>
          <w:szCs w:val="21"/>
        </w:rPr>
        <w:t>、</w:t>
      </w:r>
      <w:r w:rsidR="006F6FFF" w:rsidRPr="006F6FFF">
        <w:rPr>
          <w:rFonts w:ascii="Arial" w:hAnsi="Arial" w:cs="Arial" w:hint="eastAsia"/>
          <w:sz w:val="21"/>
          <w:szCs w:val="21"/>
        </w:rPr>
        <w:t>0005</w:t>
      </w:r>
      <w:r w:rsidR="006F6FFF" w:rsidRPr="006F6FFF">
        <w:rPr>
          <w:rFonts w:ascii="Arial" w:hAnsi="Arial" w:cs="Arial" w:hint="eastAsia"/>
          <w:sz w:val="21"/>
          <w:szCs w:val="21"/>
        </w:rPr>
        <w:t>地块保障性租赁住房项目房源表》</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，建筑面积为</w:t>
      </w:r>
      <w:r w:rsidR="004833CD">
        <w:rPr>
          <w:rFonts w:ascii="Arial" w:hAnsi="Arial" w:cs="Arial"/>
          <w:kern w:val="2"/>
          <w:sz w:val="21"/>
          <w:szCs w:val="21"/>
        </w:rPr>
        <w:t>156331.21</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D0778" w:rsidRPr="00783C56" w14:paraId="32AD20E6" w14:textId="77777777" w:rsidTr="00621EA1">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621EA1">
            <w:pPr>
              <w:widowControl/>
              <w:snapToGrid w:val="0"/>
              <w:spacing w:line="240" w:lineRule="atLeast"/>
              <w:rPr>
                <w:rFonts w:ascii="华文细黑" w:eastAsia="华文细黑" w:hAnsi="华文细黑" w:cs="宋体" w:hint="eastAsia"/>
                <w:sz w:val="18"/>
                <w:szCs w:val="18"/>
              </w:rPr>
            </w:pPr>
            <w:bookmarkStart w:id="2" w:name="_Hlk198129621"/>
            <w:r w:rsidRPr="00783C56">
              <w:rPr>
                <w:rFonts w:ascii="华文细黑" w:eastAsia="华文细黑" w:hAnsi="华文细黑" w:cs="宋体" w:hint="eastAsia"/>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621EA1">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621EA1">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5" w:type="dxa"/>
            <w:tcBorders>
              <w:top w:val="single" w:sz="4" w:space="0" w:color="auto"/>
              <w:left w:val="single" w:sz="4" w:space="0" w:color="auto"/>
              <w:bottom w:val="single" w:sz="4" w:space="0" w:color="auto"/>
              <w:right w:val="single" w:sz="4" w:space="0" w:color="auto"/>
            </w:tcBorders>
          </w:tcPr>
          <w:p w14:paraId="00E11FEF" w14:textId="7981E463" w:rsidR="004D0778" w:rsidRDefault="004D0778" w:rsidP="00621EA1">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621EA1">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4833CD" w:rsidRPr="00783C56" w14:paraId="7DF190E8"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C6A7B27" w14:textId="1398CE92"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宿舍</w:t>
            </w:r>
          </w:p>
        </w:tc>
        <w:tc>
          <w:tcPr>
            <w:tcW w:w="2134" w:type="dxa"/>
            <w:tcBorders>
              <w:top w:val="single" w:sz="4" w:space="0" w:color="auto"/>
              <w:left w:val="single" w:sz="4" w:space="0" w:color="auto"/>
              <w:bottom w:val="single" w:sz="4" w:space="0" w:color="auto"/>
              <w:right w:val="single" w:sz="4" w:space="0" w:color="auto"/>
            </w:tcBorders>
            <w:vAlign w:val="center"/>
          </w:tcPr>
          <w:p w14:paraId="1C0380EE" w14:textId="4AA6D34D"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39.4-62.65</w:t>
            </w:r>
          </w:p>
        </w:tc>
        <w:tc>
          <w:tcPr>
            <w:tcW w:w="2095" w:type="dxa"/>
            <w:tcBorders>
              <w:top w:val="single" w:sz="4" w:space="0" w:color="auto"/>
              <w:left w:val="single" w:sz="4" w:space="0" w:color="auto"/>
              <w:bottom w:val="single" w:sz="4" w:space="0" w:color="auto"/>
              <w:right w:val="single" w:sz="4" w:space="0" w:color="auto"/>
            </w:tcBorders>
          </w:tcPr>
          <w:p w14:paraId="4D75E461"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199</w:t>
            </w:r>
          </w:p>
        </w:tc>
        <w:tc>
          <w:tcPr>
            <w:tcW w:w="2096" w:type="dxa"/>
            <w:tcBorders>
              <w:top w:val="single" w:sz="4" w:space="0" w:color="auto"/>
              <w:left w:val="single" w:sz="4" w:space="0" w:color="auto"/>
              <w:bottom w:val="single" w:sz="4" w:space="0" w:color="auto"/>
              <w:right w:val="single" w:sz="4" w:space="0" w:color="auto"/>
            </w:tcBorders>
            <w:noWrap/>
            <w:hideMark/>
          </w:tcPr>
          <w:p w14:paraId="3EC746BD" w14:textId="0B6B704D"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8063.99</w:t>
            </w:r>
          </w:p>
        </w:tc>
      </w:tr>
      <w:tr w:rsidR="004833CD" w:rsidRPr="00783C56" w14:paraId="0D54B9B7"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102BA"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39E26985"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一居室</w:t>
            </w:r>
          </w:p>
        </w:tc>
        <w:tc>
          <w:tcPr>
            <w:tcW w:w="2134" w:type="dxa"/>
            <w:tcBorders>
              <w:top w:val="single" w:sz="4" w:space="0" w:color="auto"/>
              <w:left w:val="single" w:sz="4" w:space="0" w:color="auto"/>
              <w:bottom w:val="single" w:sz="4" w:space="0" w:color="auto"/>
              <w:right w:val="single" w:sz="4" w:space="0" w:color="auto"/>
            </w:tcBorders>
            <w:vAlign w:val="center"/>
          </w:tcPr>
          <w:p w14:paraId="3DF6E5E3" w14:textId="48A1476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34.72-60.41</w:t>
            </w:r>
          </w:p>
        </w:tc>
        <w:tc>
          <w:tcPr>
            <w:tcW w:w="2095" w:type="dxa"/>
            <w:tcBorders>
              <w:top w:val="single" w:sz="4" w:space="0" w:color="auto"/>
              <w:left w:val="single" w:sz="4" w:space="0" w:color="auto"/>
              <w:bottom w:val="single" w:sz="4" w:space="0" w:color="auto"/>
              <w:right w:val="single" w:sz="4" w:space="0" w:color="auto"/>
            </w:tcBorders>
          </w:tcPr>
          <w:p w14:paraId="43DE15BF"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1207</w:t>
            </w:r>
          </w:p>
        </w:tc>
        <w:tc>
          <w:tcPr>
            <w:tcW w:w="2096" w:type="dxa"/>
            <w:tcBorders>
              <w:top w:val="single" w:sz="4" w:space="0" w:color="auto"/>
              <w:left w:val="single" w:sz="4" w:space="0" w:color="auto"/>
              <w:bottom w:val="single" w:sz="4" w:space="0" w:color="auto"/>
              <w:right w:val="single" w:sz="4" w:space="0" w:color="auto"/>
            </w:tcBorders>
            <w:noWrap/>
            <w:hideMark/>
          </w:tcPr>
          <w:p w14:paraId="39F529E3" w14:textId="66529772"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63810.35</w:t>
            </w:r>
          </w:p>
        </w:tc>
      </w:tr>
      <w:tr w:rsidR="004833CD" w:rsidRPr="00783C56" w14:paraId="6CEF6717"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656991"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7B8F891C"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4C8BE22B" w14:textId="0AE7C012"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61.17-67.2</w:t>
            </w:r>
          </w:p>
        </w:tc>
        <w:tc>
          <w:tcPr>
            <w:tcW w:w="2095" w:type="dxa"/>
            <w:tcBorders>
              <w:top w:val="single" w:sz="4" w:space="0" w:color="auto"/>
              <w:left w:val="single" w:sz="4" w:space="0" w:color="auto"/>
              <w:bottom w:val="single" w:sz="4" w:space="0" w:color="auto"/>
              <w:right w:val="single" w:sz="4" w:space="0" w:color="auto"/>
            </w:tcBorders>
          </w:tcPr>
          <w:p w14:paraId="2D707426"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850</w:t>
            </w:r>
          </w:p>
        </w:tc>
        <w:tc>
          <w:tcPr>
            <w:tcW w:w="2096" w:type="dxa"/>
            <w:tcBorders>
              <w:top w:val="single" w:sz="4" w:space="0" w:color="auto"/>
              <w:left w:val="single" w:sz="4" w:space="0" w:color="auto"/>
              <w:bottom w:val="single" w:sz="4" w:space="0" w:color="auto"/>
              <w:right w:val="single" w:sz="4" w:space="0" w:color="auto"/>
            </w:tcBorders>
            <w:noWrap/>
            <w:hideMark/>
          </w:tcPr>
          <w:p w14:paraId="4E249831" w14:textId="62CC0E5E"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54090.15</w:t>
            </w:r>
          </w:p>
        </w:tc>
      </w:tr>
      <w:tr w:rsidR="004833CD" w:rsidRPr="00783C56" w14:paraId="6B08E7CA"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2CEA6"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4</w:t>
            </w:r>
          </w:p>
        </w:tc>
        <w:tc>
          <w:tcPr>
            <w:tcW w:w="2134" w:type="dxa"/>
            <w:tcBorders>
              <w:top w:val="single" w:sz="4" w:space="0" w:color="auto"/>
              <w:left w:val="single" w:sz="4" w:space="0" w:color="auto"/>
              <w:bottom w:val="single" w:sz="4" w:space="0" w:color="auto"/>
              <w:right w:val="single" w:sz="4" w:space="0" w:color="auto"/>
            </w:tcBorders>
            <w:vAlign w:val="center"/>
          </w:tcPr>
          <w:p w14:paraId="7ECE825A"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536BC4E9" w14:textId="6224DA53"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95-95.93</w:t>
            </w:r>
          </w:p>
        </w:tc>
        <w:tc>
          <w:tcPr>
            <w:tcW w:w="2095" w:type="dxa"/>
            <w:tcBorders>
              <w:top w:val="single" w:sz="4" w:space="0" w:color="auto"/>
              <w:left w:val="single" w:sz="4" w:space="0" w:color="auto"/>
              <w:bottom w:val="single" w:sz="4" w:space="0" w:color="auto"/>
              <w:right w:val="single" w:sz="4" w:space="0" w:color="auto"/>
            </w:tcBorders>
          </w:tcPr>
          <w:p w14:paraId="686DEF31"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128</w:t>
            </w:r>
          </w:p>
        </w:tc>
        <w:tc>
          <w:tcPr>
            <w:tcW w:w="2096" w:type="dxa"/>
            <w:tcBorders>
              <w:top w:val="single" w:sz="4" w:space="0" w:color="auto"/>
              <w:left w:val="single" w:sz="4" w:space="0" w:color="auto"/>
              <w:bottom w:val="single" w:sz="4" w:space="0" w:color="auto"/>
              <w:right w:val="single" w:sz="4" w:space="0" w:color="auto"/>
            </w:tcBorders>
            <w:noWrap/>
            <w:hideMark/>
          </w:tcPr>
          <w:p w14:paraId="5C7E0EC1" w14:textId="1DEB8D9E"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12207.68</w:t>
            </w:r>
          </w:p>
        </w:tc>
      </w:tr>
      <w:tr w:rsidR="004833CD" w:rsidRPr="00783C56" w14:paraId="7EF95B7A"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4FB11CE1"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5</w:t>
            </w:r>
          </w:p>
        </w:tc>
        <w:tc>
          <w:tcPr>
            <w:tcW w:w="2134" w:type="dxa"/>
            <w:tcBorders>
              <w:top w:val="single" w:sz="4" w:space="0" w:color="auto"/>
              <w:left w:val="single" w:sz="4" w:space="0" w:color="auto"/>
              <w:bottom w:val="single" w:sz="4" w:space="0" w:color="auto"/>
              <w:right w:val="single" w:sz="4" w:space="0" w:color="auto"/>
            </w:tcBorders>
            <w:vAlign w:val="center"/>
          </w:tcPr>
          <w:p w14:paraId="58ADBE2D"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1C65A768" w14:textId="7331AAA2"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95.42-96.78</w:t>
            </w:r>
          </w:p>
        </w:tc>
        <w:tc>
          <w:tcPr>
            <w:tcW w:w="2095" w:type="dxa"/>
            <w:tcBorders>
              <w:top w:val="single" w:sz="4" w:space="0" w:color="auto"/>
              <w:left w:val="single" w:sz="4" w:space="0" w:color="auto"/>
              <w:bottom w:val="single" w:sz="4" w:space="0" w:color="auto"/>
              <w:right w:val="single" w:sz="4" w:space="0" w:color="auto"/>
            </w:tcBorders>
          </w:tcPr>
          <w:p w14:paraId="02D3F935"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112</w:t>
            </w:r>
          </w:p>
        </w:tc>
        <w:tc>
          <w:tcPr>
            <w:tcW w:w="2096" w:type="dxa"/>
            <w:tcBorders>
              <w:top w:val="single" w:sz="4" w:space="0" w:color="auto"/>
              <w:left w:val="single" w:sz="4" w:space="0" w:color="auto"/>
              <w:bottom w:val="single" w:sz="4" w:space="0" w:color="auto"/>
              <w:right w:val="single" w:sz="4" w:space="0" w:color="auto"/>
            </w:tcBorders>
            <w:noWrap/>
            <w:hideMark/>
          </w:tcPr>
          <w:p w14:paraId="190C111E" w14:textId="7A8F7FEB"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10766.24</w:t>
            </w:r>
          </w:p>
        </w:tc>
      </w:tr>
      <w:tr w:rsidR="004833CD" w:rsidRPr="00783C56" w14:paraId="1597643D"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F375546"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6</w:t>
            </w:r>
          </w:p>
        </w:tc>
        <w:tc>
          <w:tcPr>
            <w:tcW w:w="2134" w:type="dxa"/>
            <w:tcBorders>
              <w:top w:val="single" w:sz="4" w:space="0" w:color="auto"/>
              <w:left w:val="single" w:sz="4" w:space="0" w:color="auto"/>
              <w:bottom w:val="single" w:sz="4" w:space="0" w:color="auto"/>
              <w:right w:val="single" w:sz="4" w:space="0" w:color="auto"/>
            </w:tcBorders>
            <w:vAlign w:val="center"/>
          </w:tcPr>
          <w:p w14:paraId="48CF454E"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52A2AA3C" w14:textId="7D486B0C"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114.53-115.84</w:t>
            </w:r>
          </w:p>
        </w:tc>
        <w:tc>
          <w:tcPr>
            <w:tcW w:w="2095" w:type="dxa"/>
            <w:tcBorders>
              <w:top w:val="single" w:sz="4" w:space="0" w:color="auto"/>
              <w:left w:val="single" w:sz="4" w:space="0" w:color="auto"/>
              <w:bottom w:val="single" w:sz="4" w:space="0" w:color="auto"/>
              <w:right w:val="single" w:sz="4" w:space="0" w:color="auto"/>
            </w:tcBorders>
          </w:tcPr>
          <w:p w14:paraId="4569A506"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64</w:t>
            </w:r>
          </w:p>
        </w:tc>
        <w:tc>
          <w:tcPr>
            <w:tcW w:w="2096" w:type="dxa"/>
            <w:tcBorders>
              <w:top w:val="single" w:sz="4" w:space="0" w:color="auto"/>
              <w:left w:val="single" w:sz="4" w:space="0" w:color="auto"/>
              <w:bottom w:val="single" w:sz="4" w:space="0" w:color="auto"/>
              <w:right w:val="single" w:sz="4" w:space="0" w:color="auto"/>
            </w:tcBorders>
            <w:noWrap/>
            <w:hideMark/>
          </w:tcPr>
          <w:p w14:paraId="00ECC03C" w14:textId="0C9B350E"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7392.8</w:t>
            </w:r>
          </w:p>
        </w:tc>
      </w:tr>
      <w:tr w:rsidR="004D0778" w:rsidRPr="00783C56" w14:paraId="29355EAA" w14:textId="77777777" w:rsidTr="00621EA1">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621EA1">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05BB3D5D" w14:textId="77777777" w:rsidR="004D0778" w:rsidRDefault="004D0778" w:rsidP="00621EA1">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2560</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DDAF2" w14:textId="05DC7E28" w:rsidR="004D0778" w:rsidRPr="00783C56" w:rsidRDefault="004833CD" w:rsidP="00621EA1">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156331.21</w:t>
            </w:r>
          </w:p>
        </w:tc>
      </w:tr>
    </w:tbl>
    <w:bookmarkEnd w:id="2"/>
    <w:p w14:paraId="76EBDD88" w14:textId="3F961103" w:rsidR="00F14655" w:rsidRPr="00783C56" w:rsidRDefault="00F14655" w:rsidP="008F0E01">
      <w:pPr>
        <w:spacing w:beforeLines="100" w:before="240" w:after="0" w:line="480" w:lineRule="auto"/>
        <w:ind w:firstLineChars="200" w:firstLine="422"/>
        <w:rPr>
          <w:rFonts w:ascii="Arial" w:hAnsi="Arial"/>
          <w:bCs/>
          <w:sz w:val="21"/>
        </w:rPr>
      </w:pPr>
      <w:r w:rsidRPr="00783C56">
        <w:rPr>
          <w:rFonts w:ascii="Arial" w:hAnsi="Arial" w:hint="eastAsia"/>
          <w:b/>
          <w:bCs/>
          <w:sz w:val="21"/>
        </w:rPr>
        <w:t>估价目的：</w:t>
      </w:r>
      <w:r w:rsidR="009142B2" w:rsidRPr="009142B2">
        <w:rPr>
          <w:rFonts w:ascii="Arial" w:hAnsi="Arial" w:hint="eastAsia"/>
          <w:kern w:val="2"/>
          <w:sz w:val="21"/>
        </w:rPr>
        <w:t>评估保障性租赁住房项目</w:t>
      </w:r>
      <w:bookmarkStart w:id="3" w:name="_Hlk184320844"/>
      <w:r w:rsidR="00697D64">
        <w:rPr>
          <w:rFonts w:ascii="Arial" w:hAnsi="Arial" w:hint="eastAsia"/>
          <w:kern w:val="2"/>
          <w:sz w:val="21"/>
        </w:rPr>
        <w:t>同地段、同品质</w:t>
      </w:r>
      <w:r w:rsidR="009142B2" w:rsidRPr="009142B2">
        <w:rPr>
          <w:rFonts w:ascii="Arial" w:hAnsi="Arial" w:hint="eastAsia"/>
          <w:kern w:val="2"/>
          <w:sz w:val="21"/>
        </w:rPr>
        <w:t>市场租赁住房租金</w:t>
      </w:r>
      <w:bookmarkEnd w:id="3"/>
      <w:r w:rsidR="009142B2" w:rsidRPr="009142B2">
        <w:rPr>
          <w:rFonts w:ascii="Arial" w:hAnsi="Arial" w:hint="eastAsia"/>
          <w:kern w:val="2"/>
          <w:sz w:val="21"/>
        </w:rPr>
        <w:t>，为有关单位合理确定或调整保障性租赁住房项目租金提供参考依据</w:t>
      </w:r>
      <w:r w:rsidRPr="00783C56">
        <w:rPr>
          <w:rFonts w:ascii="Arial" w:hAnsi="Arial" w:hint="eastAsia"/>
          <w:bCs/>
          <w:sz w:val="21"/>
        </w:rPr>
        <w:t>。</w:t>
      </w:r>
    </w:p>
    <w:p w14:paraId="519EA510" w14:textId="04F73BB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2011AF">
        <w:rPr>
          <w:rFonts w:ascii="Arial" w:hAnsi="Arial" w:cs="Arial"/>
          <w:sz w:val="21"/>
          <w:szCs w:val="21"/>
        </w:rPr>
        <w:t>2024</w:t>
      </w:r>
      <w:r w:rsidR="002011AF">
        <w:rPr>
          <w:rFonts w:ascii="Arial" w:hAnsi="Arial" w:cs="Arial"/>
          <w:sz w:val="21"/>
          <w:szCs w:val="21"/>
        </w:rPr>
        <w:t>年</w:t>
      </w:r>
      <w:r w:rsidR="002011AF">
        <w:rPr>
          <w:rFonts w:ascii="Arial" w:hAnsi="Arial" w:cs="Arial"/>
          <w:sz w:val="21"/>
          <w:szCs w:val="21"/>
        </w:rPr>
        <w:t>12</w:t>
      </w:r>
      <w:r w:rsidR="002011AF">
        <w:rPr>
          <w:rFonts w:ascii="Arial" w:hAnsi="Arial" w:cs="Arial"/>
          <w:sz w:val="21"/>
          <w:szCs w:val="21"/>
        </w:rPr>
        <w:t>月</w:t>
      </w:r>
      <w:r w:rsidR="002011AF">
        <w:rPr>
          <w:rFonts w:ascii="Arial" w:hAnsi="Arial" w:cs="Arial"/>
          <w:sz w:val="21"/>
          <w:szCs w:val="21"/>
        </w:rPr>
        <w:t>2</w:t>
      </w:r>
      <w:r w:rsidR="002011AF">
        <w:rPr>
          <w:rFonts w:ascii="Arial" w:hAnsi="Arial" w:cs="Arial"/>
          <w:sz w:val="21"/>
          <w:szCs w:val="21"/>
        </w:rPr>
        <w:t>日</w:t>
      </w:r>
    </w:p>
    <w:p w14:paraId="0569F153" w14:textId="075C4D04"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t>价值类型：</w:t>
      </w:r>
      <w:bookmarkStart w:id="4"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CC00F2" w:rsidRPr="00911BE0">
        <w:rPr>
          <w:rFonts w:ascii="Arial" w:hAnsi="Arial" w:cs="Arial" w:hint="eastAsia"/>
          <w:sz w:val="21"/>
          <w:szCs w:val="21"/>
        </w:rPr>
        <w:t>市场</w:t>
      </w:r>
      <w:r w:rsidR="00CC00F2" w:rsidRPr="00911BE0">
        <w:rPr>
          <w:rFonts w:ascii="Arial" w:hAnsi="Arial" w:cs="Arial" w:hint="eastAsia"/>
          <w:sz w:val="21"/>
          <w:szCs w:val="21"/>
        </w:rPr>
        <w:lastRenderedPageBreak/>
        <w:t>租赁住房租金是指市场租赁住房于价值时点在公开市场上的平均租金</w:t>
      </w:r>
      <w:r w:rsidR="00DF38D9">
        <w:rPr>
          <w:rFonts w:ascii="Arial" w:hAnsi="Arial" w:cs="Arial" w:hint="eastAsia"/>
          <w:sz w:val="21"/>
          <w:szCs w:val="21"/>
        </w:rPr>
        <w:t>，</w:t>
      </w:r>
      <w:bookmarkStart w:id="5" w:name="_Hlk184312490"/>
      <w:r w:rsidR="00D448AD">
        <w:rPr>
          <w:rFonts w:ascii="Arial" w:hAnsi="Arial" w:cs="Arial" w:hint="eastAsia"/>
          <w:sz w:val="21"/>
          <w:szCs w:val="21"/>
        </w:rPr>
        <w:t>包含</w:t>
      </w:r>
      <w:proofErr w:type="gramStart"/>
      <w:r w:rsidR="00D448AD">
        <w:rPr>
          <w:rFonts w:ascii="Arial" w:hAnsi="Arial" w:cs="Arial" w:hint="eastAsia"/>
          <w:sz w:val="21"/>
          <w:szCs w:val="21"/>
        </w:rPr>
        <w:t>物业费</w:t>
      </w:r>
      <w:proofErr w:type="gramEnd"/>
      <w:r w:rsidR="00D448AD">
        <w:rPr>
          <w:rFonts w:ascii="Arial" w:hAnsi="Arial" w:cs="Arial" w:hint="eastAsia"/>
          <w:sz w:val="21"/>
          <w:szCs w:val="21"/>
        </w:rPr>
        <w:t>及租赁税费，</w:t>
      </w:r>
      <w:r w:rsidR="00DF38D9" w:rsidRPr="00911BE0">
        <w:rPr>
          <w:rFonts w:ascii="Arial" w:hAnsi="Arial" w:cs="Arial" w:hint="eastAsia"/>
          <w:sz w:val="21"/>
          <w:szCs w:val="21"/>
        </w:rPr>
        <w:t>不包</w:t>
      </w:r>
      <w:r w:rsidR="00D448AD">
        <w:rPr>
          <w:rFonts w:ascii="Arial" w:hAnsi="Arial" w:cs="Arial" w:hint="eastAsia"/>
          <w:sz w:val="21"/>
          <w:szCs w:val="21"/>
        </w:rPr>
        <w:t>含</w:t>
      </w:r>
      <w:r w:rsidR="00DF38D9" w:rsidRPr="00911BE0">
        <w:rPr>
          <w:rFonts w:ascii="Arial" w:hAnsi="Arial" w:cs="Arial" w:hint="eastAsia"/>
          <w:sz w:val="21"/>
          <w:szCs w:val="21"/>
        </w:rPr>
        <w:t>车位使用费、能源费、增值服务费</w:t>
      </w:r>
      <w:r w:rsidR="009142B2">
        <w:rPr>
          <w:rFonts w:ascii="Arial" w:hAnsi="Arial" w:cs="Arial" w:hint="eastAsia"/>
          <w:sz w:val="21"/>
          <w:szCs w:val="21"/>
        </w:rPr>
        <w:t>、家具家电使用费</w:t>
      </w:r>
      <w:r w:rsidR="00DF38D9" w:rsidRPr="00911BE0">
        <w:rPr>
          <w:rFonts w:ascii="Arial" w:hAnsi="Arial" w:cs="Arial" w:hint="eastAsia"/>
          <w:sz w:val="21"/>
          <w:szCs w:val="21"/>
        </w:rPr>
        <w:t>等</w:t>
      </w:r>
      <w:bookmarkEnd w:id="5"/>
      <w:r w:rsidRPr="00783C56">
        <w:rPr>
          <w:rFonts w:ascii="Arial" w:hAnsi="Arial" w:hint="eastAsia"/>
          <w:bCs/>
          <w:sz w:val="21"/>
        </w:rPr>
        <w:t>。</w:t>
      </w:r>
      <w:bookmarkEnd w:id="4"/>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6" w:name="OLE_LINK7"/>
      <w:bookmarkStart w:id="7"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7E4F104F" w14:textId="77777777" w:rsidTr="00216B18">
        <w:trPr>
          <w:cantSplit/>
          <w:trHeight w:val="688"/>
          <w:jc w:val="center"/>
        </w:trPr>
        <w:tc>
          <w:tcPr>
            <w:tcW w:w="4735" w:type="dxa"/>
            <w:vAlign w:val="center"/>
          </w:tcPr>
          <w:p w14:paraId="3C9A2ECA" w14:textId="77777777" w:rsidR="00216B18" w:rsidRPr="004F3B6F"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E7159F">
        <w:trPr>
          <w:cantSplit/>
          <w:trHeight w:val="670"/>
          <w:jc w:val="center"/>
        </w:trPr>
        <w:tc>
          <w:tcPr>
            <w:tcW w:w="4735" w:type="dxa"/>
            <w:vAlign w:val="center"/>
          </w:tcPr>
          <w:p w14:paraId="3A31AD32"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北京市通州区</w:t>
            </w:r>
            <w:r w:rsidRPr="009142B2">
              <w:rPr>
                <w:rFonts w:ascii="Arial" w:eastAsia="华文细黑" w:hAnsi="Arial" w:cs="Arial" w:hint="eastAsia"/>
                <w:sz w:val="18"/>
                <w:szCs w:val="18"/>
              </w:rPr>
              <w:t>张家湾镇南火垡村</w:t>
            </w:r>
            <w:r w:rsidRPr="009142B2">
              <w:rPr>
                <w:rFonts w:ascii="Arial" w:eastAsia="华文细黑" w:hAnsi="Arial" w:cs="Arial" w:hint="eastAsia"/>
                <w:sz w:val="18"/>
                <w:szCs w:val="18"/>
              </w:rPr>
              <w:t>TZ04-0200-0001</w:t>
            </w:r>
            <w:r w:rsidRPr="009142B2">
              <w:rPr>
                <w:rFonts w:ascii="Arial" w:eastAsia="华文细黑" w:hAnsi="Arial" w:cs="Arial" w:hint="eastAsia"/>
                <w:sz w:val="18"/>
                <w:szCs w:val="18"/>
              </w:rPr>
              <w:t>、</w:t>
            </w:r>
            <w:r w:rsidRPr="009142B2">
              <w:rPr>
                <w:rFonts w:ascii="Arial" w:eastAsia="华文细黑" w:hAnsi="Arial" w:cs="Arial" w:hint="eastAsia"/>
                <w:sz w:val="18"/>
                <w:szCs w:val="18"/>
              </w:rPr>
              <w:t>0002</w:t>
            </w:r>
            <w:r w:rsidRPr="009142B2">
              <w:rPr>
                <w:rFonts w:ascii="Arial" w:eastAsia="华文细黑" w:hAnsi="Arial" w:cs="Arial" w:hint="eastAsia"/>
                <w:sz w:val="18"/>
                <w:szCs w:val="18"/>
              </w:rPr>
              <w:t>、</w:t>
            </w:r>
            <w:r w:rsidRPr="009142B2">
              <w:rPr>
                <w:rFonts w:ascii="Arial" w:eastAsia="华文细黑" w:hAnsi="Arial" w:cs="Arial" w:hint="eastAsia"/>
                <w:sz w:val="18"/>
                <w:szCs w:val="18"/>
              </w:rPr>
              <w:t>0003</w:t>
            </w:r>
            <w:r w:rsidRPr="009142B2">
              <w:rPr>
                <w:rFonts w:ascii="Arial" w:eastAsia="华文细黑" w:hAnsi="Arial" w:cs="Arial" w:hint="eastAsia"/>
                <w:sz w:val="18"/>
                <w:szCs w:val="18"/>
              </w:rPr>
              <w:t>、</w:t>
            </w:r>
            <w:r w:rsidRPr="009142B2">
              <w:rPr>
                <w:rFonts w:ascii="Arial" w:eastAsia="华文细黑" w:hAnsi="Arial" w:cs="Arial" w:hint="eastAsia"/>
                <w:sz w:val="18"/>
                <w:szCs w:val="18"/>
              </w:rPr>
              <w:t>0004</w:t>
            </w:r>
            <w:r w:rsidRPr="009142B2">
              <w:rPr>
                <w:rFonts w:ascii="Arial" w:eastAsia="华文细黑" w:hAnsi="Arial" w:cs="Arial" w:hint="eastAsia"/>
                <w:sz w:val="18"/>
                <w:szCs w:val="18"/>
              </w:rPr>
              <w:t>、</w:t>
            </w:r>
            <w:r w:rsidRPr="009142B2">
              <w:rPr>
                <w:rFonts w:ascii="Arial" w:eastAsia="华文细黑" w:hAnsi="Arial" w:cs="Arial" w:hint="eastAsia"/>
                <w:sz w:val="18"/>
                <w:szCs w:val="18"/>
              </w:rPr>
              <w:t>0005</w:t>
            </w:r>
            <w:r w:rsidRPr="009142B2">
              <w:rPr>
                <w:rFonts w:ascii="Arial" w:eastAsia="华文细黑" w:hAnsi="Arial" w:cs="Arial" w:hint="eastAsia"/>
                <w:sz w:val="18"/>
                <w:szCs w:val="18"/>
              </w:rPr>
              <w:t>地块保障性租赁住房项目</w:t>
            </w:r>
          </w:p>
        </w:tc>
        <w:tc>
          <w:tcPr>
            <w:tcW w:w="1701" w:type="dxa"/>
            <w:vAlign w:val="center"/>
          </w:tcPr>
          <w:p w14:paraId="1ECE32CE"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156331.21</w:t>
            </w:r>
          </w:p>
        </w:tc>
        <w:tc>
          <w:tcPr>
            <w:tcW w:w="2977" w:type="dxa"/>
            <w:vAlign w:val="center"/>
          </w:tcPr>
          <w:p w14:paraId="677FC1EE"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35.2</w:t>
            </w:r>
          </w:p>
        </w:tc>
      </w:tr>
    </w:tbl>
    <w:p w14:paraId="02C15B96" w14:textId="0EA7BAC1" w:rsidR="00F66F40" w:rsidRPr="00783C56"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6"/>
      <w:bookmarkEnd w:id="7"/>
    </w:p>
    <w:p w14:paraId="5CEA3C4C" w14:textId="77777777" w:rsidR="00A81A87" w:rsidRDefault="00A81A87" w:rsidP="0054506B">
      <w:pPr>
        <w:spacing w:line="480" w:lineRule="auto"/>
        <w:ind w:firstLineChars="500" w:firstLine="1050"/>
        <w:rPr>
          <w:rFonts w:ascii="Arial" w:hAnsi="Arial"/>
          <w:sz w:val="21"/>
        </w:rPr>
      </w:pPr>
    </w:p>
    <w:p w14:paraId="7CACC273" w14:textId="77777777" w:rsidR="00A81A87" w:rsidRDefault="00A81A87" w:rsidP="0054506B">
      <w:pPr>
        <w:spacing w:line="480" w:lineRule="auto"/>
        <w:ind w:firstLineChars="500" w:firstLine="1050"/>
        <w:rPr>
          <w:rFonts w:ascii="Arial" w:hAnsi="Arial"/>
          <w:sz w:val="21"/>
        </w:rPr>
      </w:pPr>
    </w:p>
    <w:p w14:paraId="06D71090" w14:textId="71C06342" w:rsidR="00897F9B" w:rsidRPr="00783C56" w:rsidRDefault="00F14655" w:rsidP="0054506B">
      <w:pPr>
        <w:spacing w:line="480" w:lineRule="auto"/>
        <w:ind w:firstLineChars="500" w:firstLine="1050"/>
        <w:rPr>
          <w:rFonts w:ascii="Arial" w:hAnsi="Arial"/>
          <w:sz w:val="21"/>
        </w:rPr>
      </w:pPr>
      <w:r w:rsidRPr="00783C56">
        <w:rPr>
          <w:rFonts w:ascii="Arial" w:hAnsi="Arial" w:hint="eastAsia"/>
          <w:sz w:val="21"/>
        </w:rPr>
        <w:t>顺致</w:t>
      </w:r>
    </w:p>
    <w:tbl>
      <w:tblPr>
        <w:tblpPr w:leftFromText="180" w:rightFromText="180" w:vertAnchor="text" w:horzAnchor="margin" w:tblpXSpec="right" w:tblpY="214"/>
        <w:tblW w:w="0" w:type="auto"/>
        <w:tblLook w:val="0000" w:firstRow="0" w:lastRow="0" w:firstColumn="0" w:lastColumn="0" w:noHBand="0" w:noVBand="0"/>
      </w:tblPr>
      <w:tblGrid>
        <w:gridCol w:w="3402"/>
      </w:tblGrid>
      <w:tr w:rsidR="00684E9F" w:rsidRPr="00783C56" w14:paraId="2BE04FB5" w14:textId="77777777" w:rsidTr="00684E9F">
        <w:tc>
          <w:tcPr>
            <w:tcW w:w="3402" w:type="dxa"/>
          </w:tcPr>
          <w:p w14:paraId="03A30EBA" w14:textId="77777777" w:rsidR="00684E9F" w:rsidRPr="00783C56" w:rsidRDefault="00684E9F" w:rsidP="00684E9F">
            <w:pPr>
              <w:spacing w:line="480" w:lineRule="auto"/>
              <w:rPr>
                <w:rFonts w:ascii="Arial" w:hAnsi="Arial" w:cs="Arial"/>
                <w:sz w:val="21"/>
                <w:szCs w:val="21"/>
              </w:rPr>
            </w:pPr>
          </w:p>
          <w:p w14:paraId="2178A1B5" w14:textId="77777777" w:rsidR="00684E9F" w:rsidRPr="00783C56" w:rsidRDefault="00684E9F" w:rsidP="00684E9F">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684E9F" w:rsidRPr="00783C56" w14:paraId="634734F6" w14:textId="77777777" w:rsidTr="00684E9F">
        <w:trPr>
          <w:trHeight w:val="1431"/>
        </w:trPr>
        <w:tc>
          <w:tcPr>
            <w:tcW w:w="3402" w:type="dxa"/>
          </w:tcPr>
          <w:p w14:paraId="575E9A02" w14:textId="77777777" w:rsidR="00684E9F" w:rsidRPr="00783C56" w:rsidRDefault="00684E9F" w:rsidP="00684E9F">
            <w:pPr>
              <w:spacing w:line="480" w:lineRule="auto"/>
              <w:rPr>
                <w:rFonts w:ascii="Arial" w:hAnsi="Arial" w:cs="Arial"/>
                <w:sz w:val="21"/>
                <w:szCs w:val="21"/>
              </w:rPr>
            </w:pPr>
            <w:r w:rsidRPr="00783C56">
              <w:rPr>
                <w:rFonts w:ascii="Arial" w:hAnsi="Arial" w:cs="Arial"/>
                <w:sz w:val="21"/>
                <w:szCs w:val="21"/>
              </w:rPr>
              <w:t>法定代表人：</w:t>
            </w:r>
          </w:p>
        </w:tc>
      </w:tr>
      <w:tr w:rsidR="00684E9F" w:rsidRPr="00783C56" w14:paraId="3137A849" w14:textId="77777777" w:rsidTr="00684E9F">
        <w:tc>
          <w:tcPr>
            <w:tcW w:w="3402" w:type="dxa"/>
          </w:tcPr>
          <w:p w14:paraId="3DC7B355" w14:textId="7DF2826B" w:rsidR="00684E9F" w:rsidRPr="00783C56" w:rsidRDefault="008C2740" w:rsidP="00684E9F">
            <w:pPr>
              <w:spacing w:line="480" w:lineRule="auto"/>
              <w:jc w:val="right"/>
              <w:rPr>
                <w:rFonts w:ascii="Arial" w:hAnsi="Arial" w:cs="Arial"/>
                <w:sz w:val="21"/>
                <w:szCs w:val="21"/>
              </w:rPr>
            </w:pPr>
            <w:r w:rsidRPr="00783C56">
              <w:rPr>
                <w:rFonts w:ascii="Arial" w:hAnsi="Arial" w:cs="Arial"/>
                <w:sz w:val="21"/>
                <w:szCs w:val="21"/>
              </w:rPr>
              <w:t>二〇二</w:t>
            </w:r>
            <w:r w:rsidR="004833CD">
              <w:rPr>
                <w:rFonts w:ascii="Arial" w:hAnsi="Arial" w:cs="Arial" w:hint="eastAsia"/>
                <w:sz w:val="21"/>
                <w:szCs w:val="21"/>
              </w:rPr>
              <w:t>五</w:t>
            </w:r>
            <w:r w:rsidRPr="00783C56">
              <w:rPr>
                <w:rFonts w:ascii="Arial" w:hAnsi="Arial" w:cs="Arial"/>
                <w:sz w:val="21"/>
                <w:szCs w:val="21"/>
              </w:rPr>
              <w:t>年</w:t>
            </w:r>
            <w:r w:rsidR="006F6FFF">
              <w:rPr>
                <w:rFonts w:ascii="Arial" w:hAnsi="Arial" w:cs="Arial" w:hint="eastAsia"/>
                <w:sz w:val="21"/>
                <w:szCs w:val="21"/>
              </w:rPr>
              <w:t>三</w:t>
            </w:r>
            <w:r w:rsidRPr="00783C56">
              <w:rPr>
                <w:rFonts w:ascii="Arial" w:hAnsi="Arial" w:cs="Arial"/>
                <w:sz w:val="21"/>
                <w:szCs w:val="21"/>
              </w:rPr>
              <w:t>月</w:t>
            </w:r>
            <w:r w:rsidR="006F6FFF">
              <w:rPr>
                <w:rFonts w:ascii="Arial" w:hAnsi="Arial" w:cs="Arial" w:hint="eastAsia"/>
                <w:sz w:val="21"/>
                <w:szCs w:val="21"/>
              </w:rPr>
              <w:t>二十八</w:t>
            </w:r>
            <w:r w:rsidRPr="00783C56">
              <w:rPr>
                <w:rFonts w:ascii="Arial" w:hAnsi="Arial" w:cs="Arial"/>
                <w:sz w:val="21"/>
                <w:szCs w:val="21"/>
              </w:rPr>
              <w:t>日</w:t>
            </w:r>
          </w:p>
        </w:tc>
      </w:tr>
    </w:tbl>
    <w:p w14:paraId="3F3FBB48" w14:textId="77777777" w:rsidR="00897F9B" w:rsidRPr="00783C56" w:rsidRDefault="00F14655" w:rsidP="00897F9B">
      <w:pPr>
        <w:spacing w:line="480" w:lineRule="auto"/>
        <w:rPr>
          <w:rFonts w:ascii="Arial" w:eastAsia="楷体_GB2312" w:hAnsi="Arial"/>
          <w:sz w:val="28"/>
        </w:rPr>
      </w:pPr>
      <w:r w:rsidRPr="00783C56">
        <w:rPr>
          <w:rFonts w:ascii="Arial" w:hAnsi="Arial" w:hint="eastAsia"/>
          <w:sz w:val="21"/>
        </w:rPr>
        <w:t>商祺</w:t>
      </w: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1"/>
          <w:footerReference w:type="first" r:id="rId12"/>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379DEA8F"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r w:rsidR="0089416B" w:rsidRPr="00E46B13">
        <w:rPr>
          <w:noProof/>
        </w:rPr>
        <w:fldChar w:fldCharType="begin"/>
      </w:r>
      <w:r w:rsidR="0089416B" w:rsidRPr="00E46B13">
        <w:rPr>
          <w:noProof/>
        </w:rPr>
        <w:instrText>HYPERLINK \l "_Toc184372544"</w:instrText>
      </w:r>
      <w:r w:rsidR="00E46B13" w:rsidRPr="00E46B13">
        <w:rPr>
          <w:noProof/>
        </w:rPr>
      </w:r>
      <w:r w:rsidR="0089416B" w:rsidRPr="00E46B13">
        <w:rPr>
          <w:noProof/>
        </w:rPr>
        <w:fldChar w:fldCharType="separate"/>
      </w:r>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E46B13">
        <w:rPr>
          <w:noProof/>
          <w:webHidden/>
        </w:rPr>
        <w:t>5</w:t>
      </w:r>
      <w:r w:rsidR="0089416B" w:rsidRPr="00E46B13">
        <w:rPr>
          <w:rFonts w:hint="eastAsia"/>
          <w:noProof/>
          <w:webHidden/>
        </w:rPr>
        <w:fldChar w:fldCharType="end"/>
      </w:r>
      <w:r w:rsidR="0089416B" w:rsidRPr="00E46B13">
        <w:rPr>
          <w:noProof/>
        </w:rPr>
        <w:fldChar w:fldCharType="end"/>
      </w:r>
    </w:p>
    <w:p w14:paraId="6B504FF2" w14:textId="3E80A0FD"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r w:rsidRPr="00E46B13">
        <w:rPr>
          <w:noProof/>
        </w:rPr>
        <w:fldChar w:fldCharType="begin"/>
      </w:r>
      <w:r w:rsidRPr="00E46B13">
        <w:rPr>
          <w:noProof/>
        </w:rPr>
        <w:instrText>HYPERLINK \l "_Toc184372545"</w:instrText>
      </w:r>
      <w:r w:rsidR="00E46B13" w:rsidRPr="00E46B13">
        <w:rPr>
          <w:noProof/>
        </w:rPr>
      </w:r>
      <w:r w:rsidRPr="00E46B13">
        <w:rPr>
          <w:noProof/>
        </w:rPr>
        <w:fldChar w:fldCharType="separate"/>
      </w:r>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E46B13">
        <w:rPr>
          <w:noProof/>
          <w:webHidden/>
        </w:rPr>
        <w:t>6</w:t>
      </w:r>
      <w:r w:rsidRPr="00E46B13">
        <w:rPr>
          <w:rFonts w:hint="eastAsia"/>
          <w:noProof/>
          <w:webHidden/>
        </w:rPr>
        <w:fldChar w:fldCharType="end"/>
      </w:r>
      <w:r w:rsidRPr="00E46B13">
        <w:rPr>
          <w:noProof/>
        </w:rPr>
        <w:fldChar w:fldCharType="end"/>
      </w:r>
    </w:p>
    <w:p w14:paraId="0317DE8B" w14:textId="422A105C"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r w:rsidRPr="00E46B13">
        <w:rPr>
          <w:noProof/>
        </w:rPr>
        <w:fldChar w:fldCharType="begin"/>
      </w:r>
      <w:r w:rsidRPr="00E46B13">
        <w:rPr>
          <w:noProof/>
        </w:rPr>
        <w:instrText>HYPERLINK \l "_Toc184372546"</w:instrText>
      </w:r>
      <w:r w:rsidR="00E46B13" w:rsidRPr="00E46B13">
        <w:rPr>
          <w:noProof/>
        </w:rPr>
      </w:r>
      <w:r w:rsidRPr="00E46B13">
        <w:rPr>
          <w:noProof/>
        </w:rPr>
        <w:fldChar w:fldCharType="separate"/>
      </w:r>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E46B13">
        <w:rPr>
          <w:noProof/>
          <w:webHidden/>
        </w:rPr>
        <w:t>9</w:t>
      </w:r>
      <w:r w:rsidRPr="00E46B13">
        <w:rPr>
          <w:rFonts w:hint="eastAsia"/>
          <w:noProof/>
          <w:webHidden/>
        </w:rPr>
        <w:fldChar w:fldCharType="end"/>
      </w:r>
      <w:r w:rsidRPr="00E46B13">
        <w:rPr>
          <w:noProof/>
        </w:rPr>
        <w:fldChar w:fldCharType="end"/>
      </w:r>
    </w:p>
    <w:p w14:paraId="45C13610" w14:textId="1A2D8077"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"_Toc184372547"</w:instrText>
      </w:r>
      <w:r w:rsidR="00E46B13" w:rsidRPr="00E46B13">
        <w:rPr>
          <w:noProof/>
        </w:rPr>
      </w:r>
      <w:r w:rsidRPr="00E46B13">
        <w:rPr>
          <w:noProof/>
        </w:rPr>
        <w:fldChar w:fldCharType="separate"/>
      </w:r>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9</w:t>
      </w:r>
      <w:r w:rsidRPr="00E46B13">
        <w:rPr>
          <w:rFonts w:ascii="Arial" w:hAnsi="Arial" w:cs="Arial"/>
          <w:noProof/>
          <w:webHidden/>
          <w:sz w:val="21"/>
          <w:szCs w:val="21"/>
        </w:rPr>
        <w:fldChar w:fldCharType="end"/>
      </w:r>
      <w:r w:rsidRPr="00E46B13">
        <w:rPr>
          <w:noProof/>
        </w:rPr>
        <w:fldChar w:fldCharType="end"/>
      </w:r>
    </w:p>
    <w:p w14:paraId="2043ED2B" w14:textId="59372369"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"_Toc184372548"</w:instrText>
      </w:r>
      <w:r w:rsidR="00E46B13" w:rsidRPr="00E46B13">
        <w:rPr>
          <w:noProof/>
        </w:rPr>
      </w:r>
      <w:r w:rsidRPr="00E46B13">
        <w:rPr>
          <w:noProof/>
        </w:rPr>
        <w:fldChar w:fldCharType="separate"/>
      </w:r>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9</w:t>
      </w:r>
      <w:r w:rsidRPr="00E46B13">
        <w:rPr>
          <w:rFonts w:ascii="Arial" w:hAnsi="Arial" w:cs="Arial"/>
          <w:noProof/>
          <w:webHidden/>
          <w:sz w:val="21"/>
          <w:szCs w:val="21"/>
        </w:rPr>
        <w:fldChar w:fldCharType="end"/>
      </w:r>
      <w:r w:rsidRPr="00E46B13">
        <w:rPr>
          <w:noProof/>
        </w:rPr>
        <w:fldChar w:fldCharType="end"/>
      </w:r>
    </w:p>
    <w:p w14:paraId="68EE3D92" w14:textId="03DE4B91"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"_Toc184372549"</w:instrText>
      </w:r>
      <w:r w:rsidR="00E46B13" w:rsidRPr="00E46B13">
        <w:rPr>
          <w:noProof/>
        </w:rPr>
      </w:r>
      <w:r w:rsidRPr="00E46B13">
        <w:rPr>
          <w:noProof/>
        </w:rPr>
        <w:fldChar w:fldCharType="separate"/>
      </w:r>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9</w:t>
      </w:r>
      <w:r w:rsidRPr="00E46B13">
        <w:rPr>
          <w:rFonts w:ascii="Arial" w:hAnsi="Arial" w:cs="Arial"/>
          <w:noProof/>
          <w:webHidden/>
          <w:sz w:val="21"/>
          <w:szCs w:val="21"/>
        </w:rPr>
        <w:fldChar w:fldCharType="end"/>
      </w:r>
      <w:r w:rsidRPr="00E46B13">
        <w:rPr>
          <w:noProof/>
        </w:rPr>
        <w:fldChar w:fldCharType="end"/>
      </w:r>
    </w:p>
    <w:p w14:paraId="16BCF7A9" w14:textId="11FB0F3E"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"_Toc184372550"</w:instrText>
      </w:r>
      <w:r w:rsidR="00E46B13" w:rsidRPr="00E46B13">
        <w:rPr>
          <w:noProof/>
        </w:rPr>
      </w:r>
      <w:r w:rsidRPr="00E46B13">
        <w:rPr>
          <w:noProof/>
        </w:rPr>
        <w:fldChar w:fldCharType="separate"/>
      </w:r>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9</w:t>
      </w:r>
      <w:r w:rsidRPr="00E46B13">
        <w:rPr>
          <w:rFonts w:ascii="Arial" w:hAnsi="Arial" w:cs="Arial"/>
          <w:noProof/>
          <w:webHidden/>
          <w:sz w:val="21"/>
          <w:szCs w:val="21"/>
        </w:rPr>
        <w:fldChar w:fldCharType="end"/>
      </w:r>
      <w:r w:rsidRPr="00E46B13">
        <w:rPr>
          <w:noProof/>
        </w:rPr>
        <w:fldChar w:fldCharType="end"/>
      </w:r>
    </w:p>
    <w:p w14:paraId="6A75DE44" w14:textId="78C0DFA8"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"_Toc184372551"</w:instrText>
      </w:r>
      <w:r w:rsidR="00E46B13" w:rsidRPr="00E46B13">
        <w:rPr>
          <w:noProof/>
        </w:rPr>
      </w:r>
      <w:r w:rsidRPr="00E46B13">
        <w:rPr>
          <w:noProof/>
        </w:rPr>
        <w:fldChar w:fldCharType="separate"/>
      </w:r>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12</w:t>
      </w:r>
      <w:r w:rsidRPr="00E46B13">
        <w:rPr>
          <w:rFonts w:ascii="Arial" w:hAnsi="Arial" w:cs="Arial"/>
          <w:noProof/>
          <w:webHidden/>
          <w:sz w:val="21"/>
          <w:szCs w:val="21"/>
        </w:rPr>
        <w:fldChar w:fldCharType="end"/>
      </w:r>
      <w:r w:rsidRPr="00E46B13">
        <w:rPr>
          <w:noProof/>
        </w:rPr>
        <w:fldChar w:fldCharType="end"/>
      </w:r>
    </w:p>
    <w:p w14:paraId="46DCC8AB" w14:textId="43445946"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"_Toc184372552"</w:instrText>
      </w:r>
      <w:r w:rsidR="00E46B13" w:rsidRPr="00E46B13">
        <w:rPr>
          <w:noProof/>
        </w:rPr>
      </w:r>
      <w:r w:rsidRPr="00E46B13">
        <w:rPr>
          <w:noProof/>
        </w:rPr>
        <w:fldChar w:fldCharType="separate"/>
      </w:r>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12</w:t>
      </w:r>
      <w:r w:rsidRPr="00E46B13">
        <w:rPr>
          <w:rFonts w:ascii="Arial" w:hAnsi="Arial" w:cs="Arial"/>
          <w:noProof/>
          <w:webHidden/>
          <w:sz w:val="21"/>
          <w:szCs w:val="21"/>
        </w:rPr>
        <w:fldChar w:fldCharType="end"/>
      </w:r>
      <w:r w:rsidRPr="00E46B13">
        <w:rPr>
          <w:noProof/>
        </w:rPr>
        <w:fldChar w:fldCharType="end"/>
      </w:r>
    </w:p>
    <w:p w14:paraId="1F0B2C87" w14:textId="5C473254"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"_Toc184372553"</w:instrText>
      </w:r>
      <w:r w:rsidR="00E46B13" w:rsidRPr="00E46B13">
        <w:rPr>
          <w:noProof/>
        </w:rPr>
      </w:r>
      <w:r w:rsidRPr="00E46B13">
        <w:rPr>
          <w:noProof/>
        </w:rPr>
        <w:fldChar w:fldCharType="separate"/>
      </w:r>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12</w:t>
      </w:r>
      <w:r w:rsidRPr="00E46B13">
        <w:rPr>
          <w:rFonts w:ascii="Arial" w:hAnsi="Arial" w:cs="Arial"/>
          <w:noProof/>
          <w:webHidden/>
          <w:sz w:val="21"/>
          <w:szCs w:val="21"/>
        </w:rPr>
        <w:fldChar w:fldCharType="end"/>
      </w:r>
      <w:r w:rsidRPr="00E46B13">
        <w:rPr>
          <w:noProof/>
        </w:rPr>
        <w:fldChar w:fldCharType="end"/>
      </w:r>
    </w:p>
    <w:p w14:paraId="0AB7F9CF" w14:textId="1A1D9AAE"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"_Toc184372554"</w:instrText>
      </w:r>
      <w:r w:rsidR="00E46B13" w:rsidRPr="00E46B13">
        <w:rPr>
          <w:noProof/>
        </w:rPr>
      </w:r>
      <w:r w:rsidRPr="00E46B13">
        <w:rPr>
          <w:noProof/>
        </w:rPr>
        <w:fldChar w:fldCharType="separate"/>
      </w:r>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13</w:t>
      </w:r>
      <w:r w:rsidRPr="00E46B13">
        <w:rPr>
          <w:rFonts w:ascii="Arial" w:hAnsi="Arial" w:cs="Arial"/>
          <w:noProof/>
          <w:webHidden/>
          <w:sz w:val="21"/>
          <w:szCs w:val="21"/>
        </w:rPr>
        <w:fldChar w:fldCharType="end"/>
      </w:r>
      <w:r w:rsidRPr="00E46B13">
        <w:rPr>
          <w:noProof/>
        </w:rPr>
        <w:fldChar w:fldCharType="end"/>
      </w:r>
    </w:p>
    <w:p w14:paraId="4EF7279B" w14:textId="58A9B15C"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"_Toc184372555"</w:instrText>
      </w:r>
      <w:r w:rsidR="00E46B13" w:rsidRPr="00E46B13">
        <w:rPr>
          <w:noProof/>
        </w:rPr>
      </w:r>
      <w:r w:rsidRPr="00E46B13">
        <w:rPr>
          <w:noProof/>
        </w:rPr>
        <w:fldChar w:fldCharType="separate"/>
      </w:r>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16</w:t>
      </w:r>
      <w:r w:rsidRPr="00E46B13">
        <w:rPr>
          <w:rFonts w:ascii="Arial" w:hAnsi="Arial" w:cs="Arial"/>
          <w:noProof/>
          <w:webHidden/>
          <w:sz w:val="21"/>
          <w:szCs w:val="21"/>
        </w:rPr>
        <w:fldChar w:fldCharType="end"/>
      </w:r>
      <w:r w:rsidRPr="00E46B13">
        <w:rPr>
          <w:noProof/>
        </w:rPr>
        <w:fldChar w:fldCharType="end"/>
      </w:r>
    </w:p>
    <w:p w14:paraId="7AB741FE" w14:textId="1ACFF684"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"_Toc184372556"</w:instrText>
      </w:r>
      <w:r w:rsidR="00E46B13" w:rsidRPr="00E46B13">
        <w:rPr>
          <w:noProof/>
        </w:rPr>
      </w:r>
      <w:r w:rsidRPr="00E46B13">
        <w:rPr>
          <w:noProof/>
        </w:rPr>
        <w:fldChar w:fldCharType="separate"/>
      </w:r>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16</w:t>
      </w:r>
      <w:r w:rsidRPr="00E46B13">
        <w:rPr>
          <w:rFonts w:ascii="Arial" w:hAnsi="Arial" w:cs="Arial"/>
          <w:noProof/>
          <w:webHidden/>
          <w:sz w:val="21"/>
          <w:szCs w:val="21"/>
        </w:rPr>
        <w:fldChar w:fldCharType="end"/>
      </w:r>
      <w:r w:rsidRPr="00E46B13">
        <w:rPr>
          <w:noProof/>
        </w:rPr>
        <w:fldChar w:fldCharType="end"/>
      </w:r>
    </w:p>
    <w:p w14:paraId="636BA18F" w14:textId="608BA1D3" w:rsidR="0089416B" w:rsidRPr="00E46B13" w:rsidRDefault="0089416B">
      <w:pPr>
        <w:pStyle w:val="TOC2"/>
        <w:rPr>
          <w:rFonts w:ascii="Arial" w:eastAsiaTheme="minorEastAsia" w:hAnsi="Arial" w:cs="Arial"/>
          <w:noProof/>
          <w:kern w:val="2"/>
          <w:sz w:val="21"/>
          <w:szCs w:val="21"/>
          <w14:ligatures w14:val="standardContextual"/>
        </w:rPr>
      </w:pPr>
      <w:r w:rsidRPr="00E46B13">
        <w:rPr>
          <w:noProof/>
        </w:rPr>
        <w:fldChar w:fldCharType="begin"/>
      </w:r>
      <w:r w:rsidRPr="00E46B13">
        <w:rPr>
          <w:noProof/>
        </w:rPr>
        <w:instrText>HYPERLINK \l "_Toc184372557"</w:instrText>
      </w:r>
      <w:r w:rsidR="00E46B13" w:rsidRPr="00E46B13">
        <w:rPr>
          <w:noProof/>
        </w:rPr>
      </w:r>
      <w:r w:rsidRPr="00E46B13">
        <w:rPr>
          <w:noProof/>
        </w:rPr>
        <w:fldChar w:fldCharType="separate"/>
      </w:r>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17</w:t>
      </w:r>
      <w:r w:rsidRPr="00E46B13">
        <w:rPr>
          <w:rFonts w:ascii="Arial" w:hAnsi="Arial" w:cs="Arial"/>
          <w:noProof/>
          <w:webHidden/>
          <w:sz w:val="21"/>
          <w:szCs w:val="21"/>
        </w:rPr>
        <w:fldChar w:fldCharType="end"/>
      </w:r>
      <w:r w:rsidRPr="00E46B13">
        <w:rPr>
          <w:noProof/>
        </w:rPr>
        <w:fldChar w:fldCharType="end"/>
      </w:r>
    </w:p>
    <w:p w14:paraId="3321E78E" w14:textId="62593CD0"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187D904B"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132D0DB4"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E46B13">
          <w:rPr>
            <w:noProof/>
            <w:webHidden/>
          </w:rPr>
          <w:t>18</w:t>
        </w:r>
        <w:r w:rsidRPr="00E46B13">
          <w:rPr>
            <w:rFonts w:hint="eastAsia"/>
            <w:noProof/>
            <w:webHidden/>
          </w:rPr>
          <w:fldChar w:fldCharType="end"/>
        </w:r>
      </w:hyperlink>
    </w:p>
    <w:p w14:paraId="5C6341A1" w14:textId="3E1D311F"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48A38EB5"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56F4F2D7"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38</w:t>
        </w:r>
        <w:r w:rsidRPr="00E46B13">
          <w:rPr>
            <w:rFonts w:ascii="Arial" w:hAnsi="Arial" w:cs="Arial"/>
            <w:noProof/>
            <w:webHidden/>
            <w:sz w:val="21"/>
            <w:szCs w:val="21"/>
          </w:rPr>
          <w:fldChar w:fldCharType="end"/>
        </w:r>
      </w:hyperlink>
    </w:p>
    <w:p w14:paraId="6491A7A3" w14:textId="1A37D891"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40</w:t>
        </w:r>
        <w:r w:rsidRPr="00E46B13">
          <w:rPr>
            <w:rFonts w:ascii="Arial" w:hAnsi="Arial" w:cs="Arial"/>
            <w:noProof/>
            <w:webHidden/>
            <w:sz w:val="21"/>
            <w:szCs w:val="21"/>
          </w:rPr>
          <w:fldChar w:fldCharType="end"/>
        </w:r>
      </w:hyperlink>
    </w:p>
    <w:p w14:paraId="42D9144C" w14:textId="229FD098"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42</w:t>
        </w:r>
        <w:r w:rsidRPr="00E46B13">
          <w:rPr>
            <w:rFonts w:ascii="Arial" w:hAnsi="Arial" w:cs="Arial"/>
            <w:noProof/>
            <w:webHidden/>
            <w:sz w:val="21"/>
            <w:szCs w:val="21"/>
          </w:rPr>
          <w:fldChar w:fldCharType="end"/>
        </w:r>
      </w:hyperlink>
    </w:p>
    <w:p w14:paraId="1CEC79A9" w14:textId="7FB29633"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E46B13">
          <w:rPr>
            <w:rFonts w:ascii="Arial" w:hAnsi="Arial" w:cs="Arial"/>
            <w:noProof/>
            <w:webHidden/>
            <w:sz w:val="21"/>
            <w:szCs w:val="21"/>
          </w:rPr>
          <w:t>55</w:t>
        </w:r>
        <w:r w:rsidRPr="00E46B13">
          <w:rPr>
            <w:rFonts w:ascii="Arial" w:hAnsi="Arial" w:cs="Arial"/>
            <w:noProof/>
            <w:webHidden/>
            <w:sz w:val="21"/>
            <w:szCs w:val="21"/>
          </w:rPr>
          <w:fldChar w:fldCharType="end"/>
        </w:r>
      </w:hyperlink>
    </w:p>
    <w:p w14:paraId="3703F7E6" w14:textId="10096B40"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E46B13">
          <w:rPr>
            <w:noProof/>
            <w:webHidden/>
          </w:rPr>
          <w:t>56</w:t>
        </w:r>
        <w:r w:rsidRPr="00E46B13">
          <w:rPr>
            <w:rFonts w:hint="eastAsia"/>
            <w:noProof/>
            <w:webHidden/>
          </w:rPr>
          <w:fldChar w:fldCharType="end"/>
        </w:r>
      </w:hyperlink>
    </w:p>
    <w:p w14:paraId="206483DE" w14:textId="0FCD51B1"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8" w:name="OLE_LINK5"/>
      <w:r w:rsidRPr="00E46B13">
        <w:rPr>
          <w:rFonts w:ascii="Arial" w:hAnsi="Arial" w:cs="Arial" w:hint="eastAsia"/>
          <w:sz w:val="21"/>
          <w:szCs w:val="21"/>
        </w:rPr>
        <w:t>《估价委托书》复印件</w:t>
      </w:r>
    </w:p>
    <w:p w14:paraId="4B23A6A7" w14:textId="77777777"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31BD27B1" w14:textId="77777777" w:rsidR="00F14655" w:rsidRPr="00846BE2"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6AF3ABDD" w14:textId="2DBF1B9C" w:rsidR="00846BE2" w:rsidRPr="00783C56" w:rsidRDefault="00846BE2">
      <w:pPr>
        <w:numPr>
          <w:ilvl w:val="0"/>
          <w:numId w:val="6"/>
        </w:numPr>
        <w:spacing w:before="0" w:after="0" w:line="360" w:lineRule="auto"/>
        <w:jc w:val="both"/>
        <w:rPr>
          <w:rFonts w:ascii="Arial" w:hAnsi="Arial"/>
          <w:sz w:val="21"/>
          <w:szCs w:val="24"/>
        </w:rPr>
      </w:pPr>
      <w:r>
        <w:rPr>
          <w:rFonts w:ascii="Arial" w:hAnsi="Arial" w:hint="eastAsia"/>
          <w:bCs/>
          <w:sz w:val="21"/>
        </w:rPr>
        <w:t>《北京市人民政府关于通州区二〇一八年度批次建设用地的批复》</w:t>
      </w:r>
      <w:r>
        <w:rPr>
          <w:rFonts w:ascii="Arial" w:hAnsi="Arial" w:hint="eastAsia"/>
          <w:bCs/>
          <w:sz w:val="21"/>
        </w:rPr>
        <w:t>[</w:t>
      </w:r>
      <w:proofErr w:type="gramStart"/>
      <w:r>
        <w:rPr>
          <w:rFonts w:ascii="Arial" w:hAnsi="Arial" w:hint="eastAsia"/>
          <w:bCs/>
          <w:sz w:val="21"/>
        </w:rPr>
        <w:t>京政地字</w:t>
      </w:r>
      <w:proofErr w:type="gramEnd"/>
      <w:r>
        <w:rPr>
          <w:rFonts w:ascii="Arial" w:hAnsi="Arial" w:hint="eastAsia"/>
          <w:bCs/>
          <w:sz w:val="21"/>
        </w:rPr>
        <w:t>（</w:t>
      </w:r>
      <w:r>
        <w:rPr>
          <w:rFonts w:ascii="Arial" w:hAnsi="Arial" w:hint="eastAsia"/>
          <w:bCs/>
          <w:sz w:val="21"/>
        </w:rPr>
        <w:t>2018</w:t>
      </w:r>
      <w:r>
        <w:rPr>
          <w:rFonts w:ascii="Arial" w:hAnsi="Arial" w:hint="eastAsia"/>
          <w:bCs/>
          <w:sz w:val="21"/>
        </w:rPr>
        <w:t>）</w:t>
      </w:r>
      <w:r>
        <w:rPr>
          <w:rFonts w:ascii="Arial" w:hAnsi="Arial" w:hint="eastAsia"/>
          <w:bCs/>
          <w:sz w:val="21"/>
        </w:rPr>
        <w:t>82</w:t>
      </w:r>
      <w:r>
        <w:rPr>
          <w:rFonts w:ascii="Arial" w:hAnsi="Arial" w:hint="eastAsia"/>
          <w:bCs/>
          <w:sz w:val="21"/>
        </w:rPr>
        <w:t>号</w:t>
      </w:r>
      <w:r>
        <w:rPr>
          <w:rFonts w:ascii="Arial" w:hAnsi="Arial" w:hint="eastAsia"/>
          <w:bCs/>
          <w:sz w:val="21"/>
        </w:rPr>
        <w:t>]</w:t>
      </w:r>
      <w:r>
        <w:rPr>
          <w:rFonts w:ascii="Arial" w:hAnsi="Arial" w:hint="eastAsia"/>
          <w:bCs/>
          <w:sz w:val="21"/>
        </w:rPr>
        <w:t>复印件</w:t>
      </w:r>
    </w:p>
    <w:p w14:paraId="40A86EAB" w14:textId="24B2D73A" w:rsidR="00F14655" w:rsidRPr="004F3B6F"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lastRenderedPageBreak/>
        <w:t>《不动产权证书》</w:t>
      </w:r>
      <w:r w:rsidRPr="004F3B6F">
        <w:rPr>
          <w:rFonts w:ascii="Arial" w:hAnsi="Arial" w:cs="Arial" w:hint="eastAsia"/>
          <w:kern w:val="2"/>
          <w:sz w:val="21"/>
          <w:szCs w:val="21"/>
        </w:rPr>
        <w:t>[</w:t>
      </w:r>
      <w:r w:rsidR="00664986">
        <w:rPr>
          <w:rFonts w:ascii="Arial" w:hAnsi="Arial" w:cs="Arial" w:hint="eastAsia"/>
          <w:kern w:val="2"/>
          <w:sz w:val="21"/>
          <w:szCs w:val="21"/>
        </w:rPr>
        <w:t>京（</w:t>
      </w:r>
      <w:r w:rsidR="00664986">
        <w:rPr>
          <w:rFonts w:ascii="Arial" w:hAnsi="Arial" w:cs="Arial" w:hint="eastAsia"/>
          <w:kern w:val="2"/>
          <w:sz w:val="21"/>
          <w:szCs w:val="21"/>
        </w:rPr>
        <w:t>2022</w:t>
      </w:r>
      <w:r w:rsidR="00664986">
        <w:rPr>
          <w:rFonts w:ascii="Arial" w:hAnsi="Arial" w:cs="Arial" w:hint="eastAsia"/>
          <w:kern w:val="2"/>
          <w:sz w:val="21"/>
          <w:szCs w:val="21"/>
        </w:rPr>
        <w:t>）通不动产权第</w:t>
      </w:r>
      <w:r w:rsidR="00664986">
        <w:rPr>
          <w:rFonts w:ascii="Arial" w:hAnsi="Arial" w:cs="Arial" w:hint="eastAsia"/>
          <w:kern w:val="2"/>
          <w:sz w:val="21"/>
          <w:szCs w:val="21"/>
        </w:rPr>
        <w:t>0002252</w:t>
      </w:r>
      <w:r w:rsidR="00664986">
        <w:rPr>
          <w:rFonts w:ascii="Arial" w:hAnsi="Arial" w:cs="Arial" w:hint="eastAsia"/>
          <w:kern w:val="2"/>
          <w:sz w:val="21"/>
          <w:szCs w:val="21"/>
        </w:rPr>
        <w:t>、</w:t>
      </w:r>
      <w:r w:rsidR="00664986">
        <w:rPr>
          <w:rFonts w:ascii="Arial" w:hAnsi="Arial" w:cs="Arial" w:hint="eastAsia"/>
          <w:kern w:val="2"/>
          <w:sz w:val="21"/>
          <w:szCs w:val="21"/>
        </w:rPr>
        <w:t>0002237</w:t>
      </w:r>
      <w:r w:rsidR="00664986">
        <w:rPr>
          <w:rFonts w:ascii="Arial" w:hAnsi="Arial" w:cs="Arial" w:hint="eastAsia"/>
          <w:kern w:val="2"/>
          <w:sz w:val="21"/>
          <w:szCs w:val="21"/>
        </w:rPr>
        <w:t>、</w:t>
      </w:r>
      <w:r w:rsidR="00664986">
        <w:rPr>
          <w:rFonts w:ascii="Arial" w:hAnsi="Arial" w:cs="Arial" w:hint="eastAsia"/>
          <w:kern w:val="2"/>
          <w:sz w:val="21"/>
          <w:szCs w:val="21"/>
        </w:rPr>
        <w:t>0002251</w:t>
      </w:r>
      <w:r w:rsidR="00664986">
        <w:rPr>
          <w:rFonts w:ascii="Arial" w:hAnsi="Arial" w:cs="Arial" w:hint="eastAsia"/>
          <w:kern w:val="2"/>
          <w:sz w:val="21"/>
          <w:szCs w:val="21"/>
        </w:rPr>
        <w:t>、</w:t>
      </w:r>
      <w:r w:rsidR="00664986">
        <w:rPr>
          <w:rFonts w:ascii="Arial" w:hAnsi="Arial" w:cs="Arial" w:hint="eastAsia"/>
          <w:kern w:val="2"/>
          <w:sz w:val="21"/>
          <w:szCs w:val="21"/>
        </w:rPr>
        <w:t>0002253</w:t>
      </w:r>
      <w:r w:rsidR="00664986">
        <w:rPr>
          <w:rFonts w:ascii="Arial" w:hAnsi="Arial" w:cs="Arial" w:hint="eastAsia"/>
          <w:kern w:val="2"/>
          <w:sz w:val="21"/>
          <w:szCs w:val="21"/>
        </w:rPr>
        <w:t>、</w:t>
      </w:r>
      <w:r w:rsidR="00664986">
        <w:rPr>
          <w:rFonts w:ascii="Arial" w:hAnsi="Arial" w:cs="Arial" w:hint="eastAsia"/>
          <w:kern w:val="2"/>
          <w:sz w:val="21"/>
          <w:szCs w:val="21"/>
        </w:rPr>
        <w:t>0002254</w:t>
      </w:r>
      <w:r w:rsidR="00664986">
        <w:rPr>
          <w:rFonts w:ascii="Arial" w:hAnsi="Arial" w:cs="Arial" w:hint="eastAsia"/>
          <w:kern w:val="2"/>
          <w:sz w:val="21"/>
          <w:szCs w:val="21"/>
        </w:rPr>
        <w:t>号</w:t>
      </w:r>
      <w:r w:rsidR="00EA6EC1">
        <w:rPr>
          <w:rFonts w:ascii="Arial" w:hAnsi="Arial" w:cs="Arial" w:hint="eastAsia"/>
          <w:kern w:val="2"/>
          <w:sz w:val="21"/>
          <w:szCs w:val="21"/>
        </w:rPr>
        <w:t>]</w:t>
      </w:r>
      <w:r w:rsidRPr="004F3B6F">
        <w:rPr>
          <w:rFonts w:ascii="Arial" w:hAnsi="Arial" w:cs="Arial" w:hint="eastAsia"/>
          <w:kern w:val="2"/>
          <w:sz w:val="21"/>
          <w:szCs w:val="21"/>
        </w:rPr>
        <w:t>复印件</w:t>
      </w:r>
    </w:p>
    <w:p w14:paraId="693B622F" w14:textId="4D259F3F"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w:t>
      </w:r>
      <w:r w:rsidRPr="006F6FFF">
        <w:rPr>
          <w:rFonts w:ascii="Arial" w:hAnsi="Arial" w:hint="eastAsia"/>
          <w:sz w:val="21"/>
          <w:szCs w:val="24"/>
        </w:rPr>
        <w:t>2</w:t>
      </w:r>
      <w:proofErr w:type="gramStart"/>
      <w:r w:rsidRPr="006F6FFF">
        <w:rPr>
          <w:rFonts w:ascii="Arial" w:hAnsi="Arial" w:hint="eastAsia"/>
          <w:sz w:val="21"/>
          <w:szCs w:val="24"/>
        </w:rPr>
        <w:t>规</w:t>
      </w:r>
      <w:proofErr w:type="gramEnd"/>
      <w:r w:rsidRPr="006F6FFF">
        <w:rPr>
          <w:rFonts w:ascii="Arial" w:hAnsi="Arial" w:hint="eastAsia"/>
          <w:sz w:val="21"/>
          <w:szCs w:val="24"/>
        </w:rPr>
        <w:t>自（通）乡建字</w:t>
      </w:r>
      <w:r w:rsidRPr="006F6FFF">
        <w:rPr>
          <w:rFonts w:ascii="Arial" w:hAnsi="Arial" w:hint="eastAsia"/>
          <w:sz w:val="21"/>
          <w:szCs w:val="24"/>
        </w:rPr>
        <w:t>0001</w:t>
      </w:r>
      <w:r w:rsidR="009F221E" w:rsidRPr="006F6FFF">
        <w:rPr>
          <w:rFonts w:ascii="Arial" w:hAnsi="Arial" w:hint="eastAsia"/>
          <w:sz w:val="21"/>
          <w:szCs w:val="24"/>
        </w:rPr>
        <w:t>、</w:t>
      </w:r>
      <w:r w:rsidR="009F221E" w:rsidRPr="006F6FFF">
        <w:rPr>
          <w:rFonts w:ascii="Arial" w:hAnsi="Arial" w:hint="eastAsia"/>
          <w:sz w:val="21"/>
          <w:szCs w:val="24"/>
        </w:rPr>
        <w:t>0002</w:t>
      </w:r>
      <w:r w:rsidR="009F221E" w:rsidRPr="006F6FFF">
        <w:rPr>
          <w:rFonts w:ascii="Arial" w:hAnsi="Arial" w:hint="eastAsia"/>
          <w:sz w:val="21"/>
          <w:szCs w:val="24"/>
        </w:rPr>
        <w:t>、</w:t>
      </w:r>
      <w:r w:rsidR="009F221E" w:rsidRPr="006F6FFF">
        <w:rPr>
          <w:rFonts w:ascii="Arial" w:hAnsi="Arial" w:hint="eastAsia"/>
          <w:sz w:val="21"/>
          <w:szCs w:val="24"/>
        </w:rPr>
        <w:t>0003</w:t>
      </w:r>
      <w:r w:rsidR="009F221E" w:rsidRPr="006F6FFF">
        <w:rPr>
          <w:rFonts w:ascii="Arial" w:hAnsi="Arial" w:hint="eastAsia"/>
          <w:sz w:val="21"/>
          <w:szCs w:val="24"/>
        </w:rPr>
        <w:t>、</w:t>
      </w:r>
      <w:r w:rsidR="009F221E" w:rsidRPr="006F6FFF">
        <w:rPr>
          <w:rFonts w:ascii="Arial" w:hAnsi="Arial" w:hint="eastAsia"/>
          <w:sz w:val="21"/>
          <w:szCs w:val="24"/>
        </w:rPr>
        <w:t>0004</w:t>
      </w:r>
      <w:r w:rsidRPr="006F6FFF">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71A1DA2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Pr="006F6FFF">
        <w:rPr>
          <w:rFonts w:ascii="Arial" w:hAnsi="Arial" w:cs="Arial" w:hint="eastAsia"/>
          <w:kern w:val="2"/>
          <w:sz w:val="21"/>
          <w:szCs w:val="21"/>
        </w:rPr>
        <w:t>编号：</w:t>
      </w:r>
      <w:r w:rsidRPr="006F6FFF">
        <w:rPr>
          <w:rFonts w:ascii="Arial" w:hAnsi="Arial" w:cs="Arial" w:hint="eastAsia"/>
          <w:kern w:val="2"/>
          <w:sz w:val="21"/>
          <w:szCs w:val="21"/>
        </w:rPr>
        <w:t>110112202204290101</w:t>
      </w:r>
      <w:r w:rsidRPr="006F6FFF">
        <w:rPr>
          <w:rFonts w:ascii="Arial" w:hAnsi="Arial" w:cs="Arial" w:hint="eastAsia"/>
          <w:kern w:val="2"/>
          <w:sz w:val="21"/>
          <w:szCs w:val="21"/>
        </w:rPr>
        <w:t>、</w:t>
      </w:r>
      <w:r w:rsidRPr="006F6FFF">
        <w:rPr>
          <w:rFonts w:ascii="Arial" w:hAnsi="Arial" w:cs="Arial" w:hint="eastAsia"/>
          <w:kern w:val="2"/>
          <w:sz w:val="21"/>
          <w:szCs w:val="21"/>
        </w:rPr>
        <w:t>110112202204250101]</w:t>
      </w:r>
      <w:r w:rsidRPr="006F6FFF">
        <w:rPr>
          <w:rFonts w:ascii="Arial" w:hAnsi="Arial" w:cs="Arial" w:hint="eastAsia"/>
          <w:kern w:val="2"/>
          <w:sz w:val="21"/>
          <w:szCs w:val="21"/>
        </w:rPr>
        <w:t>复印件</w:t>
      </w:r>
    </w:p>
    <w:p w14:paraId="5EDCDE21" w14:textId="0A12EB3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Pr="006F6FFF">
        <w:rPr>
          <w:rFonts w:ascii="Arial" w:hAnsi="Arial" w:cs="Arial" w:hint="eastAsia"/>
          <w:kern w:val="2"/>
          <w:sz w:val="21"/>
          <w:szCs w:val="21"/>
        </w:rPr>
        <w:t>京保租认定</w:t>
      </w:r>
      <w:proofErr w:type="gramEnd"/>
      <w:r w:rsidRPr="006F6FFF">
        <w:rPr>
          <w:rFonts w:ascii="Arial" w:hAnsi="Arial" w:cs="Arial" w:hint="eastAsia"/>
          <w:kern w:val="2"/>
          <w:sz w:val="21"/>
          <w:szCs w:val="21"/>
        </w:rPr>
        <w:t>（</w:t>
      </w:r>
      <w:r w:rsidRPr="006F6FFF">
        <w:rPr>
          <w:rFonts w:ascii="Arial" w:hAnsi="Arial" w:cs="Arial" w:hint="eastAsia"/>
          <w:kern w:val="2"/>
          <w:sz w:val="21"/>
          <w:szCs w:val="21"/>
        </w:rPr>
        <w:t>2022</w:t>
      </w:r>
      <w:r w:rsidRPr="006F6FFF">
        <w:rPr>
          <w:rFonts w:ascii="Arial" w:hAnsi="Arial" w:cs="Arial" w:hint="eastAsia"/>
          <w:kern w:val="2"/>
          <w:sz w:val="21"/>
          <w:szCs w:val="21"/>
        </w:rPr>
        <w:t>）</w:t>
      </w:r>
      <w:r w:rsidRPr="006F6FFF">
        <w:rPr>
          <w:rFonts w:ascii="Arial" w:hAnsi="Arial" w:cs="Arial" w:hint="eastAsia"/>
          <w:kern w:val="2"/>
          <w:sz w:val="21"/>
          <w:szCs w:val="21"/>
        </w:rPr>
        <w:t>5</w:t>
      </w:r>
      <w:r w:rsidRPr="006F6FFF">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21B9BDF" w14:textId="6CCFE472" w:rsidR="004833CD" w:rsidRPr="006F6FFF"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《张家湾镇南火垡村</w:t>
      </w:r>
      <w:r w:rsidRPr="006F6FFF">
        <w:rPr>
          <w:rFonts w:ascii="Arial" w:hAnsi="Arial" w:cs="Arial" w:hint="eastAsia"/>
          <w:kern w:val="2"/>
          <w:sz w:val="21"/>
          <w:szCs w:val="21"/>
        </w:rPr>
        <w:t>TZ04-0200-0001</w:t>
      </w:r>
      <w:r w:rsidRPr="006F6FFF">
        <w:rPr>
          <w:rFonts w:ascii="Arial" w:hAnsi="Arial" w:cs="Arial" w:hint="eastAsia"/>
          <w:kern w:val="2"/>
          <w:sz w:val="21"/>
          <w:szCs w:val="21"/>
        </w:rPr>
        <w:t>、</w:t>
      </w:r>
      <w:r w:rsidRPr="006F6FFF">
        <w:rPr>
          <w:rFonts w:ascii="Arial" w:hAnsi="Arial" w:cs="Arial" w:hint="eastAsia"/>
          <w:kern w:val="2"/>
          <w:sz w:val="21"/>
          <w:szCs w:val="21"/>
        </w:rPr>
        <w:t>0002</w:t>
      </w:r>
      <w:r w:rsidRPr="006F6FFF">
        <w:rPr>
          <w:rFonts w:ascii="Arial" w:hAnsi="Arial" w:cs="Arial" w:hint="eastAsia"/>
          <w:kern w:val="2"/>
          <w:sz w:val="21"/>
          <w:szCs w:val="21"/>
        </w:rPr>
        <w:t>、</w:t>
      </w:r>
      <w:r w:rsidRPr="006F6FFF">
        <w:rPr>
          <w:rFonts w:ascii="Arial" w:hAnsi="Arial" w:cs="Arial" w:hint="eastAsia"/>
          <w:kern w:val="2"/>
          <w:sz w:val="21"/>
          <w:szCs w:val="21"/>
        </w:rPr>
        <w:t>0003</w:t>
      </w:r>
      <w:r w:rsidRPr="006F6FFF">
        <w:rPr>
          <w:rFonts w:ascii="Arial" w:hAnsi="Arial" w:cs="Arial" w:hint="eastAsia"/>
          <w:kern w:val="2"/>
          <w:sz w:val="21"/>
          <w:szCs w:val="21"/>
        </w:rPr>
        <w:t>、</w:t>
      </w:r>
      <w:r w:rsidRPr="006F6FFF">
        <w:rPr>
          <w:rFonts w:ascii="Arial" w:hAnsi="Arial" w:cs="Arial" w:hint="eastAsia"/>
          <w:kern w:val="2"/>
          <w:sz w:val="21"/>
          <w:szCs w:val="21"/>
        </w:rPr>
        <w:t>0004</w:t>
      </w:r>
      <w:r w:rsidRPr="006F6FFF">
        <w:rPr>
          <w:rFonts w:ascii="Arial" w:hAnsi="Arial" w:cs="Arial" w:hint="eastAsia"/>
          <w:kern w:val="2"/>
          <w:sz w:val="21"/>
          <w:szCs w:val="21"/>
        </w:rPr>
        <w:t>、</w:t>
      </w:r>
      <w:r w:rsidRPr="006F6FFF">
        <w:rPr>
          <w:rFonts w:ascii="Arial" w:hAnsi="Arial" w:cs="Arial" w:hint="eastAsia"/>
          <w:kern w:val="2"/>
          <w:sz w:val="21"/>
          <w:szCs w:val="21"/>
        </w:rPr>
        <w:t>0005</w:t>
      </w:r>
      <w:r w:rsidRPr="006F6FFF">
        <w:rPr>
          <w:rFonts w:ascii="Arial" w:hAnsi="Arial" w:cs="Arial" w:hint="eastAsia"/>
          <w:kern w:val="2"/>
          <w:sz w:val="21"/>
          <w:szCs w:val="21"/>
        </w:rPr>
        <w:t>地块保障性租赁住房项目房源表》</w:t>
      </w:r>
      <w:r w:rsidR="004833CD" w:rsidRPr="006F6FFF">
        <w:rPr>
          <w:rFonts w:ascii="Arial" w:hAnsi="Arial" w:cs="Arial" w:hint="eastAsia"/>
          <w:kern w:val="2"/>
          <w:sz w:val="21"/>
          <w:szCs w:val="21"/>
        </w:rPr>
        <w:t>复印件</w:t>
      </w:r>
    </w:p>
    <w:p w14:paraId="18AA66E6" w14:textId="77777777" w:rsidR="00684E9F" w:rsidRPr="006F6FF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005C64">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9" w:name="_Toc379795041"/>
      <w:bookmarkStart w:id="10" w:name="_Toc469298293"/>
      <w:bookmarkStart w:id="11" w:name="_Toc184372544"/>
      <w:bookmarkEnd w:id="8"/>
      <w:r w:rsidRPr="00783C56">
        <w:rPr>
          <w:rFonts w:eastAsia="方正黑体简体" w:hint="eastAsia"/>
          <w:b w:val="0"/>
          <w:kern w:val="2"/>
          <w:sz w:val="32"/>
          <w:szCs w:val="32"/>
        </w:rPr>
        <w:lastRenderedPageBreak/>
        <w:t>估价师声明</w:t>
      </w:r>
      <w:bookmarkEnd w:id="9"/>
      <w:bookmarkEnd w:id="10"/>
      <w:bookmarkEnd w:id="11"/>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2"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2"/>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3"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3"/>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3"/>
          <w:footerReference w:type="default" r:id="rId14"/>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4" w:name="_Toc469298294"/>
      <w:bookmarkStart w:id="15" w:name="_Toc379795042"/>
      <w:bookmarkStart w:id="16" w:name="_Toc184372545"/>
      <w:r w:rsidRPr="00783C56">
        <w:rPr>
          <w:rFonts w:eastAsia="方正黑体简体" w:hint="eastAsia"/>
          <w:b w:val="0"/>
          <w:kern w:val="2"/>
          <w:sz w:val="32"/>
          <w:szCs w:val="32"/>
        </w:rPr>
        <w:lastRenderedPageBreak/>
        <w:t>估价假设和限制条件</w:t>
      </w:r>
      <w:bookmarkEnd w:id="14"/>
      <w:bookmarkEnd w:id="15"/>
      <w:bookmarkEnd w:id="16"/>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7" w:name="OLE_LINK13"/>
      <w:bookmarkStart w:id="18" w:name="OLE_LINK12"/>
      <w:bookmarkStart w:id="19"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7"/>
    <w:bookmarkEnd w:id="18"/>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1BCBDC4"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64986">
        <w:rPr>
          <w:rFonts w:ascii="Arial" w:hAnsi="Arial" w:cs="Arial" w:hint="eastAsia"/>
          <w:kern w:val="2"/>
          <w:sz w:val="21"/>
          <w:szCs w:val="21"/>
        </w:rPr>
        <w:t>京（</w:t>
      </w:r>
      <w:r w:rsidR="00664986">
        <w:rPr>
          <w:rFonts w:ascii="Arial" w:hAnsi="Arial" w:cs="Arial" w:hint="eastAsia"/>
          <w:kern w:val="2"/>
          <w:sz w:val="21"/>
          <w:szCs w:val="21"/>
        </w:rPr>
        <w:t>2022</w:t>
      </w:r>
      <w:r w:rsidR="00664986">
        <w:rPr>
          <w:rFonts w:ascii="Arial" w:hAnsi="Arial" w:cs="Arial" w:hint="eastAsia"/>
          <w:kern w:val="2"/>
          <w:sz w:val="21"/>
          <w:szCs w:val="21"/>
        </w:rPr>
        <w:t>）通不动产权第</w:t>
      </w:r>
      <w:r w:rsidR="00664986">
        <w:rPr>
          <w:rFonts w:ascii="Arial" w:hAnsi="Arial" w:cs="Arial" w:hint="eastAsia"/>
          <w:kern w:val="2"/>
          <w:sz w:val="21"/>
          <w:szCs w:val="21"/>
        </w:rPr>
        <w:t>0002252</w:t>
      </w:r>
      <w:r w:rsidR="00664986">
        <w:rPr>
          <w:rFonts w:ascii="Arial" w:hAnsi="Arial" w:cs="Arial" w:hint="eastAsia"/>
          <w:kern w:val="2"/>
          <w:sz w:val="21"/>
          <w:szCs w:val="21"/>
        </w:rPr>
        <w:t>、</w:t>
      </w:r>
      <w:r w:rsidR="00664986">
        <w:rPr>
          <w:rFonts w:ascii="Arial" w:hAnsi="Arial" w:cs="Arial" w:hint="eastAsia"/>
          <w:kern w:val="2"/>
          <w:sz w:val="21"/>
          <w:szCs w:val="21"/>
        </w:rPr>
        <w:t>0002237</w:t>
      </w:r>
      <w:r w:rsidR="00664986">
        <w:rPr>
          <w:rFonts w:ascii="Arial" w:hAnsi="Arial" w:cs="Arial" w:hint="eastAsia"/>
          <w:kern w:val="2"/>
          <w:sz w:val="21"/>
          <w:szCs w:val="21"/>
        </w:rPr>
        <w:t>、</w:t>
      </w:r>
      <w:r w:rsidR="00664986">
        <w:rPr>
          <w:rFonts w:ascii="Arial" w:hAnsi="Arial" w:cs="Arial" w:hint="eastAsia"/>
          <w:kern w:val="2"/>
          <w:sz w:val="21"/>
          <w:szCs w:val="21"/>
        </w:rPr>
        <w:t>0002251</w:t>
      </w:r>
      <w:r w:rsidR="00664986">
        <w:rPr>
          <w:rFonts w:ascii="Arial" w:hAnsi="Arial" w:cs="Arial" w:hint="eastAsia"/>
          <w:kern w:val="2"/>
          <w:sz w:val="21"/>
          <w:szCs w:val="21"/>
        </w:rPr>
        <w:t>、</w:t>
      </w:r>
      <w:r w:rsidR="00664986">
        <w:rPr>
          <w:rFonts w:ascii="Arial" w:hAnsi="Arial" w:cs="Arial" w:hint="eastAsia"/>
          <w:kern w:val="2"/>
          <w:sz w:val="21"/>
          <w:szCs w:val="21"/>
        </w:rPr>
        <w:t>0002253</w:t>
      </w:r>
      <w:r w:rsidR="00664986">
        <w:rPr>
          <w:rFonts w:ascii="Arial" w:hAnsi="Arial" w:cs="Arial" w:hint="eastAsia"/>
          <w:kern w:val="2"/>
          <w:sz w:val="21"/>
          <w:szCs w:val="21"/>
        </w:rPr>
        <w:t>、</w:t>
      </w:r>
      <w:r w:rsidR="00664986">
        <w:rPr>
          <w:rFonts w:ascii="Arial" w:hAnsi="Arial" w:cs="Arial" w:hint="eastAsia"/>
          <w:kern w:val="2"/>
          <w:sz w:val="21"/>
          <w:szCs w:val="21"/>
        </w:rPr>
        <w:t>0002254</w:t>
      </w:r>
      <w:r w:rsidR="00664986">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[2022</w:t>
      </w:r>
      <w:proofErr w:type="gramStart"/>
      <w:r w:rsidR="00A12930" w:rsidRPr="00A12930">
        <w:rPr>
          <w:rFonts w:ascii="Arial" w:hAnsi="Arial" w:hint="eastAsia"/>
          <w:bCs/>
          <w:sz w:val="21"/>
        </w:rPr>
        <w:t>规</w:t>
      </w:r>
      <w:proofErr w:type="gramEnd"/>
      <w:r w:rsidR="00A12930" w:rsidRPr="00A12930">
        <w:rPr>
          <w:rFonts w:ascii="Arial" w:hAnsi="Arial" w:hint="eastAsia"/>
          <w:bCs/>
          <w:sz w:val="21"/>
        </w:rPr>
        <w:t>自（通）乡建字</w:t>
      </w:r>
      <w:r w:rsidR="00A12930" w:rsidRPr="00A12930">
        <w:rPr>
          <w:rFonts w:ascii="Arial" w:hAnsi="Arial" w:hint="eastAsia"/>
          <w:bCs/>
          <w:sz w:val="21"/>
        </w:rPr>
        <w:t>0001</w:t>
      </w:r>
      <w:r w:rsidR="00A12930" w:rsidRPr="00A12930">
        <w:rPr>
          <w:rFonts w:ascii="Arial" w:hAnsi="Arial" w:hint="eastAsia"/>
          <w:bCs/>
          <w:sz w:val="21"/>
        </w:rPr>
        <w:t>、</w:t>
      </w:r>
      <w:r w:rsidR="00A12930" w:rsidRPr="00A12930">
        <w:rPr>
          <w:rFonts w:ascii="Arial" w:hAnsi="Arial" w:hint="eastAsia"/>
          <w:bCs/>
          <w:sz w:val="21"/>
        </w:rPr>
        <w:t>0002</w:t>
      </w:r>
      <w:r w:rsidR="00A12930" w:rsidRPr="00A12930">
        <w:rPr>
          <w:rFonts w:ascii="Arial" w:hAnsi="Arial" w:hint="eastAsia"/>
          <w:bCs/>
          <w:sz w:val="21"/>
        </w:rPr>
        <w:t>、</w:t>
      </w:r>
      <w:r w:rsidR="00A12930" w:rsidRPr="00A12930">
        <w:rPr>
          <w:rFonts w:ascii="Arial" w:hAnsi="Arial" w:hint="eastAsia"/>
          <w:bCs/>
          <w:sz w:val="21"/>
        </w:rPr>
        <w:t>0003</w:t>
      </w:r>
      <w:r w:rsidR="00A12930" w:rsidRPr="00A12930">
        <w:rPr>
          <w:rFonts w:ascii="Arial" w:hAnsi="Arial" w:hint="eastAsia"/>
          <w:bCs/>
          <w:sz w:val="21"/>
        </w:rPr>
        <w:t>、</w:t>
      </w:r>
      <w:r w:rsidR="00A12930" w:rsidRPr="00A12930">
        <w:rPr>
          <w:rFonts w:ascii="Arial" w:hAnsi="Arial" w:hint="eastAsia"/>
          <w:bCs/>
          <w:sz w:val="21"/>
        </w:rPr>
        <w:t>0004</w:t>
      </w:r>
      <w:r w:rsidR="00A12930" w:rsidRPr="00A12930">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A12930" w:rsidRPr="00A12930">
        <w:rPr>
          <w:rFonts w:ascii="Arial" w:hAnsi="Arial" w:hint="eastAsia"/>
          <w:bCs/>
          <w:sz w:val="21"/>
        </w:rPr>
        <w:t>编号：</w:t>
      </w:r>
      <w:r w:rsidR="00A12930" w:rsidRPr="00A12930">
        <w:rPr>
          <w:rFonts w:ascii="Arial" w:hAnsi="Arial" w:hint="eastAsia"/>
          <w:bCs/>
          <w:sz w:val="21"/>
        </w:rPr>
        <w:t>110112202204290101</w:t>
      </w:r>
      <w:r w:rsidR="00A12930" w:rsidRPr="00A12930">
        <w:rPr>
          <w:rFonts w:ascii="Arial" w:hAnsi="Arial" w:hint="eastAsia"/>
          <w:bCs/>
          <w:sz w:val="21"/>
        </w:rPr>
        <w:t>、</w:t>
      </w:r>
      <w:r w:rsidR="00A12930" w:rsidRPr="00A12930">
        <w:rPr>
          <w:rFonts w:ascii="Arial" w:hAnsi="Arial" w:hint="eastAsia"/>
          <w:bCs/>
          <w:sz w:val="21"/>
        </w:rPr>
        <w:t>110112202204250101]</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12930" w:rsidRPr="00A12930">
        <w:rPr>
          <w:rFonts w:ascii="Arial" w:hAnsi="Arial" w:hint="eastAsia"/>
          <w:bCs/>
          <w:sz w:val="21"/>
        </w:rPr>
        <w:t>京保租认定</w:t>
      </w:r>
      <w:proofErr w:type="gramEnd"/>
      <w:r w:rsidR="00A12930" w:rsidRPr="00A12930">
        <w:rPr>
          <w:rFonts w:ascii="Arial" w:hAnsi="Arial" w:hint="eastAsia"/>
          <w:bCs/>
          <w:sz w:val="21"/>
        </w:rPr>
        <w:t>（</w:t>
      </w:r>
      <w:r w:rsidR="00A12930" w:rsidRPr="00A12930">
        <w:rPr>
          <w:rFonts w:ascii="Arial" w:hAnsi="Arial" w:hint="eastAsia"/>
          <w:bCs/>
          <w:sz w:val="21"/>
        </w:rPr>
        <w:t>2022</w:t>
      </w:r>
      <w:r w:rsidR="00A12930" w:rsidRPr="00A12930">
        <w:rPr>
          <w:rFonts w:ascii="Arial" w:hAnsi="Arial" w:hint="eastAsia"/>
          <w:bCs/>
          <w:sz w:val="21"/>
        </w:rPr>
        <w:t>）</w:t>
      </w:r>
      <w:r w:rsidR="00A12930" w:rsidRPr="00A12930">
        <w:rPr>
          <w:rFonts w:ascii="Arial" w:hAnsi="Arial" w:hint="eastAsia"/>
          <w:bCs/>
          <w:sz w:val="21"/>
        </w:rPr>
        <w:t>5</w:t>
      </w:r>
      <w:r w:rsidR="00A12930" w:rsidRPr="00A12930">
        <w:rPr>
          <w:rFonts w:ascii="Arial" w:hAnsi="Arial" w:hint="eastAsia"/>
          <w:bCs/>
          <w:sz w:val="21"/>
        </w:rPr>
        <w:t>号</w:t>
      </w:r>
      <w:r w:rsidR="00A12930" w:rsidRPr="00A12930">
        <w:rPr>
          <w:rFonts w:ascii="Arial" w:hAnsi="Arial" w:hint="eastAsia"/>
          <w:bCs/>
          <w:sz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64986">
        <w:rPr>
          <w:rFonts w:ascii="Arial" w:hAnsi="Arial" w:cs="Arial" w:hint="eastAsia"/>
          <w:kern w:val="2"/>
          <w:sz w:val="21"/>
          <w:szCs w:val="21"/>
        </w:rPr>
        <w:t>京（</w:t>
      </w:r>
      <w:r w:rsidR="00664986">
        <w:rPr>
          <w:rFonts w:ascii="Arial" w:hAnsi="Arial" w:cs="Arial" w:hint="eastAsia"/>
          <w:kern w:val="2"/>
          <w:sz w:val="21"/>
          <w:szCs w:val="21"/>
        </w:rPr>
        <w:t>2022</w:t>
      </w:r>
      <w:r w:rsidR="00664986">
        <w:rPr>
          <w:rFonts w:ascii="Arial" w:hAnsi="Arial" w:cs="Arial" w:hint="eastAsia"/>
          <w:kern w:val="2"/>
          <w:sz w:val="21"/>
          <w:szCs w:val="21"/>
        </w:rPr>
        <w:t>）通不动产权第</w:t>
      </w:r>
      <w:r w:rsidR="00664986">
        <w:rPr>
          <w:rFonts w:ascii="Arial" w:hAnsi="Arial" w:cs="Arial" w:hint="eastAsia"/>
          <w:kern w:val="2"/>
          <w:sz w:val="21"/>
          <w:szCs w:val="21"/>
        </w:rPr>
        <w:t>0002252</w:t>
      </w:r>
      <w:r w:rsidR="00664986">
        <w:rPr>
          <w:rFonts w:ascii="Arial" w:hAnsi="Arial" w:cs="Arial" w:hint="eastAsia"/>
          <w:kern w:val="2"/>
          <w:sz w:val="21"/>
          <w:szCs w:val="21"/>
        </w:rPr>
        <w:t>、</w:t>
      </w:r>
      <w:r w:rsidR="00664986">
        <w:rPr>
          <w:rFonts w:ascii="Arial" w:hAnsi="Arial" w:cs="Arial" w:hint="eastAsia"/>
          <w:kern w:val="2"/>
          <w:sz w:val="21"/>
          <w:szCs w:val="21"/>
        </w:rPr>
        <w:t>0002237</w:t>
      </w:r>
      <w:r w:rsidR="00664986">
        <w:rPr>
          <w:rFonts w:ascii="Arial" w:hAnsi="Arial" w:cs="Arial" w:hint="eastAsia"/>
          <w:kern w:val="2"/>
          <w:sz w:val="21"/>
          <w:szCs w:val="21"/>
        </w:rPr>
        <w:t>、</w:t>
      </w:r>
      <w:r w:rsidR="00664986">
        <w:rPr>
          <w:rFonts w:ascii="Arial" w:hAnsi="Arial" w:cs="Arial" w:hint="eastAsia"/>
          <w:kern w:val="2"/>
          <w:sz w:val="21"/>
          <w:szCs w:val="21"/>
        </w:rPr>
        <w:t>0002251</w:t>
      </w:r>
      <w:r w:rsidR="00664986">
        <w:rPr>
          <w:rFonts w:ascii="Arial" w:hAnsi="Arial" w:cs="Arial" w:hint="eastAsia"/>
          <w:kern w:val="2"/>
          <w:sz w:val="21"/>
          <w:szCs w:val="21"/>
        </w:rPr>
        <w:t>、</w:t>
      </w:r>
      <w:r w:rsidR="00664986">
        <w:rPr>
          <w:rFonts w:ascii="Arial" w:hAnsi="Arial" w:cs="Arial" w:hint="eastAsia"/>
          <w:kern w:val="2"/>
          <w:sz w:val="21"/>
          <w:szCs w:val="21"/>
        </w:rPr>
        <w:t>0002253</w:t>
      </w:r>
      <w:r w:rsidR="00664986">
        <w:rPr>
          <w:rFonts w:ascii="Arial" w:hAnsi="Arial" w:cs="Arial" w:hint="eastAsia"/>
          <w:kern w:val="2"/>
          <w:sz w:val="21"/>
          <w:szCs w:val="21"/>
        </w:rPr>
        <w:t>、</w:t>
      </w:r>
      <w:r w:rsidR="00664986">
        <w:rPr>
          <w:rFonts w:ascii="Arial" w:hAnsi="Arial" w:cs="Arial" w:hint="eastAsia"/>
          <w:kern w:val="2"/>
          <w:sz w:val="21"/>
          <w:szCs w:val="21"/>
        </w:rPr>
        <w:t>0002254</w:t>
      </w:r>
      <w:r w:rsidR="00664986">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[2022</w:t>
      </w:r>
      <w:proofErr w:type="gramStart"/>
      <w:r w:rsidR="00A12930" w:rsidRPr="00A12930">
        <w:rPr>
          <w:rFonts w:ascii="Arial" w:hAnsi="Arial" w:hint="eastAsia"/>
          <w:bCs/>
          <w:sz w:val="21"/>
        </w:rPr>
        <w:t>规</w:t>
      </w:r>
      <w:proofErr w:type="gramEnd"/>
      <w:r w:rsidR="00A12930" w:rsidRPr="00A12930">
        <w:rPr>
          <w:rFonts w:ascii="Arial" w:hAnsi="Arial" w:hint="eastAsia"/>
          <w:bCs/>
          <w:sz w:val="21"/>
        </w:rPr>
        <w:t>自（通）乡建字</w:t>
      </w:r>
      <w:r w:rsidR="00A12930" w:rsidRPr="00A12930">
        <w:rPr>
          <w:rFonts w:ascii="Arial" w:hAnsi="Arial" w:hint="eastAsia"/>
          <w:bCs/>
          <w:sz w:val="21"/>
        </w:rPr>
        <w:t>0001</w:t>
      </w:r>
      <w:r w:rsidR="00A12930" w:rsidRPr="00A12930">
        <w:rPr>
          <w:rFonts w:ascii="Arial" w:hAnsi="Arial" w:hint="eastAsia"/>
          <w:bCs/>
          <w:sz w:val="21"/>
        </w:rPr>
        <w:t>、</w:t>
      </w:r>
      <w:r w:rsidR="00A12930" w:rsidRPr="00A12930">
        <w:rPr>
          <w:rFonts w:ascii="Arial" w:hAnsi="Arial" w:hint="eastAsia"/>
          <w:bCs/>
          <w:sz w:val="21"/>
        </w:rPr>
        <w:t>0002</w:t>
      </w:r>
      <w:r w:rsidR="00A12930" w:rsidRPr="00A12930">
        <w:rPr>
          <w:rFonts w:ascii="Arial" w:hAnsi="Arial" w:hint="eastAsia"/>
          <w:bCs/>
          <w:sz w:val="21"/>
        </w:rPr>
        <w:t>、</w:t>
      </w:r>
      <w:r w:rsidR="00A12930" w:rsidRPr="00A12930">
        <w:rPr>
          <w:rFonts w:ascii="Arial" w:hAnsi="Arial" w:hint="eastAsia"/>
          <w:bCs/>
          <w:sz w:val="21"/>
        </w:rPr>
        <w:t>0003</w:t>
      </w:r>
      <w:r w:rsidR="00A12930" w:rsidRPr="00A12930">
        <w:rPr>
          <w:rFonts w:ascii="Arial" w:hAnsi="Arial" w:hint="eastAsia"/>
          <w:bCs/>
          <w:sz w:val="21"/>
        </w:rPr>
        <w:t>、</w:t>
      </w:r>
      <w:r w:rsidR="00A12930" w:rsidRPr="00A12930">
        <w:rPr>
          <w:rFonts w:ascii="Arial" w:hAnsi="Arial" w:hint="eastAsia"/>
          <w:bCs/>
          <w:sz w:val="21"/>
        </w:rPr>
        <w:t>0004</w:t>
      </w:r>
      <w:r w:rsidR="00A12930" w:rsidRPr="00A12930">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A12930" w:rsidRPr="00A12930">
        <w:rPr>
          <w:rFonts w:ascii="Arial" w:hAnsi="Arial" w:hint="eastAsia"/>
          <w:bCs/>
          <w:sz w:val="21"/>
        </w:rPr>
        <w:t>编号：</w:t>
      </w:r>
      <w:r w:rsidR="00A12930" w:rsidRPr="00A12930">
        <w:rPr>
          <w:rFonts w:ascii="Arial" w:hAnsi="Arial" w:hint="eastAsia"/>
          <w:bCs/>
          <w:sz w:val="21"/>
        </w:rPr>
        <w:t>110112202204290101</w:t>
      </w:r>
      <w:r w:rsidR="00A12930" w:rsidRPr="00A12930">
        <w:rPr>
          <w:rFonts w:ascii="Arial" w:hAnsi="Arial" w:hint="eastAsia"/>
          <w:bCs/>
          <w:sz w:val="21"/>
        </w:rPr>
        <w:t>、</w:t>
      </w:r>
      <w:r w:rsidR="00A12930" w:rsidRPr="00A12930">
        <w:rPr>
          <w:rFonts w:ascii="Arial" w:hAnsi="Arial" w:hint="eastAsia"/>
          <w:bCs/>
          <w:sz w:val="21"/>
        </w:rPr>
        <w:t>110112202204250101]</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12930" w:rsidRPr="00A12930">
        <w:rPr>
          <w:rFonts w:ascii="Arial" w:hAnsi="Arial" w:hint="eastAsia"/>
          <w:bCs/>
          <w:sz w:val="21"/>
        </w:rPr>
        <w:t>京保租认定</w:t>
      </w:r>
      <w:proofErr w:type="gramEnd"/>
      <w:r w:rsidR="00A12930" w:rsidRPr="00A12930">
        <w:rPr>
          <w:rFonts w:ascii="Arial" w:hAnsi="Arial" w:hint="eastAsia"/>
          <w:bCs/>
          <w:sz w:val="21"/>
        </w:rPr>
        <w:t>（</w:t>
      </w:r>
      <w:r w:rsidR="00A12930" w:rsidRPr="00A12930">
        <w:rPr>
          <w:rFonts w:ascii="Arial" w:hAnsi="Arial" w:hint="eastAsia"/>
          <w:bCs/>
          <w:sz w:val="21"/>
        </w:rPr>
        <w:t>2022</w:t>
      </w:r>
      <w:r w:rsidR="00A12930" w:rsidRPr="00A12930">
        <w:rPr>
          <w:rFonts w:ascii="Arial" w:hAnsi="Arial" w:hint="eastAsia"/>
          <w:bCs/>
          <w:sz w:val="21"/>
        </w:rPr>
        <w:t>）</w:t>
      </w:r>
      <w:r w:rsidR="00A12930" w:rsidRPr="00A12930">
        <w:rPr>
          <w:rFonts w:ascii="Arial" w:hAnsi="Arial" w:hint="eastAsia"/>
          <w:bCs/>
          <w:sz w:val="21"/>
        </w:rPr>
        <w:t>5</w:t>
      </w:r>
      <w:r w:rsidR="00A12930" w:rsidRPr="00A12930">
        <w:rPr>
          <w:rFonts w:ascii="Arial" w:hAnsi="Arial" w:hint="eastAsia"/>
          <w:bCs/>
          <w:sz w:val="21"/>
        </w:rPr>
        <w:t>号</w:t>
      </w:r>
      <w:r w:rsidR="00A12930" w:rsidRPr="00A12930">
        <w:rPr>
          <w:rFonts w:ascii="Arial" w:hAnsi="Arial" w:hint="eastAsia"/>
          <w:bCs/>
          <w:sz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4D18235E"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市场租赁住房租金，为有关单位合理确定或调整保障性租赁住房项目租金提供参考依据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6240F0F1"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7415BB">
        <w:rPr>
          <w:rFonts w:ascii="Arial" w:hAnsi="Arial" w:cs="Arial" w:hint="eastAsia"/>
          <w:sz w:val="21"/>
          <w:szCs w:val="28"/>
        </w:rPr>
        <w:t>2025</w:t>
      </w:r>
      <w:r w:rsidR="007415BB">
        <w:rPr>
          <w:rFonts w:ascii="Arial" w:hAnsi="Arial" w:cs="Arial" w:hint="eastAsia"/>
          <w:sz w:val="21"/>
          <w:szCs w:val="28"/>
        </w:rPr>
        <w:t>年</w:t>
      </w:r>
      <w:r w:rsidR="007415BB">
        <w:rPr>
          <w:rFonts w:ascii="Arial" w:hAnsi="Arial" w:cs="Arial" w:hint="eastAsia"/>
          <w:sz w:val="21"/>
          <w:szCs w:val="28"/>
        </w:rPr>
        <w:t>3</w:t>
      </w:r>
      <w:r w:rsidR="007415BB">
        <w:rPr>
          <w:rFonts w:ascii="Arial" w:hAnsi="Arial" w:cs="Arial" w:hint="eastAsia"/>
          <w:sz w:val="21"/>
          <w:szCs w:val="28"/>
        </w:rPr>
        <w:t>月</w:t>
      </w:r>
      <w:r w:rsidR="007415BB">
        <w:rPr>
          <w:rFonts w:ascii="Arial" w:hAnsi="Arial" w:cs="Arial" w:hint="eastAsia"/>
          <w:sz w:val="21"/>
          <w:szCs w:val="28"/>
        </w:rPr>
        <w:t>28</w:t>
      </w:r>
      <w:r w:rsidR="007415BB">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216B18">
        <w:rPr>
          <w:rFonts w:ascii="Arial" w:hAnsi="Arial" w:cs="Arial" w:hint="eastAsia"/>
          <w:sz w:val="21"/>
          <w:szCs w:val="28"/>
        </w:rPr>
        <w:t>3</w:t>
      </w:r>
      <w:r w:rsidR="00590437">
        <w:rPr>
          <w:rFonts w:ascii="Arial" w:hAnsi="Arial" w:cs="Arial" w:hint="eastAsia"/>
          <w:sz w:val="21"/>
          <w:szCs w:val="28"/>
        </w:rPr>
        <w:t>月</w:t>
      </w:r>
      <w:r w:rsidR="00216B18">
        <w:rPr>
          <w:rFonts w:ascii="Arial" w:hAnsi="Arial" w:cs="Arial" w:hint="eastAsia"/>
          <w:sz w:val="21"/>
          <w:szCs w:val="28"/>
        </w:rPr>
        <w:t>27</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19"/>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0" w:name="_Toc469298295"/>
      <w:bookmarkStart w:id="21" w:name="_Toc168225812"/>
      <w:bookmarkStart w:id="22" w:name="_Toc184372546"/>
      <w:bookmarkStart w:id="23" w:name="_Toc168225813"/>
      <w:r w:rsidRPr="00783C56">
        <w:rPr>
          <w:rFonts w:eastAsia="方正黑体简体" w:hint="eastAsia"/>
          <w:b w:val="0"/>
          <w:kern w:val="2"/>
          <w:sz w:val="32"/>
          <w:szCs w:val="32"/>
        </w:rPr>
        <w:lastRenderedPageBreak/>
        <w:t>估价结果报告</w:t>
      </w:r>
      <w:bookmarkEnd w:id="20"/>
      <w:bookmarkEnd w:id="21"/>
      <w:bookmarkEnd w:id="22"/>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4" w:name="_Toc184372547"/>
      <w:r w:rsidRPr="00783C56">
        <w:rPr>
          <w:rFonts w:eastAsia="宋体" w:cs="Arial" w:hint="eastAsia"/>
          <w:kern w:val="2"/>
          <w:sz w:val="21"/>
          <w:szCs w:val="21"/>
        </w:rPr>
        <w:t>一、</w:t>
      </w:r>
      <w:bookmarkEnd w:id="23"/>
      <w:r w:rsidRPr="00783C56">
        <w:rPr>
          <w:rFonts w:eastAsia="宋体" w:cs="Arial" w:hint="eastAsia"/>
          <w:kern w:val="2"/>
          <w:sz w:val="21"/>
          <w:szCs w:val="21"/>
        </w:rPr>
        <w:t>估价委托人</w:t>
      </w:r>
      <w:bookmarkEnd w:id="24"/>
    </w:p>
    <w:p w14:paraId="5F9B6FA0" w14:textId="4FFCFAE8" w:rsidR="009E600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本次评估估价委托人为</w:t>
      </w:r>
      <w:r w:rsidR="002011AF">
        <w:rPr>
          <w:rFonts w:ascii="Arial" w:hAnsi="Arial" w:hint="eastAsia"/>
          <w:kern w:val="2"/>
          <w:sz w:val="21"/>
        </w:rPr>
        <w:t>北京</w:t>
      </w:r>
      <w:proofErr w:type="gramStart"/>
      <w:r w:rsidR="002011AF">
        <w:rPr>
          <w:rFonts w:ascii="Arial" w:hAnsi="Arial" w:hint="eastAsia"/>
          <w:kern w:val="2"/>
          <w:sz w:val="21"/>
        </w:rPr>
        <w:t>通投兴运</w:t>
      </w:r>
      <w:proofErr w:type="gramEnd"/>
      <w:r w:rsidR="002011AF">
        <w:rPr>
          <w:rFonts w:ascii="Arial" w:hAnsi="Arial" w:hint="eastAsia"/>
          <w:kern w:val="2"/>
          <w:sz w:val="21"/>
        </w:rPr>
        <w:t>置业有限公司</w:t>
      </w:r>
      <w:r w:rsidR="009620AE" w:rsidRPr="00783C56">
        <w:rPr>
          <w:rFonts w:ascii="Arial" w:hAnsi="Arial" w:hint="eastAsia"/>
          <w:kern w:val="2"/>
          <w:sz w:val="21"/>
        </w:rPr>
        <w:t>。</w:t>
      </w:r>
    </w:p>
    <w:p w14:paraId="691625EA" w14:textId="262C399D"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单位名称：</w:t>
      </w:r>
      <w:r w:rsidR="002011AF">
        <w:rPr>
          <w:rFonts w:ascii="Arial" w:hAnsi="Arial" w:hint="eastAsia"/>
          <w:kern w:val="2"/>
          <w:sz w:val="21"/>
        </w:rPr>
        <w:t>北京</w:t>
      </w:r>
      <w:proofErr w:type="gramStart"/>
      <w:r w:rsidR="002011AF">
        <w:rPr>
          <w:rFonts w:ascii="Arial" w:hAnsi="Arial" w:hint="eastAsia"/>
          <w:kern w:val="2"/>
          <w:sz w:val="21"/>
        </w:rPr>
        <w:t>通投兴运</w:t>
      </w:r>
      <w:proofErr w:type="gramEnd"/>
      <w:r w:rsidR="002011AF">
        <w:rPr>
          <w:rFonts w:ascii="Arial" w:hAnsi="Arial" w:hint="eastAsia"/>
          <w:kern w:val="2"/>
          <w:sz w:val="21"/>
        </w:rPr>
        <w:t>置业有限公司</w:t>
      </w:r>
    </w:p>
    <w:p w14:paraId="11B96537" w14:textId="28F8FFE5" w:rsidR="007C5C94" w:rsidRPr="00783C56" w:rsidRDefault="007C5C94">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联系人：</w:t>
      </w:r>
      <w:r w:rsidR="00E52595">
        <w:rPr>
          <w:rFonts w:ascii="Arial" w:hAnsi="Arial" w:hint="eastAsia"/>
          <w:kern w:val="2"/>
          <w:sz w:val="21"/>
        </w:rPr>
        <w:t>万洁</w:t>
      </w:r>
    </w:p>
    <w:p w14:paraId="106CB557" w14:textId="77777777" w:rsidR="00F14655" w:rsidRPr="00783C56"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68225814"/>
      <w:bookmarkStart w:id="26" w:name="_Toc184372548"/>
      <w:r w:rsidRPr="00783C56">
        <w:rPr>
          <w:rFonts w:eastAsia="宋体" w:cs="Arial" w:hint="eastAsia"/>
          <w:kern w:val="2"/>
          <w:sz w:val="21"/>
          <w:szCs w:val="21"/>
        </w:rPr>
        <w:t>二、</w:t>
      </w:r>
      <w:bookmarkEnd w:id="25"/>
      <w:r w:rsidRPr="00783C56">
        <w:rPr>
          <w:rFonts w:eastAsia="宋体" w:cs="Arial" w:hint="eastAsia"/>
          <w:kern w:val="2"/>
          <w:sz w:val="21"/>
          <w:szCs w:val="21"/>
        </w:rPr>
        <w:t>房地产估价机构</w:t>
      </w:r>
      <w:bookmarkEnd w:id="26"/>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7" w:name="_Toc184372549"/>
      <w:r w:rsidRPr="00783C56">
        <w:rPr>
          <w:rFonts w:eastAsia="宋体" w:cs="Arial" w:hint="eastAsia"/>
          <w:kern w:val="2"/>
          <w:sz w:val="21"/>
          <w:szCs w:val="21"/>
        </w:rPr>
        <w:t>三、估价目的</w:t>
      </w:r>
      <w:bookmarkEnd w:id="27"/>
    </w:p>
    <w:p w14:paraId="3EF03571" w14:textId="6B094087"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市场租赁住房租金，为有关单位合理确定或调整保障性租赁住房项目租金提供参考依据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68225815"/>
      <w:bookmarkStart w:id="29" w:name="_Toc184372550"/>
      <w:r w:rsidRPr="00783C56">
        <w:rPr>
          <w:rFonts w:eastAsia="宋体" w:cs="Arial" w:hint="eastAsia"/>
          <w:kern w:val="2"/>
          <w:sz w:val="21"/>
          <w:szCs w:val="21"/>
        </w:rPr>
        <w:t>四、估价对象</w:t>
      </w:r>
      <w:bookmarkEnd w:id="28"/>
      <w:bookmarkEnd w:id="29"/>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34F6C664"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2011AF">
        <w:rPr>
          <w:rFonts w:ascii="Arial" w:hAnsi="Arial" w:hint="eastAsia"/>
          <w:bCs/>
          <w:sz w:val="21"/>
        </w:rPr>
        <w:t>通州区张家湾镇南火</w:t>
      </w:r>
      <w:proofErr w:type="gramStart"/>
      <w:r w:rsidR="002011AF">
        <w:rPr>
          <w:rFonts w:ascii="Arial" w:hAnsi="Arial" w:hint="eastAsia"/>
          <w:bCs/>
          <w:sz w:val="21"/>
        </w:rPr>
        <w:t>垡</w:t>
      </w:r>
      <w:proofErr w:type="gramEnd"/>
      <w:r w:rsidR="002011AF">
        <w:rPr>
          <w:rFonts w:ascii="Arial" w:hAnsi="Arial" w:hint="eastAsia"/>
          <w:bCs/>
          <w:sz w:val="21"/>
        </w:rPr>
        <w:t>村</w:t>
      </w:r>
      <w:r w:rsidR="002011AF">
        <w:rPr>
          <w:rFonts w:ascii="Arial" w:hAnsi="Arial" w:hint="eastAsia"/>
          <w:bCs/>
          <w:sz w:val="21"/>
        </w:rPr>
        <w:t>TZ04-0200-0001</w:t>
      </w:r>
      <w:r w:rsidR="002011AF">
        <w:rPr>
          <w:rFonts w:ascii="Arial" w:hAnsi="Arial" w:hint="eastAsia"/>
          <w:bCs/>
          <w:sz w:val="21"/>
        </w:rPr>
        <w:t>、</w:t>
      </w:r>
      <w:r w:rsidR="002011AF">
        <w:rPr>
          <w:rFonts w:ascii="Arial" w:hAnsi="Arial" w:hint="eastAsia"/>
          <w:bCs/>
          <w:sz w:val="21"/>
        </w:rPr>
        <w:t>0002</w:t>
      </w:r>
      <w:r w:rsidR="002011AF">
        <w:rPr>
          <w:rFonts w:ascii="Arial" w:hAnsi="Arial" w:hint="eastAsia"/>
          <w:bCs/>
          <w:sz w:val="21"/>
        </w:rPr>
        <w:t>、</w:t>
      </w:r>
      <w:r w:rsidR="002011AF">
        <w:rPr>
          <w:rFonts w:ascii="Arial" w:hAnsi="Arial" w:hint="eastAsia"/>
          <w:bCs/>
          <w:sz w:val="21"/>
        </w:rPr>
        <w:t>0003</w:t>
      </w:r>
      <w:r w:rsidR="002011AF">
        <w:rPr>
          <w:rFonts w:ascii="Arial" w:hAnsi="Arial" w:hint="eastAsia"/>
          <w:bCs/>
          <w:sz w:val="21"/>
        </w:rPr>
        <w:t>、</w:t>
      </w:r>
      <w:r w:rsidR="002011AF">
        <w:rPr>
          <w:rFonts w:ascii="Arial" w:hAnsi="Arial" w:hint="eastAsia"/>
          <w:bCs/>
          <w:sz w:val="21"/>
        </w:rPr>
        <w:t>0004</w:t>
      </w:r>
      <w:r w:rsidR="002011AF">
        <w:rPr>
          <w:rFonts w:ascii="Arial" w:hAnsi="Arial" w:hint="eastAsia"/>
          <w:bCs/>
          <w:sz w:val="21"/>
        </w:rPr>
        <w:t>、</w:t>
      </w:r>
      <w:r w:rsidR="002011AF">
        <w:rPr>
          <w:rFonts w:ascii="Arial" w:hAnsi="Arial" w:hint="eastAsia"/>
          <w:bCs/>
          <w:sz w:val="21"/>
        </w:rPr>
        <w:t>0005</w:t>
      </w:r>
      <w:r w:rsidR="002011AF">
        <w:rPr>
          <w:rFonts w:ascii="Arial" w:hAnsi="Arial" w:hint="eastAsia"/>
          <w:bCs/>
          <w:sz w:val="21"/>
        </w:rPr>
        <w:t>地块保障性租赁住房项目</w:t>
      </w:r>
      <w:r w:rsidRPr="00783C56">
        <w:rPr>
          <w:rFonts w:ascii="Arial" w:hAnsi="Arial" w:hint="eastAsia"/>
          <w:kern w:val="2"/>
          <w:sz w:val="21"/>
        </w:rPr>
        <w:t>，估价对象范围不包含动产、债权债务、特许经营权等其他财产或权</w:t>
      </w:r>
      <w:r w:rsidRPr="00783C56">
        <w:rPr>
          <w:rFonts w:ascii="Arial" w:hAnsi="Arial" w:hint="eastAsia"/>
          <w:kern w:val="2"/>
          <w:sz w:val="21"/>
        </w:rPr>
        <w:lastRenderedPageBreak/>
        <w:t>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AF9637D" w14:textId="477247CE" w:rsidR="00F51453" w:rsidRDefault="00E52595" w:rsidP="0006098B">
      <w:pPr>
        <w:snapToGrid w:val="0"/>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2022</w:t>
      </w:r>
      <w:r>
        <w:rPr>
          <w:rFonts w:ascii="Arial" w:hAnsi="Arial" w:cs="Arial" w:hint="eastAsia"/>
          <w:kern w:val="2"/>
          <w:sz w:val="21"/>
          <w:szCs w:val="21"/>
        </w:rPr>
        <w:t>）通不动产权第</w:t>
      </w:r>
      <w:r>
        <w:rPr>
          <w:rFonts w:ascii="Arial" w:hAnsi="Arial" w:cs="Arial" w:hint="eastAsia"/>
          <w:kern w:val="2"/>
          <w:sz w:val="21"/>
          <w:szCs w:val="21"/>
        </w:rPr>
        <w:t>0002252</w:t>
      </w:r>
      <w:r>
        <w:rPr>
          <w:rFonts w:ascii="Arial" w:hAnsi="Arial" w:cs="Arial" w:hint="eastAsia"/>
          <w:kern w:val="2"/>
          <w:sz w:val="21"/>
          <w:szCs w:val="21"/>
        </w:rPr>
        <w:t>、</w:t>
      </w:r>
      <w:r>
        <w:rPr>
          <w:rFonts w:ascii="Arial" w:hAnsi="Arial" w:cs="Arial" w:hint="eastAsia"/>
          <w:kern w:val="2"/>
          <w:sz w:val="21"/>
          <w:szCs w:val="21"/>
        </w:rPr>
        <w:t>0002237</w:t>
      </w:r>
      <w:r>
        <w:rPr>
          <w:rFonts w:ascii="Arial" w:hAnsi="Arial" w:cs="Arial" w:hint="eastAsia"/>
          <w:kern w:val="2"/>
          <w:sz w:val="21"/>
          <w:szCs w:val="21"/>
        </w:rPr>
        <w:t>、</w:t>
      </w:r>
      <w:r>
        <w:rPr>
          <w:rFonts w:ascii="Arial" w:hAnsi="Arial" w:cs="Arial" w:hint="eastAsia"/>
          <w:kern w:val="2"/>
          <w:sz w:val="21"/>
          <w:szCs w:val="21"/>
        </w:rPr>
        <w:t>0002251</w:t>
      </w:r>
      <w:r>
        <w:rPr>
          <w:rFonts w:ascii="Arial" w:hAnsi="Arial" w:cs="Arial" w:hint="eastAsia"/>
          <w:kern w:val="2"/>
          <w:sz w:val="21"/>
          <w:szCs w:val="21"/>
        </w:rPr>
        <w:t>、</w:t>
      </w:r>
      <w:r>
        <w:rPr>
          <w:rFonts w:ascii="Arial" w:hAnsi="Arial" w:cs="Arial" w:hint="eastAsia"/>
          <w:kern w:val="2"/>
          <w:sz w:val="21"/>
          <w:szCs w:val="21"/>
        </w:rPr>
        <w:t>0002253</w:t>
      </w:r>
      <w:r>
        <w:rPr>
          <w:rFonts w:ascii="Arial" w:hAnsi="Arial" w:cs="Arial" w:hint="eastAsia"/>
          <w:kern w:val="2"/>
          <w:sz w:val="21"/>
          <w:szCs w:val="21"/>
        </w:rPr>
        <w:t>、</w:t>
      </w:r>
      <w:r>
        <w:rPr>
          <w:rFonts w:ascii="Arial" w:hAnsi="Arial" w:cs="Arial" w:hint="eastAsia"/>
          <w:kern w:val="2"/>
          <w:sz w:val="21"/>
          <w:szCs w:val="21"/>
        </w:rPr>
        <w:t>0002254</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[2022</w:t>
      </w:r>
      <w:proofErr w:type="gramStart"/>
      <w:r w:rsidR="004614E3" w:rsidRPr="004614E3">
        <w:rPr>
          <w:rFonts w:ascii="Arial" w:hAnsi="Arial" w:cs="Arial" w:hint="eastAsia"/>
          <w:kern w:val="2"/>
          <w:sz w:val="21"/>
          <w:szCs w:val="21"/>
        </w:rPr>
        <w:t>规</w:t>
      </w:r>
      <w:proofErr w:type="gramEnd"/>
      <w:r w:rsidR="004614E3" w:rsidRPr="004614E3">
        <w:rPr>
          <w:rFonts w:ascii="Arial" w:hAnsi="Arial" w:cs="Arial" w:hint="eastAsia"/>
          <w:kern w:val="2"/>
          <w:sz w:val="21"/>
          <w:szCs w:val="21"/>
        </w:rPr>
        <w:t>自（通）乡建字</w:t>
      </w:r>
      <w:r w:rsidR="004614E3" w:rsidRPr="004614E3">
        <w:rPr>
          <w:rFonts w:ascii="Arial" w:hAnsi="Arial" w:cs="Arial" w:hint="eastAsia"/>
          <w:kern w:val="2"/>
          <w:sz w:val="21"/>
          <w:szCs w:val="21"/>
        </w:rPr>
        <w:t>0001</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0002</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0003</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0004</w:t>
      </w:r>
      <w:r w:rsidR="004614E3" w:rsidRPr="004614E3">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0" w:name="_Hlk184225249"/>
      <w:r>
        <w:rPr>
          <w:rFonts w:ascii="Arial" w:hAnsi="Arial" w:cs="Arial" w:hint="eastAsia"/>
          <w:kern w:val="2"/>
          <w:sz w:val="21"/>
          <w:szCs w:val="21"/>
        </w:rPr>
        <w:t>《建筑工程施工许可证》</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110112202204290101</w:t>
      </w:r>
      <w:r>
        <w:rPr>
          <w:rFonts w:ascii="Arial" w:hAnsi="Arial" w:cs="Arial" w:hint="eastAsia"/>
          <w:kern w:val="2"/>
          <w:sz w:val="21"/>
          <w:szCs w:val="21"/>
        </w:rPr>
        <w:t>、</w:t>
      </w:r>
      <w:r>
        <w:rPr>
          <w:rFonts w:ascii="Arial" w:hAnsi="Arial" w:cs="Arial" w:hint="eastAsia"/>
          <w:kern w:val="2"/>
          <w:sz w:val="21"/>
          <w:szCs w:val="21"/>
        </w:rPr>
        <w:t>110112202204250101]</w:t>
      </w:r>
      <w:bookmarkEnd w:id="30"/>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Pr>
          <w:rFonts w:ascii="Arial" w:hAnsi="Arial" w:cs="Arial" w:hint="eastAsia"/>
          <w:kern w:val="2"/>
          <w:sz w:val="21"/>
          <w:szCs w:val="21"/>
        </w:rPr>
        <w:t>通州区张家湾镇南火</w:t>
      </w:r>
      <w:proofErr w:type="gramStart"/>
      <w:r>
        <w:rPr>
          <w:rFonts w:ascii="Arial" w:hAnsi="Arial" w:cs="Arial" w:hint="eastAsia"/>
          <w:kern w:val="2"/>
          <w:sz w:val="21"/>
          <w:szCs w:val="21"/>
        </w:rPr>
        <w:t>垡</w:t>
      </w:r>
      <w:proofErr w:type="gramEnd"/>
      <w:r>
        <w:rPr>
          <w:rFonts w:ascii="Arial" w:hAnsi="Arial" w:cs="Arial" w:hint="eastAsia"/>
          <w:kern w:val="2"/>
          <w:sz w:val="21"/>
          <w:szCs w:val="21"/>
        </w:rPr>
        <w:t>村</w:t>
      </w:r>
      <w:r>
        <w:rPr>
          <w:rFonts w:ascii="Arial" w:hAnsi="Arial" w:cs="Arial" w:hint="eastAsia"/>
          <w:kern w:val="2"/>
          <w:sz w:val="21"/>
          <w:szCs w:val="21"/>
        </w:rPr>
        <w:t>TZ04-0200-0001</w:t>
      </w:r>
      <w:r>
        <w:rPr>
          <w:rFonts w:ascii="Arial" w:hAnsi="Arial" w:cs="Arial" w:hint="eastAsia"/>
          <w:kern w:val="2"/>
          <w:sz w:val="21"/>
          <w:szCs w:val="21"/>
        </w:rPr>
        <w:t>、</w:t>
      </w:r>
      <w:r>
        <w:rPr>
          <w:rFonts w:ascii="Arial" w:hAnsi="Arial" w:cs="Arial" w:hint="eastAsia"/>
          <w:kern w:val="2"/>
          <w:sz w:val="21"/>
          <w:szCs w:val="21"/>
        </w:rPr>
        <w:t>0002</w:t>
      </w:r>
      <w:r>
        <w:rPr>
          <w:rFonts w:ascii="Arial" w:hAnsi="Arial" w:cs="Arial" w:hint="eastAsia"/>
          <w:kern w:val="2"/>
          <w:sz w:val="21"/>
          <w:szCs w:val="21"/>
        </w:rPr>
        <w:t>、</w:t>
      </w:r>
      <w:r>
        <w:rPr>
          <w:rFonts w:ascii="Arial" w:hAnsi="Arial" w:cs="Arial" w:hint="eastAsia"/>
          <w:kern w:val="2"/>
          <w:sz w:val="21"/>
          <w:szCs w:val="21"/>
        </w:rPr>
        <w:t>0003</w:t>
      </w:r>
      <w:r>
        <w:rPr>
          <w:rFonts w:ascii="Arial" w:hAnsi="Arial" w:cs="Arial" w:hint="eastAsia"/>
          <w:kern w:val="2"/>
          <w:sz w:val="21"/>
          <w:szCs w:val="21"/>
        </w:rPr>
        <w:t>、</w:t>
      </w:r>
      <w:r>
        <w:rPr>
          <w:rFonts w:ascii="Arial" w:hAnsi="Arial" w:cs="Arial" w:hint="eastAsia"/>
          <w:kern w:val="2"/>
          <w:sz w:val="21"/>
          <w:szCs w:val="21"/>
        </w:rPr>
        <w:t>0004</w:t>
      </w:r>
      <w:r>
        <w:rPr>
          <w:rFonts w:ascii="Arial" w:hAnsi="Arial" w:cs="Arial" w:hint="eastAsia"/>
          <w:kern w:val="2"/>
          <w:sz w:val="21"/>
          <w:szCs w:val="21"/>
        </w:rPr>
        <w:t>、</w:t>
      </w:r>
      <w:r>
        <w:rPr>
          <w:rFonts w:ascii="Arial" w:hAnsi="Arial" w:cs="Arial" w:hint="eastAsia"/>
          <w:kern w:val="2"/>
          <w:sz w:val="21"/>
          <w:szCs w:val="21"/>
        </w:rPr>
        <w:t>0005</w:t>
      </w:r>
      <w:r>
        <w:rPr>
          <w:rFonts w:ascii="Arial" w:hAnsi="Arial" w:cs="Arial" w:hint="eastAsia"/>
          <w:kern w:val="2"/>
          <w:sz w:val="21"/>
          <w:szCs w:val="21"/>
        </w:rPr>
        <w:t>地块集体土地租赁住房项目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Pr>
          <w:rFonts w:ascii="Arial" w:hAnsi="Arial" w:cs="Arial" w:hint="eastAsia"/>
          <w:kern w:val="2"/>
          <w:sz w:val="21"/>
          <w:szCs w:val="21"/>
        </w:rPr>
        <w:t>北京</w:t>
      </w:r>
      <w:proofErr w:type="gramStart"/>
      <w:r>
        <w:rPr>
          <w:rFonts w:ascii="Arial" w:hAnsi="Arial" w:cs="Arial" w:hint="eastAsia"/>
          <w:kern w:val="2"/>
          <w:sz w:val="21"/>
          <w:szCs w:val="21"/>
        </w:rPr>
        <w:t>通投兴运</w:t>
      </w:r>
      <w:proofErr w:type="gramEnd"/>
      <w:r>
        <w:rPr>
          <w:rFonts w:ascii="Arial" w:hAnsi="Arial" w:cs="Arial" w:hint="eastAsia"/>
          <w:kern w:val="2"/>
          <w:sz w:val="21"/>
          <w:szCs w:val="21"/>
        </w:rPr>
        <w:t>置业有限公司</w:t>
      </w:r>
      <w:r w:rsidRPr="00911BE0">
        <w:rPr>
          <w:rFonts w:ascii="Arial" w:hAnsi="Arial" w:cs="Arial" w:hint="eastAsia"/>
          <w:kern w:val="2"/>
          <w:sz w:val="21"/>
          <w:szCs w:val="21"/>
        </w:rPr>
        <w:t>，所在项目现状四至为</w:t>
      </w:r>
      <w:r>
        <w:rPr>
          <w:rFonts w:ascii="Arial" w:hAnsi="Arial" w:cs="Arial" w:hint="eastAsia"/>
          <w:kern w:val="2"/>
          <w:sz w:val="21"/>
          <w:szCs w:val="21"/>
        </w:rPr>
        <w:t>东至南火</w:t>
      </w:r>
      <w:proofErr w:type="gramStart"/>
      <w:r>
        <w:rPr>
          <w:rFonts w:ascii="Arial" w:hAnsi="Arial" w:cs="Arial" w:hint="eastAsia"/>
          <w:kern w:val="2"/>
          <w:sz w:val="21"/>
          <w:szCs w:val="21"/>
        </w:rPr>
        <w:t>垡</w:t>
      </w:r>
      <w:proofErr w:type="gramEnd"/>
      <w:r>
        <w:rPr>
          <w:rFonts w:ascii="Arial" w:hAnsi="Arial" w:cs="Arial" w:hint="eastAsia"/>
          <w:kern w:val="2"/>
          <w:sz w:val="21"/>
          <w:szCs w:val="21"/>
        </w:rPr>
        <w:t>路，西</w:t>
      </w:r>
      <w:proofErr w:type="gramStart"/>
      <w:r>
        <w:rPr>
          <w:rFonts w:ascii="Arial" w:hAnsi="Arial" w:cs="Arial" w:hint="eastAsia"/>
          <w:kern w:val="2"/>
          <w:sz w:val="21"/>
          <w:szCs w:val="21"/>
        </w:rPr>
        <w:t>至沈高</w:t>
      </w:r>
      <w:proofErr w:type="gramEnd"/>
      <w:r>
        <w:rPr>
          <w:rFonts w:ascii="Arial" w:hAnsi="Arial" w:cs="Arial" w:hint="eastAsia"/>
          <w:kern w:val="2"/>
          <w:sz w:val="21"/>
          <w:szCs w:val="21"/>
        </w:rPr>
        <w:t>路，南至潞西路，北至市政道路</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Pr>
          <w:rFonts w:ascii="Arial" w:hAnsi="Arial" w:cs="Arial" w:hint="eastAsia"/>
          <w:sz w:val="21"/>
          <w:szCs w:val="21"/>
        </w:rPr>
        <w:t>京保租认定</w:t>
      </w:r>
      <w:proofErr w:type="gramEnd"/>
      <w:r>
        <w:rPr>
          <w:rFonts w:ascii="Arial" w:hAnsi="Arial" w:cs="Arial" w:hint="eastAsia"/>
          <w:sz w:val="21"/>
          <w:szCs w:val="21"/>
        </w:rPr>
        <w:t>（</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4833CD">
        <w:rPr>
          <w:rFonts w:ascii="Arial" w:hAnsi="Arial" w:cs="Arial"/>
          <w:kern w:val="2"/>
          <w:sz w:val="21"/>
          <w:szCs w:val="21"/>
        </w:rPr>
        <w:t>156331.21</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p w14:paraId="60DC4373" w14:textId="77777777" w:rsidR="00067D4E" w:rsidRDefault="00067D4E" w:rsidP="0006098B">
      <w:pPr>
        <w:snapToGrid w:val="0"/>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833CD" w:rsidRPr="00783C56" w14:paraId="178855A1" w14:textId="77777777" w:rsidTr="00467960">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650FC18" w14:textId="77777777" w:rsidR="004833CD" w:rsidRPr="00783C56" w:rsidRDefault="004833CD" w:rsidP="00467960">
            <w:pPr>
              <w:widowControl/>
              <w:snapToGrid w:val="0"/>
              <w:spacing w:line="240" w:lineRule="atLeast"/>
              <w:rPr>
                <w:rFonts w:ascii="华文细黑" w:eastAsia="华文细黑" w:hAnsi="华文细黑" w:cs="宋体" w:hint="eastAsia"/>
                <w:sz w:val="18"/>
                <w:szCs w:val="18"/>
              </w:rPr>
            </w:pPr>
            <w:r w:rsidRPr="00783C56">
              <w:rPr>
                <w:rFonts w:ascii="华文细黑" w:eastAsia="华文细黑" w:hAnsi="华文细黑" w:cs="宋体" w:hint="eastAsia"/>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7BE3F7F6"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3AC9100"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3E4397EC" w14:textId="77777777" w:rsidR="004833CD"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42281A5E"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4833CD" w:rsidRPr="00783C56" w14:paraId="6619BA5B"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6449ADEB"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9A2058E"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宿舍</w:t>
            </w:r>
          </w:p>
        </w:tc>
        <w:tc>
          <w:tcPr>
            <w:tcW w:w="2134" w:type="dxa"/>
            <w:tcBorders>
              <w:top w:val="single" w:sz="4" w:space="0" w:color="auto"/>
              <w:left w:val="single" w:sz="4" w:space="0" w:color="auto"/>
              <w:bottom w:val="single" w:sz="4" w:space="0" w:color="auto"/>
              <w:right w:val="single" w:sz="4" w:space="0" w:color="auto"/>
            </w:tcBorders>
            <w:vAlign w:val="center"/>
          </w:tcPr>
          <w:p w14:paraId="57BC1C1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39.4-62.65</w:t>
            </w:r>
          </w:p>
        </w:tc>
        <w:tc>
          <w:tcPr>
            <w:tcW w:w="2095" w:type="dxa"/>
            <w:tcBorders>
              <w:top w:val="single" w:sz="4" w:space="0" w:color="auto"/>
              <w:left w:val="single" w:sz="4" w:space="0" w:color="auto"/>
              <w:bottom w:val="single" w:sz="4" w:space="0" w:color="auto"/>
              <w:right w:val="single" w:sz="4" w:space="0" w:color="auto"/>
            </w:tcBorders>
          </w:tcPr>
          <w:p w14:paraId="668E4970"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199</w:t>
            </w:r>
          </w:p>
        </w:tc>
        <w:tc>
          <w:tcPr>
            <w:tcW w:w="2096" w:type="dxa"/>
            <w:tcBorders>
              <w:top w:val="single" w:sz="4" w:space="0" w:color="auto"/>
              <w:left w:val="single" w:sz="4" w:space="0" w:color="auto"/>
              <w:bottom w:val="single" w:sz="4" w:space="0" w:color="auto"/>
              <w:right w:val="single" w:sz="4" w:space="0" w:color="auto"/>
            </w:tcBorders>
            <w:noWrap/>
            <w:hideMark/>
          </w:tcPr>
          <w:p w14:paraId="7BA43888"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8063.99</w:t>
            </w:r>
          </w:p>
        </w:tc>
      </w:tr>
      <w:tr w:rsidR="004833CD" w:rsidRPr="00783C56" w14:paraId="6066ACEE"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40F2621"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5436772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proofErr w:type="gramStart"/>
            <w:r>
              <w:rPr>
                <w:rFonts w:ascii="华文细黑" w:eastAsia="华文细黑" w:hAnsi="华文细黑" w:cs="宋体" w:hint="eastAsia"/>
                <w:sz w:val="18"/>
                <w:szCs w:val="18"/>
              </w:rPr>
              <w:t>一</w:t>
            </w:r>
            <w:proofErr w:type="gramEnd"/>
            <w:r>
              <w:rPr>
                <w:rFonts w:ascii="华文细黑" w:eastAsia="华文细黑" w:hAnsi="华文细黑" w:cs="宋体" w:hint="eastAsia"/>
                <w:sz w:val="18"/>
                <w:szCs w:val="18"/>
              </w:rPr>
              <w:t>居室</w:t>
            </w:r>
          </w:p>
        </w:tc>
        <w:tc>
          <w:tcPr>
            <w:tcW w:w="2134" w:type="dxa"/>
            <w:tcBorders>
              <w:top w:val="single" w:sz="4" w:space="0" w:color="auto"/>
              <w:left w:val="single" w:sz="4" w:space="0" w:color="auto"/>
              <w:bottom w:val="single" w:sz="4" w:space="0" w:color="auto"/>
              <w:right w:val="single" w:sz="4" w:space="0" w:color="auto"/>
            </w:tcBorders>
            <w:vAlign w:val="center"/>
          </w:tcPr>
          <w:p w14:paraId="48854791"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34.72-60.41</w:t>
            </w:r>
          </w:p>
        </w:tc>
        <w:tc>
          <w:tcPr>
            <w:tcW w:w="2095" w:type="dxa"/>
            <w:tcBorders>
              <w:top w:val="single" w:sz="4" w:space="0" w:color="auto"/>
              <w:left w:val="single" w:sz="4" w:space="0" w:color="auto"/>
              <w:bottom w:val="single" w:sz="4" w:space="0" w:color="auto"/>
              <w:right w:val="single" w:sz="4" w:space="0" w:color="auto"/>
            </w:tcBorders>
          </w:tcPr>
          <w:p w14:paraId="3C1754F3"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1207</w:t>
            </w:r>
          </w:p>
        </w:tc>
        <w:tc>
          <w:tcPr>
            <w:tcW w:w="2096" w:type="dxa"/>
            <w:tcBorders>
              <w:top w:val="single" w:sz="4" w:space="0" w:color="auto"/>
              <w:left w:val="single" w:sz="4" w:space="0" w:color="auto"/>
              <w:bottom w:val="single" w:sz="4" w:space="0" w:color="auto"/>
              <w:right w:val="single" w:sz="4" w:space="0" w:color="auto"/>
            </w:tcBorders>
            <w:noWrap/>
            <w:hideMark/>
          </w:tcPr>
          <w:p w14:paraId="6622CED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63810.35</w:t>
            </w:r>
          </w:p>
        </w:tc>
      </w:tr>
      <w:tr w:rsidR="004833CD" w:rsidRPr="00783C56" w14:paraId="3A811D3E"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5E050C96"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02C0C670"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38897867"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61.17-67.2</w:t>
            </w:r>
          </w:p>
        </w:tc>
        <w:tc>
          <w:tcPr>
            <w:tcW w:w="2095" w:type="dxa"/>
            <w:tcBorders>
              <w:top w:val="single" w:sz="4" w:space="0" w:color="auto"/>
              <w:left w:val="single" w:sz="4" w:space="0" w:color="auto"/>
              <w:bottom w:val="single" w:sz="4" w:space="0" w:color="auto"/>
              <w:right w:val="single" w:sz="4" w:space="0" w:color="auto"/>
            </w:tcBorders>
          </w:tcPr>
          <w:p w14:paraId="0CDCC65D"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850</w:t>
            </w:r>
          </w:p>
        </w:tc>
        <w:tc>
          <w:tcPr>
            <w:tcW w:w="2096" w:type="dxa"/>
            <w:tcBorders>
              <w:top w:val="single" w:sz="4" w:space="0" w:color="auto"/>
              <w:left w:val="single" w:sz="4" w:space="0" w:color="auto"/>
              <w:bottom w:val="single" w:sz="4" w:space="0" w:color="auto"/>
              <w:right w:val="single" w:sz="4" w:space="0" w:color="auto"/>
            </w:tcBorders>
            <w:noWrap/>
            <w:hideMark/>
          </w:tcPr>
          <w:p w14:paraId="0CB2981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54090.15</w:t>
            </w:r>
          </w:p>
        </w:tc>
      </w:tr>
      <w:tr w:rsidR="004833CD" w:rsidRPr="00783C56" w14:paraId="0A7C3CE8"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4BB589"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4</w:t>
            </w:r>
          </w:p>
        </w:tc>
        <w:tc>
          <w:tcPr>
            <w:tcW w:w="2134" w:type="dxa"/>
            <w:tcBorders>
              <w:top w:val="single" w:sz="4" w:space="0" w:color="auto"/>
              <w:left w:val="single" w:sz="4" w:space="0" w:color="auto"/>
              <w:bottom w:val="single" w:sz="4" w:space="0" w:color="auto"/>
              <w:right w:val="single" w:sz="4" w:space="0" w:color="auto"/>
            </w:tcBorders>
            <w:vAlign w:val="center"/>
          </w:tcPr>
          <w:p w14:paraId="217FEC5D"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439B69FA"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95-95.93</w:t>
            </w:r>
          </w:p>
        </w:tc>
        <w:tc>
          <w:tcPr>
            <w:tcW w:w="2095" w:type="dxa"/>
            <w:tcBorders>
              <w:top w:val="single" w:sz="4" w:space="0" w:color="auto"/>
              <w:left w:val="single" w:sz="4" w:space="0" w:color="auto"/>
              <w:bottom w:val="single" w:sz="4" w:space="0" w:color="auto"/>
              <w:right w:val="single" w:sz="4" w:space="0" w:color="auto"/>
            </w:tcBorders>
          </w:tcPr>
          <w:p w14:paraId="3C3D6C85"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128</w:t>
            </w:r>
          </w:p>
        </w:tc>
        <w:tc>
          <w:tcPr>
            <w:tcW w:w="2096" w:type="dxa"/>
            <w:tcBorders>
              <w:top w:val="single" w:sz="4" w:space="0" w:color="auto"/>
              <w:left w:val="single" w:sz="4" w:space="0" w:color="auto"/>
              <w:bottom w:val="single" w:sz="4" w:space="0" w:color="auto"/>
              <w:right w:val="single" w:sz="4" w:space="0" w:color="auto"/>
            </w:tcBorders>
            <w:noWrap/>
            <w:hideMark/>
          </w:tcPr>
          <w:p w14:paraId="1B78F5D9"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12207.68</w:t>
            </w:r>
          </w:p>
        </w:tc>
      </w:tr>
      <w:tr w:rsidR="004833CD" w:rsidRPr="00783C56" w14:paraId="6E73D85F"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5B395729"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5</w:t>
            </w:r>
          </w:p>
        </w:tc>
        <w:tc>
          <w:tcPr>
            <w:tcW w:w="2134" w:type="dxa"/>
            <w:tcBorders>
              <w:top w:val="single" w:sz="4" w:space="0" w:color="auto"/>
              <w:left w:val="single" w:sz="4" w:space="0" w:color="auto"/>
              <w:bottom w:val="single" w:sz="4" w:space="0" w:color="auto"/>
              <w:right w:val="single" w:sz="4" w:space="0" w:color="auto"/>
            </w:tcBorders>
            <w:vAlign w:val="center"/>
          </w:tcPr>
          <w:p w14:paraId="41D1B9A7"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25CC1BE1"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95.42-96.78</w:t>
            </w:r>
          </w:p>
        </w:tc>
        <w:tc>
          <w:tcPr>
            <w:tcW w:w="2095" w:type="dxa"/>
            <w:tcBorders>
              <w:top w:val="single" w:sz="4" w:space="0" w:color="auto"/>
              <w:left w:val="single" w:sz="4" w:space="0" w:color="auto"/>
              <w:bottom w:val="single" w:sz="4" w:space="0" w:color="auto"/>
              <w:right w:val="single" w:sz="4" w:space="0" w:color="auto"/>
            </w:tcBorders>
          </w:tcPr>
          <w:p w14:paraId="225642E8"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112</w:t>
            </w:r>
          </w:p>
        </w:tc>
        <w:tc>
          <w:tcPr>
            <w:tcW w:w="2096" w:type="dxa"/>
            <w:tcBorders>
              <w:top w:val="single" w:sz="4" w:space="0" w:color="auto"/>
              <w:left w:val="single" w:sz="4" w:space="0" w:color="auto"/>
              <w:bottom w:val="single" w:sz="4" w:space="0" w:color="auto"/>
              <w:right w:val="single" w:sz="4" w:space="0" w:color="auto"/>
            </w:tcBorders>
            <w:noWrap/>
            <w:hideMark/>
          </w:tcPr>
          <w:p w14:paraId="625192A6"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10766.24</w:t>
            </w:r>
          </w:p>
        </w:tc>
      </w:tr>
      <w:tr w:rsidR="004833CD" w:rsidRPr="00783C56" w14:paraId="3AE739D7"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6D40AE31"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6</w:t>
            </w:r>
          </w:p>
        </w:tc>
        <w:tc>
          <w:tcPr>
            <w:tcW w:w="2134" w:type="dxa"/>
            <w:tcBorders>
              <w:top w:val="single" w:sz="4" w:space="0" w:color="auto"/>
              <w:left w:val="single" w:sz="4" w:space="0" w:color="auto"/>
              <w:bottom w:val="single" w:sz="4" w:space="0" w:color="auto"/>
              <w:right w:val="single" w:sz="4" w:space="0" w:color="auto"/>
            </w:tcBorders>
            <w:vAlign w:val="center"/>
          </w:tcPr>
          <w:p w14:paraId="65678D67"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50A88F2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114.53-115.84</w:t>
            </w:r>
          </w:p>
        </w:tc>
        <w:tc>
          <w:tcPr>
            <w:tcW w:w="2095" w:type="dxa"/>
            <w:tcBorders>
              <w:top w:val="single" w:sz="4" w:space="0" w:color="auto"/>
              <w:left w:val="single" w:sz="4" w:space="0" w:color="auto"/>
              <w:bottom w:val="single" w:sz="4" w:space="0" w:color="auto"/>
              <w:right w:val="single" w:sz="4" w:space="0" w:color="auto"/>
            </w:tcBorders>
          </w:tcPr>
          <w:p w14:paraId="6D885967"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64</w:t>
            </w:r>
          </w:p>
        </w:tc>
        <w:tc>
          <w:tcPr>
            <w:tcW w:w="2096" w:type="dxa"/>
            <w:tcBorders>
              <w:top w:val="single" w:sz="4" w:space="0" w:color="auto"/>
              <w:left w:val="single" w:sz="4" w:space="0" w:color="auto"/>
              <w:bottom w:val="single" w:sz="4" w:space="0" w:color="auto"/>
              <w:right w:val="single" w:sz="4" w:space="0" w:color="auto"/>
            </w:tcBorders>
            <w:noWrap/>
            <w:hideMark/>
          </w:tcPr>
          <w:p w14:paraId="22DAB1E4"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7392.8</w:t>
            </w:r>
          </w:p>
        </w:tc>
      </w:tr>
      <w:tr w:rsidR="004833CD" w:rsidRPr="00783C56" w14:paraId="201E40F7" w14:textId="77777777" w:rsidTr="00467960">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53A2C7EB" w14:textId="77777777" w:rsidR="004833CD"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26DC61E8" w14:textId="77777777" w:rsidR="004833CD"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2560</w:t>
            </w:r>
          </w:p>
        </w:tc>
        <w:tc>
          <w:tcPr>
            <w:tcW w:w="2096" w:type="dxa"/>
            <w:tcBorders>
              <w:top w:val="single" w:sz="4" w:space="0" w:color="auto"/>
              <w:left w:val="single" w:sz="4" w:space="0" w:color="auto"/>
              <w:bottom w:val="single" w:sz="4" w:space="0" w:color="auto"/>
              <w:right w:val="single" w:sz="4" w:space="0" w:color="auto"/>
            </w:tcBorders>
            <w:noWrap/>
            <w:vAlign w:val="center"/>
          </w:tcPr>
          <w:p w14:paraId="6FA4CB7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156331.21</w:t>
            </w:r>
          </w:p>
        </w:tc>
      </w:tr>
    </w:tbl>
    <w:p w14:paraId="2986F284" w14:textId="77777777" w:rsidR="00F14655" w:rsidRPr="00783C56" w:rsidRDefault="00F14655">
      <w:pPr>
        <w:spacing w:line="480" w:lineRule="auto"/>
        <w:rPr>
          <w:rFonts w:ascii="Arial" w:hAnsi="Arial"/>
          <w:kern w:val="2"/>
          <w:sz w:val="21"/>
        </w:rPr>
      </w:pPr>
      <w:r w:rsidRPr="00783C56">
        <w:rPr>
          <w:rFonts w:ascii="Arial" w:hAnsi="Arial" w:hint="eastAsia"/>
          <w:b/>
          <w:kern w:val="2"/>
          <w:sz w:val="21"/>
          <w:szCs w:val="21"/>
        </w:rPr>
        <w:t>（三）土地基本状况</w:t>
      </w:r>
    </w:p>
    <w:p w14:paraId="286B124C" w14:textId="38E8F894"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1"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《北京市人民政府关于通州区二〇一八年度批次建设用地的批复》</w:t>
      </w:r>
      <w:r w:rsidR="00826239" w:rsidRPr="00846BE2">
        <w:rPr>
          <w:rFonts w:ascii="Arial" w:hAnsi="Arial" w:hint="eastAsia"/>
          <w:bCs/>
          <w:sz w:val="21"/>
        </w:rPr>
        <w:t>[</w:t>
      </w:r>
      <w:proofErr w:type="gramStart"/>
      <w:r w:rsidR="00826239" w:rsidRPr="00846BE2">
        <w:rPr>
          <w:rFonts w:ascii="Arial" w:hAnsi="Arial" w:hint="eastAsia"/>
          <w:bCs/>
          <w:sz w:val="21"/>
        </w:rPr>
        <w:t>京政地字</w:t>
      </w:r>
      <w:proofErr w:type="gramEnd"/>
      <w:r w:rsidR="00826239" w:rsidRPr="00846BE2">
        <w:rPr>
          <w:rFonts w:ascii="Arial" w:hAnsi="Arial" w:hint="eastAsia"/>
          <w:bCs/>
          <w:sz w:val="21"/>
        </w:rPr>
        <w:t>（</w:t>
      </w:r>
      <w:r w:rsidR="00826239" w:rsidRPr="00846BE2">
        <w:rPr>
          <w:rFonts w:ascii="Arial" w:hAnsi="Arial" w:hint="eastAsia"/>
          <w:bCs/>
          <w:sz w:val="21"/>
        </w:rPr>
        <w:t>2018</w:t>
      </w:r>
      <w:r w:rsidR="00826239" w:rsidRPr="00846BE2">
        <w:rPr>
          <w:rFonts w:ascii="Arial" w:hAnsi="Arial" w:hint="eastAsia"/>
          <w:bCs/>
          <w:sz w:val="21"/>
        </w:rPr>
        <w:t>）</w:t>
      </w:r>
      <w:r w:rsidR="00826239" w:rsidRPr="00846BE2">
        <w:rPr>
          <w:rFonts w:ascii="Arial" w:hAnsi="Arial" w:hint="eastAsia"/>
          <w:bCs/>
          <w:sz w:val="21"/>
        </w:rPr>
        <w:t>82</w:t>
      </w:r>
      <w:r w:rsidR="00826239" w:rsidRPr="00846BE2">
        <w:rPr>
          <w:rFonts w:ascii="Arial" w:hAnsi="Arial" w:hint="eastAsia"/>
          <w:bCs/>
          <w:sz w:val="21"/>
        </w:rPr>
        <w:t>号</w:t>
      </w:r>
      <w:r w:rsidR="00826239" w:rsidRPr="00846BE2">
        <w:rPr>
          <w:rFonts w:ascii="Arial" w:hAnsi="Arial" w:hint="eastAsia"/>
          <w:bCs/>
          <w:sz w:val="21"/>
        </w:rPr>
        <w:t>]</w:t>
      </w:r>
      <w:r w:rsidR="00826239">
        <w:rPr>
          <w:rFonts w:ascii="Arial" w:hAnsi="Arial" w:hint="eastAsia"/>
          <w:bCs/>
          <w:sz w:val="21"/>
        </w:rPr>
        <w:t>，北京市人民政府同意</w:t>
      </w:r>
      <w:r w:rsidR="00B260C8">
        <w:rPr>
          <w:rFonts w:ascii="Arial" w:hAnsi="Arial" w:hint="eastAsia"/>
          <w:bCs/>
          <w:sz w:val="21"/>
        </w:rPr>
        <w:t>通州区政府</w:t>
      </w:r>
      <w:r w:rsidR="00826239">
        <w:rPr>
          <w:rFonts w:ascii="Arial" w:hAnsi="Arial" w:hint="eastAsia"/>
          <w:bCs/>
          <w:sz w:val="21"/>
        </w:rPr>
        <w:t>使用</w:t>
      </w:r>
      <w:r w:rsidR="00B260C8">
        <w:rPr>
          <w:rFonts w:ascii="Arial" w:hAnsi="Arial" w:hint="eastAsia"/>
          <w:bCs/>
          <w:sz w:val="21"/>
        </w:rPr>
        <w:t>通州区</w:t>
      </w:r>
      <w:r w:rsidR="00826239">
        <w:rPr>
          <w:rFonts w:ascii="Arial" w:hAnsi="Arial" w:hint="eastAsia"/>
          <w:bCs/>
          <w:sz w:val="21"/>
        </w:rPr>
        <w:t>张家湾镇南火</w:t>
      </w:r>
      <w:proofErr w:type="gramStart"/>
      <w:r w:rsidR="00826239">
        <w:rPr>
          <w:rFonts w:ascii="Arial" w:hAnsi="Arial" w:hint="eastAsia"/>
          <w:bCs/>
          <w:sz w:val="21"/>
        </w:rPr>
        <w:t>垡</w:t>
      </w:r>
      <w:proofErr w:type="gramEnd"/>
      <w:r w:rsidR="00826239">
        <w:rPr>
          <w:rFonts w:ascii="Arial" w:hAnsi="Arial" w:hint="eastAsia"/>
          <w:bCs/>
          <w:sz w:val="21"/>
        </w:rPr>
        <w:t>村耕地、可调整林地、农村道路、沟渠、商服用地、工业用地、住宅用地、公路用地、空闲地等共</w:t>
      </w:r>
      <w:r w:rsidR="00826239">
        <w:rPr>
          <w:rFonts w:ascii="Arial" w:hAnsi="Arial" w:hint="eastAsia"/>
          <w:bCs/>
          <w:sz w:val="21"/>
        </w:rPr>
        <w:t>19.1095</w:t>
      </w:r>
      <w:r w:rsidR="00826239">
        <w:rPr>
          <w:rFonts w:ascii="Arial" w:hAnsi="Arial" w:hint="eastAsia"/>
          <w:bCs/>
          <w:sz w:val="21"/>
        </w:rPr>
        <w:t>公顷作为张家湾镇南火</w:t>
      </w:r>
      <w:proofErr w:type="gramStart"/>
      <w:r w:rsidR="00826239">
        <w:rPr>
          <w:rFonts w:ascii="Arial" w:hAnsi="Arial" w:hint="eastAsia"/>
          <w:bCs/>
          <w:sz w:val="21"/>
        </w:rPr>
        <w:t>垡</w:t>
      </w:r>
      <w:proofErr w:type="gramEnd"/>
      <w:r w:rsidR="00826239">
        <w:rPr>
          <w:rFonts w:ascii="Arial" w:hAnsi="Arial" w:hint="eastAsia"/>
          <w:bCs/>
          <w:sz w:val="21"/>
        </w:rPr>
        <w:t>村集体土地租赁住房项目建设用地、规划道路用地、规划绿地，其中农用地</w:t>
      </w:r>
      <w:r w:rsidR="00826239">
        <w:rPr>
          <w:rFonts w:ascii="Arial" w:hAnsi="Arial" w:hint="eastAsia"/>
          <w:bCs/>
          <w:sz w:val="21"/>
        </w:rPr>
        <w:t>3.0218</w:t>
      </w:r>
      <w:r w:rsidR="00826239">
        <w:rPr>
          <w:rFonts w:ascii="Arial" w:hAnsi="Arial" w:hint="eastAsia"/>
          <w:bCs/>
          <w:sz w:val="21"/>
        </w:rPr>
        <w:t>公顷同意转为建设用地。</w:t>
      </w:r>
    </w:p>
    <w:p w14:paraId="2F9F1C78" w14:textId="2D71D0B0"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）通不动产权第</w:t>
      </w:r>
      <w:r>
        <w:rPr>
          <w:rFonts w:ascii="Arial" w:hAnsi="Arial" w:hint="eastAsia"/>
          <w:bCs/>
          <w:sz w:val="21"/>
        </w:rPr>
        <w:t>0002252</w:t>
      </w:r>
      <w:r>
        <w:rPr>
          <w:rFonts w:ascii="Arial" w:hAnsi="Arial" w:hint="eastAsia"/>
          <w:bCs/>
          <w:sz w:val="21"/>
        </w:rPr>
        <w:t>、</w:t>
      </w:r>
      <w:r>
        <w:rPr>
          <w:rFonts w:ascii="Arial" w:hAnsi="Arial" w:hint="eastAsia"/>
          <w:bCs/>
          <w:sz w:val="21"/>
        </w:rPr>
        <w:t>0002237</w:t>
      </w:r>
      <w:r>
        <w:rPr>
          <w:rFonts w:ascii="Arial" w:hAnsi="Arial" w:hint="eastAsia"/>
          <w:bCs/>
          <w:sz w:val="21"/>
        </w:rPr>
        <w:t>、</w:t>
      </w:r>
      <w:r>
        <w:rPr>
          <w:rFonts w:ascii="Arial" w:hAnsi="Arial" w:hint="eastAsia"/>
          <w:bCs/>
          <w:sz w:val="21"/>
        </w:rPr>
        <w:t>0002251</w:t>
      </w:r>
      <w:r>
        <w:rPr>
          <w:rFonts w:ascii="Arial" w:hAnsi="Arial" w:hint="eastAsia"/>
          <w:bCs/>
          <w:sz w:val="21"/>
        </w:rPr>
        <w:t>、</w:t>
      </w:r>
      <w:r>
        <w:rPr>
          <w:rFonts w:ascii="Arial" w:hAnsi="Arial" w:hint="eastAsia"/>
          <w:bCs/>
          <w:sz w:val="21"/>
        </w:rPr>
        <w:t>0002253</w:t>
      </w:r>
      <w:r>
        <w:rPr>
          <w:rFonts w:ascii="Arial" w:hAnsi="Arial" w:hint="eastAsia"/>
          <w:bCs/>
          <w:sz w:val="21"/>
        </w:rPr>
        <w:t>、</w:t>
      </w:r>
      <w:r>
        <w:rPr>
          <w:rFonts w:ascii="Arial" w:hAnsi="Arial" w:hint="eastAsia"/>
          <w:bCs/>
          <w:sz w:val="21"/>
        </w:rPr>
        <w:t>0002254</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w:t>
      </w:r>
      <w:proofErr w:type="gramStart"/>
      <w:r>
        <w:rPr>
          <w:rFonts w:ascii="Arial" w:hAnsi="Arial" w:hint="eastAsia"/>
          <w:bCs/>
          <w:sz w:val="21"/>
        </w:rPr>
        <w:t>通投兴运</w:t>
      </w:r>
      <w:proofErr w:type="gramEnd"/>
      <w:r>
        <w:rPr>
          <w:rFonts w:ascii="Arial" w:hAnsi="Arial" w:hint="eastAsia"/>
          <w:bCs/>
          <w:sz w:val="21"/>
        </w:rPr>
        <w:t>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p w14:paraId="7D1472AF" w14:textId="025FB09B" w:rsidR="00067D4E" w:rsidRDefault="00067D4E" w:rsidP="00F94577">
      <w:pPr>
        <w:spacing w:before="0" w:after="0" w:line="480" w:lineRule="auto"/>
        <w:ind w:firstLineChars="200" w:firstLine="420"/>
        <w:jc w:val="both"/>
        <w:rPr>
          <w:rFonts w:ascii="Arial" w:hAnsi="Arial" w:cs="Arial"/>
          <w:sz w:val="21"/>
          <w:szCs w:val="21"/>
        </w:rPr>
        <w:sectPr w:rsidR="00067D4E">
          <w:pgSz w:w="11907" w:h="16840"/>
          <w:pgMar w:top="1843" w:right="1304" w:bottom="1191" w:left="1304" w:header="1134" w:footer="907" w:gutter="0"/>
          <w:cols w:space="720"/>
          <w:docGrid w:linePitch="326"/>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1A326D" w:rsidRPr="00911BE0" w14:paraId="71D73DBF" w14:textId="77777777" w:rsidTr="009142B2">
        <w:trPr>
          <w:jc w:val="center"/>
        </w:trPr>
        <w:tc>
          <w:tcPr>
            <w:tcW w:w="2376"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坐落</w:t>
            </w:r>
          </w:p>
        </w:tc>
        <w:tc>
          <w:tcPr>
            <w:tcW w:w="2694"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17"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3028"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9142B2">
        <w:trPr>
          <w:jc w:val="center"/>
        </w:trPr>
        <w:tc>
          <w:tcPr>
            <w:tcW w:w="2376" w:type="dxa"/>
            <w:shd w:val="clear" w:color="auto" w:fill="auto"/>
            <w:vAlign w:val="center"/>
          </w:tcPr>
          <w:p w14:paraId="6968A9B7" w14:textId="1B2A9365"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地块</w:t>
            </w:r>
          </w:p>
        </w:tc>
        <w:tc>
          <w:tcPr>
            <w:tcW w:w="2694" w:type="dxa"/>
            <w:shd w:val="clear" w:color="auto" w:fill="auto"/>
            <w:vAlign w:val="center"/>
          </w:tcPr>
          <w:p w14:paraId="6F43CFE2" w14:textId="4E2DEA7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0002252</w:t>
            </w:r>
            <w:r w:rsidRPr="001A326D">
              <w:rPr>
                <w:rFonts w:ascii="Arial" w:eastAsia="华文细黑" w:hAnsi="Arial" w:cs="Arial"/>
                <w:sz w:val="18"/>
                <w:szCs w:val="18"/>
              </w:rPr>
              <w:t>号</w:t>
            </w:r>
          </w:p>
        </w:tc>
        <w:tc>
          <w:tcPr>
            <w:tcW w:w="1417" w:type="dxa"/>
            <w:vAlign w:val="center"/>
          </w:tcPr>
          <w:p w14:paraId="15986D81" w14:textId="0457169D"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19035.5</w:t>
            </w:r>
          </w:p>
        </w:tc>
        <w:tc>
          <w:tcPr>
            <w:tcW w:w="3028"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9142B2">
        <w:trPr>
          <w:jc w:val="center"/>
        </w:trPr>
        <w:tc>
          <w:tcPr>
            <w:tcW w:w="2376" w:type="dxa"/>
            <w:shd w:val="clear" w:color="auto" w:fill="auto"/>
            <w:vAlign w:val="center"/>
          </w:tcPr>
          <w:p w14:paraId="366C46E5" w14:textId="6190F5C9"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TZ04-0200-0002</w:t>
            </w:r>
            <w:r w:rsidRPr="001A326D">
              <w:rPr>
                <w:rFonts w:ascii="Arial" w:eastAsia="华文细黑" w:hAnsi="Arial" w:cs="Arial"/>
                <w:sz w:val="18"/>
                <w:szCs w:val="18"/>
              </w:rPr>
              <w:t>地块</w:t>
            </w:r>
          </w:p>
        </w:tc>
        <w:tc>
          <w:tcPr>
            <w:tcW w:w="2694" w:type="dxa"/>
            <w:shd w:val="clear" w:color="auto" w:fill="auto"/>
            <w:vAlign w:val="center"/>
          </w:tcPr>
          <w:p w14:paraId="72E88A7E" w14:textId="7841C53F"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0002237</w:t>
            </w:r>
            <w:r w:rsidRPr="001A326D">
              <w:rPr>
                <w:rFonts w:ascii="Arial" w:eastAsia="华文细黑" w:hAnsi="Arial" w:cs="Arial"/>
                <w:sz w:val="18"/>
                <w:szCs w:val="18"/>
              </w:rPr>
              <w:t>号</w:t>
            </w:r>
          </w:p>
        </w:tc>
        <w:tc>
          <w:tcPr>
            <w:tcW w:w="1417" w:type="dxa"/>
            <w:vAlign w:val="center"/>
          </w:tcPr>
          <w:p w14:paraId="0924407C" w14:textId="52019A2E"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15959.03</w:t>
            </w:r>
          </w:p>
        </w:tc>
        <w:tc>
          <w:tcPr>
            <w:tcW w:w="3028"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7C4EDC0F" w14:textId="77777777" w:rsidTr="009142B2">
        <w:trPr>
          <w:jc w:val="center"/>
        </w:trPr>
        <w:tc>
          <w:tcPr>
            <w:tcW w:w="2376" w:type="dxa"/>
            <w:shd w:val="clear" w:color="auto" w:fill="auto"/>
            <w:vAlign w:val="center"/>
          </w:tcPr>
          <w:p w14:paraId="4E09B16B" w14:textId="191EAA30"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694" w:type="dxa"/>
            <w:shd w:val="clear" w:color="auto" w:fill="auto"/>
            <w:vAlign w:val="center"/>
          </w:tcPr>
          <w:p w14:paraId="64E840A4" w14:textId="38ADE529"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0002251</w:t>
            </w:r>
            <w:r w:rsidRPr="001A326D">
              <w:rPr>
                <w:rFonts w:ascii="Arial" w:eastAsia="华文细黑" w:hAnsi="Arial" w:cs="Arial"/>
                <w:sz w:val="18"/>
                <w:szCs w:val="18"/>
              </w:rPr>
              <w:t>号</w:t>
            </w:r>
          </w:p>
        </w:tc>
        <w:tc>
          <w:tcPr>
            <w:tcW w:w="1417" w:type="dxa"/>
            <w:vAlign w:val="center"/>
          </w:tcPr>
          <w:p w14:paraId="4C2BFF9C" w14:textId="0EEF17FE"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17486.42</w:t>
            </w:r>
          </w:p>
        </w:tc>
        <w:tc>
          <w:tcPr>
            <w:tcW w:w="3028" w:type="dxa"/>
            <w:shd w:val="clear" w:color="auto" w:fill="auto"/>
            <w:vAlign w:val="center"/>
          </w:tcPr>
          <w:p w14:paraId="3D04CD90" w14:textId="573CD422"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3B2E795" w14:textId="77777777" w:rsidTr="009142B2">
        <w:trPr>
          <w:jc w:val="center"/>
        </w:trPr>
        <w:tc>
          <w:tcPr>
            <w:tcW w:w="2376" w:type="dxa"/>
            <w:shd w:val="clear" w:color="auto" w:fill="auto"/>
            <w:vAlign w:val="center"/>
          </w:tcPr>
          <w:p w14:paraId="785D27FA" w14:textId="1A949120"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694" w:type="dxa"/>
            <w:shd w:val="clear" w:color="auto" w:fill="auto"/>
            <w:vAlign w:val="center"/>
          </w:tcPr>
          <w:p w14:paraId="28D39DD4" w14:textId="7E210AB3"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0002253</w:t>
            </w:r>
            <w:r w:rsidRPr="001A326D">
              <w:rPr>
                <w:rFonts w:ascii="Arial" w:eastAsia="华文细黑" w:hAnsi="Arial" w:cs="Arial"/>
                <w:sz w:val="18"/>
                <w:szCs w:val="18"/>
              </w:rPr>
              <w:t>号</w:t>
            </w:r>
          </w:p>
        </w:tc>
        <w:tc>
          <w:tcPr>
            <w:tcW w:w="1417" w:type="dxa"/>
            <w:vAlign w:val="center"/>
          </w:tcPr>
          <w:p w14:paraId="61384D55" w14:textId="2E90BD9D"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14364.74</w:t>
            </w:r>
          </w:p>
        </w:tc>
        <w:tc>
          <w:tcPr>
            <w:tcW w:w="3028" w:type="dxa"/>
            <w:shd w:val="clear" w:color="auto" w:fill="auto"/>
            <w:vAlign w:val="center"/>
          </w:tcPr>
          <w:p w14:paraId="595A992B" w14:textId="31777D2F"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D1D00B3" w14:textId="77777777" w:rsidTr="009142B2">
        <w:trPr>
          <w:jc w:val="center"/>
        </w:trPr>
        <w:tc>
          <w:tcPr>
            <w:tcW w:w="2376" w:type="dxa"/>
            <w:shd w:val="clear" w:color="auto" w:fill="auto"/>
            <w:vAlign w:val="center"/>
          </w:tcPr>
          <w:p w14:paraId="016AF442" w14:textId="4A70BFA5"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694" w:type="dxa"/>
            <w:shd w:val="clear" w:color="auto" w:fill="auto"/>
            <w:vAlign w:val="center"/>
          </w:tcPr>
          <w:p w14:paraId="7F293322" w14:textId="54A4833E"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0002254</w:t>
            </w:r>
            <w:r w:rsidRPr="001A326D">
              <w:rPr>
                <w:rFonts w:ascii="Arial" w:eastAsia="华文细黑" w:hAnsi="Arial" w:cs="Arial"/>
                <w:sz w:val="18"/>
                <w:szCs w:val="18"/>
              </w:rPr>
              <w:t>号</w:t>
            </w:r>
          </w:p>
        </w:tc>
        <w:tc>
          <w:tcPr>
            <w:tcW w:w="1417" w:type="dxa"/>
            <w:vAlign w:val="center"/>
          </w:tcPr>
          <w:p w14:paraId="19BC8C65" w14:textId="5CD97922"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27964.02</w:t>
            </w:r>
          </w:p>
        </w:tc>
        <w:tc>
          <w:tcPr>
            <w:tcW w:w="3028" w:type="dxa"/>
            <w:shd w:val="clear" w:color="auto" w:fill="auto"/>
            <w:vAlign w:val="center"/>
          </w:tcPr>
          <w:p w14:paraId="6A9B912B" w14:textId="358FC4DD"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9142B2">
        <w:trPr>
          <w:jc w:val="center"/>
        </w:trPr>
        <w:tc>
          <w:tcPr>
            <w:tcW w:w="5070"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17" w:type="dxa"/>
            <w:vAlign w:val="center"/>
          </w:tcPr>
          <w:p w14:paraId="5E47ED5D" w14:textId="664034B8" w:rsidR="004C1C20"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94809.71</w:t>
            </w:r>
          </w:p>
        </w:tc>
        <w:tc>
          <w:tcPr>
            <w:tcW w:w="3028"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1"/>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6E821AEC"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4C1C20">
        <w:rPr>
          <w:rFonts w:ascii="Arial" w:hAnsi="Arial" w:hint="eastAsia"/>
          <w:kern w:val="2"/>
          <w:sz w:val="21"/>
        </w:rPr>
        <w:t>东至南火</w:t>
      </w:r>
      <w:proofErr w:type="gramStart"/>
      <w:r w:rsidR="004C1C20">
        <w:rPr>
          <w:rFonts w:ascii="Arial" w:hAnsi="Arial" w:hint="eastAsia"/>
          <w:kern w:val="2"/>
          <w:sz w:val="21"/>
        </w:rPr>
        <w:t>垡</w:t>
      </w:r>
      <w:proofErr w:type="gramEnd"/>
      <w:r w:rsidR="004C1C20">
        <w:rPr>
          <w:rFonts w:ascii="Arial" w:hAnsi="Arial" w:hint="eastAsia"/>
          <w:kern w:val="2"/>
          <w:sz w:val="21"/>
        </w:rPr>
        <w:t>路，西</w:t>
      </w:r>
      <w:proofErr w:type="gramStart"/>
      <w:r w:rsidR="004C1C20">
        <w:rPr>
          <w:rFonts w:ascii="Arial" w:hAnsi="Arial" w:hint="eastAsia"/>
          <w:kern w:val="2"/>
          <w:sz w:val="21"/>
        </w:rPr>
        <w:t>至沈高</w:t>
      </w:r>
      <w:proofErr w:type="gramEnd"/>
      <w:r w:rsidR="004C1C20">
        <w:rPr>
          <w:rFonts w:ascii="Arial" w:hAnsi="Arial" w:hint="eastAsia"/>
          <w:kern w:val="2"/>
          <w:sz w:val="21"/>
        </w:rPr>
        <w:t>路，南至潞西路，北至市政道路</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4B750028"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4C1C20">
        <w:rPr>
          <w:rFonts w:ascii="Arial" w:hAnsi="Arial" w:hint="eastAsia"/>
          <w:bCs/>
          <w:sz w:val="21"/>
        </w:rPr>
        <w:t>通州区张家湾镇南火</w:t>
      </w:r>
      <w:proofErr w:type="gramStart"/>
      <w:r w:rsidR="004C1C20">
        <w:rPr>
          <w:rFonts w:ascii="Arial" w:hAnsi="Arial" w:hint="eastAsia"/>
          <w:bCs/>
          <w:sz w:val="21"/>
        </w:rPr>
        <w:t>垡</w:t>
      </w:r>
      <w:proofErr w:type="gramEnd"/>
      <w:r w:rsidR="004C1C20">
        <w:rPr>
          <w:rFonts w:ascii="Arial" w:hAnsi="Arial" w:hint="eastAsia"/>
          <w:bCs/>
          <w:sz w:val="21"/>
        </w:rPr>
        <w:t>村</w:t>
      </w:r>
      <w:r w:rsidR="004C1C20">
        <w:rPr>
          <w:rFonts w:ascii="Arial" w:hAnsi="Arial" w:hint="eastAsia"/>
          <w:bCs/>
          <w:sz w:val="21"/>
        </w:rPr>
        <w:t>TZ04-0200-0001</w:t>
      </w:r>
      <w:r w:rsidR="004C1C20">
        <w:rPr>
          <w:rFonts w:ascii="Arial" w:hAnsi="Arial" w:hint="eastAsia"/>
          <w:bCs/>
          <w:sz w:val="21"/>
        </w:rPr>
        <w:t>、</w:t>
      </w:r>
      <w:r w:rsidR="004C1C20">
        <w:rPr>
          <w:rFonts w:ascii="Arial" w:hAnsi="Arial" w:hint="eastAsia"/>
          <w:bCs/>
          <w:sz w:val="21"/>
        </w:rPr>
        <w:t>0002</w:t>
      </w:r>
      <w:r w:rsidR="004C1C20">
        <w:rPr>
          <w:rFonts w:ascii="Arial" w:hAnsi="Arial" w:hint="eastAsia"/>
          <w:bCs/>
          <w:sz w:val="21"/>
        </w:rPr>
        <w:t>、</w:t>
      </w:r>
      <w:r w:rsidR="004C1C20">
        <w:rPr>
          <w:rFonts w:ascii="Arial" w:hAnsi="Arial" w:hint="eastAsia"/>
          <w:bCs/>
          <w:sz w:val="21"/>
        </w:rPr>
        <w:t>0003</w:t>
      </w:r>
      <w:r w:rsidR="004C1C20">
        <w:rPr>
          <w:rFonts w:ascii="Arial" w:hAnsi="Arial" w:hint="eastAsia"/>
          <w:bCs/>
          <w:sz w:val="21"/>
        </w:rPr>
        <w:t>、</w:t>
      </w:r>
      <w:r w:rsidR="004C1C20">
        <w:rPr>
          <w:rFonts w:ascii="Arial" w:hAnsi="Arial" w:hint="eastAsia"/>
          <w:bCs/>
          <w:sz w:val="21"/>
        </w:rPr>
        <w:t>0004</w:t>
      </w:r>
      <w:r w:rsidR="004C1C20">
        <w:rPr>
          <w:rFonts w:ascii="Arial" w:hAnsi="Arial" w:hint="eastAsia"/>
          <w:bCs/>
          <w:sz w:val="21"/>
        </w:rPr>
        <w:t>、</w:t>
      </w:r>
      <w:r w:rsidR="004C1C20">
        <w:rPr>
          <w:rFonts w:ascii="Arial" w:hAnsi="Arial" w:hint="eastAsia"/>
          <w:bCs/>
          <w:sz w:val="21"/>
        </w:rPr>
        <w:t>0005</w:t>
      </w:r>
      <w:r w:rsidR="004C1C20">
        <w:rPr>
          <w:rFonts w:ascii="Arial" w:hAnsi="Arial" w:hint="eastAsia"/>
          <w:bCs/>
          <w:sz w:val="21"/>
        </w:rPr>
        <w:t>地块保障性租赁住房项目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4C1C20">
        <w:rPr>
          <w:rFonts w:ascii="Arial" w:hAnsi="Arial" w:cs="Arial" w:hint="eastAsia"/>
          <w:kern w:val="2"/>
          <w:sz w:val="21"/>
          <w:szCs w:val="21"/>
        </w:rPr>
        <w:t>京（</w:t>
      </w:r>
      <w:r w:rsidR="004C1C20">
        <w:rPr>
          <w:rFonts w:ascii="Arial" w:hAnsi="Arial" w:cs="Arial" w:hint="eastAsia"/>
          <w:kern w:val="2"/>
          <w:sz w:val="21"/>
          <w:szCs w:val="21"/>
        </w:rPr>
        <w:t>2022</w:t>
      </w:r>
      <w:r w:rsidR="004C1C20">
        <w:rPr>
          <w:rFonts w:ascii="Arial" w:hAnsi="Arial" w:cs="Arial" w:hint="eastAsia"/>
          <w:kern w:val="2"/>
          <w:sz w:val="21"/>
          <w:szCs w:val="21"/>
        </w:rPr>
        <w:t>）通不动产权第</w:t>
      </w:r>
      <w:r w:rsidR="004C1C20">
        <w:rPr>
          <w:rFonts w:ascii="Arial" w:hAnsi="Arial" w:cs="Arial" w:hint="eastAsia"/>
          <w:kern w:val="2"/>
          <w:sz w:val="21"/>
          <w:szCs w:val="21"/>
        </w:rPr>
        <w:t>0002252</w:t>
      </w:r>
      <w:r w:rsidR="004C1C20">
        <w:rPr>
          <w:rFonts w:ascii="Arial" w:hAnsi="Arial" w:cs="Arial" w:hint="eastAsia"/>
          <w:kern w:val="2"/>
          <w:sz w:val="21"/>
          <w:szCs w:val="21"/>
        </w:rPr>
        <w:t>、</w:t>
      </w:r>
      <w:r w:rsidR="004C1C20">
        <w:rPr>
          <w:rFonts w:ascii="Arial" w:hAnsi="Arial" w:cs="Arial" w:hint="eastAsia"/>
          <w:kern w:val="2"/>
          <w:sz w:val="21"/>
          <w:szCs w:val="21"/>
        </w:rPr>
        <w:t>0002237</w:t>
      </w:r>
      <w:r w:rsidR="004C1C20">
        <w:rPr>
          <w:rFonts w:ascii="Arial" w:hAnsi="Arial" w:cs="Arial" w:hint="eastAsia"/>
          <w:kern w:val="2"/>
          <w:sz w:val="21"/>
          <w:szCs w:val="21"/>
        </w:rPr>
        <w:t>、</w:t>
      </w:r>
      <w:r w:rsidR="004C1C20">
        <w:rPr>
          <w:rFonts w:ascii="Arial" w:hAnsi="Arial" w:cs="Arial" w:hint="eastAsia"/>
          <w:kern w:val="2"/>
          <w:sz w:val="21"/>
          <w:szCs w:val="21"/>
        </w:rPr>
        <w:t>0002251</w:t>
      </w:r>
      <w:r w:rsidR="004C1C20">
        <w:rPr>
          <w:rFonts w:ascii="Arial" w:hAnsi="Arial" w:cs="Arial" w:hint="eastAsia"/>
          <w:kern w:val="2"/>
          <w:sz w:val="21"/>
          <w:szCs w:val="21"/>
        </w:rPr>
        <w:t>、</w:t>
      </w:r>
      <w:r w:rsidR="004C1C20">
        <w:rPr>
          <w:rFonts w:ascii="Arial" w:hAnsi="Arial" w:cs="Arial" w:hint="eastAsia"/>
          <w:kern w:val="2"/>
          <w:sz w:val="21"/>
          <w:szCs w:val="21"/>
        </w:rPr>
        <w:t>0002253</w:t>
      </w:r>
      <w:r w:rsidR="004C1C20">
        <w:rPr>
          <w:rFonts w:ascii="Arial" w:hAnsi="Arial" w:cs="Arial" w:hint="eastAsia"/>
          <w:kern w:val="2"/>
          <w:sz w:val="21"/>
          <w:szCs w:val="21"/>
        </w:rPr>
        <w:t>、</w:t>
      </w:r>
      <w:r w:rsidR="004C1C20">
        <w:rPr>
          <w:rFonts w:ascii="Arial" w:hAnsi="Arial" w:cs="Arial" w:hint="eastAsia"/>
          <w:kern w:val="2"/>
          <w:sz w:val="21"/>
          <w:szCs w:val="21"/>
        </w:rPr>
        <w:t>0002254</w:t>
      </w:r>
      <w:r w:rsidR="004C1C20">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[2022</w:t>
      </w:r>
      <w:proofErr w:type="gramStart"/>
      <w:r w:rsidR="004C1C20" w:rsidRPr="004C1C20">
        <w:rPr>
          <w:rFonts w:ascii="Arial" w:hAnsi="Arial" w:cs="Arial" w:hint="eastAsia"/>
          <w:kern w:val="2"/>
          <w:sz w:val="21"/>
          <w:szCs w:val="21"/>
        </w:rPr>
        <w:t>规</w:t>
      </w:r>
      <w:proofErr w:type="gramEnd"/>
      <w:r w:rsidR="004C1C20" w:rsidRPr="004C1C20">
        <w:rPr>
          <w:rFonts w:ascii="Arial" w:hAnsi="Arial" w:cs="Arial" w:hint="eastAsia"/>
          <w:kern w:val="2"/>
          <w:sz w:val="21"/>
          <w:szCs w:val="21"/>
        </w:rPr>
        <w:t>自（通）乡建字</w:t>
      </w:r>
      <w:r w:rsidR="004C1C20" w:rsidRPr="004C1C20">
        <w:rPr>
          <w:rFonts w:ascii="Arial" w:hAnsi="Arial" w:cs="Arial" w:hint="eastAsia"/>
          <w:kern w:val="2"/>
          <w:sz w:val="21"/>
          <w:szCs w:val="21"/>
        </w:rPr>
        <w:t>0001</w:t>
      </w:r>
      <w:r w:rsidR="004C1C20" w:rsidRPr="004C1C20">
        <w:rPr>
          <w:rFonts w:ascii="Arial" w:hAnsi="Arial" w:cs="Arial" w:hint="eastAsia"/>
          <w:kern w:val="2"/>
          <w:sz w:val="21"/>
          <w:szCs w:val="21"/>
        </w:rPr>
        <w:t>、</w:t>
      </w:r>
      <w:r w:rsidR="004C1C20" w:rsidRPr="004C1C20">
        <w:rPr>
          <w:rFonts w:ascii="Arial" w:hAnsi="Arial" w:cs="Arial" w:hint="eastAsia"/>
          <w:kern w:val="2"/>
          <w:sz w:val="21"/>
          <w:szCs w:val="21"/>
        </w:rPr>
        <w:t>0002</w:t>
      </w:r>
      <w:r w:rsidR="004C1C20" w:rsidRPr="004C1C20">
        <w:rPr>
          <w:rFonts w:ascii="Arial" w:hAnsi="Arial" w:cs="Arial" w:hint="eastAsia"/>
          <w:kern w:val="2"/>
          <w:sz w:val="21"/>
          <w:szCs w:val="21"/>
        </w:rPr>
        <w:t>、</w:t>
      </w:r>
      <w:r w:rsidR="004C1C20" w:rsidRPr="004C1C20">
        <w:rPr>
          <w:rFonts w:ascii="Arial" w:hAnsi="Arial" w:cs="Arial" w:hint="eastAsia"/>
          <w:kern w:val="2"/>
          <w:sz w:val="21"/>
          <w:szCs w:val="21"/>
        </w:rPr>
        <w:t>0003</w:t>
      </w:r>
      <w:r w:rsidR="004C1C20" w:rsidRPr="004C1C20">
        <w:rPr>
          <w:rFonts w:ascii="Arial" w:hAnsi="Arial" w:cs="Arial" w:hint="eastAsia"/>
          <w:kern w:val="2"/>
          <w:sz w:val="21"/>
          <w:szCs w:val="21"/>
        </w:rPr>
        <w:t>、</w:t>
      </w:r>
      <w:r w:rsidR="004C1C20" w:rsidRPr="004C1C20">
        <w:rPr>
          <w:rFonts w:ascii="Arial" w:hAnsi="Arial" w:cs="Arial" w:hint="eastAsia"/>
          <w:kern w:val="2"/>
          <w:sz w:val="21"/>
          <w:szCs w:val="21"/>
        </w:rPr>
        <w:t>0004</w:t>
      </w:r>
      <w:r w:rsidR="004C1C20" w:rsidRPr="004C1C20">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4C1C20">
        <w:rPr>
          <w:rFonts w:ascii="Arial" w:hAnsi="Arial" w:cs="Arial" w:hint="eastAsia"/>
          <w:kern w:val="2"/>
          <w:sz w:val="21"/>
          <w:szCs w:val="21"/>
        </w:rPr>
        <w:t>编号：</w:t>
      </w:r>
      <w:r w:rsidR="004C1C20">
        <w:rPr>
          <w:rFonts w:ascii="Arial" w:hAnsi="Arial" w:cs="Arial" w:hint="eastAsia"/>
          <w:kern w:val="2"/>
          <w:sz w:val="21"/>
          <w:szCs w:val="21"/>
        </w:rPr>
        <w:t>110112202204290101</w:t>
      </w:r>
      <w:r w:rsidR="004C1C20">
        <w:rPr>
          <w:rFonts w:ascii="Arial" w:hAnsi="Arial" w:cs="Arial" w:hint="eastAsia"/>
          <w:kern w:val="2"/>
          <w:sz w:val="21"/>
          <w:szCs w:val="21"/>
        </w:rPr>
        <w:t>、</w:t>
      </w:r>
      <w:r w:rsidR="004C1C20">
        <w:rPr>
          <w:rFonts w:ascii="Arial" w:hAnsi="Arial" w:cs="Arial" w:hint="eastAsia"/>
          <w:kern w:val="2"/>
          <w:sz w:val="21"/>
          <w:szCs w:val="21"/>
        </w:rPr>
        <w:t>110112202204250101]</w:t>
      </w:r>
      <w:r w:rsidRPr="00783C56">
        <w:rPr>
          <w:rFonts w:ascii="Arial" w:hAnsi="Arial" w:hint="eastAsia"/>
          <w:bCs/>
          <w:sz w:val="21"/>
        </w:rPr>
        <w:t>，</w:t>
      </w:r>
      <w:r w:rsidRPr="00783C56">
        <w:rPr>
          <w:rFonts w:ascii="Arial" w:hAnsi="Arial" w:hint="eastAsia"/>
          <w:kern w:val="2"/>
          <w:sz w:val="21"/>
        </w:rPr>
        <w:t>估价对象位于</w:t>
      </w:r>
      <w:r w:rsidR="00995E48" w:rsidRPr="00783C56">
        <w:rPr>
          <w:rFonts w:ascii="Arial" w:hAnsi="Arial" w:hint="eastAsia"/>
          <w:bCs/>
          <w:sz w:val="21"/>
        </w:rPr>
        <w:t>北京市</w:t>
      </w:r>
      <w:r w:rsidR="004C1C20">
        <w:rPr>
          <w:rFonts w:ascii="Arial" w:hAnsi="Arial" w:hint="eastAsia"/>
          <w:bCs/>
          <w:sz w:val="21"/>
        </w:rPr>
        <w:t>通州区张家湾镇南火</w:t>
      </w:r>
      <w:proofErr w:type="gramStart"/>
      <w:r w:rsidR="004C1C20">
        <w:rPr>
          <w:rFonts w:ascii="Arial" w:hAnsi="Arial" w:hint="eastAsia"/>
          <w:bCs/>
          <w:sz w:val="21"/>
        </w:rPr>
        <w:t>垡</w:t>
      </w:r>
      <w:proofErr w:type="gramEnd"/>
      <w:r w:rsidR="004C1C20">
        <w:rPr>
          <w:rFonts w:ascii="Arial" w:hAnsi="Arial" w:hint="eastAsia"/>
          <w:bCs/>
          <w:sz w:val="21"/>
        </w:rPr>
        <w:t>村</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893D79">
        <w:rPr>
          <w:rFonts w:ascii="Arial" w:hAnsi="Arial" w:hint="eastAsia"/>
          <w:kern w:val="2"/>
          <w:sz w:val="21"/>
        </w:rPr>
        <w:t>5</w:t>
      </w:r>
      <w:r w:rsidR="00893D79">
        <w:rPr>
          <w:rFonts w:ascii="Arial" w:hAnsi="Arial" w:hint="eastAsia"/>
          <w:kern w:val="2"/>
          <w:sz w:val="21"/>
        </w:rPr>
        <w:t>个地块，共建设有</w:t>
      </w:r>
      <w:r w:rsidR="00893D79">
        <w:rPr>
          <w:rFonts w:ascii="Arial" w:hAnsi="Arial" w:hint="eastAsia"/>
          <w:kern w:val="2"/>
          <w:sz w:val="21"/>
        </w:rPr>
        <w:t>36</w:t>
      </w:r>
      <w:r w:rsidR="00893D79">
        <w:rPr>
          <w:rFonts w:ascii="Arial" w:hAnsi="Arial" w:hint="eastAsia"/>
          <w:kern w:val="2"/>
          <w:sz w:val="21"/>
        </w:rPr>
        <w:t>栋住宅楼，</w:t>
      </w:r>
      <w:r w:rsidR="00893D79">
        <w:rPr>
          <w:rFonts w:ascii="Arial" w:hAnsi="Arial" w:hint="eastAsia"/>
          <w:kern w:val="2"/>
          <w:sz w:val="21"/>
        </w:rPr>
        <w:t>2</w:t>
      </w:r>
      <w:r w:rsidR="00893D79">
        <w:rPr>
          <w:rFonts w:ascii="Arial" w:hAnsi="Arial" w:hint="eastAsia"/>
          <w:kern w:val="2"/>
          <w:sz w:val="21"/>
        </w:rPr>
        <w:t>栋商业楼，</w:t>
      </w:r>
      <w:r w:rsidR="00893D79">
        <w:rPr>
          <w:rFonts w:ascii="Arial" w:hAnsi="Arial" w:hint="eastAsia"/>
          <w:kern w:val="2"/>
          <w:sz w:val="21"/>
        </w:rPr>
        <w:t>5</w:t>
      </w:r>
      <w:r w:rsidR="00893D79">
        <w:rPr>
          <w:rFonts w:ascii="Arial" w:hAnsi="Arial" w:hint="eastAsia"/>
          <w:kern w:val="2"/>
          <w:sz w:val="21"/>
        </w:rPr>
        <w:t>个地下车库，各地块之间以市政道路相隔，地下车库各地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截至价值时点，估价对象各楼栋主体部分已完工，正在进行内部装修以及室外绿化、市政道路等工程的施工，尚未取得竣工验收备案手续，预计</w:t>
      </w:r>
      <w:r w:rsidR="00893D79">
        <w:rPr>
          <w:rFonts w:ascii="Arial" w:hAnsi="Arial" w:hint="eastAsia"/>
          <w:bCs/>
          <w:sz w:val="21"/>
        </w:rPr>
        <w:t>2025</w:t>
      </w:r>
      <w:r w:rsidR="00893D79">
        <w:rPr>
          <w:rFonts w:ascii="Arial" w:hAnsi="Arial" w:hint="eastAsia"/>
          <w:bCs/>
          <w:sz w:val="21"/>
        </w:rPr>
        <w:t>年</w:t>
      </w:r>
      <w:r w:rsidR="00893D79">
        <w:rPr>
          <w:rFonts w:ascii="Arial" w:hAnsi="Arial" w:hint="eastAsia"/>
          <w:bCs/>
          <w:sz w:val="21"/>
        </w:rPr>
        <w:t>6</w:t>
      </w:r>
      <w:r w:rsidR="00893D79">
        <w:rPr>
          <w:rFonts w:ascii="Arial" w:hAnsi="Arial" w:hint="eastAsia"/>
          <w:bCs/>
          <w:sz w:val="21"/>
        </w:rPr>
        <w:t>月份交付</w:t>
      </w:r>
      <w:r w:rsidRPr="00783C56">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2" w:name="_Toc438628355"/>
      <w:bookmarkStart w:id="33" w:name="_Toc184372551"/>
      <w:r w:rsidRPr="00783C56">
        <w:rPr>
          <w:rFonts w:eastAsia="宋体" w:cs="Arial" w:hint="eastAsia"/>
          <w:kern w:val="2"/>
          <w:sz w:val="21"/>
          <w:szCs w:val="21"/>
        </w:rPr>
        <w:lastRenderedPageBreak/>
        <w:t>五、价值时点</w:t>
      </w:r>
      <w:bookmarkEnd w:id="32"/>
      <w:bookmarkEnd w:id="33"/>
    </w:p>
    <w:p w14:paraId="6DA45ADE" w14:textId="282ADAD1" w:rsidR="00F14655" w:rsidRPr="00783C56" w:rsidRDefault="002011AF">
      <w:pPr>
        <w:spacing w:line="480" w:lineRule="auto"/>
        <w:ind w:firstLineChars="200" w:firstLine="420"/>
        <w:rPr>
          <w:rFonts w:ascii="Arial" w:hAnsi="Arial"/>
          <w:kern w:val="2"/>
          <w:sz w:val="21"/>
        </w:rPr>
      </w:pPr>
      <w:r>
        <w:rPr>
          <w:rFonts w:ascii="Arial" w:hAnsi="Arial"/>
          <w:kern w:val="2"/>
          <w:sz w:val="21"/>
        </w:rPr>
        <w:t>2024</w:t>
      </w:r>
      <w:r>
        <w:rPr>
          <w:rFonts w:ascii="Arial" w:hAnsi="Arial"/>
          <w:kern w:val="2"/>
          <w:sz w:val="21"/>
        </w:rPr>
        <w:t>年</w:t>
      </w:r>
      <w:r>
        <w:rPr>
          <w:rFonts w:ascii="Arial" w:hAnsi="Arial"/>
          <w:kern w:val="2"/>
          <w:sz w:val="21"/>
        </w:rPr>
        <w:t>12</w:t>
      </w:r>
      <w:r>
        <w:rPr>
          <w:rFonts w:ascii="Arial" w:hAnsi="Arial"/>
          <w:kern w:val="2"/>
          <w:sz w:val="21"/>
        </w:rPr>
        <w:t>月</w:t>
      </w:r>
      <w:r>
        <w:rPr>
          <w:rFonts w:ascii="Arial" w:hAnsi="Arial"/>
          <w:kern w:val="2"/>
          <w:sz w:val="21"/>
        </w:rPr>
        <w:t>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4" w:name="_Toc438628356"/>
      <w:bookmarkStart w:id="35" w:name="_Toc184372552"/>
      <w:r w:rsidRPr="00783C56">
        <w:rPr>
          <w:rFonts w:eastAsia="宋体" w:cs="Arial" w:hint="eastAsia"/>
          <w:kern w:val="2"/>
          <w:sz w:val="21"/>
          <w:szCs w:val="21"/>
        </w:rPr>
        <w:t>六、价值类型</w:t>
      </w:r>
      <w:bookmarkEnd w:id="34"/>
      <w:bookmarkEnd w:id="35"/>
    </w:p>
    <w:p w14:paraId="6D4C5601" w14:textId="5A9955B9" w:rsidR="00F14655" w:rsidRPr="00783C56" w:rsidRDefault="0073145E">
      <w:pPr>
        <w:spacing w:line="480" w:lineRule="auto"/>
        <w:ind w:firstLineChars="200" w:firstLine="420"/>
        <w:jc w:val="both"/>
        <w:rPr>
          <w:rFonts w:ascii="楷体_GB2312" w:eastAsia="楷体_GB2312"/>
          <w:sz w:val="28"/>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6098B">
        <w:rPr>
          <w:rFonts w:ascii="Arial" w:hAnsi="Arial" w:hint="eastAsia"/>
          <w:bCs/>
          <w:sz w:val="21"/>
        </w:rPr>
        <w:t>市场租赁住房租金是指市场租赁住房于价值时点在公开市场上的平均租金，</w:t>
      </w:r>
      <w:r w:rsidR="00D448AD" w:rsidRPr="0006098B">
        <w:rPr>
          <w:rFonts w:ascii="Arial" w:hAnsi="Arial" w:hint="eastAsia"/>
          <w:bCs/>
          <w:sz w:val="21"/>
        </w:rPr>
        <w:t>包含</w:t>
      </w:r>
      <w:proofErr w:type="gramStart"/>
      <w:r w:rsidR="00D448AD" w:rsidRPr="0006098B">
        <w:rPr>
          <w:rFonts w:ascii="Arial" w:hAnsi="Arial" w:hint="eastAsia"/>
          <w:bCs/>
          <w:sz w:val="21"/>
        </w:rPr>
        <w:t>物业费</w:t>
      </w:r>
      <w:proofErr w:type="gramEnd"/>
      <w:r w:rsidR="00D448AD" w:rsidRPr="0006098B">
        <w:rPr>
          <w:rFonts w:ascii="Arial" w:hAnsi="Arial" w:hint="eastAsia"/>
          <w:bCs/>
          <w:sz w:val="21"/>
        </w:rPr>
        <w:t>及租赁税费，不包含车位使用费、能源费、增值服务费</w:t>
      </w:r>
      <w:r w:rsidR="009142B2" w:rsidRPr="0006098B">
        <w:rPr>
          <w:rFonts w:ascii="Arial" w:hAnsi="Arial" w:hint="eastAsia"/>
          <w:bCs/>
          <w:sz w:val="21"/>
        </w:rPr>
        <w:t>、家具家电使用费</w:t>
      </w:r>
      <w:r w:rsidR="00D448AD" w:rsidRPr="0006098B">
        <w:rPr>
          <w:rFonts w:ascii="Arial" w:hAnsi="Arial" w:hint="eastAsia"/>
          <w:bCs/>
          <w:sz w:val="21"/>
        </w:rPr>
        <w:t>等</w:t>
      </w:r>
      <w:r w:rsidRPr="00783C56">
        <w:rPr>
          <w:rFonts w:ascii="Arial" w:hAnsi="Arial" w:hint="eastAsia"/>
          <w:bCs/>
          <w:sz w:val="21"/>
        </w:rPr>
        <w:t>。</w:t>
      </w:r>
    </w:p>
    <w:p w14:paraId="248C6073" w14:textId="77777777" w:rsidR="00F14655" w:rsidRPr="00783C56" w:rsidRDefault="00F14655">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6" w:name="_Toc184372553"/>
      <w:r w:rsidRPr="00783C56">
        <w:rPr>
          <w:rFonts w:eastAsia="宋体" w:cs="Arial" w:hint="eastAsia"/>
          <w:kern w:val="2"/>
          <w:sz w:val="21"/>
          <w:szCs w:val="21"/>
        </w:rPr>
        <w:t>七、估价原则</w:t>
      </w:r>
      <w:bookmarkEnd w:id="36"/>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783C56" w:rsidRDefault="00F14655">
      <w:pPr>
        <w:spacing w:line="480" w:lineRule="auto"/>
        <w:jc w:val="both"/>
        <w:rPr>
          <w:rFonts w:ascii="Arial" w:hAnsi="Arial"/>
          <w:kern w:val="2"/>
          <w:sz w:val="21"/>
          <w:highlight w:val="yellow"/>
        </w:rPr>
      </w:pPr>
      <w:r w:rsidRPr="00783C56">
        <w:rPr>
          <w:rFonts w:ascii="Arial" w:hAnsi="Arial" w:hint="eastAsia"/>
          <w:b/>
          <w:kern w:val="2"/>
          <w:sz w:val="21"/>
          <w:szCs w:val="21"/>
        </w:rPr>
        <w:t>（二）合法原则</w:t>
      </w:r>
    </w:p>
    <w:p w14:paraId="4426E12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房地产估价遵循合法原则，</w:t>
      </w:r>
      <w:r w:rsidRPr="00783C56">
        <w:rPr>
          <w:rFonts w:ascii="Arial" w:hAnsi="Arial" w:hint="eastAsia"/>
          <w:kern w:val="2"/>
          <w:sz w:val="21"/>
        </w:rPr>
        <w:t>应当</w:t>
      </w:r>
      <w:r w:rsidRPr="00783C56">
        <w:rPr>
          <w:rFonts w:ascii="Arial" w:hAnsi="Arial"/>
          <w:kern w:val="2"/>
          <w:sz w:val="21"/>
        </w:rPr>
        <w:t>以估价对象的</w:t>
      </w:r>
      <w:r w:rsidRPr="00783C56">
        <w:rPr>
          <w:rFonts w:ascii="Arial" w:hAnsi="Arial" w:hint="eastAsia"/>
          <w:kern w:val="2"/>
          <w:sz w:val="21"/>
        </w:rPr>
        <w:t>合法产权、</w:t>
      </w:r>
      <w:r w:rsidRPr="00783C56">
        <w:rPr>
          <w:rFonts w:ascii="Arial" w:hAnsi="Arial"/>
          <w:kern w:val="2"/>
          <w:sz w:val="21"/>
        </w:rPr>
        <w:t>合法使用、合法交易为前提进行。</w:t>
      </w:r>
    </w:p>
    <w:p w14:paraId="229914FA" w14:textId="07B9F5AB"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估价对象已取得</w:t>
      </w:r>
      <w:r w:rsidR="00846BE2" w:rsidRPr="00846BE2">
        <w:rPr>
          <w:rFonts w:ascii="Arial" w:hAnsi="Arial" w:hint="eastAsia"/>
          <w:kern w:val="2"/>
          <w:sz w:val="21"/>
        </w:rPr>
        <w:t>《北京市人民政府关于通州区二〇一八年度批次建设用地的批复》</w:t>
      </w:r>
      <w:r w:rsidR="00846BE2" w:rsidRPr="00846BE2">
        <w:rPr>
          <w:rFonts w:ascii="Arial" w:hAnsi="Arial" w:hint="eastAsia"/>
          <w:kern w:val="2"/>
          <w:sz w:val="21"/>
        </w:rPr>
        <w:t>[</w:t>
      </w:r>
      <w:proofErr w:type="gramStart"/>
      <w:r w:rsidR="00846BE2" w:rsidRPr="00846BE2">
        <w:rPr>
          <w:rFonts w:ascii="Arial" w:hAnsi="Arial" w:hint="eastAsia"/>
          <w:kern w:val="2"/>
          <w:sz w:val="21"/>
        </w:rPr>
        <w:t>京政地字</w:t>
      </w:r>
      <w:proofErr w:type="gramEnd"/>
      <w:r w:rsidR="00846BE2" w:rsidRPr="00846BE2">
        <w:rPr>
          <w:rFonts w:ascii="Arial" w:hAnsi="Arial" w:hint="eastAsia"/>
          <w:kern w:val="2"/>
          <w:sz w:val="21"/>
        </w:rPr>
        <w:t>（</w:t>
      </w:r>
      <w:r w:rsidR="00846BE2" w:rsidRPr="00846BE2">
        <w:rPr>
          <w:rFonts w:ascii="Arial" w:hAnsi="Arial" w:hint="eastAsia"/>
          <w:kern w:val="2"/>
          <w:sz w:val="21"/>
        </w:rPr>
        <w:t>2018</w:t>
      </w:r>
      <w:r w:rsidR="00846BE2" w:rsidRPr="00846BE2">
        <w:rPr>
          <w:rFonts w:ascii="Arial" w:hAnsi="Arial" w:hint="eastAsia"/>
          <w:kern w:val="2"/>
          <w:sz w:val="21"/>
        </w:rPr>
        <w:t>）</w:t>
      </w:r>
      <w:r w:rsidR="00846BE2" w:rsidRPr="00846BE2">
        <w:rPr>
          <w:rFonts w:ascii="Arial" w:hAnsi="Arial" w:hint="eastAsia"/>
          <w:kern w:val="2"/>
          <w:sz w:val="21"/>
        </w:rPr>
        <w:t>82</w:t>
      </w:r>
      <w:r w:rsidR="00846BE2" w:rsidRPr="00846BE2">
        <w:rPr>
          <w:rFonts w:ascii="Arial" w:hAnsi="Arial" w:hint="eastAsia"/>
          <w:kern w:val="2"/>
          <w:sz w:val="21"/>
        </w:rPr>
        <w:t>号</w:t>
      </w:r>
      <w:r w:rsidR="00846BE2" w:rsidRPr="00846BE2">
        <w:rPr>
          <w:rFonts w:ascii="Arial" w:hAnsi="Arial" w:hint="eastAsia"/>
          <w:kern w:val="2"/>
          <w:sz w:val="21"/>
        </w:rPr>
        <w:t>]</w:t>
      </w:r>
      <w:r w:rsidR="00846BE2">
        <w:rPr>
          <w:rFonts w:ascii="Arial" w:hAnsi="Arial" w:hint="eastAsia"/>
          <w:kern w:val="2"/>
          <w:sz w:val="21"/>
        </w:rPr>
        <w:t>、</w:t>
      </w:r>
      <w:r w:rsidR="0073145E">
        <w:rPr>
          <w:rFonts w:ascii="Arial" w:hAnsi="Arial" w:hint="eastAsia"/>
          <w:kern w:val="2"/>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《乡村建设规划许可证》</w:t>
      </w:r>
      <w:r w:rsidR="0073145E" w:rsidRPr="0073145E">
        <w:rPr>
          <w:rFonts w:ascii="Arial" w:hAnsi="Arial" w:hint="eastAsia"/>
          <w:bCs/>
          <w:sz w:val="21"/>
        </w:rPr>
        <w:t>[2022</w:t>
      </w:r>
      <w:proofErr w:type="gramStart"/>
      <w:r w:rsidR="0073145E" w:rsidRPr="0073145E">
        <w:rPr>
          <w:rFonts w:ascii="Arial" w:hAnsi="Arial" w:hint="eastAsia"/>
          <w:bCs/>
          <w:sz w:val="21"/>
        </w:rPr>
        <w:t>规</w:t>
      </w:r>
      <w:proofErr w:type="gramEnd"/>
      <w:r w:rsidR="0073145E" w:rsidRPr="0073145E">
        <w:rPr>
          <w:rFonts w:ascii="Arial" w:hAnsi="Arial" w:hint="eastAsia"/>
          <w:bCs/>
          <w:sz w:val="21"/>
        </w:rPr>
        <w:t>自（通）乡建字</w:t>
      </w:r>
      <w:r w:rsidR="0073145E" w:rsidRPr="0073145E">
        <w:rPr>
          <w:rFonts w:ascii="Arial" w:hAnsi="Arial" w:hint="eastAsia"/>
          <w:bCs/>
          <w:sz w:val="21"/>
        </w:rPr>
        <w:t>0001</w:t>
      </w:r>
      <w:r w:rsidR="0073145E" w:rsidRPr="0073145E">
        <w:rPr>
          <w:rFonts w:ascii="Arial" w:hAnsi="Arial" w:hint="eastAsia"/>
          <w:bCs/>
          <w:sz w:val="21"/>
        </w:rPr>
        <w:t>、</w:t>
      </w:r>
      <w:r w:rsidR="0073145E" w:rsidRPr="0073145E">
        <w:rPr>
          <w:rFonts w:ascii="Arial" w:hAnsi="Arial" w:hint="eastAsia"/>
          <w:bCs/>
          <w:sz w:val="21"/>
        </w:rPr>
        <w:t>0002</w:t>
      </w:r>
      <w:r w:rsidR="0073145E" w:rsidRPr="0073145E">
        <w:rPr>
          <w:rFonts w:ascii="Arial" w:hAnsi="Arial" w:hint="eastAsia"/>
          <w:bCs/>
          <w:sz w:val="21"/>
        </w:rPr>
        <w:t>、</w:t>
      </w:r>
      <w:r w:rsidR="0073145E" w:rsidRPr="0073145E">
        <w:rPr>
          <w:rFonts w:ascii="Arial" w:hAnsi="Arial" w:hint="eastAsia"/>
          <w:bCs/>
          <w:sz w:val="21"/>
        </w:rPr>
        <w:t>0003</w:t>
      </w:r>
      <w:r w:rsidR="0073145E" w:rsidRPr="0073145E">
        <w:rPr>
          <w:rFonts w:ascii="Arial" w:hAnsi="Arial" w:hint="eastAsia"/>
          <w:bCs/>
          <w:sz w:val="21"/>
        </w:rPr>
        <w:t>、</w:t>
      </w:r>
      <w:r w:rsidR="0073145E" w:rsidRPr="0073145E">
        <w:rPr>
          <w:rFonts w:ascii="Arial" w:hAnsi="Arial" w:hint="eastAsia"/>
          <w:bCs/>
          <w:sz w:val="21"/>
        </w:rPr>
        <w:t>0004</w:t>
      </w:r>
      <w:r w:rsidR="0073145E" w:rsidRPr="0073145E">
        <w:rPr>
          <w:rFonts w:ascii="Arial" w:hAnsi="Arial" w:hint="eastAsia"/>
          <w:bCs/>
          <w:sz w:val="21"/>
        </w:rPr>
        <w:t>号</w:t>
      </w:r>
      <w:r w:rsidR="0073145E" w:rsidRPr="0073145E">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《建筑工程施工许可证》</w:t>
      </w:r>
      <w:r w:rsidR="0073145E" w:rsidRPr="0073145E">
        <w:rPr>
          <w:rFonts w:ascii="Arial" w:hAnsi="Arial" w:hint="eastAsia"/>
          <w:bCs/>
          <w:sz w:val="21"/>
        </w:rPr>
        <w:t>[</w:t>
      </w:r>
      <w:r w:rsidR="0073145E" w:rsidRPr="0073145E">
        <w:rPr>
          <w:rFonts w:ascii="Arial" w:hAnsi="Arial" w:hint="eastAsia"/>
          <w:bCs/>
          <w:sz w:val="21"/>
        </w:rPr>
        <w:t>编号：</w:t>
      </w:r>
      <w:r w:rsidR="0073145E" w:rsidRPr="0073145E">
        <w:rPr>
          <w:rFonts w:ascii="Arial" w:hAnsi="Arial" w:hint="eastAsia"/>
          <w:bCs/>
          <w:sz w:val="21"/>
        </w:rPr>
        <w:t>110112202204290101</w:t>
      </w:r>
      <w:r w:rsidR="0073145E" w:rsidRPr="0073145E">
        <w:rPr>
          <w:rFonts w:ascii="Arial" w:hAnsi="Arial" w:hint="eastAsia"/>
          <w:bCs/>
          <w:sz w:val="21"/>
        </w:rPr>
        <w:t>、</w:t>
      </w:r>
      <w:r w:rsidR="0073145E" w:rsidRPr="0073145E">
        <w:rPr>
          <w:rFonts w:ascii="Arial" w:hAnsi="Arial" w:hint="eastAsia"/>
          <w:bCs/>
          <w:sz w:val="21"/>
        </w:rPr>
        <w:t>110112202204250101]</w:t>
      </w:r>
      <w:r w:rsidRPr="00783C56">
        <w:rPr>
          <w:rFonts w:ascii="Arial" w:hAnsi="Arial"/>
          <w:kern w:val="2"/>
          <w:sz w:val="21"/>
        </w:rPr>
        <w:t>。</w:t>
      </w:r>
      <w:r w:rsidR="0073145E" w:rsidRPr="00783C56">
        <w:rPr>
          <w:rFonts w:ascii="Arial" w:hAnsi="Arial" w:hint="eastAsia"/>
          <w:kern w:val="2"/>
          <w:sz w:val="21"/>
        </w:rPr>
        <w:t>估价对象</w:t>
      </w:r>
      <w:r w:rsidR="0073145E" w:rsidRPr="00783C56">
        <w:rPr>
          <w:rFonts w:ascii="Arial" w:hAnsi="Arial"/>
          <w:kern w:val="2"/>
          <w:sz w:val="21"/>
        </w:rPr>
        <w:t>在价值时点具有合法的产权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w:t>
      </w:r>
      <w:r w:rsidRPr="00783C56">
        <w:rPr>
          <w:rFonts w:ascii="Arial" w:hAnsi="Arial"/>
          <w:kern w:val="2"/>
          <w:sz w:val="21"/>
        </w:rPr>
        <w:lastRenderedPageBreak/>
        <w:t>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4"/>
      <w:r w:rsidRPr="00783C56">
        <w:rPr>
          <w:rFonts w:eastAsia="宋体" w:cs="Arial" w:hint="eastAsia"/>
          <w:kern w:val="2"/>
          <w:sz w:val="21"/>
          <w:szCs w:val="21"/>
        </w:rPr>
        <w:t>八、估价依据</w:t>
      </w:r>
      <w:bookmarkEnd w:id="37"/>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w:t>
      </w:r>
      <w:r w:rsidRPr="00783C56">
        <w:rPr>
          <w:rFonts w:ascii="Arial" w:hAnsi="Arial" w:cs="Arial" w:hint="eastAsia"/>
          <w:sz w:val="21"/>
          <w:szCs w:val="21"/>
        </w:rPr>
        <w:lastRenderedPageBreak/>
        <w:t>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w:t>
      </w:r>
      <w:r w:rsidRPr="00783C56">
        <w:rPr>
          <w:rFonts w:ascii="Arial" w:hAnsi="Arial" w:cs="Arial" w:hint="eastAsia"/>
          <w:sz w:val="21"/>
          <w:szCs w:val="21"/>
        </w:rPr>
        <w:lastRenderedPageBreak/>
        <w:t>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241DE874" w14:textId="4322E26F" w:rsidR="00846BE2" w:rsidRPr="00783C56" w:rsidRDefault="00846BE2">
      <w:pPr>
        <w:numPr>
          <w:ilvl w:val="0"/>
          <w:numId w:val="8"/>
        </w:numPr>
        <w:spacing w:before="0" w:after="0" w:line="480" w:lineRule="auto"/>
        <w:ind w:left="845"/>
        <w:jc w:val="both"/>
        <w:rPr>
          <w:rFonts w:ascii="Arial" w:hAnsi="Arial"/>
          <w:sz w:val="21"/>
          <w:szCs w:val="24"/>
        </w:rPr>
      </w:pPr>
      <w:r w:rsidRPr="00846BE2">
        <w:rPr>
          <w:rFonts w:ascii="Arial" w:hAnsi="Arial" w:hint="eastAsia"/>
          <w:sz w:val="21"/>
          <w:szCs w:val="24"/>
        </w:rPr>
        <w:t>《北京市人民政府关于通州区二〇一八年度批次建设用地的批复》</w:t>
      </w:r>
      <w:r w:rsidRPr="00846BE2">
        <w:rPr>
          <w:rFonts w:ascii="Arial" w:hAnsi="Arial" w:hint="eastAsia"/>
          <w:sz w:val="21"/>
          <w:szCs w:val="24"/>
        </w:rPr>
        <w:t>[</w:t>
      </w:r>
      <w:proofErr w:type="gramStart"/>
      <w:r w:rsidRPr="00846BE2">
        <w:rPr>
          <w:rFonts w:ascii="Arial" w:hAnsi="Arial" w:hint="eastAsia"/>
          <w:sz w:val="21"/>
          <w:szCs w:val="24"/>
        </w:rPr>
        <w:t>京政地字</w:t>
      </w:r>
      <w:proofErr w:type="gramEnd"/>
      <w:r w:rsidRPr="00846BE2">
        <w:rPr>
          <w:rFonts w:ascii="Arial" w:hAnsi="Arial" w:hint="eastAsia"/>
          <w:sz w:val="21"/>
          <w:szCs w:val="24"/>
        </w:rPr>
        <w:t>（</w:t>
      </w:r>
      <w:r w:rsidRPr="00846BE2">
        <w:rPr>
          <w:rFonts w:ascii="Arial" w:hAnsi="Arial" w:hint="eastAsia"/>
          <w:sz w:val="21"/>
          <w:szCs w:val="24"/>
        </w:rPr>
        <w:t>2018</w:t>
      </w:r>
      <w:r w:rsidRPr="00846BE2">
        <w:rPr>
          <w:rFonts w:ascii="Arial" w:hAnsi="Arial" w:hint="eastAsia"/>
          <w:sz w:val="21"/>
          <w:szCs w:val="24"/>
        </w:rPr>
        <w:t>）</w:t>
      </w:r>
      <w:r w:rsidRPr="00846BE2">
        <w:rPr>
          <w:rFonts w:ascii="Arial" w:hAnsi="Arial" w:hint="eastAsia"/>
          <w:sz w:val="21"/>
          <w:szCs w:val="24"/>
        </w:rPr>
        <w:t>82</w:t>
      </w:r>
      <w:r w:rsidRPr="00846BE2">
        <w:rPr>
          <w:rFonts w:ascii="Arial" w:hAnsi="Arial" w:hint="eastAsia"/>
          <w:sz w:val="21"/>
          <w:szCs w:val="24"/>
        </w:rPr>
        <w:t>号</w:t>
      </w:r>
      <w:r w:rsidRPr="00846BE2">
        <w:rPr>
          <w:rFonts w:ascii="Arial" w:hAnsi="Arial" w:hint="eastAsia"/>
          <w:sz w:val="21"/>
          <w:szCs w:val="24"/>
        </w:rPr>
        <w:t>]</w:t>
      </w:r>
      <w:r>
        <w:rPr>
          <w:rFonts w:ascii="Arial" w:hAnsi="Arial" w:hint="eastAsia"/>
          <w:sz w:val="21"/>
          <w:szCs w:val="24"/>
        </w:rPr>
        <w:t>复印件</w:t>
      </w:r>
    </w:p>
    <w:p w14:paraId="0F626B36" w14:textId="435806FE" w:rsidR="0073145E" w:rsidRPr="0073145E" w:rsidRDefault="00351635" w:rsidP="0073145E">
      <w:pPr>
        <w:numPr>
          <w:ilvl w:val="0"/>
          <w:numId w:val="8"/>
        </w:numPr>
        <w:spacing w:before="0" w:after="0" w:line="480" w:lineRule="auto"/>
        <w:jc w:val="both"/>
        <w:rPr>
          <w:rFonts w:ascii="Arial" w:hAnsi="Arial"/>
          <w:bCs/>
          <w:sz w:val="21"/>
        </w:rPr>
      </w:pPr>
      <w:r>
        <w:rPr>
          <w:rFonts w:ascii="Arial" w:hAnsi="Arial" w:hint="eastAsia"/>
          <w:bCs/>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73145E" w:rsidRPr="0073145E">
        <w:rPr>
          <w:rFonts w:ascii="Arial" w:hAnsi="Arial" w:hint="eastAsia"/>
          <w:bCs/>
          <w:sz w:val="21"/>
        </w:rPr>
        <w:t>复印件</w:t>
      </w:r>
    </w:p>
    <w:p w14:paraId="4DB7AC44" w14:textId="1933A183" w:rsidR="0073145E" w:rsidRPr="0073145E" w:rsidRDefault="0073145E" w:rsidP="0073145E">
      <w:pPr>
        <w:numPr>
          <w:ilvl w:val="0"/>
          <w:numId w:val="8"/>
        </w:numPr>
        <w:spacing w:before="0" w:after="0" w:line="480" w:lineRule="auto"/>
        <w:jc w:val="both"/>
        <w:rPr>
          <w:rFonts w:ascii="Arial" w:hAnsi="Arial"/>
          <w:bCs/>
          <w:sz w:val="21"/>
        </w:rPr>
      </w:pPr>
      <w:r w:rsidRPr="0073145E">
        <w:rPr>
          <w:rFonts w:ascii="Arial" w:hAnsi="Arial" w:hint="eastAsia"/>
          <w:bCs/>
          <w:sz w:val="21"/>
        </w:rPr>
        <w:t>《乡村建设规划许可证》</w:t>
      </w:r>
      <w:r w:rsidRPr="0073145E">
        <w:rPr>
          <w:rFonts w:ascii="Arial" w:hAnsi="Arial" w:hint="eastAsia"/>
          <w:bCs/>
          <w:sz w:val="21"/>
        </w:rPr>
        <w:t>[2022</w:t>
      </w:r>
      <w:proofErr w:type="gramStart"/>
      <w:r w:rsidRPr="0073145E">
        <w:rPr>
          <w:rFonts w:ascii="Arial" w:hAnsi="Arial" w:hint="eastAsia"/>
          <w:bCs/>
          <w:sz w:val="21"/>
        </w:rPr>
        <w:t>规</w:t>
      </w:r>
      <w:proofErr w:type="gramEnd"/>
      <w:r w:rsidRPr="0073145E">
        <w:rPr>
          <w:rFonts w:ascii="Arial" w:hAnsi="Arial" w:hint="eastAsia"/>
          <w:bCs/>
          <w:sz w:val="21"/>
        </w:rPr>
        <w:t>自（通）乡建字</w:t>
      </w:r>
      <w:r w:rsidRPr="0073145E">
        <w:rPr>
          <w:rFonts w:ascii="Arial" w:hAnsi="Arial" w:hint="eastAsia"/>
          <w:bCs/>
          <w:sz w:val="21"/>
        </w:rPr>
        <w:t>0001</w:t>
      </w:r>
      <w:r w:rsidRPr="0073145E">
        <w:rPr>
          <w:rFonts w:ascii="Arial" w:hAnsi="Arial" w:hint="eastAsia"/>
          <w:bCs/>
          <w:sz w:val="21"/>
        </w:rPr>
        <w:t>、</w:t>
      </w:r>
      <w:r w:rsidRPr="0073145E">
        <w:rPr>
          <w:rFonts w:ascii="Arial" w:hAnsi="Arial" w:hint="eastAsia"/>
          <w:bCs/>
          <w:sz w:val="21"/>
        </w:rPr>
        <w:t>0002</w:t>
      </w:r>
      <w:r w:rsidRPr="0073145E">
        <w:rPr>
          <w:rFonts w:ascii="Arial" w:hAnsi="Arial" w:hint="eastAsia"/>
          <w:bCs/>
          <w:sz w:val="21"/>
        </w:rPr>
        <w:t>、</w:t>
      </w:r>
      <w:r w:rsidRPr="0073145E">
        <w:rPr>
          <w:rFonts w:ascii="Arial" w:hAnsi="Arial" w:hint="eastAsia"/>
          <w:bCs/>
          <w:sz w:val="21"/>
        </w:rPr>
        <w:t>0003</w:t>
      </w:r>
      <w:r w:rsidRPr="0073145E">
        <w:rPr>
          <w:rFonts w:ascii="Arial" w:hAnsi="Arial" w:hint="eastAsia"/>
          <w:bCs/>
          <w:sz w:val="21"/>
        </w:rPr>
        <w:t>、</w:t>
      </w:r>
      <w:r w:rsidRPr="0073145E">
        <w:rPr>
          <w:rFonts w:ascii="Arial" w:hAnsi="Arial" w:hint="eastAsia"/>
          <w:bCs/>
          <w:sz w:val="21"/>
        </w:rPr>
        <w:t>0004</w:t>
      </w:r>
      <w:r w:rsidRPr="0073145E">
        <w:rPr>
          <w:rFonts w:ascii="Arial" w:hAnsi="Arial" w:hint="eastAsia"/>
          <w:bCs/>
          <w:sz w:val="21"/>
        </w:rPr>
        <w:t>号</w:t>
      </w:r>
      <w:r w:rsidRPr="0073145E">
        <w:rPr>
          <w:rFonts w:ascii="Arial" w:hAnsi="Arial" w:hint="eastAsia"/>
          <w:bCs/>
          <w:sz w:val="21"/>
        </w:rPr>
        <w:t>]</w:t>
      </w:r>
      <w:r w:rsidRPr="0073145E">
        <w:rPr>
          <w:rFonts w:ascii="Arial" w:hAnsi="Arial" w:hint="eastAsia"/>
          <w:bCs/>
          <w:sz w:val="21"/>
        </w:rPr>
        <w:t>复印件</w:t>
      </w:r>
    </w:p>
    <w:p w14:paraId="1A5888A5" w14:textId="12EF05BC" w:rsidR="0073145E" w:rsidRPr="0073145E" w:rsidRDefault="0073145E" w:rsidP="0073145E">
      <w:pPr>
        <w:numPr>
          <w:ilvl w:val="0"/>
          <w:numId w:val="8"/>
        </w:numPr>
        <w:spacing w:before="0" w:after="0" w:line="480" w:lineRule="auto"/>
        <w:jc w:val="both"/>
        <w:rPr>
          <w:rFonts w:ascii="Arial" w:hAnsi="Arial"/>
          <w:bCs/>
          <w:sz w:val="21"/>
        </w:rPr>
      </w:pPr>
      <w:r w:rsidRPr="0073145E">
        <w:rPr>
          <w:rFonts w:ascii="Arial" w:hAnsi="Arial" w:hint="eastAsia"/>
          <w:bCs/>
          <w:sz w:val="21"/>
        </w:rPr>
        <w:t>《建筑工程施工许可证》</w:t>
      </w:r>
      <w:r w:rsidRPr="0073145E">
        <w:rPr>
          <w:rFonts w:ascii="Arial" w:hAnsi="Arial" w:hint="eastAsia"/>
          <w:bCs/>
          <w:sz w:val="21"/>
        </w:rPr>
        <w:t>[</w:t>
      </w:r>
      <w:r w:rsidRPr="0073145E">
        <w:rPr>
          <w:rFonts w:ascii="Arial" w:hAnsi="Arial" w:hint="eastAsia"/>
          <w:bCs/>
          <w:sz w:val="21"/>
        </w:rPr>
        <w:t>编号：</w:t>
      </w:r>
      <w:r w:rsidRPr="0073145E">
        <w:rPr>
          <w:rFonts w:ascii="Arial" w:hAnsi="Arial" w:hint="eastAsia"/>
          <w:bCs/>
          <w:sz w:val="21"/>
        </w:rPr>
        <w:t>110112202204290101</w:t>
      </w:r>
      <w:r w:rsidRPr="0073145E">
        <w:rPr>
          <w:rFonts w:ascii="Arial" w:hAnsi="Arial" w:hint="eastAsia"/>
          <w:bCs/>
          <w:sz w:val="21"/>
        </w:rPr>
        <w:t>、</w:t>
      </w:r>
      <w:r w:rsidRPr="0073145E">
        <w:rPr>
          <w:rFonts w:ascii="Arial" w:hAnsi="Arial" w:hint="eastAsia"/>
          <w:bCs/>
          <w:sz w:val="21"/>
        </w:rPr>
        <w:t>110112202204250101]</w:t>
      </w:r>
      <w:r w:rsidRPr="0073145E">
        <w:rPr>
          <w:rFonts w:ascii="Arial" w:hAnsi="Arial" w:hint="eastAsia"/>
          <w:bCs/>
          <w:sz w:val="21"/>
        </w:rPr>
        <w:t>复印件</w:t>
      </w:r>
    </w:p>
    <w:p w14:paraId="2D94CD61" w14:textId="3DA5DD7B" w:rsidR="00F14655" w:rsidRPr="0006098B" w:rsidRDefault="0073145E" w:rsidP="0073145E">
      <w:pPr>
        <w:numPr>
          <w:ilvl w:val="0"/>
          <w:numId w:val="8"/>
        </w:numPr>
        <w:spacing w:before="0" w:after="0" w:line="480" w:lineRule="auto"/>
        <w:jc w:val="both"/>
        <w:rPr>
          <w:rFonts w:ascii="Arial" w:hAnsi="Arial"/>
          <w:sz w:val="21"/>
          <w:szCs w:val="24"/>
        </w:rPr>
      </w:pPr>
      <w:r w:rsidRPr="0073145E">
        <w:rPr>
          <w:rFonts w:ascii="Arial" w:hAnsi="Arial" w:hint="eastAsia"/>
          <w:bCs/>
          <w:sz w:val="21"/>
        </w:rPr>
        <w:t>《保障性租赁住房项目认定书》</w:t>
      </w:r>
      <w:r w:rsidRPr="0073145E">
        <w:rPr>
          <w:rFonts w:ascii="Arial" w:hAnsi="Arial" w:hint="eastAsia"/>
          <w:bCs/>
          <w:sz w:val="21"/>
        </w:rPr>
        <w:t>[</w:t>
      </w:r>
      <w:proofErr w:type="gramStart"/>
      <w:r w:rsidRPr="0073145E">
        <w:rPr>
          <w:rFonts w:ascii="Arial" w:hAnsi="Arial" w:hint="eastAsia"/>
          <w:bCs/>
          <w:sz w:val="21"/>
        </w:rPr>
        <w:t>京保租认定</w:t>
      </w:r>
      <w:proofErr w:type="gramEnd"/>
      <w:r w:rsidRPr="0073145E">
        <w:rPr>
          <w:rFonts w:ascii="Arial" w:hAnsi="Arial" w:hint="eastAsia"/>
          <w:bCs/>
          <w:sz w:val="21"/>
        </w:rPr>
        <w:t>（</w:t>
      </w:r>
      <w:r w:rsidRPr="0073145E">
        <w:rPr>
          <w:rFonts w:ascii="Arial" w:hAnsi="Arial" w:hint="eastAsia"/>
          <w:bCs/>
          <w:sz w:val="21"/>
        </w:rPr>
        <w:t>2022</w:t>
      </w:r>
      <w:r w:rsidRPr="0073145E">
        <w:rPr>
          <w:rFonts w:ascii="Arial" w:hAnsi="Arial" w:hint="eastAsia"/>
          <w:bCs/>
          <w:sz w:val="21"/>
        </w:rPr>
        <w:t>）</w:t>
      </w:r>
      <w:r w:rsidRPr="0073145E">
        <w:rPr>
          <w:rFonts w:ascii="Arial" w:hAnsi="Arial" w:hint="eastAsia"/>
          <w:bCs/>
          <w:sz w:val="21"/>
        </w:rPr>
        <w:t>5</w:t>
      </w:r>
      <w:r w:rsidRPr="0073145E">
        <w:rPr>
          <w:rFonts w:ascii="Arial" w:hAnsi="Arial" w:hint="eastAsia"/>
          <w:bCs/>
          <w:sz w:val="21"/>
        </w:rPr>
        <w:t>号</w:t>
      </w:r>
      <w:r w:rsidRPr="0073145E">
        <w:rPr>
          <w:rFonts w:ascii="Arial" w:hAnsi="Arial" w:hint="eastAsia"/>
          <w:bCs/>
          <w:sz w:val="21"/>
        </w:rPr>
        <w:t>]</w:t>
      </w:r>
      <w:r w:rsidRPr="0073145E">
        <w:rPr>
          <w:rFonts w:ascii="Arial" w:hAnsi="Arial" w:hint="eastAsia"/>
          <w:bCs/>
          <w:sz w:val="21"/>
        </w:rPr>
        <w:t>复印件</w:t>
      </w:r>
    </w:p>
    <w:p w14:paraId="23E9891D" w14:textId="734DDDAD" w:rsidR="0006098B" w:rsidRPr="00216B18" w:rsidRDefault="006F6FFF" w:rsidP="0073145E">
      <w:pPr>
        <w:numPr>
          <w:ilvl w:val="0"/>
          <w:numId w:val="8"/>
        </w:numPr>
        <w:spacing w:before="0" w:after="0" w:line="480" w:lineRule="auto"/>
        <w:jc w:val="both"/>
        <w:rPr>
          <w:rFonts w:ascii="Arial" w:hAnsi="Arial"/>
          <w:sz w:val="21"/>
          <w:szCs w:val="24"/>
        </w:rPr>
      </w:pPr>
      <w:r w:rsidRPr="00216B18">
        <w:rPr>
          <w:rFonts w:ascii="Arial" w:hAnsi="Arial" w:hint="eastAsia"/>
          <w:bCs/>
          <w:sz w:val="21"/>
        </w:rPr>
        <w:lastRenderedPageBreak/>
        <w:t>《张家湾镇南火垡村</w:t>
      </w:r>
      <w:r w:rsidRPr="00216B18">
        <w:rPr>
          <w:rFonts w:ascii="Arial" w:hAnsi="Arial" w:hint="eastAsia"/>
          <w:bCs/>
          <w:sz w:val="21"/>
        </w:rPr>
        <w:t>TZ04-0200-0001</w:t>
      </w:r>
      <w:r w:rsidRPr="00216B18">
        <w:rPr>
          <w:rFonts w:ascii="Arial" w:hAnsi="Arial" w:hint="eastAsia"/>
          <w:bCs/>
          <w:sz w:val="21"/>
        </w:rPr>
        <w:t>、</w:t>
      </w:r>
      <w:r w:rsidRPr="00216B18">
        <w:rPr>
          <w:rFonts w:ascii="Arial" w:hAnsi="Arial" w:hint="eastAsia"/>
          <w:bCs/>
          <w:sz w:val="21"/>
        </w:rPr>
        <w:t>0002</w:t>
      </w:r>
      <w:r w:rsidRPr="00216B18">
        <w:rPr>
          <w:rFonts w:ascii="Arial" w:hAnsi="Arial" w:hint="eastAsia"/>
          <w:bCs/>
          <w:sz w:val="21"/>
        </w:rPr>
        <w:t>、</w:t>
      </w:r>
      <w:r w:rsidRPr="00216B18">
        <w:rPr>
          <w:rFonts w:ascii="Arial" w:hAnsi="Arial" w:hint="eastAsia"/>
          <w:bCs/>
          <w:sz w:val="21"/>
        </w:rPr>
        <w:t>0003</w:t>
      </w:r>
      <w:r w:rsidRPr="00216B18">
        <w:rPr>
          <w:rFonts w:ascii="Arial" w:hAnsi="Arial" w:hint="eastAsia"/>
          <w:bCs/>
          <w:sz w:val="21"/>
        </w:rPr>
        <w:t>、</w:t>
      </w:r>
      <w:r w:rsidRPr="00216B18">
        <w:rPr>
          <w:rFonts w:ascii="Arial" w:hAnsi="Arial" w:hint="eastAsia"/>
          <w:bCs/>
          <w:sz w:val="21"/>
        </w:rPr>
        <w:t>0004</w:t>
      </w:r>
      <w:r w:rsidRPr="00216B18">
        <w:rPr>
          <w:rFonts w:ascii="Arial" w:hAnsi="Arial" w:hint="eastAsia"/>
          <w:bCs/>
          <w:sz w:val="21"/>
        </w:rPr>
        <w:t>、</w:t>
      </w:r>
      <w:r w:rsidRPr="00216B18">
        <w:rPr>
          <w:rFonts w:ascii="Arial" w:hAnsi="Arial" w:hint="eastAsia"/>
          <w:bCs/>
          <w:sz w:val="21"/>
        </w:rPr>
        <w:t>0005</w:t>
      </w:r>
      <w:r w:rsidRPr="00216B18">
        <w:rPr>
          <w:rFonts w:ascii="Arial" w:hAnsi="Arial" w:hint="eastAsia"/>
          <w:bCs/>
          <w:sz w:val="21"/>
        </w:rPr>
        <w:t>地块保障性租赁住房项目房源表》</w:t>
      </w:r>
      <w:r w:rsidR="0006098B" w:rsidRPr="00216B18">
        <w:rPr>
          <w:rFonts w:ascii="Arial" w:hAnsi="Arial" w:hint="eastAsia"/>
          <w:bCs/>
          <w:sz w:val="21"/>
        </w:rPr>
        <w:t>复印件</w:t>
      </w:r>
    </w:p>
    <w:p w14:paraId="4097BAA9" w14:textId="77777777" w:rsidR="00783C56" w:rsidRPr="00216B18" w:rsidRDefault="00F14655" w:rsidP="00783C56">
      <w:pPr>
        <w:numPr>
          <w:ilvl w:val="0"/>
          <w:numId w:val="8"/>
        </w:numPr>
        <w:spacing w:before="0" w:after="0" w:line="480" w:lineRule="auto"/>
        <w:ind w:left="845"/>
        <w:jc w:val="both"/>
        <w:rPr>
          <w:rFonts w:ascii="Arial" w:hAnsi="Arial"/>
          <w:b/>
          <w:kern w:val="2"/>
          <w:sz w:val="21"/>
          <w:szCs w:val="21"/>
        </w:rPr>
      </w:pPr>
      <w:r w:rsidRPr="00216B18">
        <w:rPr>
          <w:rFonts w:ascii="Arial" w:hAnsi="Arial" w:hint="eastAsia"/>
          <w:sz w:val="21"/>
          <w:szCs w:val="24"/>
        </w:rPr>
        <w:t>估价委托人</w:t>
      </w:r>
      <w:r w:rsidRPr="00216B18">
        <w:rPr>
          <w:rFonts w:ascii="Arial" w:hAnsi="Arial"/>
          <w:bCs/>
          <w:sz w:val="21"/>
        </w:rPr>
        <w:t>《营业执照（副本）》</w:t>
      </w:r>
      <w:r w:rsidRPr="00216B18">
        <w:rPr>
          <w:rFonts w:ascii="Arial" w:hAnsi="Arial" w:cs="Arial"/>
          <w:sz w:val="21"/>
          <w:szCs w:val="21"/>
        </w:rPr>
        <w:t>复印件</w:t>
      </w:r>
    </w:p>
    <w:p w14:paraId="17E0B69F" w14:textId="77777777"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（三）评估专业人员实地勘查的有关资料</w:t>
      </w:r>
    </w:p>
    <w:p w14:paraId="22CAA158"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w:t>
      </w:r>
      <w:r w:rsidRPr="00783C56">
        <w:rPr>
          <w:rFonts w:ascii="Arial" w:hAnsi="Arial" w:hint="eastAsia"/>
          <w:b/>
          <w:sz w:val="21"/>
          <w:szCs w:val="21"/>
        </w:rPr>
        <w:t>房地产估价机构资质证书</w:t>
      </w:r>
    </w:p>
    <w:p w14:paraId="529C6D8E" w14:textId="77777777" w:rsidR="00F14655" w:rsidRPr="00783C56" w:rsidRDefault="00F14655">
      <w:pPr>
        <w:spacing w:line="480" w:lineRule="auto"/>
        <w:ind w:firstLine="555"/>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5"/>
      <w:r w:rsidRPr="00783C56">
        <w:rPr>
          <w:rFonts w:eastAsia="宋体" w:cs="Arial" w:hint="eastAsia"/>
          <w:kern w:val="2"/>
          <w:sz w:val="21"/>
          <w:szCs w:val="21"/>
        </w:rPr>
        <w:t>九、估价方法</w:t>
      </w:r>
      <w:bookmarkEnd w:id="38"/>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7691A9C1"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本次估价的技术路线首先采用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估价对象各户型</w:t>
      </w:r>
      <w:r w:rsidRPr="00783C56">
        <w:rPr>
          <w:rFonts w:ascii="Arial" w:hAnsi="Arial" w:hint="eastAsia"/>
          <w:kern w:val="2"/>
          <w:sz w:val="21"/>
        </w:rPr>
        <w:t>租金。再依据各</w:t>
      </w:r>
      <w:r w:rsidR="003D5C3A">
        <w:rPr>
          <w:rFonts w:ascii="Arial" w:hAnsi="Arial" w:hint="eastAsia"/>
          <w:kern w:val="2"/>
          <w:sz w:val="21"/>
        </w:rPr>
        <w:t>户型</w:t>
      </w:r>
      <w:r w:rsidRPr="00783C56">
        <w:rPr>
          <w:rFonts w:ascii="Arial" w:hAnsi="Arial" w:hint="eastAsia"/>
          <w:kern w:val="2"/>
          <w:sz w:val="21"/>
        </w:rPr>
        <w:t>的估价结果，</w:t>
      </w:r>
      <w:r w:rsidR="00AE104A" w:rsidRPr="00783C56">
        <w:rPr>
          <w:rFonts w:ascii="Arial" w:hAnsi="Arial" w:hint="eastAsia"/>
          <w:kern w:val="2"/>
          <w:sz w:val="21"/>
        </w:rPr>
        <w:t>加权</w:t>
      </w:r>
      <w:r w:rsidRPr="00783C56">
        <w:rPr>
          <w:rFonts w:ascii="Arial" w:hAnsi="Arial" w:hint="eastAsia"/>
          <w:kern w:val="2"/>
          <w:sz w:val="21"/>
        </w:rPr>
        <w:t>平均确定估价对象</w:t>
      </w:r>
      <w:r w:rsidR="003D5C3A">
        <w:rPr>
          <w:rFonts w:ascii="Arial" w:hAnsi="Arial" w:hint="eastAsia"/>
          <w:kern w:val="2"/>
          <w:sz w:val="21"/>
        </w:rPr>
        <w:t>平均</w:t>
      </w:r>
      <w:r w:rsidRPr="00783C56">
        <w:rPr>
          <w:rFonts w:ascii="Arial" w:hAnsi="Arial" w:hint="eastAsia"/>
          <w:kern w:val="2"/>
          <w:sz w:val="21"/>
        </w:rPr>
        <w:t>租金水平</w:t>
      </w:r>
      <w:r w:rsidR="003B48B9">
        <w:rPr>
          <w:rFonts w:ascii="Arial" w:hAnsi="Arial" w:hint="eastAsia"/>
          <w:kern w:val="2"/>
          <w:sz w:val="21"/>
        </w:rPr>
        <w:t>。</w:t>
      </w:r>
    </w:p>
    <w:p w14:paraId="61DE6E7B" w14:textId="77777777" w:rsidR="00F14655" w:rsidRPr="00783C56" w:rsidRDefault="00F14655">
      <w:pPr>
        <w:spacing w:line="360" w:lineRule="auto"/>
        <w:ind w:firstLine="555"/>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438628360"/>
      <w:bookmarkStart w:id="40" w:name="_Toc184372556"/>
      <w:r w:rsidRPr="00783C56">
        <w:rPr>
          <w:rFonts w:eastAsia="宋体" w:cs="Arial" w:hint="eastAsia"/>
          <w:kern w:val="2"/>
          <w:sz w:val="21"/>
          <w:szCs w:val="21"/>
        </w:rPr>
        <w:t>十、估价结果</w:t>
      </w:r>
      <w:bookmarkEnd w:id="39"/>
      <w:bookmarkEnd w:id="40"/>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66B35963" w14:textId="77777777" w:rsidR="00216B18" w:rsidRDefault="00216B18">
      <w:pPr>
        <w:spacing w:line="480" w:lineRule="auto"/>
        <w:ind w:firstLineChars="200" w:firstLine="560"/>
        <w:jc w:val="both"/>
        <w:rPr>
          <w:rFonts w:ascii="楷体_GB2312" w:eastAsia="楷体_GB2312"/>
          <w:sz w:val="28"/>
        </w:rPr>
      </w:pPr>
    </w:p>
    <w:p w14:paraId="04860FD2" w14:textId="77777777" w:rsidR="00216B18" w:rsidRPr="00783C56" w:rsidRDefault="00216B18">
      <w:pPr>
        <w:spacing w:line="480" w:lineRule="auto"/>
        <w:ind w:firstLineChars="200" w:firstLine="560"/>
        <w:jc w:val="both"/>
        <w:rPr>
          <w:rFonts w:ascii="楷体_GB2312" w:eastAsia="楷体_GB2312"/>
          <w:sz w:val="28"/>
        </w:rPr>
      </w:pP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1" w:name="_Toc168225824"/>
      <w:bookmarkStart w:id="42" w:name="_Toc438628361"/>
      <w:r w:rsidRPr="00783C56">
        <w:rPr>
          <w:rFonts w:ascii="Arial" w:eastAsia="方正黑体简体" w:hAnsi="Arial" w:hint="eastAsia"/>
          <w:szCs w:val="24"/>
        </w:rPr>
        <w:lastRenderedPageBreak/>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EE440C" w:rsidRPr="00783C56" w14:paraId="3B87D3DD" w14:textId="77777777" w:rsidTr="00216B18">
        <w:trPr>
          <w:cantSplit/>
          <w:trHeight w:val="670"/>
          <w:jc w:val="center"/>
        </w:trPr>
        <w:tc>
          <w:tcPr>
            <w:tcW w:w="4735"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216B18">
        <w:trPr>
          <w:cantSplit/>
          <w:trHeight w:val="670"/>
          <w:jc w:val="center"/>
        </w:trPr>
        <w:tc>
          <w:tcPr>
            <w:tcW w:w="4735" w:type="dxa"/>
            <w:vAlign w:val="center"/>
          </w:tcPr>
          <w:p w14:paraId="64D79A1A" w14:textId="7A7D819E"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北京市通州区</w:t>
            </w:r>
            <w:r w:rsidR="009142B2" w:rsidRPr="009142B2">
              <w:rPr>
                <w:rFonts w:ascii="Arial" w:eastAsia="华文细黑" w:hAnsi="Arial" w:cs="Arial" w:hint="eastAsia"/>
                <w:sz w:val="18"/>
                <w:szCs w:val="18"/>
              </w:rPr>
              <w:t>张家湾镇南火垡村</w:t>
            </w:r>
            <w:r w:rsidR="009142B2" w:rsidRPr="009142B2">
              <w:rPr>
                <w:rFonts w:ascii="Arial" w:eastAsia="华文细黑" w:hAnsi="Arial" w:cs="Arial" w:hint="eastAsia"/>
                <w:sz w:val="18"/>
                <w:szCs w:val="18"/>
              </w:rPr>
              <w:t>TZ04-0200-0001</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0002</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0003</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0004</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0005</w:t>
            </w:r>
            <w:r w:rsidR="009142B2" w:rsidRPr="009142B2">
              <w:rPr>
                <w:rFonts w:ascii="Arial" w:eastAsia="华文细黑" w:hAnsi="Arial" w:cs="Arial" w:hint="eastAsia"/>
                <w:sz w:val="18"/>
                <w:szCs w:val="18"/>
              </w:rPr>
              <w:t>地块保障性租赁住房项目</w:t>
            </w:r>
          </w:p>
        </w:tc>
        <w:tc>
          <w:tcPr>
            <w:tcW w:w="1701" w:type="dxa"/>
            <w:vAlign w:val="center"/>
          </w:tcPr>
          <w:p w14:paraId="3E3FC8F6" w14:textId="62DB4BD7" w:rsidR="00EE440C" w:rsidRPr="0035516C" w:rsidRDefault="004833CD"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156331.21</w:t>
            </w:r>
          </w:p>
        </w:tc>
        <w:tc>
          <w:tcPr>
            <w:tcW w:w="2977" w:type="dxa"/>
            <w:vAlign w:val="center"/>
          </w:tcPr>
          <w:p w14:paraId="300D6653" w14:textId="004AA1F9" w:rsidR="00EE440C" w:rsidRPr="0035516C" w:rsidRDefault="00673CC4"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35.2</w:t>
            </w:r>
          </w:p>
        </w:tc>
      </w:tr>
    </w:tbl>
    <w:p w14:paraId="313FFA46" w14:textId="477A7D56"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3760D981" w14:textId="77777777" w:rsidR="00354EB8" w:rsidRDefault="00354EB8" w:rsidP="00897F9B">
      <w:pPr>
        <w:spacing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3" w:name="_Toc184372557"/>
      <w:r w:rsidRPr="00783C56">
        <w:rPr>
          <w:rFonts w:eastAsia="宋体" w:cs="Arial" w:hint="eastAsia"/>
          <w:kern w:val="2"/>
          <w:sz w:val="21"/>
          <w:szCs w:val="21"/>
        </w:rPr>
        <w:t>十</w:t>
      </w:r>
      <w:bookmarkEnd w:id="41"/>
      <w:r w:rsidRPr="00783C56">
        <w:rPr>
          <w:rFonts w:eastAsia="宋体" w:cs="Arial" w:hint="eastAsia"/>
          <w:kern w:val="2"/>
          <w:sz w:val="21"/>
          <w:szCs w:val="21"/>
        </w:rPr>
        <w:t>一、</w:t>
      </w:r>
      <w:bookmarkEnd w:id="42"/>
      <w:r w:rsidRPr="00783C56">
        <w:rPr>
          <w:rFonts w:eastAsia="宋体" w:cs="Arial"/>
          <w:kern w:val="2"/>
          <w:sz w:val="21"/>
          <w:szCs w:val="21"/>
        </w:rPr>
        <w:t>参与本次估价工作的评估专业人员</w:t>
      </w:r>
      <w:bookmarkEnd w:id="4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4" w:name="_Toc438628362"/>
      <w:bookmarkStart w:id="45" w:name="_Toc184372558"/>
      <w:r w:rsidRPr="00783C56">
        <w:rPr>
          <w:rFonts w:eastAsia="宋体" w:cs="Arial" w:hint="eastAsia"/>
          <w:kern w:val="2"/>
          <w:sz w:val="21"/>
          <w:szCs w:val="21"/>
        </w:rPr>
        <w:t>十二、实地查勘期</w:t>
      </w:r>
      <w:bookmarkEnd w:id="44"/>
      <w:bookmarkEnd w:id="45"/>
    </w:p>
    <w:p w14:paraId="1418CE04" w14:textId="7474228B" w:rsidR="00F14655" w:rsidRPr="00783C56" w:rsidRDefault="002011AF">
      <w:pPr>
        <w:spacing w:line="480" w:lineRule="auto"/>
        <w:ind w:firstLine="561"/>
        <w:rPr>
          <w:rFonts w:ascii="Arial" w:hAnsi="Arial"/>
          <w:sz w:val="21"/>
          <w:szCs w:val="21"/>
        </w:rPr>
      </w:pPr>
      <w:r>
        <w:rPr>
          <w:rFonts w:ascii="Arial" w:hAnsi="Arial"/>
          <w:sz w:val="21"/>
          <w:szCs w:val="21"/>
        </w:rPr>
        <w:t>2024</w:t>
      </w:r>
      <w:r>
        <w:rPr>
          <w:rFonts w:ascii="Arial" w:hAnsi="Arial"/>
          <w:sz w:val="21"/>
          <w:szCs w:val="21"/>
        </w:rPr>
        <w:t>年</w:t>
      </w:r>
      <w:r>
        <w:rPr>
          <w:rFonts w:ascii="Arial" w:hAnsi="Arial"/>
          <w:sz w:val="21"/>
          <w:szCs w:val="21"/>
        </w:rPr>
        <w:t>12</w:t>
      </w:r>
      <w:r>
        <w:rPr>
          <w:rFonts w:ascii="Arial" w:hAnsi="Arial"/>
          <w:sz w:val="21"/>
          <w:szCs w:val="21"/>
        </w:rPr>
        <w:t>月</w:t>
      </w:r>
      <w:r>
        <w:rPr>
          <w:rFonts w:ascii="Arial" w:hAnsi="Arial"/>
          <w:sz w:val="21"/>
          <w:szCs w:val="21"/>
        </w:rPr>
        <w:t>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6" w:name="_Toc168225825"/>
      <w:bookmarkStart w:id="47" w:name="_Toc438628363"/>
      <w:bookmarkStart w:id="48" w:name="_Toc184372559"/>
      <w:r w:rsidRPr="00783C56">
        <w:rPr>
          <w:rFonts w:eastAsia="宋体" w:cs="Arial" w:hint="eastAsia"/>
          <w:kern w:val="2"/>
          <w:sz w:val="21"/>
          <w:szCs w:val="21"/>
        </w:rPr>
        <w:t>十三、估价作业期</w:t>
      </w:r>
      <w:bookmarkEnd w:id="46"/>
      <w:bookmarkEnd w:id="47"/>
      <w:bookmarkEnd w:id="48"/>
    </w:p>
    <w:p w14:paraId="2AE03201" w14:textId="437DDA99" w:rsidR="00F14655" w:rsidRPr="00783C56" w:rsidRDefault="002011AF">
      <w:pPr>
        <w:spacing w:line="480" w:lineRule="auto"/>
        <w:ind w:firstLine="561"/>
        <w:rPr>
          <w:rFonts w:ascii="Arial" w:hAnsi="Arial"/>
          <w:sz w:val="21"/>
          <w:szCs w:val="21"/>
        </w:rPr>
        <w:sectPr w:rsidR="00F14655" w:rsidRPr="00783C56">
          <w:pgSz w:w="11907" w:h="16840"/>
          <w:pgMar w:top="1843" w:right="1304" w:bottom="1191" w:left="1304" w:header="1134" w:footer="907" w:gutter="0"/>
          <w:cols w:space="720"/>
          <w:docGrid w:linePitch="326"/>
        </w:sectPr>
      </w:pPr>
      <w:r>
        <w:rPr>
          <w:rFonts w:ascii="Arial" w:hAnsi="Arial"/>
          <w:sz w:val="21"/>
          <w:szCs w:val="21"/>
        </w:rPr>
        <w:t>2024</w:t>
      </w:r>
      <w:r>
        <w:rPr>
          <w:rFonts w:ascii="Arial" w:hAnsi="Arial"/>
          <w:sz w:val="21"/>
          <w:szCs w:val="21"/>
        </w:rPr>
        <w:t>年</w:t>
      </w:r>
      <w:r>
        <w:rPr>
          <w:rFonts w:ascii="Arial" w:hAnsi="Arial"/>
          <w:sz w:val="21"/>
          <w:szCs w:val="21"/>
        </w:rPr>
        <w:t>12</w:t>
      </w:r>
      <w:r>
        <w:rPr>
          <w:rFonts w:ascii="Arial" w:hAnsi="Arial"/>
          <w:sz w:val="21"/>
          <w:szCs w:val="21"/>
        </w:rPr>
        <w:t>月</w:t>
      </w:r>
      <w:r>
        <w:rPr>
          <w:rFonts w:ascii="Arial" w:hAnsi="Arial"/>
          <w:sz w:val="21"/>
          <w:szCs w:val="21"/>
        </w:rPr>
        <w:t>2</w:t>
      </w:r>
      <w:r>
        <w:rPr>
          <w:rFonts w:ascii="Arial" w:hAnsi="Arial"/>
          <w:sz w:val="21"/>
          <w:szCs w:val="21"/>
        </w:rPr>
        <w:t>日</w:t>
      </w:r>
      <w:r w:rsidR="00F14655" w:rsidRPr="00783C56">
        <w:rPr>
          <w:rFonts w:ascii="Arial" w:hAnsi="Arial"/>
          <w:sz w:val="21"/>
          <w:szCs w:val="21"/>
        </w:rPr>
        <w:t>至</w:t>
      </w:r>
      <w:r w:rsidR="007415BB">
        <w:rPr>
          <w:rFonts w:ascii="Arial" w:hAnsi="Arial"/>
          <w:sz w:val="21"/>
          <w:szCs w:val="21"/>
        </w:rPr>
        <w:t>2025</w:t>
      </w:r>
      <w:r w:rsidR="007415BB">
        <w:rPr>
          <w:rFonts w:ascii="Arial" w:hAnsi="Arial"/>
          <w:sz w:val="21"/>
          <w:szCs w:val="21"/>
        </w:rPr>
        <w:t>年</w:t>
      </w:r>
      <w:r w:rsidR="007415BB">
        <w:rPr>
          <w:rFonts w:ascii="Arial" w:hAnsi="Arial"/>
          <w:sz w:val="21"/>
          <w:szCs w:val="21"/>
        </w:rPr>
        <w:t>3</w:t>
      </w:r>
      <w:r w:rsidR="007415BB">
        <w:rPr>
          <w:rFonts w:ascii="Arial" w:hAnsi="Arial"/>
          <w:sz w:val="21"/>
          <w:szCs w:val="21"/>
        </w:rPr>
        <w:t>月</w:t>
      </w:r>
      <w:r w:rsidR="007415BB">
        <w:rPr>
          <w:rFonts w:ascii="Arial" w:hAnsi="Arial"/>
          <w:sz w:val="21"/>
          <w:szCs w:val="21"/>
        </w:rPr>
        <w:t>28</w:t>
      </w:r>
      <w:r w:rsidR="007415BB">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49" w:name="_Toc438628364"/>
      <w:bookmarkStart w:id="50" w:name="_Toc184372560"/>
      <w:r w:rsidRPr="00783C56">
        <w:rPr>
          <w:rFonts w:eastAsia="方正黑体简体" w:cs="Arial" w:hint="eastAsia"/>
          <w:b w:val="0"/>
          <w:kern w:val="2"/>
          <w:sz w:val="32"/>
          <w:szCs w:val="32"/>
        </w:rPr>
        <w:lastRenderedPageBreak/>
        <w:t>估价技术报告</w:t>
      </w:r>
      <w:bookmarkEnd w:id="49"/>
      <w:bookmarkEnd w:id="50"/>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1" w:name="_Toc438628365"/>
      <w:bookmarkStart w:id="52" w:name="_Toc184372561"/>
      <w:r w:rsidRPr="00783C56">
        <w:rPr>
          <w:rFonts w:eastAsia="宋体" w:cs="Arial" w:hint="eastAsia"/>
          <w:kern w:val="2"/>
          <w:sz w:val="21"/>
          <w:szCs w:val="21"/>
        </w:rPr>
        <w:t>一、估价对象描述与分析</w:t>
      </w:r>
      <w:bookmarkEnd w:id="51"/>
      <w:bookmarkEnd w:id="52"/>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3" w:name="_Toc438628366"/>
      <w:r w:rsidRPr="00783C56">
        <w:rPr>
          <w:rFonts w:ascii="Arial" w:hAnsi="Arial" w:hint="eastAsia"/>
          <w:b/>
          <w:kern w:val="2"/>
          <w:sz w:val="21"/>
          <w:szCs w:val="21"/>
        </w:rPr>
        <w:t>（一）实物状况分析</w:t>
      </w:r>
      <w:bookmarkEnd w:id="53"/>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23110B01"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估价对象集体建设用地使用权面积如下：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2"/>
        <w:gridCol w:w="3458"/>
        <w:gridCol w:w="1589"/>
      </w:tblGrid>
      <w:tr w:rsidR="00EE440C" w:rsidRPr="00911BE0" w14:paraId="0A6E9B2B" w14:textId="77777777" w:rsidTr="00EE440C">
        <w:trPr>
          <w:jc w:val="center"/>
        </w:trPr>
        <w:tc>
          <w:tcPr>
            <w:tcW w:w="4361" w:type="dxa"/>
            <w:shd w:val="clear" w:color="auto" w:fill="auto"/>
            <w:vAlign w:val="center"/>
          </w:tcPr>
          <w:p w14:paraId="684E6406" w14:textId="77777777" w:rsidR="00EE440C" w:rsidRPr="00911BE0" w:rsidRDefault="00EE440C"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3544" w:type="dxa"/>
            <w:shd w:val="clear" w:color="auto" w:fill="auto"/>
            <w:vAlign w:val="center"/>
          </w:tcPr>
          <w:p w14:paraId="22601B37" w14:textId="77777777" w:rsidR="00EE440C" w:rsidRPr="00911BE0" w:rsidRDefault="00EE440C" w:rsidP="00433508">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610" w:type="dxa"/>
            <w:vAlign w:val="center"/>
          </w:tcPr>
          <w:p w14:paraId="5C00C912" w14:textId="77777777" w:rsidR="00EE440C" w:rsidRPr="00911BE0" w:rsidRDefault="00EE440C"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面积（平方米）</w:t>
            </w:r>
          </w:p>
        </w:tc>
      </w:tr>
      <w:tr w:rsidR="00EE440C" w:rsidRPr="00911BE0" w14:paraId="50EEC029" w14:textId="77777777" w:rsidTr="00EE440C">
        <w:trPr>
          <w:jc w:val="center"/>
        </w:trPr>
        <w:tc>
          <w:tcPr>
            <w:tcW w:w="4361" w:type="dxa"/>
            <w:shd w:val="clear" w:color="auto" w:fill="auto"/>
            <w:vAlign w:val="center"/>
          </w:tcPr>
          <w:p w14:paraId="50436D34"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地块</w:t>
            </w:r>
          </w:p>
        </w:tc>
        <w:tc>
          <w:tcPr>
            <w:tcW w:w="3544" w:type="dxa"/>
            <w:shd w:val="clear" w:color="auto" w:fill="auto"/>
            <w:vAlign w:val="center"/>
          </w:tcPr>
          <w:p w14:paraId="45C140A7"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0002252</w:t>
            </w:r>
            <w:r w:rsidRPr="001A326D">
              <w:rPr>
                <w:rFonts w:ascii="Arial" w:eastAsia="华文细黑" w:hAnsi="Arial" w:cs="Arial"/>
                <w:sz w:val="18"/>
                <w:szCs w:val="18"/>
              </w:rPr>
              <w:t>号</w:t>
            </w:r>
          </w:p>
        </w:tc>
        <w:tc>
          <w:tcPr>
            <w:tcW w:w="1610" w:type="dxa"/>
            <w:vAlign w:val="center"/>
          </w:tcPr>
          <w:p w14:paraId="21DA1B90"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19035.5</w:t>
            </w:r>
          </w:p>
        </w:tc>
      </w:tr>
      <w:tr w:rsidR="00EE440C" w:rsidRPr="00911BE0" w14:paraId="1818CB0A" w14:textId="77777777" w:rsidTr="00EE440C">
        <w:trPr>
          <w:jc w:val="center"/>
        </w:trPr>
        <w:tc>
          <w:tcPr>
            <w:tcW w:w="4361" w:type="dxa"/>
            <w:shd w:val="clear" w:color="auto" w:fill="auto"/>
            <w:vAlign w:val="center"/>
          </w:tcPr>
          <w:p w14:paraId="724EC0C1"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TZ04-0200-0002</w:t>
            </w:r>
            <w:r w:rsidRPr="001A326D">
              <w:rPr>
                <w:rFonts w:ascii="Arial" w:eastAsia="华文细黑" w:hAnsi="Arial" w:cs="Arial"/>
                <w:sz w:val="18"/>
                <w:szCs w:val="18"/>
              </w:rPr>
              <w:t>地块</w:t>
            </w:r>
          </w:p>
        </w:tc>
        <w:tc>
          <w:tcPr>
            <w:tcW w:w="3544" w:type="dxa"/>
            <w:shd w:val="clear" w:color="auto" w:fill="auto"/>
            <w:vAlign w:val="center"/>
          </w:tcPr>
          <w:p w14:paraId="5245A07A"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0002237</w:t>
            </w:r>
            <w:r w:rsidRPr="001A326D">
              <w:rPr>
                <w:rFonts w:ascii="Arial" w:eastAsia="华文细黑" w:hAnsi="Arial" w:cs="Arial"/>
                <w:sz w:val="18"/>
                <w:szCs w:val="18"/>
              </w:rPr>
              <w:t>号</w:t>
            </w:r>
          </w:p>
        </w:tc>
        <w:tc>
          <w:tcPr>
            <w:tcW w:w="1610" w:type="dxa"/>
            <w:vAlign w:val="center"/>
          </w:tcPr>
          <w:p w14:paraId="542A459B"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15959.03</w:t>
            </w:r>
          </w:p>
        </w:tc>
      </w:tr>
      <w:tr w:rsidR="00EE440C" w:rsidRPr="00911BE0" w14:paraId="74C42B99" w14:textId="77777777" w:rsidTr="00EE440C">
        <w:trPr>
          <w:jc w:val="center"/>
        </w:trPr>
        <w:tc>
          <w:tcPr>
            <w:tcW w:w="4361" w:type="dxa"/>
            <w:shd w:val="clear" w:color="auto" w:fill="auto"/>
            <w:vAlign w:val="center"/>
          </w:tcPr>
          <w:p w14:paraId="0A31F7CF"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3544" w:type="dxa"/>
            <w:shd w:val="clear" w:color="auto" w:fill="auto"/>
            <w:vAlign w:val="center"/>
          </w:tcPr>
          <w:p w14:paraId="39FC6404"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0002251</w:t>
            </w:r>
            <w:r w:rsidRPr="001A326D">
              <w:rPr>
                <w:rFonts w:ascii="Arial" w:eastAsia="华文细黑" w:hAnsi="Arial" w:cs="Arial"/>
                <w:sz w:val="18"/>
                <w:szCs w:val="18"/>
              </w:rPr>
              <w:t>号</w:t>
            </w:r>
          </w:p>
        </w:tc>
        <w:tc>
          <w:tcPr>
            <w:tcW w:w="1610" w:type="dxa"/>
            <w:vAlign w:val="center"/>
          </w:tcPr>
          <w:p w14:paraId="2295C08D"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17486.42</w:t>
            </w:r>
          </w:p>
        </w:tc>
      </w:tr>
      <w:tr w:rsidR="00EE440C" w:rsidRPr="00911BE0" w14:paraId="344F80F6" w14:textId="77777777" w:rsidTr="00EE440C">
        <w:trPr>
          <w:jc w:val="center"/>
        </w:trPr>
        <w:tc>
          <w:tcPr>
            <w:tcW w:w="4361" w:type="dxa"/>
            <w:shd w:val="clear" w:color="auto" w:fill="auto"/>
            <w:vAlign w:val="center"/>
          </w:tcPr>
          <w:p w14:paraId="24C985D1"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3544" w:type="dxa"/>
            <w:shd w:val="clear" w:color="auto" w:fill="auto"/>
            <w:vAlign w:val="center"/>
          </w:tcPr>
          <w:p w14:paraId="621F78DE"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0002253</w:t>
            </w:r>
            <w:r w:rsidRPr="001A326D">
              <w:rPr>
                <w:rFonts w:ascii="Arial" w:eastAsia="华文细黑" w:hAnsi="Arial" w:cs="Arial"/>
                <w:sz w:val="18"/>
                <w:szCs w:val="18"/>
              </w:rPr>
              <w:t>号</w:t>
            </w:r>
          </w:p>
        </w:tc>
        <w:tc>
          <w:tcPr>
            <w:tcW w:w="1610" w:type="dxa"/>
            <w:vAlign w:val="center"/>
          </w:tcPr>
          <w:p w14:paraId="6C6CC399"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14364.74</w:t>
            </w:r>
          </w:p>
        </w:tc>
      </w:tr>
      <w:tr w:rsidR="00EE440C" w:rsidRPr="00911BE0" w14:paraId="26C9311C" w14:textId="77777777" w:rsidTr="00EE440C">
        <w:trPr>
          <w:jc w:val="center"/>
        </w:trPr>
        <w:tc>
          <w:tcPr>
            <w:tcW w:w="4361" w:type="dxa"/>
            <w:shd w:val="clear" w:color="auto" w:fill="auto"/>
            <w:vAlign w:val="center"/>
          </w:tcPr>
          <w:p w14:paraId="69132765"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3544" w:type="dxa"/>
            <w:shd w:val="clear" w:color="auto" w:fill="auto"/>
            <w:vAlign w:val="center"/>
          </w:tcPr>
          <w:p w14:paraId="1EDB3937"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0002254</w:t>
            </w:r>
            <w:r w:rsidRPr="001A326D">
              <w:rPr>
                <w:rFonts w:ascii="Arial" w:eastAsia="华文细黑" w:hAnsi="Arial" w:cs="Arial"/>
                <w:sz w:val="18"/>
                <w:szCs w:val="18"/>
              </w:rPr>
              <w:t>号</w:t>
            </w:r>
          </w:p>
        </w:tc>
        <w:tc>
          <w:tcPr>
            <w:tcW w:w="1610" w:type="dxa"/>
            <w:vAlign w:val="center"/>
          </w:tcPr>
          <w:p w14:paraId="5B2EBF8E"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27964.02</w:t>
            </w:r>
          </w:p>
        </w:tc>
      </w:tr>
      <w:tr w:rsidR="00EE440C" w:rsidRPr="00911BE0" w14:paraId="4190CD6A" w14:textId="77777777" w:rsidTr="00EE440C">
        <w:trPr>
          <w:jc w:val="center"/>
        </w:trPr>
        <w:tc>
          <w:tcPr>
            <w:tcW w:w="7905" w:type="dxa"/>
            <w:gridSpan w:val="2"/>
            <w:shd w:val="clear" w:color="auto" w:fill="auto"/>
            <w:vAlign w:val="center"/>
          </w:tcPr>
          <w:p w14:paraId="0F6DD7D1"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610" w:type="dxa"/>
            <w:vAlign w:val="center"/>
          </w:tcPr>
          <w:p w14:paraId="03FD1BD6" w14:textId="77777777" w:rsidR="00EE440C"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94809.71</w:t>
            </w:r>
          </w:p>
        </w:tc>
      </w:tr>
    </w:tbl>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08645393" w14:textId="737DF13A" w:rsidR="00D8361A" w:rsidRDefault="00EE440C" w:rsidP="00586D58">
      <w:pPr>
        <w:spacing w:line="480" w:lineRule="auto"/>
        <w:ind w:firstLineChars="200" w:firstLine="420"/>
        <w:jc w:val="both"/>
        <w:rPr>
          <w:rFonts w:ascii="Arial" w:hAnsi="Arial"/>
          <w:bCs/>
          <w:sz w:val="21"/>
        </w:rPr>
      </w:pPr>
      <w:r w:rsidRPr="00783C56">
        <w:rPr>
          <w:rFonts w:ascii="Arial" w:hAnsi="Arial"/>
          <w:kern w:val="2"/>
          <w:sz w:val="21"/>
        </w:rPr>
        <w:t>估价对象为</w:t>
      </w:r>
      <w:r w:rsidRPr="00783C56">
        <w:rPr>
          <w:rFonts w:ascii="Arial" w:hAnsi="Arial" w:hint="eastAsia"/>
          <w:bCs/>
          <w:sz w:val="21"/>
        </w:rPr>
        <w:t>北京市</w:t>
      </w:r>
      <w:r>
        <w:rPr>
          <w:rFonts w:ascii="Arial" w:hAnsi="Arial" w:hint="eastAsia"/>
          <w:bCs/>
          <w:sz w:val="21"/>
        </w:rPr>
        <w:t>通州区张家湾镇南火</w:t>
      </w:r>
      <w:proofErr w:type="gramStart"/>
      <w:r>
        <w:rPr>
          <w:rFonts w:ascii="Arial" w:hAnsi="Arial" w:hint="eastAsia"/>
          <w:bCs/>
          <w:sz w:val="21"/>
        </w:rPr>
        <w:t>垡</w:t>
      </w:r>
      <w:proofErr w:type="gramEnd"/>
      <w:r>
        <w:rPr>
          <w:rFonts w:ascii="Arial" w:hAnsi="Arial" w:hint="eastAsia"/>
          <w:bCs/>
          <w:sz w:val="21"/>
        </w:rPr>
        <w:t>村</w:t>
      </w:r>
      <w:r>
        <w:rPr>
          <w:rFonts w:ascii="Arial" w:hAnsi="Arial" w:hint="eastAsia"/>
          <w:bCs/>
          <w:sz w:val="21"/>
        </w:rPr>
        <w:t>TZ04-0200-0001</w:t>
      </w:r>
      <w:r>
        <w:rPr>
          <w:rFonts w:ascii="Arial" w:hAnsi="Arial" w:hint="eastAsia"/>
          <w:bCs/>
          <w:sz w:val="21"/>
        </w:rPr>
        <w:t>、</w:t>
      </w:r>
      <w:r>
        <w:rPr>
          <w:rFonts w:ascii="Arial" w:hAnsi="Arial" w:hint="eastAsia"/>
          <w:bCs/>
          <w:sz w:val="21"/>
        </w:rPr>
        <w:t>0002</w:t>
      </w:r>
      <w:r>
        <w:rPr>
          <w:rFonts w:ascii="Arial" w:hAnsi="Arial" w:hint="eastAsia"/>
          <w:bCs/>
          <w:sz w:val="21"/>
        </w:rPr>
        <w:t>、</w:t>
      </w:r>
      <w:r>
        <w:rPr>
          <w:rFonts w:ascii="Arial" w:hAnsi="Arial" w:hint="eastAsia"/>
          <w:bCs/>
          <w:sz w:val="21"/>
        </w:rPr>
        <w:t>0003</w:t>
      </w:r>
      <w:r>
        <w:rPr>
          <w:rFonts w:ascii="Arial" w:hAnsi="Arial" w:hint="eastAsia"/>
          <w:bCs/>
          <w:sz w:val="21"/>
        </w:rPr>
        <w:t>、</w:t>
      </w:r>
      <w:r>
        <w:rPr>
          <w:rFonts w:ascii="Arial" w:hAnsi="Arial" w:hint="eastAsia"/>
          <w:bCs/>
          <w:sz w:val="21"/>
        </w:rPr>
        <w:t>0004</w:t>
      </w:r>
      <w:r>
        <w:rPr>
          <w:rFonts w:ascii="Arial" w:hAnsi="Arial" w:hint="eastAsia"/>
          <w:bCs/>
          <w:sz w:val="21"/>
        </w:rPr>
        <w:t>、</w:t>
      </w:r>
      <w:r>
        <w:rPr>
          <w:rFonts w:ascii="Arial" w:hAnsi="Arial" w:hint="eastAsia"/>
          <w:bCs/>
          <w:sz w:val="21"/>
        </w:rPr>
        <w:t>0005</w:t>
      </w:r>
      <w:r>
        <w:rPr>
          <w:rFonts w:ascii="Arial" w:hAnsi="Arial" w:hint="eastAsia"/>
          <w:bCs/>
          <w:sz w:val="21"/>
        </w:rPr>
        <w:t>地块保障性租赁住房项目</w:t>
      </w:r>
      <w:r w:rsidRPr="00783C56">
        <w:rPr>
          <w:rFonts w:ascii="Arial" w:hAnsi="Arial" w:hint="eastAsia"/>
          <w:kern w:val="2"/>
          <w:sz w:val="21"/>
        </w:rPr>
        <w:t>。</w:t>
      </w:r>
      <w:r w:rsidRPr="00783C56">
        <w:rPr>
          <w:rFonts w:ascii="Arial" w:hAnsi="Arial" w:hint="eastAsia"/>
          <w:bCs/>
          <w:sz w:val="21"/>
        </w:rPr>
        <w:t>根据估价委托人提供的</w:t>
      </w:r>
      <w:r w:rsidRPr="00911BE0">
        <w:rPr>
          <w:rFonts w:ascii="Arial" w:hAnsi="Arial" w:cs="Arial" w:hint="eastAsia"/>
          <w:sz w:val="21"/>
          <w:szCs w:val="21"/>
        </w:rPr>
        <w:t>《估价委托书》、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2022</w:t>
      </w:r>
      <w:r>
        <w:rPr>
          <w:rFonts w:ascii="Arial" w:hAnsi="Arial" w:cs="Arial" w:hint="eastAsia"/>
          <w:kern w:val="2"/>
          <w:sz w:val="21"/>
          <w:szCs w:val="21"/>
        </w:rPr>
        <w:t>）通不动产权第</w:t>
      </w:r>
      <w:r>
        <w:rPr>
          <w:rFonts w:ascii="Arial" w:hAnsi="Arial" w:cs="Arial" w:hint="eastAsia"/>
          <w:kern w:val="2"/>
          <w:sz w:val="21"/>
          <w:szCs w:val="21"/>
        </w:rPr>
        <w:t>0002252</w:t>
      </w:r>
      <w:r>
        <w:rPr>
          <w:rFonts w:ascii="Arial" w:hAnsi="Arial" w:cs="Arial" w:hint="eastAsia"/>
          <w:kern w:val="2"/>
          <w:sz w:val="21"/>
          <w:szCs w:val="21"/>
        </w:rPr>
        <w:t>、</w:t>
      </w:r>
      <w:r>
        <w:rPr>
          <w:rFonts w:ascii="Arial" w:hAnsi="Arial" w:cs="Arial" w:hint="eastAsia"/>
          <w:kern w:val="2"/>
          <w:sz w:val="21"/>
          <w:szCs w:val="21"/>
        </w:rPr>
        <w:t>0002237</w:t>
      </w:r>
      <w:r>
        <w:rPr>
          <w:rFonts w:ascii="Arial" w:hAnsi="Arial" w:cs="Arial" w:hint="eastAsia"/>
          <w:kern w:val="2"/>
          <w:sz w:val="21"/>
          <w:szCs w:val="21"/>
        </w:rPr>
        <w:t>、</w:t>
      </w:r>
      <w:r>
        <w:rPr>
          <w:rFonts w:ascii="Arial" w:hAnsi="Arial" w:cs="Arial" w:hint="eastAsia"/>
          <w:kern w:val="2"/>
          <w:sz w:val="21"/>
          <w:szCs w:val="21"/>
        </w:rPr>
        <w:t>0002251</w:t>
      </w:r>
      <w:r>
        <w:rPr>
          <w:rFonts w:ascii="Arial" w:hAnsi="Arial" w:cs="Arial" w:hint="eastAsia"/>
          <w:kern w:val="2"/>
          <w:sz w:val="21"/>
          <w:szCs w:val="21"/>
        </w:rPr>
        <w:t>、</w:t>
      </w:r>
      <w:r>
        <w:rPr>
          <w:rFonts w:ascii="Arial" w:hAnsi="Arial" w:cs="Arial" w:hint="eastAsia"/>
          <w:kern w:val="2"/>
          <w:sz w:val="21"/>
          <w:szCs w:val="21"/>
        </w:rPr>
        <w:t>0002253</w:t>
      </w:r>
      <w:r>
        <w:rPr>
          <w:rFonts w:ascii="Arial" w:hAnsi="Arial" w:cs="Arial" w:hint="eastAsia"/>
          <w:kern w:val="2"/>
          <w:sz w:val="21"/>
          <w:szCs w:val="21"/>
        </w:rPr>
        <w:t>、</w:t>
      </w:r>
      <w:r>
        <w:rPr>
          <w:rFonts w:ascii="Arial" w:hAnsi="Arial" w:cs="Arial" w:hint="eastAsia"/>
          <w:kern w:val="2"/>
          <w:sz w:val="21"/>
          <w:szCs w:val="21"/>
        </w:rPr>
        <w:t>0002254</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C1C20">
        <w:rPr>
          <w:rFonts w:ascii="Arial" w:hAnsi="Arial" w:cs="Arial" w:hint="eastAsia"/>
          <w:kern w:val="2"/>
          <w:sz w:val="21"/>
          <w:szCs w:val="21"/>
        </w:rPr>
        <w:t>《乡村建设规划许可证》</w:t>
      </w:r>
      <w:r w:rsidRPr="004C1C20">
        <w:rPr>
          <w:rFonts w:ascii="Arial" w:hAnsi="Arial" w:cs="Arial" w:hint="eastAsia"/>
          <w:kern w:val="2"/>
          <w:sz w:val="21"/>
          <w:szCs w:val="21"/>
        </w:rPr>
        <w:t>[2022</w:t>
      </w:r>
      <w:proofErr w:type="gramStart"/>
      <w:r w:rsidRPr="004C1C20">
        <w:rPr>
          <w:rFonts w:ascii="Arial" w:hAnsi="Arial" w:cs="Arial" w:hint="eastAsia"/>
          <w:kern w:val="2"/>
          <w:sz w:val="21"/>
          <w:szCs w:val="21"/>
        </w:rPr>
        <w:t>规</w:t>
      </w:r>
      <w:proofErr w:type="gramEnd"/>
      <w:r w:rsidRPr="004C1C20">
        <w:rPr>
          <w:rFonts w:ascii="Arial" w:hAnsi="Arial" w:cs="Arial" w:hint="eastAsia"/>
          <w:kern w:val="2"/>
          <w:sz w:val="21"/>
          <w:szCs w:val="21"/>
        </w:rPr>
        <w:t>自（通）乡建字</w:t>
      </w:r>
      <w:r w:rsidRPr="004C1C20">
        <w:rPr>
          <w:rFonts w:ascii="Arial" w:hAnsi="Arial" w:cs="Arial" w:hint="eastAsia"/>
          <w:kern w:val="2"/>
          <w:sz w:val="21"/>
          <w:szCs w:val="21"/>
        </w:rPr>
        <w:t>0001</w:t>
      </w:r>
      <w:r w:rsidRPr="004C1C20">
        <w:rPr>
          <w:rFonts w:ascii="Arial" w:hAnsi="Arial" w:cs="Arial" w:hint="eastAsia"/>
          <w:kern w:val="2"/>
          <w:sz w:val="21"/>
          <w:szCs w:val="21"/>
        </w:rPr>
        <w:t>、</w:t>
      </w:r>
      <w:r w:rsidRPr="004C1C20">
        <w:rPr>
          <w:rFonts w:ascii="Arial" w:hAnsi="Arial" w:cs="Arial" w:hint="eastAsia"/>
          <w:kern w:val="2"/>
          <w:sz w:val="21"/>
          <w:szCs w:val="21"/>
        </w:rPr>
        <w:t>0002</w:t>
      </w:r>
      <w:r w:rsidRPr="004C1C20">
        <w:rPr>
          <w:rFonts w:ascii="Arial" w:hAnsi="Arial" w:cs="Arial" w:hint="eastAsia"/>
          <w:kern w:val="2"/>
          <w:sz w:val="21"/>
          <w:szCs w:val="21"/>
        </w:rPr>
        <w:t>、</w:t>
      </w:r>
      <w:r w:rsidRPr="004C1C20">
        <w:rPr>
          <w:rFonts w:ascii="Arial" w:hAnsi="Arial" w:cs="Arial" w:hint="eastAsia"/>
          <w:kern w:val="2"/>
          <w:sz w:val="21"/>
          <w:szCs w:val="21"/>
        </w:rPr>
        <w:t>0003</w:t>
      </w:r>
      <w:r w:rsidRPr="004C1C20">
        <w:rPr>
          <w:rFonts w:ascii="Arial" w:hAnsi="Arial" w:cs="Arial" w:hint="eastAsia"/>
          <w:kern w:val="2"/>
          <w:sz w:val="21"/>
          <w:szCs w:val="21"/>
        </w:rPr>
        <w:t>、</w:t>
      </w:r>
      <w:r w:rsidRPr="004C1C20">
        <w:rPr>
          <w:rFonts w:ascii="Arial" w:hAnsi="Arial" w:cs="Arial" w:hint="eastAsia"/>
          <w:kern w:val="2"/>
          <w:sz w:val="21"/>
          <w:szCs w:val="21"/>
        </w:rPr>
        <w:t>0004</w:t>
      </w:r>
      <w:r w:rsidRPr="004C1C20">
        <w:rPr>
          <w:rFonts w:ascii="Arial" w:hAnsi="Arial" w:cs="Arial" w:hint="eastAsia"/>
          <w:kern w:val="2"/>
          <w:sz w:val="21"/>
          <w:szCs w:val="21"/>
        </w:rPr>
        <w:t>号</w:t>
      </w:r>
      <w:r w:rsidRPr="004C1C20">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110112202204290101</w:t>
      </w:r>
      <w:r>
        <w:rPr>
          <w:rFonts w:ascii="Arial" w:hAnsi="Arial" w:cs="Arial" w:hint="eastAsia"/>
          <w:kern w:val="2"/>
          <w:sz w:val="21"/>
          <w:szCs w:val="21"/>
        </w:rPr>
        <w:t>、</w:t>
      </w:r>
      <w:r>
        <w:rPr>
          <w:rFonts w:ascii="Arial" w:hAnsi="Arial" w:cs="Arial" w:hint="eastAsia"/>
          <w:kern w:val="2"/>
          <w:sz w:val="21"/>
          <w:szCs w:val="21"/>
        </w:rPr>
        <w:t>110112202204250101]</w:t>
      </w:r>
      <w:r w:rsidRPr="00783C56">
        <w:rPr>
          <w:rFonts w:ascii="Arial" w:hAnsi="Arial" w:hint="eastAsia"/>
          <w:bCs/>
          <w:sz w:val="21"/>
        </w:rPr>
        <w:t>，</w:t>
      </w:r>
      <w:r w:rsidRPr="00783C56">
        <w:rPr>
          <w:rFonts w:ascii="Arial" w:hAnsi="Arial" w:hint="eastAsia"/>
          <w:kern w:val="2"/>
          <w:sz w:val="21"/>
        </w:rPr>
        <w:t>估价对象位于</w:t>
      </w:r>
      <w:r w:rsidRPr="00783C56">
        <w:rPr>
          <w:rFonts w:ascii="Arial" w:hAnsi="Arial" w:hint="eastAsia"/>
          <w:bCs/>
          <w:sz w:val="21"/>
        </w:rPr>
        <w:t>北京市</w:t>
      </w:r>
      <w:r>
        <w:rPr>
          <w:rFonts w:ascii="Arial" w:hAnsi="Arial" w:hint="eastAsia"/>
          <w:bCs/>
          <w:sz w:val="21"/>
        </w:rPr>
        <w:t>通州区张家湾镇南火</w:t>
      </w:r>
      <w:proofErr w:type="gramStart"/>
      <w:r>
        <w:rPr>
          <w:rFonts w:ascii="Arial" w:hAnsi="Arial" w:hint="eastAsia"/>
          <w:bCs/>
          <w:sz w:val="21"/>
        </w:rPr>
        <w:t>垡</w:t>
      </w:r>
      <w:proofErr w:type="gramEnd"/>
      <w:r>
        <w:rPr>
          <w:rFonts w:ascii="Arial" w:hAnsi="Arial" w:hint="eastAsia"/>
          <w:bCs/>
          <w:sz w:val="21"/>
        </w:rPr>
        <w:t>村</w:t>
      </w:r>
      <w:r w:rsidRPr="00783C56">
        <w:rPr>
          <w:rFonts w:ascii="Arial" w:hAnsi="Arial" w:hint="eastAsia"/>
          <w:kern w:val="2"/>
          <w:sz w:val="21"/>
        </w:rPr>
        <w:t>，所属项目</w:t>
      </w:r>
      <w:r>
        <w:rPr>
          <w:rFonts w:ascii="Arial" w:hAnsi="Arial" w:hint="eastAsia"/>
          <w:kern w:val="2"/>
          <w:sz w:val="21"/>
        </w:rPr>
        <w:t>共</w:t>
      </w:r>
      <w:r>
        <w:rPr>
          <w:rFonts w:ascii="Arial" w:hAnsi="Arial" w:hint="eastAsia"/>
          <w:kern w:val="2"/>
          <w:sz w:val="21"/>
        </w:rPr>
        <w:t>5</w:t>
      </w:r>
      <w:r>
        <w:rPr>
          <w:rFonts w:ascii="Arial" w:hAnsi="Arial" w:hint="eastAsia"/>
          <w:kern w:val="2"/>
          <w:sz w:val="21"/>
        </w:rPr>
        <w:t>个地块，共建设有</w:t>
      </w:r>
      <w:r>
        <w:rPr>
          <w:rFonts w:ascii="Arial" w:hAnsi="Arial" w:hint="eastAsia"/>
          <w:kern w:val="2"/>
          <w:sz w:val="21"/>
        </w:rPr>
        <w:t>36</w:t>
      </w:r>
      <w:r>
        <w:rPr>
          <w:rFonts w:ascii="Arial" w:hAnsi="Arial" w:hint="eastAsia"/>
          <w:kern w:val="2"/>
          <w:sz w:val="21"/>
        </w:rPr>
        <w:t>栋住宅楼，</w:t>
      </w:r>
      <w:r>
        <w:rPr>
          <w:rFonts w:ascii="Arial" w:hAnsi="Arial" w:hint="eastAsia"/>
          <w:kern w:val="2"/>
          <w:sz w:val="21"/>
        </w:rPr>
        <w:t>2</w:t>
      </w:r>
      <w:r>
        <w:rPr>
          <w:rFonts w:ascii="Arial" w:hAnsi="Arial" w:hint="eastAsia"/>
          <w:kern w:val="2"/>
          <w:sz w:val="21"/>
        </w:rPr>
        <w:t>栋商业楼，</w:t>
      </w:r>
      <w:r>
        <w:rPr>
          <w:rFonts w:ascii="Arial" w:hAnsi="Arial" w:hint="eastAsia"/>
          <w:kern w:val="2"/>
          <w:sz w:val="21"/>
        </w:rPr>
        <w:t>5</w:t>
      </w:r>
      <w:r>
        <w:rPr>
          <w:rFonts w:ascii="Arial" w:hAnsi="Arial" w:hint="eastAsia"/>
          <w:kern w:val="2"/>
          <w:sz w:val="21"/>
        </w:rPr>
        <w:t>个地下车库</w:t>
      </w:r>
      <w:r w:rsidR="009E2110">
        <w:rPr>
          <w:rFonts w:ascii="Arial" w:hAnsi="Arial" w:hint="eastAsia"/>
          <w:kern w:val="2"/>
          <w:sz w:val="21"/>
        </w:rPr>
        <w:t>，各地块之间以市政道路相隔，地下车库各地</w:t>
      </w:r>
      <w:proofErr w:type="gramStart"/>
      <w:r w:rsidR="009E2110">
        <w:rPr>
          <w:rFonts w:ascii="Arial" w:hAnsi="Arial" w:hint="eastAsia"/>
          <w:kern w:val="2"/>
          <w:sz w:val="21"/>
        </w:rPr>
        <w:t>块内部</w:t>
      </w:r>
      <w:proofErr w:type="gramEnd"/>
      <w:r w:rsidR="009E2110">
        <w:rPr>
          <w:rFonts w:ascii="Arial" w:hAnsi="Arial" w:hint="eastAsia"/>
          <w:kern w:val="2"/>
          <w:sz w:val="21"/>
        </w:rPr>
        <w:t>连通，地块之间不连通</w:t>
      </w:r>
      <w:r w:rsidRPr="00783C56">
        <w:rPr>
          <w:rFonts w:ascii="Arial" w:hAnsi="Arial" w:hint="eastAsia"/>
          <w:bCs/>
          <w:sz w:val="21"/>
        </w:rPr>
        <w:t>。</w:t>
      </w:r>
      <w:r w:rsidR="009E2110">
        <w:rPr>
          <w:rFonts w:ascii="Arial" w:hAnsi="Arial" w:hint="eastAsia"/>
          <w:bCs/>
          <w:sz w:val="21"/>
        </w:rPr>
        <w:t>截至价值时点，估价对象各楼栋主体部分已完工，正在进行内部装修以及室外绿化、市政道路等工程的施工，尚未取得竣工验收备案手续，预计</w:t>
      </w:r>
      <w:r w:rsidR="009E2110">
        <w:rPr>
          <w:rFonts w:ascii="Arial" w:hAnsi="Arial" w:hint="eastAsia"/>
          <w:bCs/>
          <w:sz w:val="21"/>
        </w:rPr>
        <w:t>2025</w:t>
      </w:r>
      <w:r w:rsidR="009E2110">
        <w:rPr>
          <w:rFonts w:ascii="Arial" w:hAnsi="Arial" w:hint="eastAsia"/>
          <w:bCs/>
          <w:sz w:val="21"/>
        </w:rPr>
        <w:t>年</w:t>
      </w:r>
      <w:r w:rsidR="009E2110">
        <w:rPr>
          <w:rFonts w:ascii="Arial" w:hAnsi="Arial" w:hint="eastAsia"/>
          <w:bCs/>
          <w:sz w:val="21"/>
        </w:rPr>
        <w:t>6</w:t>
      </w:r>
      <w:r w:rsidR="009E2110">
        <w:rPr>
          <w:rFonts w:ascii="Arial" w:hAnsi="Arial" w:hint="eastAsia"/>
          <w:bCs/>
          <w:sz w:val="21"/>
        </w:rPr>
        <w:t>月份交付。</w:t>
      </w:r>
      <w:r w:rsidR="00D448AD" w:rsidRPr="00067D4E">
        <w:rPr>
          <w:rFonts w:ascii="Arial" w:hAnsi="Arial" w:hint="eastAsia"/>
          <w:bCs/>
          <w:sz w:val="21"/>
        </w:rPr>
        <w:t>项目户型明细详见下表：</w:t>
      </w:r>
    </w:p>
    <w:p w14:paraId="76FC1282" w14:textId="77777777" w:rsidR="00067D4E" w:rsidRDefault="00067D4E" w:rsidP="00067D4E">
      <w:pPr>
        <w:spacing w:line="480" w:lineRule="auto"/>
        <w:ind w:firstLineChars="200" w:firstLine="420"/>
        <w:jc w:val="center"/>
        <w:rPr>
          <w:rFonts w:ascii="Arial" w:hAnsi="Arial"/>
          <w:bCs/>
          <w:sz w:val="21"/>
        </w:rPr>
      </w:pPr>
    </w:p>
    <w:p w14:paraId="5B75332E" w14:textId="04EF9A38"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lastRenderedPageBreak/>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833CD" w:rsidRPr="00783C56" w14:paraId="69348DBE" w14:textId="77777777" w:rsidTr="00467960">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43AF0824" w14:textId="77777777" w:rsidR="004833CD" w:rsidRPr="00783C56" w:rsidRDefault="004833CD" w:rsidP="00467960">
            <w:pPr>
              <w:widowControl/>
              <w:snapToGrid w:val="0"/>
              <w:spacing w:line="240" w:lineRule="atLeast"/>
              <w:rPr>
                <w:rFonts w:ascii="华文细黑" w:eastAsia="华文细黑" w:hAnsi="华文细黑" w:cs="宋体" w:hint="eastAsia"/>
                <w:sz w:val="18"/>
                <w:szCs w:val="18"/>
              </w:rPr>
            </w:pPr>
            <w:r w:rsidRPr="00783C56">
              <w:rPr>
                <w:rFonts w:ascii="华文细黑" w:eastAsia="华文细黑" w:hAnsi="华文细黑" w:cs="宋体" w:hint="eastAsia"/>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CD820B3"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A6B41C6"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7FC74575" w14:textId="77777777" w:rsidR="004833CD"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1AC09583"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4833CD" w:rsidRPr="00783C56" w14:paraId="625290B6"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202E92FC"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5C982A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宿舍</w:t>
            </w:r>
          </w:p>
        </w:tc>
        <w:tc>
          <w:tcPr>
            <w:tcW w:w="2134" w:type="dxa"/>
            <w:tcBorders>
              <w:top w:val="single" w:sz="4" w:space="0" w:color="auto"/>
              <w:left w:val="single" w:sz="4" w:space="0" w:color="auto"/>
              <w:bottom w:val="single" w:sz="4" w:space="0" w:color="auto"/>
              <w:right w:val="single" w:sz="4" w:space="0" w:color="auto"/>
            </w:tcBorders>
            <w:vAlign w:val="center"/>
          </w:tcPr>
          <w:p w14:paraId="0EA6D20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39.4-62.65</w:t>
            </w:r>
          </w:p>
        </w:tc>
        <w:tc>
          <w:tcPr>
            <w:tcW w:w="2095" w:type="dxa"/>
            <w:tcBorders>
              <w:top w:val="single" w:sz="4" w:space="0" w:color="auto"/>
              <w:left w:val="single" w:sz="4" w:space="0" w:color="auto"/>
              <w:bottom w:val="single" w:sz="4" w:space="0" w:color="auto"/>
              <w:right w:val="single" w:sz="4" w:space="0" w:color="auto"/>
            </w:tcBorders>
          </w:tcPr>
          <w:p w14:paraId="30D3622E"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199</w:t>
            </w:r>
          </w:p>
        </w:tc>
        <w:tc>
          <w:tcPr>
            <w:tcW w:w="2096" w:type="dxa"/>
            <w:tcBorders>
              <w:top w:val="single" w:sz="4" w:space="0" w:color="auto"/>
              <w:left w:val="single" w:sz="4" w:space="0" w:color="auto"/>
              <w:bottom w:val="single" w:sz="4" w:space="0" w:color="auto"/>
              <w:right w:val="single" w:sz="4" w:space="0" w:color="auto"/>
            </w:tcBorders>
            <w:noWrap/>
            <w:hideMark/>
          </w:tcPr>
          <w:p w14:paraId="386A552E"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8063.99</w:t>
            </w:r>
          </w:p>
        </w:tc>
      </w:tr>
      <w:tr w:rsidR="004833CD" w:rsidRPr="00783C56" w14:paraId="75BB8E6E"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4868F81"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093C053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proofErr w:type="gramStart"/>
            <w:r>
              <w:rPr>
                <w:rFonts w:ascii="华文细黑" w:eastAsia="华文细黑" w:hAnsi="华文细黑" w:cs="宋体" w:hint="eastAsia"/>
                <w:sz w:val="18"/>
                <w:szCs w:val="18"/>
              </w:rPr>
              <w:t>一</w:t>
            </w:r>
            <w:proofErr w:type="gramEnd"/>
            <w:r>
              <w:rPr>
                <w:rFonts w:ascii="华文细黑" w:eastAsia="华文细黑" w:hAnsi="华文细黑" w:cs="宋体" w:hint="eastAsia"/>
                <w:sz w:val="18"/>
                <w:szCs w:val="18"/>
              </w:rPr>
              <w:t>居室</w:t>
            </w:r>
          </w:p>
        </w:tc>
        <w:tc>
          <w:tcPr>
            <w:tcW w:w="2134" w:type="dxa"/>
            <w:tcBorders>
              <w:top w:val="single" w:sz="4" w:space="0" w:color="auto"/>
              <w:left w:val="single" w:sz="4" w:space="0" w:color="auto"/>
              <w:bottom w:val="single" w:sz="4" w:space="0" w:color="auto"/>
              <w:right w:val="single" w:sz="4" w:space="0" w:color="auto"/>
            </w:tcBorders>
            <w:vAlign w:val="center"/>
          </w:tcPr>
          <w:p w14:paraId="5EA17934"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34.72-60.41</w:t>
            </w:r>
          </w:p>
        </w:tc>
        <w:tc>
          <w:tcPr>
            <w:tcW w:w="2095" w:type="dxa"/>
            <w:tcBorders>
              <w:top w:val="single" w:sz="4" w:space="0" w:color="auto"/>
              <w:left w:val="single" w:sz="4" w:space="0" w:color="auto"/>
              <w:bottom w:val="single" w:sz="4" w:space="0" w:color="auto"/>
              <w:right w:val="single" w:sz="4" w:space="0" w:color="auto"/>
            </w:tcBorders>
          </w:tcPr>
          <w:p w14:paraId="73B3B8BF"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1207</w:t>
            </w:r>
          </w:p>
        </w:tc>
        <w:tc>
          <w:tcPr>
            <w:tcW w:w="2096" w:type="dxa"/>
            <w:tcBorders>
              <w:top w:val="single" w:sz="4" w:space="0" w:color="auto"/>
              <w:left w:val="single" w:sz="4" w:space="0" w:color="auto"/>
              <w:bottom w:val="single" w:sz="4" w:space="0" w:color="auto"/>
              <w:right w:val="single" w:sz="4" w:space="0" w:color="auto"/>
            </w:tcBorders>
            <w:noWrap/>
            <w:hideMark/>
          </w:tcPr>
          <w:p w14:paraId="50C37710"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63810.35</w:t>
            </w:r>
          </w:p>
        </w:tc>
      </w:tr>
      <w:tr w:rsidR="004833CD" w:rsidRPr="00783C56" w14:paraId="463769F0"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40833"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2DCB5848"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6D068E2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61.17-67.2</w:t>
            </w:r>
          </w:p>
        </w:tc>
        <w:tc>
          <w:tcPr>
            <w:tcW w:w="2095" w:type="dxa"/>
            <w:tcBorders>
              <w:top w:val="single" w:sz="4" w:space="0" w:color="auto"/>
              <w:left w:val="single" w:sz="4" w:space="0" w:color="auto"/>
              <w:bottom w:val="single" w:sz="4" w:space="0" w:color="auto"/>
              <w:right w:val="single" w:sz="4" w:space="0" w:color="auto"/>
            </w:tcBorders>
          </w:tcPr>
          <w:p w14:paraId="2F878F3C"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850</w:t>
            </w:r>
          </w:p>
        </w:tc>
        <w:tc>
          <w:tcPr>
            <w:tcW w:w="2096" w:type="dxa"/>
            <w:tcBorders>
              <w:top w:val="single" w:sz="4" w:space="0" w:color="auto"/>
              <w:left w:val="single" w:sz="4" w:space="0" w:color="auto"/>
              <w:bottom w:val="single" w:sz="4" w:space="0" w:color="auto"/>
              <w:right w:val="single" w:sz="4" w:space="0" w:color="auto"/>
            </w:tcBorders>
            <w:noWrap/>
            <w:hideMark/>
          </w:tcPr>
          <w:p w14:paraId="7E8EC563"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54090.15</w:t>
            </w:r>
          </w:p>
        </w:tc>
      </w:tr>
      <w:tr w:rsidR="004833CD" w:rsidRPr="00783C56" w14:paraId="3265D129"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56E80982"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4</w:t>
            </w:r>
          </w:p>
        </w:tc>
        <w:tc>
          <w:tcPr>
            <w:tcW w:w="2134" w:type="dxa"/>
            <w:tcBorders>
              <w:top w:val="single" w:sz="4" w:space="0" w:color="auto"/>
              <w:left w:val="single" w:sz="4" w:space="0" w:color="auto"/>
              <w:bottom w:val="single" w:sz="4" w:space="0" w:color="auto"/>
              <w:right w:val="single" w:sz="4" w:space="0" w:color="auto"/>
            </w:tcBorders>
            <w:vAlign w:val="center"/>
          </w:tcPr>
          <w:p w14:paraId="1EC19A98"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04546EF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95-95.93</w:t>
            </w:r>
          </w:p>
        </w:tc>
        <w:tc>
          <w:tcPr>
            <w:tcW w:w="2095" w:type="dxa"/>
            <w:tcBorders>
              <w:top w:val="single" w:sz="4" w:space="0" w:color="auto"/>
              <w:left w:val="single" w:sz="4" w:space="0" w:color="auto"/>
              <w:bottom w:val="single" w:sz="4" w:space="0" w:color="auto"/>
              <w:right w:val="single" w:sz="4" w:space="0" w:color="auto"/>
            </w:tcBorders>
          </w:tcPr>
          <w:p w14:paraId="3630F675"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128</w:t>
            </w:r>
          </w:p>
        </w:tc>
        <w:tc>
          <w:tcPr>
            <w:tcW w:w="2096" w:type="dxa"/>
            <w:tcBorders>
              <w:top w:val="single" w:sz="4" w:space="0" w:color="auto"/>
              <w:left w:val="single" w:sz="4" w:space="0" w:color="auto"/>
              <w:bottom w:val="single" w:sz="4" w:space="0" w:color="auto"/>
              <w:right w:val="single" w:sz="4" w:space="0" w:color="auto"/>
            </w:tcBorders>
            <w:noWrap/>
            <w:hideMark/>
          </w:tcPr>
          <w:p w14:paraId="0F6BB75B"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12207.68</w:t>
            </w:r>
          </w:p>
        </w:tc>
      </w:tr>
      <w:tr w:rsidR="004833CD" w:rsidRPr="00783C56" w14:paraId="6112579D"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715E718"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5</w:t>
            </w:r>
          </w:p>
        </w:tc>
        <w:tc>
          <w:tcPr>
            <w:tcW w:w="2134" w:type="dxa"/>
            <w:tcBorders>
              <w:top w:val="single" w:sz="4" w:space="0" w:color="auto"/>
              <w:left w:val="single" w:sz="4" w:space="0" w:color="auto"/>
              <w:bottom w:val="single" w:sz="4" w:space="0" w:color="auto"/>
              <w:right w:val="single" w:sz="4" w:space="0" w:color="auto"/>
            </w:tcBorders>
            <w:vAlign w:val="center"/>
          </w:tcPr>
          <w:p w14:paraId="6E4F24F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6D4ACA4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95.42-96.78</w:t>
            </w:r>
          </w:p>
        </w:tc>
        <w:tc>
          <w:tcPr>
            <w:tcW w:w="2095" w:type="dxa"/>
            <w:tcBorders>
              <w:top w:val="single" w:sz="4" w:space="0" w:color="auto"/>
              <w:left w:val="single" w:sz="4" w:space="0" w:color="auto"/>
              <w:bottom w:val="single" w:sz="4" w:space="0" w:color="auto"/>
              <w:right w:val="single" w:sz="4" w:space="0" w:color="auto"/>
            </w:tcBorders>
          </w:tcPr>
          <w:p w14:paraId="693E49C6"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112</w:t>
            </w:r>
          </w:p>
        </w:tc>
        <w:tc>
          <w:tcPr>
            <w:tcW w:w="2096" w:type="dxa"/>
            <w:tcBorders>
              <w:top w:val="single" w:sz="4" w:space="0" w:color="auto"/>
              <w:left w:val="single" w:sz="4" w:space="0" w:color="auto"/>
              <w:bottom w:val="single" w:sz="4" w:space="0" w:color="auto"/>
              <w:right w:val="single" w:sz="4" w:space="0" w:color="auto"/>
            </w:tcBorders>
            <w:noWrap/>
            <w:hideMark/>
          </w:tcPr>
          <w:p w14:paraId="15A11E41"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10766.24</w:t>
            </w:r>
          </w:p>
        </w:tc>
      </w:tr>
      <w:tr w:rsidR="004833CD" w:rsidRPr="00783C56" w14:paraId="7DE49190"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7B7FE20"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6</w:t>
            </w:r>
          </w:p>
        </w:tc>
        <w:tc>
          <w:tcPr>
            <w:tcW w:w="2134" w:type="dxa"/>
            <w:tcBorders>
              <w:top w:val="single" w:sz="4" w:space="0" w:color="auto"/>
              <w:left w:val="single" w:sz="4" w:space="0" w:color="auto"/>
              <w:bottom w:val="single" w:sz="4" w:space="0" w:color="auto"/>
              <w:right w:val="single" w:sz="4" w:space="0" w:color="auto"/>
            </w:tcBorders>
            <w:vAlign w:val="center"/>
          </w:tcPr>
          <w:p w14:paraId="089CCE2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029E1879"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114.53-115.84</w:t>
            </w:r>
          </w:p>
        </w:tc>
        <w:tc>
          <w:tcPr>
            <w:tcW w:w="2095" w:type="dxa"/>
            <w:tcBorders>
              <w:top w:val="single" w:sz="4" w:space="0" w:color="auto"/>
              <w:left w:val="single" w:sz="4" w:space="0" w:color="auto"/>
              <w:bottom w:val="single" w:sz="4" w:space="0" w:color="auto"/>
              <w:right w:val="single" w:sz="4" w:space="0" w:color="auto"/>
            </w:tcBorders>
          </w:tcPr>
          <w:p w14:paraId="061D8D10"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64</w:t>
            </w:r>
          </w:p>
        </w:tc>
        <w:tc>
          <w:tcPr>
            <w:tcW w:w="2096" w:type="dxa"/>
            <w:tcBorders>
              <w:top w:val="single" w:sz="4" w:space="0" w:color="auto"/>
              <w:left w:val="single" w:sz="4" w:space="0" w:color="auto"/>
              <w:bottom w:val="single" w:sz="4" w:space="0" w:color="auto"/>
              <w:right w:val="single" w:sz="4" w:space="0" w:color="auto"/>
            </w:tcBorders>
            <w:noWrap/>
            <w:hideMark/>
          </w:tcPr>
          <w:p w14:paraId="36B94DA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7392.8</w:t>
            </w:r>
          </w:p>
        </w:tc>
      </w:tr>
      <w:tr w:rsidR="004833CD" w:rsidRPr="00783C56" w14:paraId="4C41A861" w14:textId="77777777" w:rsidTr="00467960">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44B1420A" w14:textId="77777777" w:rsidR="004833CD"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5F3F55DE" w14:textId="77777777" w:rsidR="004833CD"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2560</w:t>
            </w:r>
          </w:p>
        </w:tc>
        <w:tc>
          <w:tcPr>
            <w:tcW w:w="2096" w:type="dxa"/>
            <w:tcBorders>
              <w:top w:val="single" w:sz="4" w:space="0" w:color="auto"/>
              <w:left w:val="single" w:sz="4" w:space="0" w:color="auto"/>
              <w:bottom w:val="single" w:sz="4" w:space="0" w:color="auto"/>
              <w:right w:val="single" w:sz="4" w:space="0" w:color="auto"/>
            </w:tcBorders>
            <w:noWrap/>
            <w:vAlign w:val="center"/>
          </w:tcPr>
          <w:p w14:paraId="1BCE167E"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156331.21</w:t>
            </w:r>
          </w:p>
        </w:tc>
      </w:tr>
    </w:tbl>
    <w:p w14:paraId="6CE7A170" w14:textId="5F4BD623" w:rsidR="00586D58" w:rsidRPr="00985867" w:rsidRDefault="00D8361A" w:rsidP="003D73B7">
      <w:pPr>
        <w:spacing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邻三级公路</w:t>
      </w:r>
      <w:r w:rsidR="00EE440C" w:rsidRPr="00783C56">
        <w:rPr>
          <w:rFonts w:ascii="Arial" w:hAnsi="Arial" w:hint="eastAsia"/>
          <w:kern w:val="2"/>
          <w:sz w:val="21"/>
        </w:rPr>
        <w:t>——</w:t>
      </w:r>
      <w:proofErr w:type="gramStart"/>
      <w:r w:rsidR="00EE440C">
        <w:rPr>
          <w:rFonts w:ascii="Arial" w:hAnsi="Arial" w:hint="eastAsia"/>
          <w:kern w:val="2"/>
          <w:sz w:val="21"/>
        </w:rPr>
        <w:t>潞</w:t>
      </w:r>
      <w:proofErr w:type="gramEnd"/>
      <w:r w:rsidR="00EE440C">
        <w:rPr>
          <w:rFonts w:ascii="Arial" w:hAnsi="Arial" w:hint="eastAsia"/>
          <w:kern w:val="2"/>
          <w:sz w:val="21"/>
        </w:rPr>
        <w:t>西路</w:t>
      </w:r>
      <w:r w:rsidR="00586D58" w:rsidRPr="00783C56">
        <w:rPr>
          <w:rFonts w:ascii="Arial" w:hAnsi="Arial" w:hint="eastAsia"/>
          <w:kern w:val="2"/>
          <w:sz w:val="21"/>
        </w:rPr>
        <w:t>。根据评估专业人员实地查勘，估价对象房屋维护情况较好。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52DC7A96"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；卫生间及厨房为</w:t>
      </w:r>
      <w:r w:rsidR="004D47E1">
        <w:rPr>
          <w:rFonts w:ascii="Arial" w:hAnsi="Arial" w:hint="eastAsia"/>
          <w:sz w:val="21"/>
          <w:szCs w:val="21"/>
        </w:rPr>
        <w:t>PVC</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设施，不配备其他家具家电。估价对象</w:t>
      </w:r>
      <w:r w:rsidR="0006098B">
        <w:rPr>
          <w:rFonts w:ascii="Arial" w:hAnsi="Arial" w:hint="eastAsia"/>
          <w:sz w:val="21"/>
          <w:szCs w:val="21"/>
        </w:rPr>
        <w:t>宿舍</w:t>
      </w:r>
      <w:r>
        <w:rPr>
          <w:rFonts w:ascii="Arial" w:hAnsi="Arial" w:hint="eastAsia"/>
          <w:sz w:val="21"/>
          <w:szCs w:val="21"/>
        </w:rPr>
        <w:t>户型无厨房，不通燃气。</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4"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4"/>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6ABC9CE1" w14:textId="36EFA55E" w:rsidR="00826239" w:rsidRDefault="00846BE2" w:rsidP="00346E8A">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《北京市人民政府关于通州区二〇一八年度批次建设用地的批复》</w:t>
      </w:r>
      <w:r w:rsidRPr="00846BE2">
        <w:rPr>
          <w:rFonts w:ascii="Arial" w:hAnsi="Arial" w:hint="eastAsia"/>
          <w:bCs/>
          <w:sz w:val="21"/>
        </w:rPr>
        <w:t>[</w:t>
      </w:r>
      <w:proofErr w:type="gramStart"/>
      <w:r w:rsidRPr="00846BE2">
        <w:rPr>
          <w:rFonts w:ascii="Arial" w:hAnsi="Arial" w:hint="eastAsia"/>
          <w:bCs/>
          <w:sz w:val="21"/>
        </w:rPr>
        <w:t>京政地字</w:t>
      </w:r>
      <w:proofErr w:type="gramEnd"/>
      <w:r w:rsidRPr="00846BE2">
        <w:rPr>
          <w:rFonts w:ascii="Arial" w:hAnsi="Arial" w:hint="eastAsia"/>
          <w:bCs/>
          <w:sz w:val="21"/>
        </w:rPr>
        <w:t>（</w:t>
      </w:r>
      <w:r w:rsidRPr="00846BE2">
        <w:rPr>
          <w:rFonts w:ascii="Arial" w:hAnsi="Arial" w:hint="eastAsia"/>
          <w:bCs/>
          <w:sz w:val="21"/>
        </w:rPr>
        <w:t>2018</w:t>
      </w:r>
      <w:r w:rsidRPr="00846BE2">
        <w:rPr>
          <w:rFonts w:ascii="Arial" w:hAnsi="Arial" w:hint="eastAsia"/>
          <w:bCs/>
          <w:sz w:val="21"/>
        </w:rPr>
        <w:t>）</w:t>
      </w:r>
      <w:r w:rsidRPr="00846BE2">
        <w:rPr>
          <w:rFonts w:ascii="Arial" w:hAnsi="Arial" w:hint="eastAsia"/>
          <w:bCs/>
          <w:sz w:val="21"/>
        </w:rPr>
        <w:t>82</w:t>
      </w:r>
      <w:r w:rsidRPr="00846BE2">
        <w:rPr>
          <w:rFonts w:ascii="Arial" w:hAnsi="Arial" w:hint="eastAsia"/>
          <w:bCs/>
          <w:sz w:val="21"/>
        </w:rPr>
        <w:t>号</w:t>
      </w:r>
      <w:r w:rsidRPr="00846BE2">
        <w:rPr>
          <w:rFonts w:ascii="Arial" w:hAnsi="Arial" w:hint="eastAsia"/>
          <w:bCs/>
          <w:sz w:val="21"/>
        </w:rPr>
        <w:t>]</w:t>
      </w:r>
      <w:r>
        <w:rPr>
          <w:rFonts w:ascii="Arial" w:hAnsi="Arial" w:hint="eastAsia"/>
          <w:bCs/>
          <w:sz w:val="21"/>
        </w:rPr>
        <w:t>，</w:t>
      </w:r>
      <w:r w:rsidR="00B260C8">
        <w:rPr>
          <w:rFonts w:ascii="Arial" w:hAnsi="Arial" w:hint="eastAsia"/>
          <w:bCs/>
          <w:sz w:val="21"/>
        </w:rPr>
        <w:t>北京市人民政府同意通州区政府使用通州区张家湾镇南火</w:t>
      </w:r>
      <w:proofErr w:type="gramStart"/>
      <w:r w:rsidR="00B260C8">
        <w:rPr>
          <w:rFonts w:ascii="Arial" w:hAnsi="Arial" w:hint="eastAsia"/>
          <w:bCs/>
          <w:sz w:val="21"/>
        </w:rPr>
        <w:t>垡</w:t>
      </w:r>
      <w:proofErr w:type="gramEnd"/>
      <w:r w:rsidR="00B260C8">
        <w:rPr>
          <w:rFonts w:ascii="Arial" w:hAnsi="Arial" w:hint="eastAsia"/>
          <w:bCs/>
          <w:sz w:val="21"/>
        </w:rPr>
        <w:t>村耕地、可调整林地、农村道路、沟渠、商服用地、工业用地、住宅用地、公路用地</w:t>
      </w:r>
      <w:r w:rsidR="00781FE6">
        <w:rPr>
          <w:rFonts w:ascii="Arial" w:hAnsi="Arial" w:hint="eastAsia"/>
          <w:bCs/>
          <w:sz w:val="21"/>
        </w:rPr>
        <w:t>、空闲地等共</w:t>
      </w:r>
      <w:r w:rsidR="00781FE6">
        <w:rPr>
          <w:rFonts w:ascii="Arial" w:hAnsi="Arial" w:hint="eastAsia"/>
          <w:bCs/>
          <w:sz w:val="21"/>
        </w:rPr>
        <w:t>19.1095</w:t>
      </w:r>
      <w:r w:rsidR="00781FE6">
        <w:rPr>
          <w:rFonts w:ascii="Arial" w:hAnsi="Arial" w:hint="eastAsia"/>
          <w:bCs/>
          <w:sz w:val="21"/>
        </w:rPr>
        <w:t>公顷作为张家湾镇南火</w:t>
      </w:r>
      <w:proofErr w:type="gramStart"/>
      <w:r w:rsidR="00781FE6">
        <w:rPr>
          <w:rFonts w:ascii="Arial" w:hAnsi="Arial" w:hint="eastAsia"/>
          <w:bCs/>
          <w:sz w:val="21"/>
        </w:rPr>
        <w:t>垡</w:t>
      </w:r>
      <w:proofErr w:type="gramEnd"/>
      <w:r w:rsidR="00781FE6">
        <w:rPr>
          <w:rFonts w:ascii="Arial" w:hAnsi="Arial" w:hint="eastAsia"/>
          <w:bCs/>
          <w:sz w:val="21"/>
        </w:rPr>
        <w:t>村集体土地租赁住房项目</w:t>
      </w:r>
      <w:r w:rsidR="00826239">
        <w:rPr>
          <w:rFonts w:ascii="Arial" w:hAnsi="Arial" w:hint="eastAsia"/>
          <w:bCs/>
          <w:sz w:val="21"/>
        </w:rPr>
        <w:t>建设用地、规划道路用地、规划绿地，其中农用地</w:t>
      </w:r>
      <w:r w:rsidR="00826239">
        <w:rPr>
          <w:rFonts w:ascii="Arial" w:hAnsi="Arial" w:hint="eastAsia"/>
          <w:bCs/>
          <w:sz w:val="21"/>
        </w:rPr>
        <w:t>3.0218</w:t>
      </w:r>
      <w:r w:rsidR="00826239">
        <w:rPr>
          <w:rFonts w:ascii="Arial" w:hAnsi="Arial" w:hint="eastAsia"/>
          <w:bCs/>
          <w:sz w:val="21"/>
        </w:rPr>
        <w:t>公顷同意转为建设用地。</w:t>
      </w:r>
    </w:p>
    <w:p w14:paraId="69B7ECB8" w14:textId="24EE72F3" w:rsidR="00346E8A" w:rsidRDefault="00846BE2" w:rsidP="00346E8A">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346E8A"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346E8A">
        <w:rPr>
          <w:rFonts w:ascii="Arial" w:hAnsi="Arial" w:hint="eastAsia"/>
          <w:bCs/>
          <w:sz w:val="21"/>
        </w:rPr>
        <w:t>北京</w:t>
      </w:r>
      <w:proofErr w:type="gramStart"/>
      <w:r w:rsidR="00346E8A">
        <w:rPr>
          <w:rFonts w:ascii="Arial" w:hAnsi="Arial" w:hint="eastAsia"/>
          <w:bCs/>
          <w:sz w:val="21"/>
        </w:rPr>
        <w:t>通投兴运</w:t>
      </w:r>
      <w:proofErr w:type="gramEnd"/>
      <w:r w:rsidR="00346E8A">
        <w:rPr>
          <w:rFonts w:ascii="Arial" w:hAnsi="Arial" w:hint="eastAsia"/>
          <w:bCs/>
          <w:sz w:val="21"/>
        </w:rPr>
        <w:t>置业</w:t>
      </w:r>
      <w:r w:rsidR="00346E8A">
        <w:rPr>
          <w:rFonts w:ascii="Arial" w:hAnsi="Arial" w:hint="eastAsia"/>
          <w:bCs/>
          <w:sz w:val="21"/>
        </w:rPr>
        <w:lastRenderedPageBreak/>
        <w:t>有限公司</w:t>
      </w:r>
      <w:r w:rsidR="00346E8A" w:rsidRPr="00783C56">
        <w:rPr>
          <w:rFonts w:ascii="Arial" w:hAnsi="Arial" w:hint="eastAsia"/>
          <w:kern w:val="2"/>
          <w:sz w:val="21"/>
        </w:rPr>
        <w:t>拥有估价对象</w:t>
      </w:r>
      <w:r w:rsidR="00346E8A">
        <w:rPr>
          <w:rFonts w:ascii="Arial" w:hAnsi="Arial" w:hint="eastAsia"/>
          <w:kern w:val="2"/>
          <w:sz w:val="21"/>
        </w:rPr>
        <w:t>集体建设用地</w:t>
      </w:r>
      <w:r w:rsidR="00346E8A" w:rsidRPr="00783C56">
        <w:rPr>
          <w:rFonts w:ascii="Arial" w:hAnsi="Arial" w:hint="eastAsia"/>
          <w:kern w:val="2"/>
          <w:sz w:val="21"/>
        </w:rPr>
        <w:t>使用权</w:t>
      </w:r>
      <w:r w:rsidR="00346E8A">
        <w:rPr>
          <w:rFonts w:ascii="Arial" w:hAnsi="Arial" w:hint="eastAsia"/>
          <w:kern w:val="2"/>
          <w:sz w:val="21"/>
        </w:rPr>
        <w:t>，</w:t>
      </w:r>
      <w:r w:rsidR="00346E8A" w:rsidRPr="00783C56">
        <w:rPr>
          <w:rFonts w:ascii="Arial" w:hAnsi="Arial" w:hint="eastAsia"/>
          <w:bCs/>
          <w:sz w:val="21"/>
        </w:rPr>
        <w:t>估价对象用途为</w:t>
      </w:r>
      <w:proofErr w:type="gramStart"/>
      <w:r w:rsidR="00346E8A">
        <w:rPr>
          <w:rFonts w:ascii="Arial" w:hAnsi="Arial" w:hint="eastAsia"/>
          <w:bCs/>
          <w:sz w:val="21"/>
        </w:rPr>
        <w:t>绿隔产业</w:t>
      </w:r>
      <w:proofErr w:type="gramEnd"/>
      <w:r w:rsidR="00346E8A">
        <w:rPr>
          <w:rFonts w:ascii="Arial" w:hAnsi="Arial" w:hint="eastAsia"/>
          <w:bCs/>
          <w:sz w:val="21"/>
        </w:rPr>
        <w:t>用地（建设集体租赁住房），</w:t>
      </w:r>
      <w:r w:rsidR="00346E8A">
        <w:rPr>
          <w:rFonts w:ascii="Arial" w:hAnsi="Arial" w:cs="Arial" w:hint="eastAsia"/>
          <w:sz w:val="21"/>
          <w:szCs w:val="21"/>
        </w:rPr>
        <w:t>权利性质为批准拨用</w:t>
      </w:r>
      <w:r w:rsidR="00346E8A"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495"/>
        <w:gridCol w:w="1413"/>
        <w:gridCol w:w="3063"/>
      </w:tblGrid>
      <w:tr w:rsidR="00346E8A" w:rsidRPr="00911BE0" w14:paraId="20B3EB52" w14:textId="77777777" w:rsidTr="00354EB8">
        <w:trPr>
          <w:jc w:val="center"/>
        </w:trPr>
        <w:tc>
          <w:tcPr>
            <w:tcW w:w="2318" w:type="dxa"/>
            <w:shd w:val="clear" w:color="auto" w:fill="auto"/>
            <w:vAlign w:val="center"/>
          </w:tcPr>
          <w:p w14:paraId="50013844" w14:textId="77777777" w:rsidR="00346E8A" w:rsidRPr="00911BE0" w:rsidRDefault="00346E8A"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495" w:type="dxa"/>
            <w:shd w:val="clear" w:color="auto" w:fill="auto"/>
            <w:vAlign w:val="center"/>
          </w:tcPr>
          <w:p w14:paraId="59D87858" w14:textId="77777777" w:rsidR="00346E8A" w:rsidRPr="00911BE0" w:rsidRDefault="00346E8A" w:rsidP="00433508">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13" w:type="dxa"/>
            <w:vAlign w:val="center"/>
          </w:tcPr>
          <w:p w14:paraId="608DBA88" w14:textId="77777777" w:rsidR="00346E8A" w:rsidRPr="00911BE0" w:rsidRDefault="00346E8A"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面积（平方米）</w:t>
            </w:r>
          </w:p>
        </w:tc>
        <w:tc>
          <w:tcPr>
            <w:tcW w:w="3063" w:type="dxa"/>
            <w:shd w:val="clear" w:color="auto" w:fill="auto"/>
            <w:vAlign w:val="center"/>
          </w:tcPr>
          <w:p w14:paraId="3839E932" w14:textId="77777777" w:rsidR="00346E8A" w:rsidRPr="00911BE0" w:rsidRDefault="00346E8A"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346E8A" w:rsidRPr="00911BE0" w14:paraId="4B323D03" w14:textId="77777777" w:rsidTr="00354EB8">
        <w:trPr>
          <w:jc w:val="center"/>
        </w:trPr>
        <w:tc>
          <w:tcPr>
            <w:tcW w:w="2318" w:type="dxa"/>
            <w:shd w:val="clear" w:color="auto" w:fill="auto"/>
            <w:vAlign w:val="center"/>
          </w:tcPr>
          <w:p w14:paraId="31577F8F"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地块</w:t>
            </w:r>
          </w:p>
        </w:tc>
        <w:tc>
          <w:tcPr>
            <w:tcW w:w="2495" w:type="dxa"/>
            <w:shd w:val="clear" w:color="auto" w:fill="auto"/>
            <w:vAlign w:val="center"/>
          </w:tcPr>
          <w:p w14:paraId="04C55177"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0002252</w:t>
            </w:r>
            <w:r w:rsidRPr="001A326D">
              <w:rPr>
                <w:rFonts w:ascii="Arial" w:eastAsia="华文细黑" w:hAnsi="Arial" w:cs="Arial"/>
                <w:sz w:val="18"/>
                <w:szCs w:val="18"/>
              </w:rPr>
              <w:t>号</w:t>
            </w:r>
          </w:p>
        </w:tc>
        <w:tc>
          <w:tcPr>
            <w:tcW w:w="1413" w:type="dxa"/>
            <w:vAlign w:val="center"/>
          </w:tcPr>
          <w:p w14:paraId="20D304C5"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19035.5</w:t>
            </w:r>
          </w:p>
        </w:tc>
        <w:tc>
          <w:tcPr>
            <w:tcW w:w="3063" w:type="dxa"/>
            <w:shd w:val="clear" w:color="auto" w:fill="auto"/>
            <w:vAlign w:val="center"/>
          </w:tcPr>
          <w:p w14:paraId="5A6AB86E"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6BDFF5F2" w14:textId="77777777" w:rsidTr="00354EB8">
        <w:trPr>
          <w:jc w:val="center"/>
        </w:trPr>
        <w:tc>
          <w:tcPr>
            <w:tcW w:w="2318" w:type="dxa"/>
            <w:shd w:val="clear" w:color="auto" w:fill="auto"/>
            <w:vAlign w:val="center"/>
          </w:tcPr>
          <w:p w14:paraId="615B68E4"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TZ04-0200-0002</w:t>
            </w:r>
            <w:r w:rsidRPr="001A326D">
              <w:rPr>
                <w:rFonts w:ascii="Arial" w:eastAsia="华文细黑" w:hAnsi="Arial" w:cs="Arial"/>
                <w:sz w:val="18"/>
                <w:szCs w:val="18"/>
              </w:rPr>
              <w:t>地块</w:t>
            </w:r>
          </w:p>
        </w:tc>
        <w:tc>
          <w:tcPr>
            <w:tcW w:w="2495" w:type="dxa"/>
            <w:shd w:val="clear" w:color="auto" w:fill="auto"/>
            <w:vAlign w:val="center"/>
          </w:tcPr>
          <w:p w14:paraId="0AD3D3A4"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0002237</w:t>
            </w:r>
            <w:r w:rsidRPr="001A326D">
              <w:rPr>
                <w:rFonts w:ascii="Arial" w:eastAsia="华文细黑" w:hAnsi="Arial" w:cs="Arial"/>
                <w:sz w:val="18"/>
                <w:szCs w:val="18"/>
              </w:rPr>
              <w:t>号</w:t>
            </w:r>
          </w:p>
        </w:tc>
        <w:tc>
          <w:tcPr>
            <w:tcW w:w="1413" w:type="dxa"/>
            <w:vAlign w:val="center"/>
          </w:tcPr>
          <w:p w14:paraId="7B6AE1C3"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15959.03</w:t>
            </w:r>
          </w:p>
        </w:tc>
        <w:tc>
          <w:tcPr>
            <w:tcW w:w="3063" w:type="dxa"/>
            <w:shd w:val="clear" w:color="auto" w:fill="auto"/>
            <w:vAlign w:val="center"/>
          </w:tcPr>
          <w:p w14:paraId="4E63F5F7"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3F866562" w14:textId="77777777" w:rsidTr="00354EB8">
        <w:trPr>
          <w:jc w:val="center"/>
        </w:trPr>
        <w:tc>
          <w:tcPr>
            <w:tcW w:w="2318" w:type="dxa"/>
            <w:shd w:val="clear" w:color="auto" w:fill="auto"/>
            <w:vAlign w:val="center"/>
          </w:tcPr>
          <w:p w14:paraId="09EB305D"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495" w:type="dxa"/>
            <w:shd w:val="clear" w:color="auto" w:fill="auto"/>
            <w:vAlign w:val="center"/>
          </w:tcPr>
          <w:p w14:paraId="1EAB258C"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0002251</w:t>
            </w:r>
            <w:r w:rsidRPr="001A326D">
              <w:rPr>
                <w:rFonts w:ascii="Arial" w:eastAsia="华文细黑" w:hAnsi="Arial" w:cs="Arial"/>
                <w:sz w:val="18"/>
                <w:szCs w:val="18"/>
              </w:rPr>
              <w:t>号</w:t>
            </w:r>
          </w:p>
        </w:tc>
        <w:tc>
          <w:tcPr>
            <w:tcW w:w="1413" w:type="dxa"/>
            <w:vAlign w:val="center"/>
          </w:tcPr>
          <w:p w14:paraId="26CC2375"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17486.42</w:t>
            </w:r>
          </w:p>
        </w:tc>
        <w:tc>
          <w:tcPr>
            <w:tcW w:w="3063" w:type="dxa"/>
            <w:shd w:val="clear" w:color="auto" w:fill="auto"/>
            <w:vAlign w:val="center"/>
          </w:tcPr>
          <w:p w14:paraId="007910CE"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105A1F00" w14:textId="77777777" w:rsidTr="00354EB8">
        <w:trPr>
          <w:jc w:val="center"/>
        </w:trPr>
        <w:tc>
          <w:tcPr>
            <w:tcW w:w="2318" w:type="dxa"/>
            <w:shd w:val="clear" w:color="auto" w:fill="auto"/>
            <w:vAlign w:val="center"/>
          </w:tcPr>
          <w:p w14:paraId="21EC436F"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495" w:type="dxa"/>
            <w:shd w:val="clear" w:color="auto" w:fill="auto"/>
            <w:vAlign w:val="center"/>
          </w:tcPr>
          <w:p w14:paraId="7FE3CEAA"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0002253</w:t>
            </w:r>
            <w:r w:rsidRPr="001A326D">
              <w:rPr>
                <w:rFonts w:ascii="Arial" w:eastAsia="华文细黑" w:hAnsi="Arial" w:cs="Arial"/>
                <w:sz w:val="18"/>
                <w:szCs w:val="18"/>
              </w:rPr>
              <w:t>号</w:t>
            </w:r>
          </w:p>
        </w:tc>
        <w:tc>
          <w:tcPr>
            <w:tcW w:w="1413" w:type="dxa"/>
            <w:vAlign w:val="center"/>
          </w:tcPr>
          <w:p w14:paraId="617C4BB0"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14364.74</w:t>
            </w:r>
          </w:p>
        </w:tc>
        <w:tc>
          <w:tcPr>
            <w:tcW w:w="3063" w:type="dxa"/>
            <w:shd w:val="clear" w:color="auto" w:fill="auto"/>
            <w:vAlign w:val="center"/>
          </w:tcPr>
          <w:p w14:paraId="7870898F"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404A28CD" w14:textId="77777777" w:rsidTr="00354EB8">
        <w:trPr>
          <w:jc w:val="center"/>
        </w:trPr>
        <w:tc>
          <w:tcPr>
            <w:tcW w:w="2318" w:type="dxa"/>
            <w:shd w:val="clear" w:color="auto" w:fill="auto"/>
            <w:vAlign w:val="center"/>
          </w:tcPr>
          <w:p w14:paraId="6C63F3C7"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495" w:type="dxa"/>
            <w:shd w:val="clear" w:color="auto" w:fill="auto"/>
            <w:vAlign w:val="center"/>
          </w:tcPr>
          <w:p w14:paraId="518BFCA6"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0002254</w:t>
            </w:r>
            <w:r w:rsidRPr="001A326D">
              <w:rPr>
                <w:rFonts w:ascii="Arial" w:eastAsia="华文细黑" w:hAnsi="Arial" w:cs="Arial"/>
                <w:sz w:val="18"/>
                <w:szCs w:val="18"/>
              </w:rPr>
              <w:t>号</w:t>
            </w:r>
          </w:p>
        </w:tc>
        <w:tc>
          <w:tcPr>
            <w:tcW w:w="1413" w:type="dxa"/>
            <w:vAlign w:val="center"/>
          </w:tcPr>
          <w:p w14:paraId="026840C1"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27964.02</w:t>
            </w:r>
          </w:p>
        </w:tc>
        <w:tc>
          <w:tcPr>
            <w:tcW w:w="3063" w:type="dxa"/>
            <w:shd w:val="clear" w:color="auto" w:fill="auto"/>
            <w:vAlign w:val="center"/>
          </w:tcPr>
          <w:p w14:paraId="7488D46C"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64ECD4BA" w14:textId="77777777" w:rsidTr="00354EB8">
        <w:trPr>
          <w:jc w:val="center"/>
        </w:trPr>
        <w:tc>
          <w:tcPr>
            <w:tcW w:w="4813" w:type="dxa"/>
            <w:gridSpan w:val="2"/>
            <w:shd w:val="clear" w:color="auto" w:fill="auto"/>
            <w:vAlign w:val="center"/>
          </w:tcPr>
          <w:p w14:paraId="780C0AB9"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13" w:type="dxa"/>
            <w:vAlign w:val="center"/>
          </w:tcPr>
          <w:p w14:paraId="01045BA3" w14:textId="77777777" w:rsidR="00346E8A"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94809.71</w:t>
            </w:r>
          </w:p>
        </w:tc>
        <w:tc>
          <w:tcPr>
            <w:tcW w:w="3063" w:type="dxa"/>
            <w:shd w:val="clear" w:color="auto" w:fill="auto"/>
            <w:vAlign w:val="center"/>
          </w:tcPr>
          <w:p w14:paraId="1F3C3C95" w14:textId="77777777" w:rsidR="00346E8A" w:rsidRPr="00E27071"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7B756D42"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[2022</w:t>
      </w:r>
      <w:proofErr w:type="gramStart"/>
      <w:r w:rsidR="00346E8A" w:rsidRPr="00346E8A">
        <w:rPr>
          <w:rFonts w:ascii="Arial" w:hAnsi="Arial" w:hint="eastAsia"/>
          <w:bCs/>
          <w:sz w:val="21"/>
        </w:rPr>
        <w:t>规</w:t>
      </w:r>
      <w:proofErr w:type="gramEnd"/>
      <w:r w:rsidR="00346E8A" w:rsidRPr="00346E8A">
        <w:rPr>
          <w:rFonts w:ascii="Arial" w:hAnsi="Arial" w:hint="eastAsia"/>
          <w:bCs/>
          <w:sz w:val="21"/>
        </w:rPr>
        <w:t>自（通）乡建字</w:t>
      </w:r>
      <w:r w:rsidR="00346E8A" w:rsidRPr="00346E8A">
        <w:rPr>
          <w:rFonts w:ascii="Arial" w:hAnsi="Arial" w:hint="eastAsia"/>
          <w:bCs/>
          <w:sz w:val="21"/>
        </w:rPr>
        <w:t>0001</w:t>
      </w:r>
      <w:r w:rsidR="00346E8A" w:rsidRPr="00346E8A">
        <w:rPr>
          <w:rFonts w:ascii="Arial" w:hAnsi="Arial" w:hint="eastAsia"/>
          <w:bCs/>
          <w:sz w:val="21"/>
        </w:rPr>
        <w:t>、</w:t>
      </w:r>
      <w:r w:rsidR="00346E8A" w:rsidRPr="00346E8A">
        <w:rPr>
          <w:rFonts w:ascii="Arial" w:hAnsi="Arial" w:hint="eastAsia"/>
          <w:bCs/>
          <w:sz w:val="21"/>
        </w:rPr>
        <w:t>0002</w:t>
      </w:r>
      <w:r w:rsidR="00346E8A" w:rsidRPr="00346E8A">
        <w:rPr>
          <w:rFonts w:ascii="Arial" w:hAnsi="Arial" w:hint="eastAsia"/>
          <w:bCs/>
          <w:sz w:val="21"/>
        </w:rPr>
        <w:t>、</w:t>
      </w:r>
      <w:r w:rsidR="00346E8A" w:rsidRPr="00346E8A">
        <w:rPr>
          <w:rFonts w:ascii="Arial" w:hAnsi="Arial" w:hint="eastAsia"/>
          <w:bCs/>
          <w:sz w:val="21"/>
        </w:rPr>
        <w:t>0003</w:t>
      </w:r>
      <w:r w:rsidR="00346E8A" w:rsidRPr="00346E8A">
        <w:rPr>
          <w:rFonts w:ascii="Arial" w:hAnsi="Arial" w:hint="eastAsia"/>
          <w:bCs/>
          <w:sz w:val="21"/>
        </w:rPr>
        <w:t>、</w:t>
      </w:r>
      <w:r w:rsidR="00346E8A" w:rsidRPr="00346E8A">
        <w:rPr>
          <w:rFonts w:ascii="Arial" w:hAnsi="Arial" w:hint="eastAsia"/>
          <w:bCs/>
          <w:sz w:val="21"/>
        </w:rPr>
        <w:t>0004</w:t>
      </w:r>
      <w:r w:rsidR="00346E8A" w:rsidRPr="00346E8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346E8A" w:rsidRPr="00346E8A">
        <w:rPr>
          <w:rFonts w:ascii="Arial" w:hAnsi="Arial" w:hint="eastAsia"/>
          <w:bCs/>
          <w:sz w:val="21"/>
        </w:rPr>
        <w:t>编号：</w:t>
      </w:r>
      <w:r w:rsidR="00346E8A" w:rsidRPr="00346E8A">
        <w:rPr>
          <w:rFonts w:ascii="Arial" w:hAnsi="Arial" w:hint="eastAsia"/>
          <w:bCs/>
          <w:sz w:val="21"/>
        </w:rPr>
        <w:t>110112202204290101</w:t>
      </w:r>
      <w:r w:rsidR="00346E8A" w:rsidRPr="00346E8A">
        <w:rPr>
          <w:rFonts w:ascii="Arial" w:hAnsi="Arial" w:hint="eastAsia"/>
          <w:bCs/>
          <w:sz w:val="21"/>
        </w:rPr>
        <w:t>、</w:t>
      </w:r>
      <w:r w:rsidR="00346E8A" w:rsidRPr="00346E8A">
        <w:rPr>
          <w:rFonts w:ascii="Arial" w:hAnsi="Arial" w:hint="eastAsia"/>
          <w:bCs/>
          <w:sz w:val="21"/>
        </w:rPr>
        <w:t>110112202204250101]</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346E8A" w:rsidRPr="00346E8A">
        <w:rPr>
          <w:rFonts w:ascii="Arial" w:hAnsi="Arial" w:hint="eastAsia"/>
          <w:bCs/>
          <w:sz w:val="21"/>
        </w:rPr>
        <w:t>京保租认定</w:t>
      </w:r>
      <w:proofErr w:type="gramEnd"/>
      <w:r w:rsidR="00346E8A" w:rsidRPr="00346E8A">
        <w:rPr>
          <w:rFonts w:ascii="Arial" w:hAnsi="Arial" w:hint="eastAsia"/>
          <w:bCs/>
          <w:sz w:val="21"/>
        </w:rPr>
        <w:t>（</w:t>
      </w:r>
      <w:r w:rsidR="00346E8A" w:rsidRPr="00346E8A">
        <w:rPr>
          <w:rFonts w:ascii="Arial" w:hAnsi="Arial" w:hint="eastAsia"/>
          <w:bCs/>
          <w:sz w:val="21"/>
        </w:rPr>
        <w:t>2022</w:t>
      </w:r>
      <w:r w:rsidR="00346E8A" w:rsidRPr="00346E8A">
        <w:rPr>
          <w:rFonts w:ascii="Arial" w:hAnsi="Arial" w:hint="eastAsia"/>
          <w:bCs/>
          <w:sz w:val="21"/>
        </w:rPr>
        <w:t>）</w:t>
      </w:r>
      <w:r w:rsidR="00346E8A" w:rsidRPr="00346E8A">
        <w:rPr>
          <w:rFonts w:ascii="Arial" w:hAnsi="Arial" w:hint="eastAsia"/>
          <w:bCs/>
          <w:sz w:val="21"/>
        </w:rPr>
        <w:t>5</w:t>
      </w:r>
      <w:r w:rsidR="00346E8A" w:rsidRPr="00346E8A">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E52595">
        <w:rPr>
          <w:rFonts w:ascii="Arial" w:hAnsi="Arial" w:hint="eastAsia"/>
          <w:bCs/>
          <w:sz w:val="21"/>
        </w:rPr>
        <w:t>北京</w:t>
      </w:r>
      <w:proofErr w:type="gramStart"/>
      <w:r w:rsidR="00E52595">
        <w:rPr>
          <w:rFonts w:ascii="Arial" w:hAnsi="Arial" w:hint="eastAsia"/>
          <w:bCs/>
          <w:sz w:val="21"/>
        </w:rPr>
        <w:t>通投兴运</w:t>
      </w:r>
      <w:proofErr w:type="gramEnd"/>
      <w:r w:rsidR="00E52595">
        <w:rPr>
          <w:rFonts w:ascii="Arial" w:hAnsi="Arial" w:hint="eastAsia"/>
          <w:bCs/>
          <w:sz w:val="21"/>
        </w:rPr>
        <w:t>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298E81C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5" w:name="_Toc438628368"/>
      <w:r w:rsidRPr="00783C56">
        <w:rPr>
          <w:rFonts w:ascii="Arial" w:hAnsi="Arial" w:hint="eastAsia"/>
          <w:b/>
          <w:kern w:val="2"/>
          <w:sz w:val="21"/>
          <w:szCs w:val="21"/>
        </w:rPr>
        <w:t>（三）区位状况分析</w:t>
      </w:r>
      <w:bookmarkEnd w:id="55"/>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08FB8922"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lastRenderedPageBreak/>
        <w:t>估价对象位于</w:t>
      </w:r>
      <w:r w:rsidRPr="00783C56">
        <w:rPr>
          <w:rFonts w:ascii="Arial" w:hAnsi="Arial" w:hint="eastAsia"/>
          <w:bCs/>
          <w:sz w:val="21"/>
        </w:rPr>
        <w:t>北京市</w:t>
      </w:r>
      <w:r w:rsidR="007D60B9" w:rsidRPr="007D60B9">
        <w:rPr>
          <w:rFonts w:ascii="Arial" w:hAnsi="Arial" w:hint="eastAsia"/>
          <w:bCs/>
          <w:sz w:val="21"/>
        </w:rPr>
        <w:t>通州区张家湾镇南火</w:t>
      </w:r>
      <w:proofErr w:type="gramStart"/>
      <w:r w:rsidR="007D60B9" w:rsidRPr="007D60B9">
        <w:rPr>
          <w:rFonts w:ascii="Arial" w:hAnsi="Arial" w:hint="eastAsia"/>
          <w:bCs/>
          <w:sz w:val="21"/>
        </w:rPr>
        <w:t>垡</w:t>
      </w:r>
      <w:proofErr w:type="gramEnd"/>
      <w:r w:rsidR="007D60B9" w:rsidRPr="007D60B9">
        <w:rPr>
          <w:rFonts w:ascii="Arial" w:hAnsi="Arial" w:hint="eastAsia"/>
          <w:bCs/>
          <w:sz w:val="21"/>
        </w:rPr>
        <w:t>村</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4D0778">
        <w:rPr>
          <w:rFonts w:ascii="Arial" w:hAnsi="Arial" w:hint="eastAsia"/>
          <w:kern w:val="2"/>
          <w:sz w:val="21"/>
        </w:rPr>
        <w:t>三级公路</w:t>
      </w:r>
      <w:r w:rsidRPr="00783C56">
        <w:rPr>
          <w:rFonts w:ascii="Arial" w:hAnsi="Arial" w:hint="eastAsia"/>
          <w:kern w:val="2"/>
          <w:sz w:val="21"/>
        </w:rPr>
        <w:t>——</w:t>
      </w:r>
      <w:proofErr w:type="gramStart"/>
      <w:r w:rsidR="007D60B9">
        <w:rPr>
          <w:rFonts w:ascii="Arial" w:hAnsi="Arial" w:hint="eastAsia"/>
          <w:kern w:val="2"/>
          <w:sz w:val="21"/>
        </w:rPr>
        <w:t>潞</w:t>
      </w:r>
      <w:proofErr w:type="gramEnd"/>
      <w:r w:rsidR="007D60B9">
        <w:rPr>
          <w:rFonts w:ascii="Arial" w:hAnsi="Arial" w:hint="eastAsia"/>
          <w:kern w:val="2"/>
          <w:sz w:val="21"/>
        </w:rPr>
        <w:t>西路</w:t>
      </w:r>
      <w:r w:rsidR="00116F4C">
        <w:rPr>
          <w:rFonts w:ascii="Arial" w:hAnsi="Arial" w:cs="Arial" w:hint="eastAsia"/>
          <w:bCs/>
          <w:sz w:val="21"/>
        </w:rPr>
        <w:t>，</w:t>
      </w:r>
      <w:r w:rsidR="00810402">
        <w:rPr>
          <w:rFonts w:ascii="Arial" w:hAnsi="Arial" w:cs="Arial" w:hint="eastAsia"/>
          <w:bCs/>
          <w:sz w:val="21"/>
        </w:rPr>
        <w:t>西距东六环约</w:t>
      </w:r>
      <w:r w:rsidR="00116F4C">
        <w:rPr>
          <w:rFonts w:ascii="Arial" w:hAnsi="Arial" w:cs="Arial" w:hint="eastAsia"/>
          <w:bCs/>
          <w:sz w:val="21"/>
        </w:rPr>
        <w:t>2.5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63CA0FED"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16F4C">
        <w:rPr>
          <w:rFonts w:ascii="Arial" w:hAnsi="Arial" w:cs="Arial" w:hint="eastAsia"/>
          <w:bCs/>
          <w:sz w:val="21"/>
        </w:rPr>
        <w:t>多为民宅，无规模性小区</w:t>
      </w:r>
      <w:r w:rsidRPr="00783C56">
        <w:rPr>
          <w:rFonts w:ascii="Arial" w:hAnsi="Arial" w:cs="Arial" w:hint="eastAsia"/>
          <w:sz w:val="21"/>
          <w:szCs w:val="21"/>
        </w:rPr>
        <w:t>，</w:t>
      </w:r>
      <w:r w:rsidR="00116F4C">
        <w:rPr>
          <w:rFonts w:ascii="Arial" w:hAnsi="Arial" w:cs="Arial" w:hint="eastAsia"/>
          <w:sz w:val="21"/>
          <w:szCs w:val="21"/>
        </w:rPr>
        <w:t>居住社区成熟度一般</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3E374C80"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估价对象周边有</w:t>
      </w:r>
      <w:r w:rsidR="003946C6">
        <w:rPr>
          <w:rFonts w:ascii="Arial" w:hAnsi="Arial" w:cs="Arial" w:hint="eastAsia"/>
          <w:kern w:val="2"/>
          <w:sz w:val="21"/>
          <w:szCs w:val="21"/>
        </w:rPr>
        <w:t>T10</w:t>
      </w:r>
      <w:r w:rsidR="003946C6">
        <w:rPr>
          <w:rFonts w:ascii="Arial" w:hAnsi="Arial" w:cs="Arial" w:hint="eastAsia"/>
          <w:kern w:val="2"/>
          <w:sz w:val="21"/>
          <w:szCs w:val="21"/>
        </w:rPr>
        <w:t>路、</w:t>
      </w:r>
      <w:r w:rsidR="003946C6">
        <w:rPr>
          <w:rFonts w:ascii="Arial" w:hAnsi="Arial" w:cs="Arial" w:hint="eastAsia"/>
          <w:kern w:val="2"/>
          <w:sz w:val="21"/>
          <w:szCs w:val="21"/>
        </w:rPr>
        <w:t>T72</w:t>
      </w:r>
      <w:r w:rsidR="002D17DB" w:rsidRPr="00783C56">
        <w:rPr>
          <w:rFonts w:ascii="Arial" w:hAnsi="Arial" w:cs="Arial" w:hint="eastAsia"/>
          <w:kern w:val="2"/>
          <w:sz w:val="21"/>
          <w:szCs w:val="21"/>
        </w:rPr>
        <w:t>路</w:t>
      </w:r>
      <w:r w:rsidRPr="00783C56">
        <w:rPr>
          <w:rFonts w:ascii="Arial" w:hAnsi="Arial" w:cs="Arial"/>
          <w:kern w:val="2"/>
          <w:sz w:val="21"/>
          <w:szCs w:val="21"/>
        </w:rPr>
        <w:t>公交线路</w:t>
      </w:r>
      <w:r w:rsidRPr="00783C56">
        <w:rPr>
          <w:rFonts w:ascii="Arial" w:hAnsi="Arial" w:cs="Arial" w:hint="eastAsia"/>
          <w:kern w:val="2"/>
          <w:sz w:val="21"/>
          <w:szCs w:val="21"/>
        </w:rPr>
        <w:t>，</w:t>
      </w:r>
      <w:r w:rsidR="003946C6">
        <w:rPr>
          <w:rFonts w:ascii="Arial" w:hAnsi="Arial" w:cs="Arial" w:hint="eastAsia"/>
          <w:bCs/>
          <w:sz w:val="21"/>
        </w:rPr>
        <w:t>周边</w:t>
      </w:r>
      <w:r w:rsidR="003946C6">
        <w:rPr>
          <w:rFonts w:ascii="Arial" w:hAnsi="Arial" w:cs="Arial" w:hint="eastAsia"/>
          <w:bCs/>
          <w:sz w:val="21"/>
        </w:rPr>
        <w:t>5</w:t>
      </w:r>
      <w:r w:rsidR="003946C6">
        <w:rPr>
          <w:rFonts w:ascii="Arial" w:hAnsi="Arial" w:cs="Arial" w:hint="eastAsia"/>
          <w:bCs/>
          <w:sz w:val="21"/>
        </w:rPr>
        <w:t>公里内无地铁站点，</w:t>
      </w:r>
      <w:r w:rsidR="003946C6">
        <w:rPr>
          <w:rFonts w:ascii="Arial" w:hAnsi="Arial" w:cs="Arial" w:hint="eastAsia"/>
          <w:kern w:val="2"/>
          <w:sz w:val="21"/>
          <w:szCs w:val="21"/>
        </w:rPr>
        <w:t>距离东六环路、京津高速约</w:t>
      </w:r>
      <w:r w:rsidR="003946C6">
        <w:rPr>
          <w:rFonts w:ascii="Arial" w:hAnsi="Arial" w:cs="Arial" w:hint="eastAsia"/>
          <w:kern w:val="2"/>
          <w:sz w:val="21"/>
          <w:szCs w:val="21"/>
        </w:rPr>
        <w:t>2.5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1CAFE17C" w:rsidR="00F14655" w:rsidRPr="00783C56" w:rsidRDefault="00F14655">
      <w:pPr>
        <w:spacing w:line="480" w:lineRule="auto"/>
        <w:ind w:firstLineChars="200" w:firstLine="420"/>
        <w:jc w:val="both"/>
        <w:rPr>
          <w:rFonts w:ascii="Arial" w:eastAsia="楷体_GB2312" w:hAnsi="Arial" w:cs="Arial"/>
          <w:sz w:val="28"/>
        </w:rPr>
      </w:pPr>
      <w:r w:rsidRPr="00783C56">
        <w:rPr>
          <w:rFonts w:ascii="Arial" w:hAnsi="Arial" w:hint="eastAsia"/>
          <w:sz w:val="21"/>
          <w:szCs w:val="21"/>
        </w:rPr>
        <w:t>估价对象周边有</w:t>
      </w:r>
      <w:r w:rsidR="0093683C">
        <w:rPr>
          <w:rFonts w:ascii="Arial" w:hAnsi="Arial" w:hint="eastAsia"/>
          <w:sz w:val="21"/>
          <w:szCs w:val="21"/>
        </w:rPr>
        <w:t>凉水河</w:t>
      </w:r>
      <w:r w:rsidRPr="00783C56">
        <w:rPr>
          <w:rFonts w:ascii="Arial" w:hAnsi="Arial" w:hint="eastAsia"/>
          <w:sz w:val="21"/>
          <w:szCs w:val="21"/>
        </w:rPr>
        <w:t>等</w:t>
      </w:r>
      <w:r w:rsidR="00051DBA">
        <w:rPr>
          <w:rFonts w:ascii="Arial" w:hAnsi="Arial" w:hint="eastAsia"/>
          <w:sz w:val="21"/>
          <w:szCs w:val="21"/>
        </w:rPr>
        <w:t>自然景观</w:t>
      </w:r>
      <w:r w:rsidRPr="00783C56">
        <w:rPr>
          <w:rFonts w:ascii="Arial" w:hAnsi="Arial" w:hint="eastAsia"/>
          <w:sz w:val="21"/>
          <w:szCs w:val="21"/>
        </w:rPr>
        <w:t>，</w:t>
      </w:r>
      <w:r w:rsidR="0093683C">
        <w:rPr>
          <w:rFonts w:ascii="Arial" w:hAnsi="Arial" w:hint="eastAsia"/>
          <w:sz w:val="21"/>
          <w:szCs w:val="21"/>
        </w:rPr>
        <w:t>周边无</w:t>
      </w:r>
      <w:r w:rsidRPr="00783C56">
        <w:rPr>
          <w:rFonts w:ascii="Arial" w:hAnsi="Arial" w:hint="eastAsia"/>
          <w:sz w:val="21"/>
          <w:szCs w:val="21"/>
        </w:rPr>
        <w:t>人文</w:t>
      </w:r>
      <w:r w:rsidR="00F079A8" w:rsidRPr="00783C56">
        <w:rPr>
          <w:rStyle w:val="afe"/>
          <w:rFonts w:hint="eastAsia"/>
        </w:rPr>
        <w:t>场所</w:t>
      </w:r>
      <w:r w:rsidRPr="00783C56">
        <w:rPr>
          <w:rFonts w:ascii="Arial" w:hAnsi="Arial" w:hint="eastAsia"/>
          <w:sz w:val="21"/>
          <w:szCs w:val="21"/>
        </w:rPr>
        <w:t>，综合</w:t>
      </w:r>
      <w:r w:rsidRPr="00783C56">
        <w:rPr>
          <w:rFonts w:ascii="Arial" w:hAnsi="Arial" w:cs="Arial" w:hint="eastAsia"/>
          <w:sz w:val="21"/>
          <w:szCs w:val="21"/>
        </w:rPr>
        <w:t>评价环境状况</w:t>
      </w:r>
      <w:r w:rsidR="00881AD0">
        <w:rPr>
          <w:rFonts w:ascii="Arial" w:hAnsi="Arial" w:hint="eastAsia"/>
          <w:sz w:val="21"/>
          <w:szCs w:val="21"/>
        </w:rPr>
        <w:t>一般</w:t>
      </w:r>
      <w:r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5EC39FFC" w14:textId="12D3FD49" w:rsidR="00F14655" w:rsidRPr="00783C56" w:rsidRDefault="00F14655">
      <w:pPr>
        <w:spacing w:line="480" w:lineRule="auto"/>
        <w:ind w:firstLineChars="200" w:firstLine="420"/>
        <w:jc w:val="both"/>
        <w:rPr>
          <w:rFonts w:ascii="Arial" w:eastAsia="楷体_GB2312" w:hAnsi="Arial" w:cs="Arial"/>
          <w:sz w:val="28"/>
        </w:rPr>
      </w:pPr>
      <w:r w:rsidRPr="00783C56">
        <w:rPr>
          <w:rFonts w:ascii="Arial" w:hAnsi="Arial"/>
          <w:sz w:val="21"/>
          <w:szCs w:val="21"/>
        </w:rPr>
        <w:t>周边</w:t>
      </w:r>
      <w:r w:rsidR="006436E0">
        <w:rPr>
          <w:rFonts w:ascii="Arial" w:hAnsi="Arial" w:hint="eastAsia"/>
          <w:sz w:val="21"/>
          <w:szCs w:val="21"/>
        </w:rPr>
        <w:t>2</w:t>
      </w:r>
      <w:r w:rsidR="00037EF4" w:rsidRPr="00783C56">
        <w:rPr>
          <w:rFonts w:ascii="Arial" w:hAnsi="Arial"/>
          <w:sz w:val="21"/>
          <w:szCs w:val="21"/>
        </w:rPr>
        <w:t>公里内的公共服务配套设施</w:t>
      </w:r>
      <w:r w:rsidR="006436E0">
        <w:rPr>
          <w:rFonts w:ascii="Arial" w:hAnsi="Arial" w:hint="eastAsia"/>
          <w:sz w:val="21"/>
          <w:szCs w:val="21"/>
        </w:rPr>
        <w:t>齐备度一般</w:t>
      </w:r>
      <w:r w:rsidRPr="00783C56">
        <w:rPr>
          <w:rFonts w:ascii="Arial" w:hAnsi="Arial"/>
          <w:sz w:val="21"/>
          <w:szCs w:val="21"/>
        </w:rPr>
        <w:t>，有购物场所（</w:t>
      </w:r>
      <w:r w:rsidR="00111FAF">
        <w:rPr>
          <w:rFonts w:ascii="Arial" w:hAnsi="Arial" w:cs="Arial" w:hint="eastAsia"/>
          <w:bCs/>
          <w:sz w:val="21"/>
        </w:rPr>
        <w:t>佳美超市</w:t>
      </w:r>
      <w:r w:rsidR="00F079A8" w:rsidRPr="00783C56">
        <w:rPr>
          <w:rFonts w:ascii="Arial" w:hAnsi="Arial" w:cs="Arial" w:hint="eastAsia"/>
          <w:bCs/>
          <w:sz w:val="21"/>
        </w:rPr>
        <w:t>等</w:t>
      </w:r>
      <w:r w:rsidRPr="00783C56">
        <w:rPr>
          <w:rFonts w:ascii="Arial" w:hAnsi="Arial"/>
          <w:sz w:val="21"/>
          <w:szCs w:val="21"/>
        </w:rPr>
        <w:t>）、医院（</w:t>
      </w:r>
      <w:r w:rsidR="00111FAF">
        <w:rPr>
          <w:rFonts w:ascii="Arial" w:hAnsi="Arial" w:hint="eastAsia"/>
          <w:sz w:val="21"/>
          <w:szCs w:val="21"/>
        </w:rPr>
        <w:t>通州区张家湾镇</w:t>
      </w:r>
      <w:r w:rsidR="006436E0">
        <w:rPr>
          <w:rFonts w:ascii="Arial" w:hAnsi="Arial" w:hint="eastAsia"/>
          <w:sz w:val="21"/>
          <w:szCs w:val="21"/>
        </w:rPr>
        <w:t>南火</w:t>
      </w:r>
      <w:proofErr w:type="gramStart"/>
      <w:r w:rsidR="006436E0">
        <w:rPr>
          <w:rFonts w:ascii="Arial" w:hAnsi="Arial" w:hint="eastAsia"/>
          <w:sz w:val="21"/>
          <w:szCs w:val="21"/>
        </w:rPr>
        <w:t>垡</w:t>
      </w:r>
      <w:proofErr w:type="gramEnd"/>
      <w:r w:rsidR="006436E0">
        <w:rPr>
          <w:rFonts w:ascii="Arial" w:hAnsi="Arial" w:hint="eastAsia"/>
          <w:sz w:val="21"/>
          <w:szCs w:val="21"/>
        </w:rPr>
        <w:t>村</w:t>
      </w:r>
      <w:r w:rsidR="00111FAF">
        <w:rPr>
          <w:rFonts w:ascii="Arial" w:hAnsi="Arial" w:hint="eastAsia"/>
          <w:sz w:val="21"/>
          <w:szCs w:val="21"/>
        </w:rPr>
        <w:t>卫生室</w:t>
      </w:r>
      <w:r w:rsidR="002D17DB" w:rsidRPr="00783C56">
        <w:rPr>
          <w:rFonts w:ascii="Arial" w:hAnsi="Arial" w:hint="eastAsia"/>
          <w:sz w:val="21"/>
          <w:szCs w:val="21"/>
        </w:rPr>
        <w:t>等</w:t>
      </w:r>
      <w:r w:rsidRPr="00783C56">
        <w:rPr>
          <w:rFonts w:ascii="Arial" w:hAnsi="Arial"/>
          <w:sz w:val="21"/>
          <w:szCs w:val="21"/>
        </w:rPr>
        <w:t>）、银行（</w:t>
      </w:r>
      <w:r w:rsidR="006436E0">
        <w:rPr>
          <w:rFonts w:ascii="Arial" w:hAnsi="Arial" w:hint="eastAsia"/>
          <w:sz w:val="21"/>
          <w:szCs w:val="21"/>
        </w:rPr>
        <w:t>无</w:t>
      </w:r>
      <w:r w:rsidRPr="00783C56">
        <w:rPr>
          <w:rFonts w:ascii="Arial" w:hAnsi="Arial"/>
          <w:sz w:val="21"/>
          <w:szCs w:val="21"/>
        </w:rPr>
        <w:t>）、学校（</w:t>
      </w:r>
      <w:r w:rsidR="006436E0">
        <w:rPr>
          <w:rFonts w:ascii="Arial" w:hAnsi="Arial" w:hint="eastAsia"/>
          <w:sz w:val="21"/>
          <w:szCs w:val="21"/>
        </w:rPr>
        <w:t>通州区陆辛庄学校、南火</w:t>
      </w:r>
      <w:proofErr w:type="gramStart"/>
      <w:r w:rsidR="006436E0">
        <w:rPr>
          <w:rFonts w:ascii="Arial" w:hAnsi="Arial" w:hint="eastAsia"/>
          <w:sz w:val="21"/>
          <w:szCs w:val="21"/>
        </w:rPr>
        <w:t>垡</w:t>
      </w:r>
      <w:proofErr w:type="gramEnd"/>
      <w:r w:rsidR="006436E0">
        <w:rPr>
          <w:rFonts w:ascii="Arial" w:hAnsi="Arial" w:hint="eastAsia"/>
          <w:sz w:val="21"/>
          <w:szCs w:val="21"/>
        </w:rPr>
        <w:t>小精灵幼儿园</w:t>
      </w:r>
      <w:r w:rsidR="00215A38" w:rsidRPr="00783C56">
        <w:rPr>
          <w:rFonts w:ascii="Arial" w:hAnsi="Arial" w:hint="eastAsia"/>
          <w:sz w:val="21"/>
          <w:szCs w:val="21"/>
        </w:rPr>
        <w:t>等</w:t>
      </w:r>
      <w:r w:rsidRPr="00783C56">
        <w:rPr>
          <w:rFonts w:ascii="Arial" w:hAnsi="Arial"/>
          <w:sz w:val="21"/>
          <w:szCs w:val="21"/>
        </w:rPr>
        <w:t>）等公共服务配套设施。</w:t>
      </w:r>
    </w:p>
    <w:p w14:paraId="11DD6E40" w14:textId="2D0D63B6"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估价对象位置状况较好，</w:t>
      </w:r>
      <w:r w:rsidR="00881AD0">
        <w:rPr>
          <w:rFonts w:ascii="Arial" w:hAnsi="Arial" w:hint="eastAsia"/>
          <w:sz w:val="21"/>
          <w:szCs w:val="21"/>
        </w:rPr>
        <w:t>居住社区成熟度一般</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6" w:name="_Toc438628369"/>
      <w:bookmarkStart w:id="57" w:name="_Toc184372562"/>
      <w:r w:rsidRPr="00783C56">
        <w:rPr>
          <w:rFonts w:eastAsia="宋体" w:cs="Arial" w:hint="eastAsia"/>
          <w:kern w:val="2"/>
          <w:sz w:val="21"/>
          <w:szCs w:val="21"/>
        </w:rPr>
        <w:t>二、市场背景描述与分析</w:t>
      </w:r>
      <w:bookmarkEnd w:id="56"/>
      <w:bookmarkEnd w:id="57"/>
    </w:p>
    <w:p w14:paraId="0A76BB92" w14:textId="77777777" w:rsidR="00E26EA7" w:rsidRPr="00B53EE5" w:rsidRDefault="00E26EA7" w:rsidP="00E26EA7">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08068252" w14:textId="77777777" w:rsidR="00E26EA7" w:rsidRPr="005F1C5F" w:rsidRDefault="00E26EA7" w:rsidP="00E26EA7">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CC232B1" w14:textId="77777777" w:rsidR="00E26EA7" w:rsidRPr="009E5839" w:rsidRDefault="00E26EA7" w:rsidP="00E26EA7">
      <w:pPr>
        <w:widowControl/>
        <w:adjustRightInd/>
        <w:spacing w:line="480" w:lineRule="auto"/>
        <w:ind w:firstLineChars="250" w:firstLine="525"/>
        <w:jc w:val="both"/>
        <w:textAlignment w:val="auto"/>
        <w:rPr>
          <w:rFonts w:ascii="Arial" w:hAnsi="Arial"/>
          <w:color w:val="000000"/>
          <w:sz w:val="21"/>
          <w:szCs w:val="21"/>
        </w:rPr>
      </w:pPr>
      <w:bookmarkStart w:id="58"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w:t>
      </w:r>
      <w:r w:rsidRPr="009E5839">
        <w:rPr>
          <w:rFonts w:ascii="Arial" w:hAnsi="Arial" w:hint="eastAsia"/>
          <w:color w:val="000000"/>
          <w:sz w:val="21"/>
          <w:szCs w:val="21"/>
        </w:rPr>
        <w:lastRenderedPageBreak/>
        <w:t>局，即东城、西城、海淀、朝阳、丰台、顺义、昌平、通州、门头沟、石景山、房山、大兴、怀柔、平谷、密云、延庆。</w:t>
      </w:r>
    </w:p>
    <w:p w14:paraId="411FA544" w14:textId="77777777" w:rsidR="00E26EA7"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7613EA02" w14:textId="77777777" w:rsidR="00E26EA7" w:rsidRPr="009E5839" w:rsidRDefault="00E26EA7" w:rsidP="00E26EA7">
      <w:pPr>
        <w:overflowPunct w:val="0"/>
        <w:spacing w:line="36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7505336D" w14:textId="54767254" w:rsidR="00E26EA7" w:rsidRDefault="00E26EA7" w:rsidP="00E26EA7">
      <w:pPr>
        <w:widowControl/>
        <w:adjustRightInd/>
        <w:spacing w:line="480" w:lineRule="auto"/>
        <w:jc w:val="center"/>
        <w:textAlignment w:val="auto"/>
        <w:rPr>
          <w:rFonts w:ascii="Arial" w:hAnsi="Arial"/>
          <w:color w:val="000000"/>
          <w:sz w:val="21"/>
          <w:szCs w:val="21"/>
        </w:rPr>
      </w:pPr>
      <w:r w:rsidRPr="003634BC">
        <w:rPr>
          <w:noProof/>
        </w:rPr>
        <w:drawing>
          <wp:inline distT="0" distB="0" distL="0" distR="0" wp14:anchorId="5ECBEEDA" wp14:editId="7FAF8727">
            <wp:extent cx="5164531" cy="2728570"/>
            <wp:effectExtent l="0" t="0" r="17145" b="15240"/>
            <wp:docPr id="20587567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58"/>
    <w:p w14:paraId="6392E198" w14:textId="77777777" w:rsidR="00E26EA7" w:rsidRPr="00F80205"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F80205">
        <w:rPr>
          <w:rFonts w:ascii="Arial" w:hAnsi="Arial" w:hint="eastAsia"/>
          <w:color w:val="000000"/>
          <w:sz w:val="21"/>
          <w:szCs w:val="21"/>
        </w:rPr>
        <w:t>2024</w:t>
      </w:r>
      <w:r w:rsidRPr="00F80205">
        <w:rPr>
          <w:rFonts w:ascii="Arial" w:hAnsi="Arial" w:hint="eastAsia"/>
          <w:color w:val="000000"/>
          <w:sz w:val="21"/>
          <w:szCs w:val="21"/>
        </w:rPr>
        <w:t>年前三季度，北京市实现地区生产总值</w:t>
      </w:r>
      <w:r w:rsidRPr="00F80205">
        <w:rPr>
          <w:rFonts w:ascii="Arial" w:hAnsi="Arial" w:hint="eastAsia"/>
          <w:color w:val="000000"/>
          <w:sz w:val="21"/>
          <w:szCs w:val="21"/>
        </w:rPr>
        <w:t>33462.0</w:t>
      </w:r>
      <w:r w:rsidRPr="00F80205">
        <w:rPr>
          <w:rFonts w:ascii="Arial" w:hAnsi="Arial" w:hint="eastAsia"/>
          <w:color w:val="000000"/>
          <w:sz w:val="21"/>
          <w:szCs w:val="21"/>
        </w:rPr>
        <w:t>亿元，按不变价格计算，同比增长</w:t>
      </w:r>
      <w:r w:rsidRPr="00F80205">
        <w:rPr>
          <w:rFonts w:ascii="Arial" w:hAnsi="Arial" w:hint="eastAsia"/>
          <w:color w:val="000000"/>
          <w:sz w:val="21"/>
          <w:szCs w:val="21"/>
        </w:rPr>
        <w:t>5.1%</w:t>
      </w:r>
      <w:r w:rsidRPr="00F80205">
        <w:rPr>
          <w:rFonts w:ascii="Arial" w:hAnsi="Arial" w:hint="eastAsia"/>
          <w:color w:val="000000"/>
          <w:sz w:val="21"/>
          <w:szCs w:val="21"/>
        </w:rPr>
        <w:t>。分产业看，第一产业实现增加值</w:t>
      </w:r>
      <w:r w:rsidRPr="00F80205">
        <w:rPr>
          <w:rFonts w:ascii="Arial" w:hAnsi="Arial" w:hint="eastAsia"/>
          <w:color w:val="000000"/>
          <w:sz w:val="21"/>
          <w:szCs w:val="21"/>
        </w:rPr>
        <w:t>71.5</w:t>
      </w:r>
      <w:r w:rsidRPr="00F80205">
        <w:rPr>
          <w:rFonts w:ascii="Arial" w:hAnsi="Arial" w:hint="eastAsia"/>
          <w:color w:val="000000"/>
          <w:sz w:val="21"/>
          <w:szCs w:val="21"/>
        </w:rPr>
        <w:t>亿元，下降</w:t>
      </w:r>
      <w:r w:rsidRPr="00F80205">
        <w:rPr>
          <w:rFonts w:ascii="Arial" w:hAnsi="Arial" w:hint="eastAsia"/>
          <w:color w:val="000000"/>
          <w:sz w:val="21"/>
          <w:szCs w:val="21"/>
        </w:rPr>
        <w:t>0.4%</w:t>
      </w:r>
      <w:r w:rsidRPr="00F80205">
        <w:rPr>
          <w:rFonts w:ascii="Arial" w:hAnsi="Arial" w:hint="eastAsia"/>
          <w:color w:val="000000"/>
          <w:sz w:val="21"/>
          <w:szCs w:val="21"/>
        </w:rPr>
        <w:t>；第二产业实现增加值</w:t>
      </w:r>
      <w:r w:rsidRPr="00F80205">
        <w:rPr>
          <w:rFonts w:ascii="Arial" w:hAnsi="Arial" w:hint="eastAsia"/>
          <w:color w:val="000000"/>
          <w:sz w:val="21"/>
          <w:szCs w:val="21"/>
        </w:rPr>
        <w:t>4757.9</w:t>
      </w:r>
      <w:r w:rsidRPr="00F80205">
        <w:rPr>
          <w:rFonts w:ascii="Arial" w:hAnsi="Arial" w:hint="eastAsia"/>
          <w:color w:val="000000"/>
          <w:sz w:val="21"/>
          <w:szCs w:val="21"/>
        </w:rPr>
        <w:t>亿元，增长</w:t>
      </w:r>
      <w:r w:rsidRPr="00F80205">
        <w:rPr>
          <w:rFonts w:ascii="Arial" w:hAnsi="Arial" w:hint="eastAsia"/>
          <w:color w:val="000000"/>
          <w:sz w:val="21"/>
          <w:szCs w:val="21"/>
        </w:rPr>
        <w:t>5.2%</w:t>
      </w:r>
      <w:r w:rsidRPr="00F80205">
        <w:rPr>
          <w:rFonts w:ascii="Arial" w:hAnsi="Arial" w:hint="eastAsia"/>
          <w:color w:val="000000"/>
          <w:sz w:val="21"/>
          <w:szCs w:val="21"/>
        </w:rPr>
        <w:t>；第三产业实现增加值</w:t>
      </w:r>
      <w:r w:rsidRPr="00F80205">
        <w:rPr>
          <w:rFonts w:ascii="Arial" w:hAnsi="Arial" w:hint="eastAsia"/>
          <w:color w:val="000000"/>
          <w:sz w:val="21"/>
          <w:szCs w:val="21"/>
        </w:rPr>
        <w:t>28632.5</w:t>
      </w:r>
      <w:r w:rsidRPr="00F80205">
        <w:rPr>
          <w:rFonts w:ascii="Arial" w:hAnsi="Arial" w:hint="eastAsia"/>
          <w:color w:val="000000"/>
          <w:sz w:val="21"/>
          <w:szCs w:val="21"/>
        </w:rPr>
        <w:t>亿元，增长</w:t>
      </w:r>
      <w:r w:rsidRPr="00F80205">
        <w:rPr>
          <w:rFonts w:ascii="Arial" w:hAnsi="Arial" w:hint="eastAsia"/>
          <w:color w:val="000000"/>
          <w:sz w:val="21"/>
          <w:szCs w:val="21"/>
        </w:rPr>
        <w:t>5.1%</w:t>
      </w:r>
      <w:r w:rsidRPr="00F80205">
        <w:rPr>
          <w:rFonts w:ascii="Arial" w:hAnsi="Arial" w:hint="eastAsia"/>
          <w:color w:val="000000"/>
          <w:sz w:val="21"/>
          <w:szCs w:val="21"/>
        </w:rPr>
        <w:t>。</w:t>
      </w:r>
    </w:p>
    <w:p w14:paraId="14E56DF2" w14:textId="77777777" w:rsidR="00E26EA7" w:rsidRPr="00F80205" w:rsidRDefault="00E26EA7" w:rsidP="00E26EA7">
      <w:pPr>
        <w:widowControl/>
        <w:adjustRightInd/>
        <w:spacing w:line="480" w:lineRule="auto"/>
        <w:ind w:firstLineChars="250" w:firstLine="525"/>
        <w:jc w:val="both"/>
        <w:textAlignment w:val="auto"/>
        <w:rPr>
          <w:rFonts w:ascii="Arial" w:hAnsi="Arial"/>
          <w:color w:val="000000"/>
          <w:sz w:val="21"/>
          <w:szCs w:val="21"/>
        </w:rPr>
      </w:pPr>
      <w:bookmarkStart w:id="59" w:name="OLE_LINK39"/>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市固定资产投资（不含农户）同比增长</w:t>
      </w:r>
      <w:r w:rsidRPr="00F80205">
        <w:rPr>
          <w:rFonts w:ascii="Arial" w:hAnsi="Arial"/>
          <w:color w:val="000000"/>
          <w:sz w:val="21"/>
          <w:szCs w:val="21"/>
        </w:rPr>
        <w:t>7.8%</w:t>
      </w:r>
      <w:r w:rsidRPr="00F80205">
        <w:rPr>
          <w:rFonts w:ascii="Arial" w:hAnsi="Arial"/>
          <w:color w:val="000000"/>
          <w:sz w:val="21"/>
          <w:szCs w:val="21"/>
        </w:rPr>
        <w:t>。其中，在大规模设备更新政策推动下，设备购置投资增长</w:t>
      </w:r>
      <w:r w:rsidRPr="00F80205">
        <w:rPr>
          <w:rFonts w:ascii="Arial" w:hAnsi="Arial"/>
          <w:color w:val="000000"/>
          <w:sz w:val="21"/>
          <w:szCs w:val="21"/>
        </w:rPr>
        <w:t>34.1%</w:t>
      </w:r>
      <w:r w:rsidRPr="00F80205">
        <w:rPr>
          <w:rFonts w:ascii="Arial" w:hAnsi="Arial"/>
          <w:color w:val="000000"/>
          <w:sz w:val="21"/>
          <w:szCs w:val="21"/>
        </w:rPr>
        <w:t>，计算机、通信和其他电子设备制造业，信息传输、软件和信息技术服务业带动作用明显。分领域看，基础设施投资增长</w:t>
      </w:r>
      <w:r w:rsidRPr="00F80205">
        <w:rPr>
          <w:rFonts w:ascii="Arial" w:hAnsi="Arial"/>
          <w:color w:val="000000"/>
          <w:sz w:val="21"/>
          <w:szCs w:val="21"/>
        </w:rPr>
        <w:t>22.2%</w:t>
      </w:r>
      <w:r w:rsidRPr="00F80205">
        <w:rPr>
          <w:rFonts w:ascii="Arial" w:hAnsi="Arial"/>
          <w:color w:val="000000"/>
          <w:sz w:val="21"/>
          <w:szCs w:val="21"/>
        </w:rPr>
        <w:t>，制造业投资增长</w:t>
      </w:r>
      <w:r w:rsidRPr="00F80205">
        <w:rPr>
          <w:rFonts w:ascii="Arial" w:hAnsi="Arial"/>
          <w:color w:val="000000"/>
          <w:sz w:val="21"/>
          <w:szCs w:val="21"/>
        </w:rPr>
        <w:t>44.0%</w:t>
      </w:r>
      <w:r w:rsidRPr="00F80205">
        <w:rPr>
          <w:rFonts w:ascii="Arial" w:hAnsi="Arial"/>
          <w:color w:val="000000"/>
          <w:sz w:val="21"/>
          <w:szCs w:val="21"/>
        </w:rPr>
        <w:t>，房地产开发投资下降</w:t>
      </w:r>
      <w:r w:rsidRPr="00F80205">
        <w:rPr>
          <w:rFonts w:ascii="Arial" w:hAnsi="Arial"/>
          <w:color w:val="000000"/>
          <w:sz w:val="21"/>
          <w:szCs w:val="21"/>
        </w:rPr>
        <w:t>4.5%</w:t>
      </w:r>
      <w:r w:rsidRPr="00F80205">
        <w:rPr>
          <w:rFonts w:ascii="Arial" w:hAnsi="Arial"/>
          <w:color w:val="000000"/>
          <w:sz w:val="21"/>
          <w:szCs w:val="21"/>
        </w:rPr>
        <w:t>。分产业看，第一产业投资增长</w:t>
      </w:r>
      <w:r w:rsidRPr="00F80205">
        <w:rPr>
          <w:rFonts w:ascii="Arial" w:hAnsi="Arial"/>
          <w:color w:val="000000"/>
          <w:sz w:val="21"/>
          <w:szCs w:val="21"/>
        </w:rPr>
        <w:t>11.3%</w:t>
      </w:r>
      <w:r w:rsidRPr="00F80205">
        <w:rPr>
          <w:rFonts w:ascii="Arial" w:hAnsi="Arial"/>
          <w:color w:val="000000"/>
          <w:sz w:val="21"/>
          <w:szCs w:val="21"/>
        </w:rPr>
        <w:t>，第二产业投资增长</w:t>
      </w:r>
      <w:r w:rsidRPr="00F80205">
        <w:rPr>
          <w:rFonts w:ascii="Arial" w:hAnsi="Arial"/>
          <w:color w:val="000000"/>
          <w:sz w:val="21"/>
          <w:szCs w:val="21"/>
        </w:rPr>
        <w:t>30.5%</w:t>
      </w:r>
      <w:r w:rsidRPr="00F80205">
        <w:rPr>
          <w:rFonts w:ascii="Arial" w:hAnsi="Arial"/>
          <w:color w:val="000000"/>
          <w:sz w:val="21"/>
          <w:szCs w:val="21"/>
        </w:rPr>
        <w:t>，第三产业投资增长</w:t>
      </w:r>
      <w:r w:rsidRPr="00F80205">
        <w:rPr>
          <w:rFonts w:ascii="Arial" w:hAnsi="Arial"/>
          <w:color w:val="000000"/>
          <w:sz w:val="21"/>
          <w:szCs w:val="21"/>
        </w:rPr>
        <w:t>5.5%</w:t>
      </w:r>
      <w:r w:rsidRPr="00F80205">
        <w:rPr>
          <w:rFonts w:ascii="Arial" w:hAnsi="Arial"/>
          <w:color w:val="000000"/>
          <w:sz w:val="21"/>
          <w:szCs w:val="21"/>
        </w:rPr>
        <w:t>。高技术产业投资保持活跃，高技术制造业和高技术服务业投资分别增长</w:t>
      </w:r>
      <w:r w:rsidRPr="00F80205">
        <w:rPr>
          <w:rFonts w:ascii="Arial" w:hAnsi="Arial"/>
          <w:color w:val="000000"/>
          <w:sz w:val="21"/>
          <w:szCs w:val="21"/>
        </w:rPr>
        <w:t>66.7%</w:t>
      </w:r>
      <w:r w:rsidRPr="00F80205">
        <w:rPr>
          <w:rFonts w:ascii="Arial" w:hAnsi="Arial"/>
          <w:color w:val="000000"/>
          <w:sz w:val="21"/>
          <w:szCs w:val="21"/>
        </w:rPr>
        <w:t>和</w:t>
      </w:r>
      <w:r w:rsidRPr="00F80205">
        <w:rPr>
          <w:rFonts w:ascii="Arial" w:hAnsi="Arial"/>
          <w:color w:val="000000"/>
          <w:sz w:val="21"/>
          <w:szCs w:val="21"/>
        </w:rPr>
        <w:t>28.9%</w:t>
      </w:r>
      <w:r w:rsidRPr="00F80205">
        <w:rPr>
          <w:rFonts w:ascii="Arial" w:hAnsi="Arial"/>
          <w:color w:val="000000"/>
          <w:sz w:val="21"/>
          <w:szCs w:val="21"/>
        </w:rPr>
        <w:t>。</w:t>
      </w:r>
    </w:p>
    <w:p w14:paraId="40B79BB4" w14:textId="77777777" w:rsidR="00E26EA7" w:rsidRPr="00D2594A"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市房屋施工面积</w:t>
      </w:r>
      <w:r w:rsidRPr="00F80205">
        <w:rPr>
          <w:rFonts w:ascii="Arial" w:hAnsi="Arial"/>
          <w:color w:val="000000"/>
          <w:sz w:val="21"/>
          <w:szCs w:val="21"/>
        </w:rPr>
        <w:t>11004.0</w:t>
      </w:r>
      <w:r w:rsidRPr="00F80205">
        <w:rPr>
          <w:rFonts w:ascii="Arial" w:hAnsi="Arial"/>
          <w:color w:val="000000"/>
          <w:sz w:val="21"/>
          <w:szCs w:val="21"/>
        </w:rPr>
        <w:t>万平方米，同比下降</w:t>
      </w:r>
      <w:r w:rsidRPr="00F80205">
        <w:rPr>
          <w:rFonts w:ascii="Arial" w:hAnsi="Arial"/>
          <w:color w:val="000000"/>
          <w:sz w:val="21"/>
          <w:szCs w:val="21"/>
        </w:rPr>
        <w:t>9.6%</w:t>
      </w:r>
      <w:r w:rsidRPr="00F80205">
        <w:rPr>
          <w:rFonts w:ascii="Arial" w:hAnsi="Arial"/>
          <w:color w:val="000000"/>
          <w:sz w:val="21"/>
          <w:szCs w:val="21"/>
        </w:rPr>
        <w:t>，其中住宅施工面积</w:t>
      </w:r>
      <w:r w:rsidRPr="00F80205">
        <w:rPr>
          <w:rFonts w:ascii="Arial" w:hAnsi="Arial"/>
          <w:color w:val="000000"/>
          <w:sz w:val="21"/>
          <w:szCs w:val="21"/>
        </w:rPr>
        <w:t>5517.1</w:t>
      </w:r>
      <w:r w:rsidRPr="00F80205">
        <w:rPr>
          <w:rFonts w:ascii="Arial" w:hAnsi="Arial"/>
          <w:color w:val="000000"/>
          <w:sz w:val="21"/>
          <w:szCs w:val="21"/>
        </w:rPr>
        <w:t>万平方米，下降</w:t>
      </w:r>
      <w:r w:rsidRPr="00F80205">
        <w:rPr>
          <w:rFonts w:ascii="Arial" w:hAnsi="Arial"/>
          <w:color w:val="000000"/>
          <w:sz w:val="21"/>
          <w:szCs w:val="21"/>
        </w:rPr>
        <w:t>8.8%</w:t>
      </w:r>
      <w:r w:rsidRPr="00F80205">
        <w:rPr>
          <w:rFonts w:ascii="Arial" w:hAnsi="Arial"/>
          <w:color w:val="000000"/>
          <w:sz w:val="21"/>
          <w:szCs w:val="21"/>
        </w:rPr>
        <w:t>。全市商品房销售面积</w:t>
      </w:r>
      <w:r w:rsidRPr="00F80205">
        <w:rPr>
          <w:rFonts w:ascii="Arial" w:hAnsi="Arial"/>
          <w:color w:val="000000"/>
          <w:sz w:val="21"/>
          <w:szCs w:val="21"/>
        </w:rPr>
        <w:t>766.8</w:t>
      </w:r>
      <w:r w:rsidRPr="00F80205">
        <w:rPr>
          <w:rFonts w:ascii="Arial" w:hAnsi="Arial"/>
          <w:color w:val="000000"/>
          <w:sz w:val="21"/>
          <w:szCs w:val="21"/>
        </w:rPr>
        <w:t>万平方米，同比下降</w:t>
      </w:r>
      <w:r w:rsidRPr="00F80205">
        <w:rPr>
          <w:rFonts w:ascii="Arial" w:hAnsi="Arial"/>
          <w:color w:val="000000"/>
          <w:sz w:val="21"/>
          <w:szCs w:val="21"/>
        </w:rPr>
        <w:t>2.3%</w:t>
      </w:r>
      <w:r w:rsidRPr="00F80205">
        <w:rPr>
          <w:rFonts w:ascii="Arial" w:hAnsi="Arial"/>
          <w:color w:val="000000"/>
          <w:sz w:val="21"/>
          <w:szCs w:val="21"/>
        </w:rPr>
        <w:t>，其中住宅销售面积</w:t>
      </w:r>
      <w:r w:rsidRPr="00F80205">
        <w:rPr>
          <w:rFonts w:ascii="Arial" w:hAnsi="Arial"/>
          <w:color w:val="000000"/>
          <w:sz w:val="21"/>
          <w:szCs w:val="21"/>
        </w:rPr>
        <w:t>535.6</w:t>
      </w:r>
      <w:r w:rsidRPr="00F80205">
        <w:rPr>
          <w:rFonts w:ascii="Arial" w:hAnsi="Arial"/>
          <w:color w:val="000000"/>
          <w:sz w:val="21"/>
          <w:szCs w:val="21"/>
        </w:rPr>
        <w:t>万平方米，下降</w:t>
      </w:r>
      <w:r w:rsidRPr="00F80205">
        <w:rPr>
          <w:rFonts w:ascii="Arial" w:hAnsi="Arial"/>
          <w:color w:val="000000"/>
          <w:sz w:val="21"/>
          <w:szCs w:val="21"/>
        </w:rPr>
        <w:t>6.7%</w:t>
      </w:r>
      <w:r w:rsidRPr="00D2594A">
        <w:rPr>
          <w:rFonts w:ascii="Arial" w:hAnsi="Arial" w:hint="eastAsia"/>
          <w:color w:val="000000"/>
          <w:sz w:val="21"/>
          <w:szCs w:val="21"/>
        </w:rPr>
        <w:t>。</w:t>
      </w:r>
    </w:p>
    <w:bookmarkEnd w:id="59"/>
    <w:p w14:paraId="5EDD2A78" w14:textId="77777777" w:rsidR="00E26EA7"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lastRenderedPageBreak/>
        <w:t>总的来看，前三季度北京市经济持续恢复，高质量发展扎实推进。全市上下坚决贯彻落实党中央、国务院决策部署和市委、市政府工作要求，坚持稳中求进工作总基调，着力落实</w:t>
      </w:r>
      <w:proofErr w:type="gramStart"/>
      <w:r w:rsidRPr="00F80205">
        <w:rPr>
          <w:rFonts w:ascii="Arial" w:hAnsi="Arial" w:hint="eastAsia"/>
          <w:color w:val="000000"/>
          <w:sz w:val="21"/>
          <w:szCs w:val="21"/>
        </w:rPr>
        <w:t>稳经济</w:t>
      </w:r>
      <w:proofErr w:type="gramEnd"/>
      <w:r w:rsidRPr="00F80205">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65B334E1" w14:textId="77777777" w:rsidR="00E26EA7" w:rsidRPr="00C60EBC" w:rsidRDefault="00E26EA7" w:rsidP="00E26EA7">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27007C2C" w14:textId="77777777" w:rsidR="00E26EA7" w:rsidRPr="00C60EBC" w:rsidRDefault="00E26EA7" w:rsidP="00E26EA7">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58A8750E" w14:textId="77777777" w:rsidR="00E26EA7" w:rsidRPr="00A228A1"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A228A1">
        <w:rPr>
          <w:rFonts w:ascii="Arial" w:hAnsi="Arial" w:hint="eastAsia"/>
          <w:color w:val="000000"/>
          <w:sz w:val="21"/>
          <w:szCs w:val="21"/>
        </w:rPr>
        <w:t>2024</w:t>
      </w:r>
      <w:r w:rsidRPr="00A228A1">
        <w:rPr>
          <w:rFonts w:ascii="Arial" w:hAnsi="Arial" w:hint="eastAsia"/>
          <w:color w:val="000000"/>
          <w:sz w:val="21"/>
          <w:szCs w:val="21"/>
        </w:rPr>
        <w:t>年前三季度北京商品住宅用地共推出</w:t>
      </w:r>
      <w:r w:rsidRPr="00A228A1">
        <w:rPr>
          <w:rFonts w:ascii="Arial" w:hAnsi="Arial" w:hint="eastAsia"/>
          <w:color w:val="000000"/>
          <w:sz w:val="21"/>
          <w:szCs w:val="21"/>
        </w:rPr>
        <w:t>33</w:t>
      </w:r>
      <w:r w:rsidRPr="00A228A1">
        <w:rPr>
          <w:rFonts w:ascii="Arial" w:hAnsi="Arial" w:hint="eastAsia"/>
          <w:color w:val="000000"/>
          <w:sz w:val="21"/>
          <w:szCs w:val="21"/>
        </w:rPr>
        <w:t>宗，累计供应</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341.28</w:t>
      </w:r>
      <w:r w:rsidRPr="00A228A1">
        <w:rPr>
          <w:rFonts w:ascii="Arial" w:hAnsi="Arial" w:hint="eastAsia"/>
          <w:color w:val="000000"/>
          <w:sz w:val="21"/>
          <w:szCs w:val="21"/>
        </w:rPr>
        <w:t>万㎡，同比下降</w:t>
      </w:r>
      <w:r w:rsidRPr="00A228A1">
        <w:rPr>
          <w:rFonts w:ascii="Arial" w:hAnsi="Arial" w:hint="eastAsia"/>
          <w:color w:val="000000"/>
          <w:sz w:val="21"/>
          <w:szCs w:val="21"/>
        </w:rPr>
        <w:t>20.2%</w:t>
      </w:r>
      <w:r w:rsidRPr="00A228A1">
        <w:rPr>
          <w:rFonts w:ascii="Arial" w:hAnsi="Arial" w:hint="eastAsia"/>
          <w:color w:val="000000"/>
          <w:sz w:val="21"/>
          <w:szCs w:val="21"/>
        </w:rPr>
        <w:t>。前三季度，北京累计成交</w:t>
      </w:r>
      <w:r w:rsidRPr="00A228A1">
        <w:rPr>
          <w:rFonts w:ascii="Arial" w:hAnsi="Arial" w:hint="eastAsia"/>
          <w:color w:val="000000"/>
          <w:sz w:val="21"/>
          <w:szCs w:val="21"/>
        </w:rPr>
        <w:t>29</w:t>
      </w:r>
      <w:r w:rsidRPr="00A228A1">
        <w:rPr>
          <w:rFonts w:ascii="Arial" w:hAnsi="Arial" w:hint="eastAsia"/>
          <w:color w:val="000000"/>
          <w:sz w:val="21"/>
          <w:szCs w:val="21"/>
        </w:rPr>
        <w:t>宗商品住宅用地，成交</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346.87</w:t>
      </w:r>
      <w:r w:rsidRPr="00A228A1">
        <w:rPr>
          <w:rFonts w:ascii="Arial" w:hAnsi="Arial" w:hint="eastAsia"/>
          <w:color w:val="000000"/>
          <w:sz w:val="21"/>
          <w:szCs w:val="21"/>
        </w:rPr>
        <w:t>万㎡，同比下降</w:t>
      </w:r>
      <w:r w:rsidRPr="00A228A1">
        <w:rPr>
          <w:rFonts w:ascii="Arial" w:hAnsi="Arial" w:hint="eastAsia"/>
          <w:color w:val="000000"/>
          <w:sz w:val="21"/>
          <w:szCs w:val="21"/>
        </w:rPr>
        <w:t>10.9%</w:t>
      </w:r>
      <w:r w:rsidRPr="00A228A1">
        <w:rPr>
          <w:rFonts w:ascii="Arial" w:hAnsi="Arial" w:hint="eastAsia"/>
          <w:color w:val="000000"/>
          <w:sz w:val="21"/>
          <w:szCs w:val="21"/>
        </w:rPr>
        <w:t>。北京宅地成交总地价款达</w:t>
      </w:r>
      <w:r w:rsidRPr="00A228A1">
        <w:rPr>
          <w:rFonts w:ascii="Arial" w:hAnsi="Arial" w:hint="eastAsia"/>
          <w:color w:val="000000"/>
          <w:sz w:val="21"/>
          <w:szCs w:val="21"/>
        </w:rPr>
        <w:t>1012.44</w:t>
      </w:r>
      <w:r w:rsidRPr="00A228A1">
        <w:rPr>
          <w:rFonts w:ascii="Arial" w:hAnsi="Arial" w:hint="eastAsia"/>
          <w:color w:val="000000"/>
          <w:sz w:val="21"/>
          <w:szCs w:val="21"/>
        </w:rPr>
        <w:t>亿元，同比下降</w:t>
      </w:r>
      <w:r w:rsidRPr="00A228A1">
        <w:rPr>
          <w:rFonts w:ascii="Arial" w:hAnsi="Arial" w:hint="eastAsia"/>
          <w:color w:val="000000"/>
          <w:sz w:val="21"/>
          <w:szCs w:val="21"/>
        </w:rPr>
        <w:t>18.4%</w:t>
      </w:r>
      <w:r w:rsidRPr="00A228A1">
        <w:rPr>
          <w:rFonts w:ascii="Arial" w:hAnsi="Arial" w:hint="eastAsia"/>
          <w:color w:val="000000"/>
          <w:sz w:val="21"/>
          <w:szCs w:val="21"/>
        </w:rPr>
        <w:t>。前三季度，北京宅地成交楼面均价为</w:t>
      </w:r>
      <w:r w:rsidRPr="00A228A1">
        <w:rPr>
          <w:rFonts w:ascii="Arial" w:hAnsi="Arial" w:hint="eastAsia"/>
          <w:color w:val="000000"/>
          <w:sz w:val="21"/>
          <w:szCs w:val="21"/>
        </w:rPr>
        <w:t>29188</w:t>
      </w:r>
      <w:r w:rsidRPr="00A228A1">
        <w:rPr>
          <w:rFonts w:ascii="Arial" w:hAnsi="Arial" w:hint="eastAsia"/>
          <w:color w:val="000000"/>
          <w:sz w:val="21"/>
          <w:szCs w:val="21"/>
        </w:rPr>
        <w:t>元</w:t>
      </w:r>
      <w:r w:rsidRPr="00A228A1">
        <w:rPr>
          <w:rFonts w:ascii="Arial" w:hAnsi="Arial" w:hint="eastAsia"/>
          <w:color w:val="000000"/>
          <w:sz w:val="21"/>
          <w:szCs w:val="21"/>
        </w:rPr>
        <w:t>/</w:t>
      </w:r>
      <w:r w:rsidRPr="00A228A1">
        <w:rPr>
          <w:rFonts w:ascii="Arial" w:hAnsi="Arial" w:hint="eastAsia"/>
          <w:color w:val="000000"/>
          <w:sz w:val="21"/>
          <w:szCs w:val="21"/>
        </w:rPr>
        <w:t>㎡，同比下降</w:t>
      </w:r>
      <w:r w:rsidRPr="00A228A1">
        <w:rPr>
          <w:rFonts w:ascii="Arial" w:hAnsi="Arial" w:hint="eastAsia"/>
          <w:color w:val="000000"/>
          <w:sz w:val="21"/>
          <w:szCs w:val="21"/>
        </w:rPr>
        <w:t>8.5%</w:t>
      </w:r>
      <w:r w:rsidRPr="00A228A1">
        <w:rPr>
          <w:rFonts w:ascii="Arial" w:hAnsi="Arial" w:hint="eastAsia"/>
          <w:color w:val="000000"/>
          <w:sz w:val="21"/>
          <w:szCs w:val="21"/>
        </w:rPr>
        <w:t>；平均溢价率为</w:t>
      </w:r>
      <w:r w:rsidRPr="00A228A1">
        <w:rPr>
          <w:rFonts w:ascii="Arial" w:hAnsi="Arial" w:hint="eastAsia"/>
          <w:color w:val="000000"/>
          <w:sz w:val="21"/>
          <w:szCs w:val="21"/>
        </w:rPr>
        <w:t>3.15%</w:t>
      </w:r>
      <w:r w:rsidRPr="00A228A1">
        <w:rPr>
          <w:rFonts w:ascii="Arial" w:hAnsi="Arial" w:hint="eastAsia"/>
          <w:color w:val="000000"/>
          <w:sz w:val="21"/>
          <w:szCs w:val="21"/>
        </w:rPr>
        <w:t>，同比下降</w:t>
      </w:r>
      <w:r w:rsidRPr="00A228A1">
        <w:rPr>
          <w:rFonts w:ascii="Arial" w:hAnsi="Arial" w:hint="eastAsia"/>
          <w:color w:val="000000"/>
          <w:sz w:val="21"/>
          <w:szCs w:val="21"/>
        </w:rPr>
        <w:t>5.4%</w:t>
      </w:r>
      <w:r w:rsidRPr="00A228A1">
        <w:rPr>
          <w:rFonts w:ascii="Arial" w:hAnsi="Arial" w:hint="eastAsia"/>
          <w:color w:val="000000"/>
          <w:sz w:val="21"/>
          <w:szCs w:val="21"/>
        </w:rPr>
        <w:t>。三季度，近郊六区供地力度持续上升，由二季度占比不到两成上升为超八成。</w:t>
      </w:r>
    </w:p>
    <w:p w14:paraId="519F8874" w14:textId="77777777" w:rsidR="00E26EA7" w:rsidRPr="007E083D" w:rsidRDefault="00E26EA7" w:rsidP="00E26EA7">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22</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至今北京</w:t>
      </w:r>
      <w:proofErr w:type="gramStart"/>
      <w:r w:rsidRPr="007E083D">
        <w:rPr>
          <w:rFonts w:ascii="Arial" w:eastAsia="方正黑体简体" w:hAnsi="Arial" w:hint="eastAsia"/>
          <w:bCs/>
          <w:color w:val="000000"/>
          <w:szCs w:val="24"/>
        </w:rPr>
        <w:t>市区涉宅用地</w:t>
      </w:r>
      <w:proofErr w:type="gramEnd"/>
      <w:r w:rsidRPr="007E083D">
        <w:rPr>
          <w:rFonts w:ascii="Arial" w:eastAsia="方正黑体简体" w:hAnsi="Arial" w:hint="eastAsia"/>
          <w:bCs/>
          <w:color w:val="000000"/>
          <w:szCs w:val="24"/>
        </w:rPr>
        <w:t>楼面价和溢价率季度走势</w:t>
      </w:r>
    </w:p>
    <w:p w14:paraId="7042B955" w14:textId="1A9E7338" w:rsidR="00E26EA7" w:rsidRPr="00E23A86" w:rsidRDefault="00E26EA7" w:rsidP="00E26EA7">
      <w:pPr>
        <w:widowControl/>
        <w:overflowPunct w:val="0"/>
        <w:adjustRightInd/>
        <w:spacing w:line="480" w:lineRule="auto"/>
        <w:jc w:val="center"/>
        <w:textAlignment w:val="auto"/>
        <w:rPr>
          <w:noProof/>
        </w:rPr>
      </w:pPr>
      <w:r w:rsidRPr="00BC454B">
        <w:rPr>
          <w:rFonts w:ascii="Arial" w:hAnsi="Arial"/>
          <w:noProof/>
          <w:color w:val="C00000"/>
          <w:sz w:val="21"/>
          <w:szCs w:val="21"/>
        </w:rPr>
        <w:drawing>
          <wp:inline distT="0" distB="0" distL="0" distR="0" wp14:anchorId="5096F8C9" wp14:editId="6E0CE4BD">
            <wp:extent cx="5903595" cy="2435962"/>
            <wp:effectExtent l="0" t="0" r="0" b="0"/>
            <wp:docPr id="1455535678"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CCE0FF" w14:textId="77777777" w:rsidR="00E26EA7" w:rsidRPr="00E228FA" w:rsidRDefault="00E26EA7" w:rsidP="00E26EA7">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30E07EDD" w14:textId="77777777" w:rsidR="00E26EA7" w:rsidRPr="00E23A86" w:rsidRDefault="00E26EA7" w:rsidP="00E26EA7">
      <w:pPr>
        <w:widowControl/>
        <w:overflowPunct w:val="0"/>
        <w:adjustRightInd/>
        <w:spacing w:line="480" w:lineRule="auto"/>
        <w:ind w:firstLineChars="200" w:firstLine="420"/>
        <w:jc w:val="both"/>
        <w:textAlignment w:val="auto"/>
        <w:rPr>
          <w:rFonts w:ascii="Arial" w:hAnsi="Arial"/>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w:t>
      </w:r>
      <w:proofErr w:type="gramStart"/>
      <w:r w:rsidRPr="000201A1">
        <w:rPr>
          <w:rFonts w:ascii="Arial" w:hAnsi="Arial" w:hint="eastAsia"/>
          <w:color w:val="000000"/>
          <w:sz w:val="21"/>
          <w:szCs w:val="21"/>
        </w:rPr>
        <w:t>北京市城六区</w:t>
      </w:r>
      <w:proofErr w:type="gramEnd"/>
      <w:r w:rsidRPr="000201A1">
        <w:rPr>
          <w:rFonts w:ascii="Arial" w:hAnsi="Arial" w:hint="eastAsia"/>
          <w:color w:val="000000"/>
          <w:sz w:val="21"/>
          <w:szCs w:val="21"/>
        </w:rPr>
        <w:t>共成交</w:t>
      </w:r>
      <w:r w:rsidRPr="000201A1">
        <w:rPr>
          <w:rFonts w:ascii="Arial" w:hAnsi="Arial" w:hint="eastAsia"/>
          <w:color w:val="000000"/>
          <w:sz w:val="21"/>
          <w:szCs w:val="21"/>
        </w:rPr>
        <w:t>10</w:t>
      </w:r>
      <w:r w:rsidRPr="000201A1">
        <w:rPr>
          <w:rFonts w:ascii="Arial" w:hAnsi="Arial" w:hint="eastAsia"/>
          <w:color w:val="000000"/>
          <w:sz w:val="21"/>
          <w:szCs w:val="21"/>
        </w:rPr>
        <w:t>宗宅地，成交</w:t>
      </w:r>
      <w:proofErr w:type="gramStart"/>
      <w:r w:rsidRPr="000201A1">
        <w:rPr>
          <w:rFonts w:ascii="Arial" w:hAnsi="Arial" w:hint="eastAsia"/>
          <w:color w:val="000000"/>
          <w:sz w:val="21"/>
          <w:szCs w:val="21"/>
        </w:rPr>
        <w:t>规划建面</w:t>
      </w:r>
      <w:proofErr w:type="gramEnd"/>
      <w:r w:rsidRPr="000201A1">
        <w:rPr>
          <w:rFonts w:ascii="Arial" w:hAnsi="Arial" w:hint="eastAsia"/>
          <w:color w:val="000000"/>
          <w:sz w:val="21"/>
          <w:szCs w:val="21"/>
        </w:rPr>
        <w:t>126.71</w:t>
      </w:r>
      <w:r w:rsidRPr="000201A1">
        <w:rPr>
          <w:rFonts w:ascii="Arial" w:hAnsi="Arial" w:hint="eastAsia"/>
          <w:color w:val="000000"/>
          <w:sz w:val="21"/>
          <w:szCs w:val="21"/>
        </w:rPr>
        <w:t>万㎡，占比</w:t>
      </w:r>
      <w:r w:rsidRPr="000201A1">
        <w:rPr>
          <w:rFonts w:ascii="Arial" w:hAnsi="Arial" w:hint="eastAsia"/>
          <w:color w:val="000000"/>
          <w:sz w:val="21"/>
          <w:szCs w:val="21"/>
        </w:rPr>
        <w:t>36.53%</w:t>
      </w:r>
      <w:r w:rsidRPr="000201A1">
        <w:rPr>
          <w:rFonts w:ascii="Arial" w:hAnsi="Arial" w:hint="eastAsia"/>
          <w:color w:val="000000"/>
          <w:sz w:val="21"/>
          <w:szCs w:val="21"/>
        </w:rPr>
        <w:t>。其中海淀为成交主力区域，累计成交规模超</w:t>
      </w:r>
      <w:r w:rsidRPr="000201A1">
        <w:rPr>
          <w:rFonts w:ascii="Arial" w:hAnsi="Arial" w:hint="eastAsia"/>
          <w:color w:val="000000"/>
          <w:sz w:val="21"/>
          <w:szCs w:val="21"/>
        </w:rPr>
        <w:t>43</w:t>
      </w:r>
      <w:r w:rsidRPr="000201A1">
        <w:rPr>
          <w:rFonts w:ascii="Arial" w:hAnsi="Arial" w:hint="eastAsia"/>
          <w:color w:val="000000"/>
          <w:sz w:val="21"/>
          <w:szCs w:val="21"/>
        </w:rPr>
        <w:t>万㎡。近郊区累计成交</w:t>
      </w:r>
      <w:r w:rsidRPr="000201A1">
        <w:rPr>
          <w:rFonts w:ascii="Arial" w:hAnsi="Arial" w:hint="eastAsia"/>
          <w:color w:val="000000"/>
          <w:sz w:val="21"/>
          <w:szCs w:val="21"/>
        </w:rPr>
        <w:t>196.69</w:t>
      </w:r>
      <w:r w:rsidRPr="000201A1">
        <w:rPr>
          <w:rFonts w:ascii="Arial" w:hAnsi="Arial" w:hint="eastAsia"/>
          <w:color w:val="000000"/>
          <w:sz w:val="21"/>
          <w:szCs w:val="21"/>
        </w:rPr>
        <w:t>万㎡，占比为</w:t>
      </w:r>
      <w:r w:rsidRPr="000201A1">
        <w:rPr>
          <w:rFonts w:ascii="Arial" w:hAnsi="Arial" w:hint="eastAsia"/>
          <w:color w:val="000000"/>
          <w:sz w:val="21"/>
          <w:szCs w:val="21"/>
        </w:rPr>
        <w:t>56.71%</w:t>
      </w:r>
      <w:r w:rsidRPr="000201A1">
        <w:rPr>
          <w:rFonts w:ascii="Arial" w:hAnsi="Arial" w:hint="eastAsia"/>
          <w:color w:val="000000"/>
          <w:sz w:val="21"/>
          <w:szCs w:val="21"/>
        </w:rPr>
        <w:t>；其中大兴为主力成交区域，成交规模为</w:t>
      </w:r>
      <w:r w:rsidRPr="000201A1">
        <w:rPr>
          <w:rFonts w:ascii="Arial" w:hAnsi="Arial" w:hint="eastAsia"/>
          <w:color w:val="000000"/>
          <w:sz w:val="21"/>
          <w:szCs w:val="21"/>
        </w:rPr>
        <w:t>77.89</w:t>
      </w:r>
      <w:r w:rsidRPr="000201A1">
        <w:rPr>
          <w:rFonts w:ascii="Arial" w:hAnsi="Arial" w:hint="eastAsia"/>
          <w:color w:val="000000"/>
          <w:sz w:val="21"/>
          <w:szCs w:val="21"/>
        </w:rPr>
        <w:t>万㎡，成交规模占比分别为</w:t>
      </w:r>
      <w:r w:rsidRPr="000201A1">
        <w:rPr>
          <w:rFonts w:ascii="Arial" w:hAnsi="Arial" w:hint="eastAsia"/>
          <w:color w:val="000000"/>
          <w:sz w:val="21"/>
          <w:szCs w:val="21"/>
        </w:rPr>
        <w:t>22.46%</w:t>
      </w:r>
      <w:r w:rsidRPr="00E23A86">
        <w:rPr>
          <w:rFonts w:ascii="Arial" w:hAnsi="Arial" w:hint="eastAsia"/>
          <w:sz w:val="21"/>
          <w:szCs w:val="21"/>
        </w:rPr>
        <w:t>。</w:t>
      </w:r>
    </w:p>
    <w:p w14:paraId="1F0A1513" w14:textId="77777777" w:rsidR="00067D4E" w:rsidRDefault="00067D4E" w:rsidP="00E26EA7">
      <w:pPr>
        <w:overflowPunct w:val="0"/>
        <w:spacing w:line="360" w:lineRule="auto"/>
        <w:jc w:val="center"/>
        <w:rPr>
          <w:rFonts w:ascii="Arial" w:eastAsia="方正黑体简体" w:hAnsi="Arial"/>
          <w:bCs/>
          <w:color w:val="000000"/>
          <w:szCs w:val="24"/>
        </w:rPr>
      </w:pPr>
    </w:p>
    <w:p w14:paraId="3A003365" w14:textId="77777777" w:rsidR="00067D4E" w:rsidRDefault="00067D4E" w:rsidP="00E26EA7">
      <w:pPr>
        <w:overflowPunct w:val="0"/>
        <w:spacing w:line="360" w:lineRule="auto"/>
        <w:jc w:val="center"/>
        <w:rPr>
          <w:rFonts w:ascii="Arial" w:eastAsia="方正黑体简体" w:hAnsi="Arial"/>
          <w:bCs/>
          <w:color w:val="000000"/>
          <w:szCs w:val="24"/>
        </w:rPr>
      </w:pPr>
    </w:p>
    <w:p w14:paraId="2F6FB12A" w14:textId="5265BF5D" w:rsidR="00E26EA7" w:rsidRPr="007E083D" w:rsidRDefault="00E26EA7" w:rsidP="00E26EA7">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lastRenderedPageBreak/>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成交规划</w:t>
      </w:r>
      <w:proofErr w:type="gramStart"/>
      <w:r w:rsidRPr="007E083D">
        <w:rPr>
          <w:rFonts w:ascii="Arial" w:eastAsia="方正黑体简体" w:hAnsi="Arial" w:hint="eastAsia"/>
          <w:bCs/>
          <w:color w:val="000000"/>
          <w:szCs w:val="24"/>
        </w:rPr>
        <w:t>总建面占</w:t>
      </w:r>
      <w:proofErr w:type="gramEnd"/>
      <w:r w:rsidRPr="007E083D">
        <w:rPr>
          <w:rFonts w:ascii="Arial" w:eastAsia="方正黑体简体" w:hAnsi="Arial" w:hint="eastAsia"/>
          <w:bCs/>
          <w:color w:val="000000"/>
          <w:szCs w:val="24"/>
        </w:rPr>
        <w:t>比季度走势</w:t>
      </w:r>
    </w:p>
    <w:p w14:paraId="6AEC59AB" w14:textId="6E9C5A6C" w:rsidR="00E26EA7" w:rsidRDefault="00E26EA7" w:rsidP="00E26EA7">
      <w:pPr>
        <w:widowControl/>
        <w:overflowPunct w:val="0"/>
        <w:adjustRightInd/>
        <w:spacing w:line="480" w:lineRule="auto"/>
        <w:jc w:val="center"/>
        <w:textAlignment w:val="auto"/>
        <w:rPr>
          <w:noProof/>
        </w:rPr>
      </w:pPr>
      <w:r w:rsidRPr="00AD6FA2">
        <w:rPr>
          <w:rFonts w:ascii="Arial" w:eastAsia="仿宋_GB2312" w:hAnsi="Arial"/>
          <w:bCs/>
          <w:noProof/>
          <w:color w:val="000000"/>
          <w:sz w:val="28"/>
          <w:szCs w:val="28"/>
        </w:rPr>
        <w:drawing>
          <wp:inline distT="0" distB="0" distL="0" distR="0" wp14:anchorId="4AD31DD2" wp14:editId="39D9ABB0">
            <wp:extent cx="4154805" cy="2450465"/>
            <wp:effectExtent l="0" t="0" r="0" b="0"/>
            <wp:docPr id="501396503"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38E4EB" w14:textId="77777777" w:rsidR="00E26EA7" w:rsidRPr="007E083D" w:rsidRDefault="00E26EA7" w:rsidP="00E26EA7">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成交地价款占比季度走势</w:t>
      </w:r>
    </w:p>
    <w:p w14:paraId="09B2BF26" w14:textId="78522F17" w:rsidR="00E26EA7" w:rsidRPr="000201A1" w:rsidRDefault="00E26EA7" w:rsidP="00E26EA7">
      <w:pPr>
        <w:widowControl/>
        <w:overflowPunct w:val="0"/>
        <w:adjustRightInd/>
        <w:spacing w:line="480" w:lineRule="auto"/>
        <w:jc w:val="center"/>
        <w:textAlignment w:val="auto"/>
        <w:rPr>
          <w:noProof/>
        </w:rPr>
      </w:pPr>
      <w:r w:rsidRPr="00341CE9">
        <w:rPr>
          <w:rFonts w:ascii="Arial" w:eastAsia="仿宋_GB2312" w:hAnsi="Arial"/>
          <w:bCs/>
          <w:noProof/>
          <w:color w:val="000000"/>
          <w:sz w:val="28"/>
          <w:szCs w:val="28"/>
        </w:rPr>
        <w:drawing>
          <wp:inline distT="0" distB="0" distL="0" distR="0" wp14:anchorId="202BE339" wp14:editId="11294BEB">
            <wp:extent cx="4052570" cy="2538095"/>
            <wp:effectExtent l="0" t="0" r="0" b="0"/>
            <wp:docPr id="1409554777" name="图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5BDBFD" w14:textId="77777777" w:rsidR="00E26EA7" w:rsidRPr="00E228FA" w:rsidRDefault="00E26EA7" w:rsidP="00E26EA7">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441341D1" w14:textId="77777777" w:rsidR="00E26EA7" w:rsidRPr="000201A1" w:rsidRDefault="00E26EA7" w:rsidP="00E26EA7">
      <w:pPr>
        <w:widowControl/>
        <w:overflowPunct w:val="0"/>
        <w:adjustRightInd/>
        <w:spacing w:line="480" w:lineRule="auto"/>
        <w:ind w:firstLineChars="200" w:firstLine="420"/>
        <w:jc w:val="both"/>
        <w:textAlignment w:val="auto"/>
        <w:rPr>
          <w:rFonts w:ascii="Arial" w:hAnsi="Arial"/>
          <w:color w:val="000000"/>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年前三季度，北京市住宅用地成交总地价款达</w:t>
      </w:r>
      <w:r w:rsidRPr="000201A1">
        <w:rPr>
          <w:rFonts w:ascii="Arial" w:hAnsi="Arial" w:hint="eastAsia"/>
          <w:color w:val="000000"/>
          <w:sz w:val="21"/>
          <w:szCs w:val="21"/>
        </w:rPr>
        <w:t>1012.44</w:t>
      </w:r>
      <w:r w:rsidRPr="000201A1">
        <w:rPr>
          <w:rFonts w:ascii="Arial" w:hAnsi="Arial" w:hint="eastAsia"/>
          <w:color w:val="000000"/>
          <w:sz w:val="21"/>
          <w:szCs w:val="21"/>
        </w:rPr>
        <w:t>亿元，平均溢价率为</w:t>
      </w:r>
      <w:r w:rsidRPr="000201A1">
        <w:rPr>
          <w:rFonts w:ascii="Arial" w:hAnsi="Arial" w:hint="eastAsia"/>
          <w:color w:val="000000"/>
          <w:sz w:val="21"/>
          <w:szCs w:val="21"/>
        </w:rPr>
        <w:t>3.15%</w:t>
      </w:r>
      <w:r w:rsidRPr="000201A1">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0201A1">
        <w:rPr>
          <w:rFonts w:ascii="Arial" w:hAnsi="Arial" w:hint="eastAsia"/>
          <w:color w:val="000000"/>
          <w:sz w:val="21"/>
          <w:szCs w:val="21"/>
        </w:rPr>
        <w:t>土拍热度</w:t>
      </w:r>
      <w:proofErr w:type="gramEnd"/>
      <w:r w:rsidRPr="000201A1">
        <w:rPr>
          <w:rFonts w:ascii="Arial" w:hAnsi="Arial" w:hint="eastAsia"/>
          <w:color w:val="000000"/>
          <w:sz w:val="21"/>
          <w:szCs w:val="21"/>
        </w:rPr>
        <w:t>分化加剧。拿地企业方面，央</w:t>
      </w:r>
      <w:proofErr w:type="gramStart"/>
      <w:r w:rsidRPr="000201A1">
        <w:rPr>
          <w:rFonts w:ascii="Arial" w:hAnsi="Arial" w:hint="eastAsia"/>
          <w:color w:val="000000"/>
          <w:sz w:val="21"/>
          <w:szCs w:val="21"/>
        </w:rPr>
        <w:t>国企拿</w:t>
      </w:r>
      <w:proofErr w:type="gramEnd"/>
      <w:r w:rsidRPr="000201A1">
        <w:rPr>
          <w:rFonts w:ascii="Arial" w:hAnsi="Arial" w:hint="eastAsia"/>
          <w:color w:val="000000"/>
          <w:sz w:val="21"/>
          <w:szCs w:val="21"/>
        </w:rPr>
        <w:t>地意愿占比提升。二季度，地块热度低迷，均为国</w:t>
      </w:r>
      <w:proofErr w:type="gramStart"/>
      <w:r w:rsidRPr="000201A1">
        <w:rPr>
          <w:rFonts w:ascii="Arial" w:hAnsi="Arial" w:hint="eastAsia"/>
          <w:color w:val="000000"/>
          <w:sz w:val="21"/>
          <w:szCs w:val="21"/>
        </w:rPr>
        <w:t>央企拿</w:t>
      </w:r>
      <w:proofErr w:type="gramEnd"/>
      <w:r w:rsidRPr="000201A1">
        <w:rPr>
          <w:rFonts w:ascii="Arial" w:hAnsi="Arial" w:hint="eastAsia"/>
          <w:color w:val="000000"/>
          <w:sz w:val="21"/>
          <w:szCs w:val="21"/>
        </w:rPr>
        <w:t>地，除海淀西北旺溢价</w:t>
      </w:r>
      <w:r w:rsidRPr="000201A1">
        <w:rPr>
          <w:rFonts w:ascii="Arial" w:hAnsi="Arial" w:hint="eastAsia"/>
          <w:color w:val="000000"/>
          <w:sz w:val="21"/>
          <w:szCs w:val="21"/>
        </w:rPr>
        <w:t>1.5%</w:t>
      </w:r>
      <w:r w:rsidRPr="000201A1">
        <w:rPr>
          <w:rFonts w:ascii="Arial" w:hAnsi="Arial" w:hint="eastAsia"/>
          <w:color w:val="000000"/>
          <w:sz w:val="21"/>
          <w:szCs w:val="21"/>
        </w:rPr>
        <w:t>外，全部底价成交。三季度延续二季度低迷态势，受新政影响，略有回温。三季度，北京市共出让</w:t>
      </w:r>
      <w:r w:rsidRPr="000201A1">
        <w:rPr>
          <w:rFonts w:ascii="Arial" w:hAnsi="Arial" w:hint="eastAsia"/>
          <w:color w:val="000000"/>
          <w:sz w:val="21"/>
          <w:szCs w:val="21"/>
        </w:rPr>
        <w:t>10</w:t>
      </w:r>
      <w:r w:rsidRPr="000201A1">
        <w:rPr>
          <w:rFonts w:ascii="Arial" w:hAnsi="Arial" w:hint="eastAsia"/>
          <w:color w:val="000000"/>
          <w:sz w:val="21"/>
          <w:szCs w:val="21"/>
        </w:rPr>
        <w:t>宗地块，较</w:t>
      </w:r>
      <w:r w:rsidRPr="000201A1">
        <w:rPr>
          <w:rFonts w:ascii="Arial" w:hAnsi="Arial" w:hint="eastAsia"/>
          <w:color w:val="000000"/>
          <w:sz w:val="21"/>
          <w:szCs w:val="21"/>
        </w:rPr>
        <w:t>2023</w:t>
      </w:r>
      <w:r w:rsidRPr="000201A1">
        <w:rPr>
          <w:rFonts w:ascii="Arial" w:hAnsi="Arial" w:hint="eastAsia"/>
          <w:color w:val="000000"/>
          <w:sz w:val="21"/>
          <w:szCs w:val="21"/>
        </w:rPr>
        <w:t>年三季度同比减少</w:t>
      </w:r>
      <w:r w:rsidRPr="000201A1">
        <w:rPr>
          <w:rFonts w:ascii="Arial" w:hAnsi="Arial" w:hint="eastAsia"/>
          <w:color w:val="000000"/>
          <w:sz w:val="21"/>
          <w:szCs w:val="21"/>
        </w:rPr>
        <w:t>2</w:t>
      </w:r>
      <w:r w:rsidRPr="000201A1">
        <w:rPr>
          <w:rFonts w:ascii="Arial" w:hAnsi="Arial" w:hint="eastAsia"/>
          <w:color w:val="000000"/>
          <w:sz w:val="21"/>
          <w:szCs w:val="21"/>
        </w:rPr>
        <w:t>宗；成交规划</w:t>
      </w:r>
      <w:proofErr w:type="gramStart"/>
      <w:r w:rsidRPr="000201A1">
        <w:rPr>
          <w:rFonts w:ascii="Arial" w:hAnsi="Arial" w:hint="eastAsia"/>
          <w:color w:val="000000"/>
          <w:sz w:val="21"/>
          <w:szCs w:val="21"/>
        </w:rPr>
        <w:t>总建面</w:t>
      </w:r>
      <w:proofErr w:type="gramEnd"/>
      <w:r w:rsidRPr="000201A1">
        <w:rPr>
          <w:rFonts w:ascii="Arial" w:hAnsi="Arial" w:hint="eastAsia"/>
          <w:color w:val="000000"/>
          <w:sz w:val="21"/>
          <w:szCs w:val="21"/>
        </w:rPr>
        <w:t>109.53</w:t>
      </w:r>
      <w:r w:rsidRPr="000201A1">
        <w:rPr>
          <w:rFonts w:ascii="Arial" w:hAnsi="Arial" w:hint="eastAsia"/>
          <w:color w:val="000000"/>
          <w:sz w:val="21"/>
          <w:szCs w:val="21"/>
        </w:rPr>
        <w:t>万㎡，同比下降</w:t>
      </w:r>
      <w:r w:rsidRPr="000201A1">
        <w:rPr>
          <w:rFonts w:ascii="Arial" w:hAnsi="Arial" w:hint="eastAsia"/>
          <w:color w:val="000000"/>
          <w:sz w:val="21"/>
          <w:szCs w:val="21"/>
        </w:rPr>
        <w:t>22.3%</w:t>
      </w:r>
      <w:r w:rsidRPr="000201A1">
        <w:rPr>
          <w:rFonts w:ascii="Arial" w:hAnsi="Arial" w:hint="eastAsia"/>
          <w:color w:val="000000"/>
          <w:sz w:val="21"/>
          <w:szCs w:val="21"/>
        </w:rPr>
        <w:t>，环比微增；土地成交地价款总额为</w:t>
      </w:r>
      <w:r w:rsidRPr="000201A1">
        <w:rPr>
          <w:rFonts w:ascii="Arial" w:hAnsi="Arial" w:hint="eastAsia"/>
          <w:color w:val="000000"/>
          <w:sz w:val="21"/>
          <w:szCs w:val="21"/>
        </w:rPr>
        <w:t>280.09</w:t>
      </w:r>
      <w:r w:rsidRPr="000201A1">
        <w:rPr>
          <w:rFonts w:ascii="Arial" w:hAnsi="Arial" w:hint="eastAsia"/>
          <w:color w:val="000000"/>
          <w:sz w:val="21"/>
          <w:szCs w:val="21"/>
        </w:rPr>
        <w:t>亿元，同</w:t>
      </w:r>
      <w:r w:rsidRPr="000201A1">
        <w:rPr>
          <w:rFonts w:ascii="Arial" w:hAnsi="Arial" w:hint="eastAsia"/>
          <w:color w:val="000000"/>
          <w:sz w:val="21"/>
          <w:szCs w:val="21"/>
        </w:rPr>
        <w:lastRenderedPageBreak/>
        <w:t>比下降</w:t>
      </w:r>
      <w:r w:rsidRPr="000201A1">
        <w:rPr>
          <w:rFonts w:ascii="Arial" w:hAnsi="Arial" w:hint="eastAsia"/>
          <w:color w:val="000000"/>
          <w:sz w:val="21"/>
          <w:szCs w:val="21"/>
        </w:rPr>
        <w:t>26.8%</w:t>
      </w:r>
      <w:r w:rsidRPr="000201A1">
        <w:rPr>
          <w:rFonts w:ascii="Arial" w:hAnsi="Arial" w:hint="eastAsia"/>
          <w:color w:val="000000"/>
          <w:sz w:val="21"/>
          <w:szCs w:val="21"/>
        </w:rPr>
        <w:t>，自</w:t>
      </w:r>
      <w:r w:rsidRPr="000201A1">
        <w:rPr>
          <w:rFonts w:ascii="Arial" w:hAnsi="Arial" w:hint="eastAsia"/>
          <w:color w:val="000000"/>
          <w:sz w:val="21"/>
          <w:szCs w:val="21"/>
        </w:rPr>
        <w:t>2023</w:t>
      </w:r>
      <w:r w:rsidRPr="000201A1">
        <w:rPr>
          <w:rFonts w:ascii="Arial" w:hAnsi="Arial" w:hint="eastAsia"/>
          <w:color w:val="000000"/>
          <w:sz w:val="21"/>
          <w:szCs w:val="21"/>
        </w:rPr>
        <w:t>年四季度起持续下降；成交楼面均价为</w:t>
      </w:r>
      <w:r w:rsidRPr="000201A1">
        <w:rPr>
          <w:rFonts w:ascii="Arial" w:hAnsi="Arial" w:hint="eastAsia"/>
          <w:color w:val="000000"/>
          <w:sz w:val="21"/>
          <w:szCs w:val="21"/>
        </w:rPr>
        <w:t>25571</w:t>
      </w:r>
      <w:r w:rsidRPr="000201A1">
        <w:rPr>
          <w:rFonts w:ascii="Arial" w:hAnsi="Arial" w:hint="eastAsia"/>
          <w:color w:val="000000"/>
          <w:sz w:val="21"/>
          <w:szCs w:val="21"/>
        </w:rPr>
        <w:t>元</w:t>
      </w:r>
      <w:r w:rsidRPr="000201A1">
        <w:rPr>
          <w:rFonts w:ascii="Arial" w:hAnsi="Arial" w:hint="eastAsia"/>
          <w:color w:val="000000"/>
          <w:sz w:val="21"/>
          <w:szCs w:val="21"/>
        </w:rPr>
        <w:t>/</w:t>
      </w:r>
      <w:r w:rsidRPr="000201A1">
        <w:rPr>
          <w:rFonts w:ascii="Arial" w:hAnsi="Arial" w:hint="eastAsia"/>
          <w:color w:val="000000"/>
          <w:sz w:val="21"/>
          <w:szCs w:val="21"/>
        </w:rPr>
        <w:t>㎡，同比下降</w:t>
      </w:r>
      <w:r w:rsidRPr="000201A1">
        <w:rPr>
          <w:rFonts w:ascii="Arial" w:hAnsi="Arial" w:hint="eastAsia"/>
          <w:color w:val="000000"/>
          <w:sz w:val="21"/>
          <w:szCs w:val="21"/>
        </w:rPr>
        <w:t>5.8%</w:t>
      </w:r>
      <w:r w:rsidRPr="000201A1">
        <w:rPr>
          <w:rFonts w:ascii="Arial" w:hAnsi="Arial" w:hint="eastAsia"/>
          <w:color w:val="000000"/>
          <w:sz w:val="21"/>
          <w:szCs w:val="21"/>
        </w:rPr>
        <w:t>；平均溢价率为</w:t>
      </w:r>
      <w:r w:rsidRPr="000201A1">
        <w:rPr>
          <w:rFonts w:ascii="Arial" w:hAnsi="Arial" w:hint="eastAsia"/>
          <w:color w:val="000000"/>
          <w:sz w:val="21"/>
          <w:szCs w:val="21"/>
        </w:rPr>
        <w:t>1.33%</w:t>
      </w:r>
      <w:r w:rsidRPr="000201A1">
        <w:rPr>
          <w:rFonts w:ascii="Arial" w:hAnsi="Arial" w:hint="eastAsia"/>
          <w:color w:val="000000"/>
          <w:sz w:val="21"/>
          <w:szCs w:val="21"/>
        </w:rPr>
        <w:t>，同比下降</w:t>
      </w:r>
      <w:r w:rsidRPr="000201A1">
        <w:rPr>
          <w:rFonts w:ascii="Arial" w:hAnsi="Arial" w:hint="eastAsia"/>
          <w:color w:val="000000"/>
          <w:sz w:val="21"/>
          <w:szCs w:val="21"/>
        </w:rPr>
        <w:t>6.7%</w:t>
      </w:r>
      <w:r w:rsidRPr="000201A1">
        <w:rPr>
          <w:rFonts w:ascii="Arial" w:hAnsi="Arial" w:hint="eastAsia"/>
          <w:color w:val="000000"/>
          <w:sz w:val="21"/>
          <w:szCs w:val="21"/>
        </w:rPr>
        <w:t>。</w:t>
      </w:r>
    </w:p>
    <w:p w14:paraId="31D0BEA7" w14:textId="77777777" w:rsidR="00E26EA7" w:rsidRDefault="00E26EA7" w:rsidP="00E26EA7">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7</w:t>
      </w:r>
      <w:r w:rsidRPr="007E083D">
        <w:rPr>
          <w:rFonts w:ascii="Arial" w:eastAsia="方正黑体简体" w:hAnsi="Arial" w:hint="eastAsia"/>
          <w:bCs/>
          <w:color w:val="000000"/>
          <w:szCs w:val="24"/>
        </w:rPr>
        <w:t>月至</w:t>
      </w:r>
      <w:r w:rsidRPr="007E083D">
        <w:rPr>
          <w:rFonts w:ascii="Arial" w:eastAsia="方正黑体简体" w:hAnsi="Arial" w:hint="eastAsia"/>
          <w:bCs/>
          <w:color w:val="000000"/>
          <w:szCs w:val="24"/>
        </w:rPr>
        <w:t>2024</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9</w:t>
      </w:r>
      <w:r w:rsidRPr="007E083D">
        <w:rPr>
          <w:rFonts w:ascii="Arial" w:eastAsia="方正黑体简体" w:hAnsi="Arial" w:hint="eastAsia"/>
          <w:bCs/>
          <w:color w:val="000000"/>
          <w:szCs w:val="24"/>
        </w:rPr>
        <w:t>月北京住宅用地成交楼面均价及溢价率走势</w:t>
      </w:r>
    </w:p>
    <w:p w14:paraId="302ECA56" w14:textId="3F890577" w:rsidR="00E26EA7" w:rsidRPr="007E083D" w:rsidRDefault="00E26EA7" w:rsidP="00E26EA7">
      <w:pPr>
        <w:overflowPunct w:val="0"/>
        <w:spacing w:line="360" w:lineRule="auto"/>
        <w:jc w:val="center"/>
        <w:rPr>
          <w:rFonts w:ascii="Arial" w:eastAsia="方正黑体简体" w:hAnsi="Arial"/>
          <w:bCs/>
          <w:color w:val="000000"/>
          <w:szCs w:val="24"/>
        </w:rPr>
      </w:pPr>
      <w:r w:rsidRPr="00024A7B">
        <w:rPr>
          <w:noProof/>
        </w:rPr>
        <w:drawing>
          <wp:inline distT="0" distB="0" distL="0" distR="0" wp14:anchorId="4EB8C4B1" wp14:editId="75EDD172">
            <wp:extent cx="5903595" cy="1960245"/>
            <wp:effectExtent l="0" t="0" r="1905" b="1905"/>
            <wp:docPr id="3023528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595" cy="1960245"/>
                    </a:xfrm>
                    <a:prstGeom prst="rect">
                      <a:avLst/>
                    </a:prstGeom>
                    <a:noFill/>
                    <a:ln>
                      <a:noFill/>
                    </a:ln>
                  </pic:spPr>
                </pic:pic>
              </a:graphicData>
            </a:graphic>
          </wp:inline>
        </w:drawing>
      </w:r>
    </w:p>
    <w:p w14:paraId="0E150B87" w14:textId="77777777" w:rsidR="00E26EA7" w:rsidRPr="009E5839" w:rsidRDefault="00E26EA7" w:rsidP="00E26EA7">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5867FC0E" w14:textId="77777777" w:rsidR="00E26EA7" w:rsidRPr="009E036B" w:rsidRDefault="00E26EA7" w:rsidP="00E26EA7">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1</w:t>
      </w:r>
      <w:r w:rsidRPr="009E036B">
        <w:rPr>
          <w:rFonts w:ascii="Arial" w:hAnsi="Arial" w:hint="eastAsia"/>
          <w:sz w:val="21"/>
          <w:szCs w:val="28"/>
        </w:rPr>
        <w:t>月</w:t>
      </w:r>
      <w:r w:rsidRPr="009E036B">
        <w:rPr>
          <w:rFonts w:ascii="Arial" w:hAnsi="Arial" w:hint="eastAsia"/>
          <w:sz w:val="21"/>
          <w:szCs w:val="28"/>
        </w:rPr>
        <w:t>17</w:t>
      </w:r>
      <w:r w:rsidRPr="009E036B">
        <w:rPr>
          <w:rFonts w:ascii="Arial" w:hAnsi="Arial" w:hint="eastAsia"/>
          <w:sz w:val="21"/>
          <w:szCs w:val="28"/>
        </w:rPr>
        <w:t>日，北京市规划和自然资源委员会、北京市发展和改革委员会联合发布《北京市</w:t>
      </w:r>
      <w:r w:rsidRPr="009E036B">
        <w:rPr>
          <w:rFonts w:ascii="Arial" w:hAnsi="Arial" w:hint="eastAsia"/>
          <w:sz w:val="21"/>
          <w:szCs w:val="28"/>
        </w:rPr>
        <w:t>2024</w:t>
      </w:r>
      <w:r w:rsidRPr="009E036B">
        <w:rPr>
          <w:rFonts w:ascii="Arial" w:hAnsi="Arial" w:hint="eastAsia"/>
          <w:sz w:val="21"/>
          <w:szCs w:val="28"/>
        </w:rPr>
        <w:t>年度建设用地供应计划》，</w:t>
      </w:r>
      <w:r w:rsidRPr="009E036B">
        <w:rPr>
          <w:rFonts w:ascii="Arial" w:hAnsi="Arial"/>
          <w:sz w:val="21"/>
          <w:szCs w:val="28"/>
        </w:rPr>
        <w:t>2024</w:t>
      </w:r>
      <w:r w:rsidRPr="009E036B">
        <w:rPr>
          <w:rFonts w:ascii="Arial" w:hAnsi="Arial"/>
          <w:sz w:val="21"/>
          <w:szCs w:val="28"/>
        </w:rPr>
        <w:t>年计划安排建设用地供应总量</w:t>
      </w:r>
      <w:r w:rsidRPr="009E036B">
        <w:rPr>
          <w:rFonts w:ascii="Arial" w:hAnsi="Arial"/>
          <w:sz w:val="21"/>
          <w:szCs w:val="28"/>
        </w:rPr>
        <w:t>3240</w:t>
      </w:r>
      <w:r w:rsidRPr="009E036B">
        <w:rPr>
          <w:rFonts w:ascii="Arial" w:hAnsi="Arial"/>
          <w:sz w:val="21"/>
          <w:szCs w:val="28"/>
        </w:rPr>
        <w:t>至</w:t>
      </w:r>
      <w:r w:rsidRPr="009E036B">
        <w:rPr>
          <w:rFonts w:ascii="Arial" w:hAnsi="Arial"/>
          <w:sz w:val="21"/>
          <w:szCs w:val="28"/>
        </w:rPr>
        <w:t>3660</w:t>
      </w:r>
      <w:r w:rsidRPr="009E036B">
        <w:rPr>
          <w:rFonts w:ascii="Arial" w:hAnsi="Arial"/>
          <w:sz w:val="21"/>
          <w:szCs w:val="28"/>
        </w:rPr>
        <w:t>公顷，较</w:t>
      </w:r>
      <w:r w:rsidRPr="009E036B">
        <w:rPr>
          <w:rFonts w:ascii="Arial" w:hAnsi="Arial"/>
          <w:sz w:val="21"/>
          <w:szCs w:val="28"/>
        </w:rPr>
        <w:t>2023</w:t>
      </w:r>
      <w:r w:rsidRPr="009E036B">
        <w:rPr>
          <w:rFonts w:ascii="Arial" w:hAnsi="Arial"/>
          <w:sz w:val="21"/>
          <w:szCs w:val="28"/>
        </w:rPr>
        <w:t>年增加</w:t>
      </w:r>
      <w:r w:rsidRPr="009E036B">
        <w:rPr>
          <w:rFonts w:ascii="Arial" w:hAnsi="Arial"/>
          <w:sz w:val="21"/>
          <w:szCs w:val="28"/>
        </w:rPr>
        <w:t>30</w:t>
      </w:r>
      <w:r w:rsidRPr="009E036B">
        <w:rPr>
          <w:rFonts w:ascii="Arial" w:hAnsi="Arial"/>
          <w:sz w:val="21"/>
          <w:szCs w:val="28"/>
        </w:rPr>
        <w:t>公顷</w:t>
      </w:r>
      <w:r w:rsidRPr="009E036B">
        <w:rPr>
          <w:rFonts w:ascii="Arial" w:hAnsi="Arial" w:hint="eastAsia"/>
          <w:sz w:val="21"/>
          <w:szCs w:val="28"/>
        </w:rPr>
        <w:t>（全部增加在特交水用地）</w:t>
      </w:r>
      <w:r w:rsidRPr="009E036B">
        <w:rPr>
          <w:rFonts w:ascii="Arial" w:hAnsi="Arial"/>
          <w:sz w:val="21"/>
          <w:szCs w:val="28"/>
        </w:rPr>
        <w:t>。住宅用地安排</w:t>
      </w:r>
      <w:r w:rsidRPr="009E036B">
        <w:rPr>
          <w:rFonts w:ascii="Arial" w:hAnsi="Arial"/>
          <w:sz w:val="21"/>
          <w:szCs w:val="28"/>
        </w:rPr>
        <w:t>1060</w:t>
      </w:r>
      <w:r w:rsidRPr="009E036B">
        <w:rPr>
          <w:rFonts w:ascii="Arial" w:hAnsi="Arial"/>
          <w:sz w:val="21"/>
          <w:szCs w:val="28"/>
        </w:rPr>
        <w:t>公顷，与去年持平。</w:t>
      </w:r>
      <w:r w:rsidRPr="009E036B">
        <w:rPr>
          <w:rFonts w:ascii="Arial" w:hAnsi="Arial" w:hint="eastAsia"/>
          <w:sz w:val="21"/>
          <w:szCs w:val="28"/>
        </w:rPr>
        <w:t>本次供地计划保持供应总量、生产生活结构基本稳定，重点在优空间、调结构、</w:t>
      </w:r>
      <w:proofErr w:type="gramStart"/>
      <w:r w:rsidRPr="009E036B">
        <w:rPr>
          <w:rFonts w:ascii="Arial" w:hAnsi="Arial" w:hint="eastAsia"/>
          <w:sz w:val="21"/>
          <w:szCs w:val="28"/>
        </w:rPr>
        <w:t>提质量</w:t>
      </w:r>
      <w:proofErr w:type="gramEnd"/>
      <w:r w:rsidRPr="009E036B">
        <w:rPr>
          <w:rFonts w:ascii="Arial" w:hAnsi="Arial" w:hint="eastAsia"/>
          <w:sz w:val="21"/>
          <w:szCs w:val="28"/>
        </w:rPr>
        <w:t>上积极进取，全力稳投资、保增长、稳预期。</w:t>
      </w:r>
    </w:p>
    <w:p w14:paraId="283D7FE7" w14:textId="77777777" w:rsidR="00E26EA7" w:rsidRDefault="00E26EA7" w:rsidP="00E26EA7">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3</w:t>
      </w:r>
      <w:r w:rsidRPr="009E036B">
        <w:rPr>
          <w:rFonts w:ascii="Arial" w:hAnsi="Arial" w:hint="eastAsia"/>
          <w:sz w:val="21"/>
          <w:szCs w:val="28"/>
        </w:rPr>
        <w:t>月</w:t>
      </w:r>
      <w:r w:rsidRPr="009E036B">
        <w:rPr>
          <w:rFonts w:ascii="Arial" w:hAnsi="Arial" w:hint="eastAsia"/>
          <w:sz w:val="21"/>
          <w:szCs w:val="28"/>
        </w:rPr>
        <w:t>28</w:t>
      </w:r>
      <w:r w:rsidRPr="009E036B">
        <w:rPr>
          <w:rFonts w:ascii="Arial" w:hAnsi="Arial" w:hint="eastAsia"/>
          <w:sz w:val="21"/>
          <w:szCs w:val="28"/>
        </w:rPr>
        <w:t>日北京市举办“</w:t>
      </w:r>
      <w:r w:rsidRPr="009E036B">
        <w:rPr>
          <w:rFonts w:ascii="Arial" w:hAnsi="Arial" w:hint="eastAsia"/>
          <w:sz w:val="21"/>
          <w:szCs w:val="28"/>
        </w:rPr>
        <w:t>2024</w:t>
      </w:r>
      <w:r w:rsidRPr="009E036B">
        <w:rPr>
          <w:rFonts w:ascii="Arial" w:hAnsi="Arial" w:hint="eastAsia"/>
          <w:sz w:val="21"/>
          <w:szCs w:val="28"/>
        </w:rPr>
        <w:t>年北京商品住宅用地推介会”，会上北京对外推介了</w:t>
      </w:r>
      <w:r w:rsidRPr="009E036B">
        <w:rPr>
          <w:rFonts w:ascii="Arial" w:hAnsi="Arial" w:hint="eastAsia"/>
          <w:sz w:val="21"/>
          <w:szCs w:val="28"/>
        </w:rPr>
        <w:t>87</w:t>
      </w:r>
      <w:r w:rsidRPr="009E036B">
        <w:rPr>
          <w:rFonts w:ascii="Arial" w:hAnsi="Arial" w:hint="eastAsia"/>
          <w:sz w:val="21"/>
          <w:szCs w:val="28"/>
        </w:rPr>
        <w:t>宗优质地块、建设用地面积</w:t>
      </w:r>
      <w:r w:rsidRPr="009E036B">
        <w:rPr>
          <w:rFonts w:ascii="Arial" w:hAnsi="Arial" w:hint="eastAsia"/>
          <w:sz w:val="21"/>
          <w:szCs w:val="28"/>
        </w:rPr>
        <w:t>540</w:t>
      </w:r>
      <w:r w:rsidRPr="009E036B">
        <w:rPr>
          <w:rFonts w:ascii="Arial" w:hAnsi="Arial" w:hint="eastAsia"/>
          <w:sz w:val="21"/>
          <w:szCs w:val="28"/>
        </w:rPr>
        <w:t>公顷、建筑规模</w:t>
      </w:r>
      <w:r w:rsidRPr="009E036B">
        <w:rPr>
          <w:rFonts w:ascii="Arial" w:hAnsi="Arial" w:hint="eastAsia"/>
          <w:sz w:val="21"/>
          <w:szCs w:val="28"/>
        </w:rPr>
        <w:t>1100</w:t>
      </w:r>
      <w:r w:rsidRPr="009E036B">
        <w:rPr>
          <w:rFonts w:ascii="Arial" w:hAnsi="Arial" w:hint="eastAsia"/>
          <w:sz w:val="21"/>
          <w:szCs w:val="28"/>
        </w:rPr>
        <w:t>万㎡。</w:t>
      </w:r>
      <w:r w:rsidRPr="009E036B">
        <w:rPr>
          <w:rFonts w:ascii="Arial" w:hAnsi="Arial" w:hint="eastAsia"/>
          <w:sz w:val="21"/>
          <w:szCs w:val="28"/>
        </w:rPr>
        <w:t>87</w:t>
      </w:r>
      <w:r w:rsidRPr="009E036B">
        <w:rPr>
          <w:rFonts w:ascii="Arial" w:hAnsi="Arial" w:hint="eastAsia"/>
          <w:sz w:val="21"/>
          <w:szCs w:val="28"/>
        </w:rPr>
        <w:t>宗地块中，中心城区占其中</w:t>
      </w:r>
      <w:r w:rsidRPr="009E036B">
        <w:rPr>
          <w:rFonts w:ascii="Arial" w:hAnsi="Arial" w:hint="eastAsia"/>
          <w:sz w:val="21"/>
          <w:szCs w:val="28"/>
        </w:rPr>
        <w:t>32</w:t>
      </w:r>
      <w:r w:rsidRPr="009E036B">
        <w:rPr>
          <w:rFonts w:ascii="Arial" w:hAnsi="Arial" w:hint="eastAsia"/>
          <w:sz w:val="21"/>
          <w:szCs w:val="28"/>
        </w:rPr>
        <w:t>宗住宅用地，分别为海淀区</w:t>
      </w:r>
      <w:r w:rsidRPr="009E036B">
        <w:rPr>
          <w:rFonts w:ascii="Arial" w:hAnsi="Arial" w:hint="eastAsia"/>
          <w:sz w:val="21"/>
          <w:szCs w:val="28"/>
        </w:rPr>
        <w:t>4</w:t>
      </w:r>
      <w:r w:rsidRPr="009E036B">
        <w:rPr>
          <w:rFonts w:ascii="Arial" w:hAnsi="Arial" w:hint="eastAsia"/>
          <w:sz w:val="21"/>
          <w:szCs w:val="28"/>
        </w:rPr>
        <w:t>宗、朝阳区</w:t>
      </w:r>
      <w:r w:rsidRPr="009E036B">
        <w:rPr>
          <w:rFonts w:ascii="Arial" w:hAnsi="Arial" w:hint="eastAsia"/>
          <w:sz w:val="21"/>
          <w:szCs w:val="28"/>
        </w:rPr>
        <w:t>10</w:t>
      </w:r>
      <w:r w:rsidRPr="009E036B">
        <w:rPr>
          <w:rFonts w:ascii="Arial" w:hAnsi="Arial" w:hint="eastAsia"/>
          <w:sz w:val="21"/>
          <w:szCs w:val="28"/>
        </w:rPr>
        <w:t>宗、丰台区</w:t>
      </w:r>
      <w:r w:rsidRPr="009E036B">
        <w:rPr>
          <w:rFonts w:ascii="Arial" w:hAnsi="Arial" w:hint="eastAsia"/>
          <w:sz w:val="21"/>
          <w:szCs w:val="28"/>
        </w:rPr>
        <w:t>13</w:t>
      </w:r>
      <w:r w:rsidRPr="009E036B">
        <w:rPr>
          <w:rFonts w:ascii="Arial" w:hAnsi="Arial" w:hint="eastAsia"/>
          <w:sz w:val="21"/>
          <w:szCs w:val="28"/>
        </w:rPr>
        <w:t>宗、石景山区</w:t>
      </w:r>
      <w:r w:rsidRPr="009E036B">
        <w:rPr>
          <w:rFonts w:ascii="Arial" w:hAnsi="Arial" w:hint="eastAsia"/>
          <w:sz w:val="21"/>
          <w:szCs w:val="28"/>
        </w:rPr>
        <w:t>5</w:t>
      </w:r>
      <w:r w:rsidRPr="009E036B">
        <w:rPr>
          <w:rFonts w:ascii="Arial" w:hAnsi="Arial" w:hint="eastAsia"/>
          <w:sz w:val="21"/>
          <w:szCs w:val="28"/>
        </w:rPr>
        <w:t>宗</w:t>
      </w:r>
      <w:r w:rsidRPr="009E5839">
        <w:rPr>
          <w:rFonts w:ascii="Arial" w:hAnsi="Arial" w:hint="eastAsia"/>
          <w:sz w:val="21"/>
          <w:szCs w:val="28"/>
        </w:rPr>
        <w:t>。</w:t>
      </w:r>
    </w:p>
    <w:p w14:paraId="5A607A16" w14:textId="77777777" w:rsidR="00E26EA7" w:rsidRPr="005E12E1" w:rsidRDefault="00E26EA7" w:rsidP="00E26EA7">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42388E89" w14:textId="77777777" w:rsidR="00E26EA7" w:rsidRDefault="00E26EA7" w:rsidP="00E26EA7">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0EC0F0DE" w14:textId="77777777" w:rsidR="00E26EA7" w:rsidRPr="00494666" w:rsidRDefault="00E26EA7" w:rsidP="00E26EA7">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年三季度北京商品住宅（不含保障房）供应环比稳中有升，但仍居历史同期相对低位。三季度，北京新房供应量稳中有增，累计供应</w:t>
      </w:r>
      <w:r w:rsidRPr="00494666">
        <w:rPr>
          <w:rFonts w:ascii="Arial" w:hAnsi="Arial"/>
          <w:sz w:val="21"/>
          <w:szCs w:val="28"/>
        </w:rPr>
        <w:t>111</w:t>
      </w:r>
      <w:r w:rsidRPr="00494666">
        <w:rPr>
          <w:rFonts w:ascii="Arial" w:hAnsi="Arial"/>
          <w:sz w:val="21"/>
          <w:szCs w:val="28"/>
        </w:rPr>
        <w:t>万平，环比增加</w:t>
      </w:r>
      <w:r w:rsidRPr="00494666">
        <w:rPr>
          <w:rFonts w:ascii="Arial" w:hAnsi="Arial"/>
          <w:sz w:val="21"/>
          <w:szCs w:val="28"/>
        </w:rPr>
        <w:t>10%</w:t>
      </w:r>
      <w:r w:rsidRPr="00494666">
        <w:rPr>
          <w:rFonts w:ascii="Arial" w:hAnsi="Arial"/>
          <w:sz w:val="21"/>
          <w:szCs w:val="28"/>
        </w:rPr>
        <w:t>，但整体供应量仍居历史同期低位，同比下降</w:t>
      </w:r>
      <w:r w:rsidRPr="00494666">
        <w:rPr>
          <w:rFonts w:ascii="Arial" w:hAnsi="Arial"/>
          <w:sz w:val="21"/>
          <w:szCs w:val="28"/>
        </w:rPr>
        <w:t>18%</w:t>
      </w:r>
      <w:r w:rsidRPr="00494666">
        <w:rPr>
          <w:rFonts w:ascii="Arial" w:hAnsi="Arial"/>
          <w:sz w:val="21"/>
          <w:szCs w:val="28"/>
        </w:rPr>
        <w:t>。分月度来看，在</w:t>
      </w:r>
      <w:r w:rsidRPr="00494666">
        <w:rPr>
          <w:rFonts w:ascii="Arial" w:hAnsi="Arial"/>
          <w:sz w:val="21"/>
          <w:szCs w:val="28"/>
        </w:rPr>
        <w:t>6</w:t>
      </w:r>
      <w:r w:rsidRPr="00494666">
        <w:rPr>
          <w:rFonts w:ascii="Arial" w:hAnsi="Arial"/>
          <w:sz w:val="21"/>
          <w:szCs w:val="28"/>
        </w:rPr>
        <w:t>月</w:t>
      </w:r>
      <w:proofErr w:type="gramStart"/>
      <w:r w:rsidRPr="00494666">
        <w:rPr>
          <w:rFonts w:ascii="Arial" w:hAnsi="Arial"/>
          <w:sz w:val="21"/>
          <w:szCs w:val="28"/>
        </w:rPr>
        <w:t>房企年</w:t>
      </w:r>
      <w:proofErr w:type="gramEnd"/>
      <w:r w:rsidRPr="00494666">
        <w:rPr>
          <w:rFonts w:ascii="Arial" w:hAnsi="Arial"/>
          <w:sz w:val="21"/>
          <w:szCs w:val="28"/>
        </w:rPr>
        <w:t>中业绩冲刺完毕后，</w:t>
      </w:r>
      <w:r w:rsidRPr="00494666">
        <w:rPr>
          <w:rFonts w:ascii="Arial" w:hAnsi="Arial"/>
          <w:sz w:val="21"/>
          <w:szCs w:val="28"/>
        </w:rPr>
        <w:t>7</w:t>
      </w:r>
      <w:r w:rsidRPr="00494666">
        <w:rPr>
          <w:rFonts w:ascii="Arial" w:hAnsi="Arial"/>
          <w:sz w:val="21"/>
          <w:szCs w:val="28"/>
        </w:rPr>
        <w:t>月市场进入行业传统淡季，北京新房入市节奏放缓，供应规模降至低位；</w:t>
      </w:r>
      <w:r w:rsidRPr="00494666">
        <w:rPr>
          <w:rFonts w:ascii="Arial" w:hAnsi="Arial"/>
          <w:sz w:val="21"/>
          <w:szCs w:val="28"/>
        </w:rPr>
        <w:t>8</w:t>
      </w:r>
      <w:r w:rsidRPr="00494666">
        <w:rPr>
          <w:rFonts w:ascii="Arial" w:hAnsi="Arial"/>
          <w:sz w:val="21"/>
          <w:szCs w:val="28"/>
        </w:rPr>
        <w:t>月，新房入市节奏有所加快，供应量环比大幅增加；</w:t>
      </w:r>
      <w:r w:rsidRPr="00494666">
        <w:rPr>
          <w:rFonts w:ascii="Arial" w:hAnsi="Arial"/>
          <w:sz w:val="21"/>
          <w:szCs w:val="28"/>
        </w:rPr>
        <w:t>9</w:t>
      </w:r>
      <w:r w:rsidRPr="00494666">
        <w:rPr>
          <w:rFonts w:ascii="Arial" w:hAnsi="Arial"/>
          <w:sz w:val="21"/>
          <w:szCs w:val="28"/>
        </w:rPr>
        <w:t>月进入传统营销周期，新房供应节奏明显加快。</w:t>
      </w:r>
    </w:p>
    <w:p w14:paraId="1AE538FC" w14:textId="77777777" w:rsidR="00E26EA7" w:rsidRPr="00386474" w:rsidRDefault="00E26EA7" w:rsidP="00E26EA7">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lastRenderedPageBreak/>
        <w:t>供求关系方面，</w:t>
      </w:r>
      <w:r w:rsidRPr="00494666">
        <w:rPr>
          <w:rFonts w:ascii="Arial" w:hAnsi="Arial"/>
          <w:sz w:val="21"/>
          <w:szCs w:val="28"/>
        </w:rPr>
        <w:t>2024</w:t>
      </w:r>
      <w:r w:rsidRPr="00494666">
        <w:rPr>
          <w:rFonts w:ascii="Arial" w:hAnsi="Arial"/>
          <w:sz w:val="21"/>
          <w:szCs w:val="28"/>
        </w:rPr>
        <w:t>年三季度商品住宅市场</w:t>
      </w:r>
      <w:proofErr w:type="gramStart"/>
      <w:r w:rsidRPr="00494666">
        <w:rPr>
          <w:rFonts w:ascii="Arial" w:hAnsi="Arial"/>
          <w:sz w:val="21"/>
          <w:szCs w:val="28"/>
        </w:rPr>
        <w:t>销供比</w:t>
      </w:r>
      <w:proofErr w:type="gramEnd"/>
      <w:r w:rsidRPr="00494666">
        <w:rPr>
          <w:rFonts w:ascii="Arial" w:hAnsi="Arial"/>
          <w:sz w:val="21"/>
          <w:szCs w:val="28"/>
        </w:rPr>
        <w:t>为</w:t>
      </w:r>
      <w:r w:rsidRPr="00494666">
        <w:rPr>
          <w:rFonts w:ascii="Arial" w:hAnsi="Arial"/>
          <w:sz w:val="21"/>
          <w:szCs w:val="28"/>
        </w:rPr>
        <w:t>0.96</w:t>
      </w:r>
      <w:r w:rsidRPr="00494666">
        <w:rPr>
          <w:rFonts w:ascii="Arial" w:hAnsi="Arial"/>
          <w:sz w:val="21"/>
          <w:szCs w:val="28"/>
        </w:rPr>
        <w:t>，整体供求处于弱平衡状态。后续，随着</w:t>
      </w:r>
      <w:r w:rsidRPr="00494666">
        <w:rPr>
          <w:rFonts w:ascii="Arial" w:hAnsi="Arial" w:hint="eastAsia"/>
          <w:sz w:val="21"/>
          <w:szCs w:val="28"/>
        </w:rPr>
        <w:t>“</w:t>
      </w:r>
      <w:r w:rsidRPr="00494666">
        <w:rPr>
          <w:rFonts w:ascii="Arial" w:hAnsi="Arial" w:hint="eastAsia"/>
          <w:sz w:val="21"/>
          <w:szCs w:val="28"/>
        </w:rPr>
        <w:t>930</w:t>
      </w:r>
      <w:r w:rsidRPr="00494666">
        <w:rPr>
          <w:rFonts w:ascii="Arial" w:hAnsi="Arial" w:hint="eastAsia"/>
          <w:sz w:val="21"/>
          <w:szCs w:val="28"/>
        </w:rPr>
        <w:t>”</w:t>
      </w:r>
      <w:r w:rsidRPr="00494666">
        <w:rPr>
          <w:rFonts w:ascii="Arial" w:hAnsi="Arial"/>
          <w:sz w:val="21"/>
          <w:szCs w:val="28"/>
        </w:rPr>
        <w:t>新政带动市场情绪的回升，叠加年末置业旺季的影响，</w:t>
      </w:r>
      <w:proofErr w:type="gramStart"/>
      <w:r w:rsidRPr="00494666">
        <w:rPr>
          <w:rFonts w:ascii="Arial" w:hAnsi="Arial"/>
          <w:sz w:val="21"/>
          <w:szCs w:val="28"/>
        </w:rPr>
        <w:t>预计房企入市</w:t>
      </w:r>
      <w:proofErr w:type="gramEnd"/>
      <w:r w:rsidRPr="00494666">
        <w:rPr>
          <w:rFonts w:ascii="Arial" w:hAnsi="Arial"/>
          <w:sz w:val="21"/>
          <w:szCs w:val="28"/>
        </w:rPr>
        <w:t>意愿或将逐步增强，四季度新房供应量将有所回升</w:t>
      </w:r>
      <w:r w:rsidRPr="00386474">
        <w:rPr>
          <w:rFonts w:ascii="Arial" w:hAnsi="Arial" w:hint="eastAsia"/>
          <w:sz w:val="21"/>
          <w:szCs w:val="28"/>
        </w:rPr>
        <w:t>。</w:t>
      </w:r>
    </w:p>
    <w:p w14:paraId="66C7E832" w14:textId="40F1B89D" w:rsidR="00E26EA7" w:rsidRPr="00D376AD" w:rsidRDefault="00E26EA7" w:rsidP="00E26EA7">
      <w:pPr>
        <w:overflowPunct w:val="0"/>
        <w:spacing w:line="480" w:lineRule="auto"/>
        <w:jc w:val="center"/>
        <w:textAlignment w:val="auto"/>
        <w:rPr>
          <w:rFonts w:ascii="Arial" w:hAnsi="Arial"/>
          <w:sz w:val="21"/>
          <w:highlight w:val="lightGray"/>
        </w:rPr>
      </w:pPr>
      <w:r w:rsidRPr="00E727AB">
        <w:rPr>
          <w:noProof/>
        </w:rPr>
        <w:drawing>
          <wp:inline distT="0" distB="0" distL="0" distR="0" wp14:anchorId="215EA2FA" wp14:editId="361AE5E1">
            <wp:extent cx="5904865" cy="1863725"/>
            <wp:effectExtent l="0" t="0" r="635" b="3175"/>
            <wp:docPr id="8259244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865" cy="1863725"/>
                    </a:xfrm>
                    <a:prstGeom prst="rect">
                      <a:avLst/>
                    </a:prstGeom>
                    <a:noFill/>
                    <a:ln>
                      <a:noFill/>
                    </a:ln>
                  </pic:spPr>
                </pic:pic>
              </a:graphicData>
            </a:graphic>
          </wp:inline>
        </w:drawing>
      </w:r>
    </w:p>
    <w:p w14:paraId="1E23BF67" w14:textId="77777777" w:rsidR="00E26EA7" w:rsidRPr="00386474" w:rsidRDefault="00E26EA7" w:rsidP="00E26EA7">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年三季度北京商品住宅（不含保障房）库存规模回落，出清周期震荡走高。截至</w:t>
      </w:r>
      <w:r w:rsidRPr="00494666">
        <w:rPr>
          <w:rFonts w:ascii="Arial" w:hAnsi="Arial"/>
          <w:sz w:val="21"/>
          <w:szCs w:val="28"/>
        </w:rPr>
        <w:t>9</w:t>
      </w:r>
      <w:r w:rsidRPr="00494666">
        <w:rPr>
          <w:rFonts w:ascii="Arial" w:hAnsi="Arial"/>
          <w:sz w:val="21"/>
          <w:szCs w:val="28"/>
        </w:rPr>
        <w:t>月底，北京商品住宅（不含保障房）库存量为</w:t>
      </w:r>
      <w:r w:rsidRPr="00494666">
        <w:rPr>
          <w:rFonts w:ascii="Arial" w:hAnsi="Arial"/>
          <w:sz w:val="21"/>
          <w:szCs w:val="28"/>
        </w:rPr>
        <w:t>982</w:t>
      </w:r>
      <w:r w:rsidRPr="00494666">
        <w:rPr>
          <w:rFonts w:ascii="Arial" w:hAnsi="Arial"/>
          <w:sz w:val="21"/>
          <w:szCs w:val="28"/>
        </w:rPr>
        <w:t>万平方米，较二季度末增加</w:t>
      </w:r>
      <w:r w:rsidRPr="00494666">
        <w:rPr>
          <w:rFonts w:ascii="Arial" w:hAnsi="Arial"/>
          <w:sz w:val="21"/>
          <w:szCs w:val="28"/>
        </w:rPr>
        <w:t>4.2%</w:t>
      </w:r>
      <w:r w:rsidRPr="00494666">
        <w:rPr>
          <w:rFonts w:ascii="Arial" w:hAnsi="Arial"/>
          <w:sz w:val="21"/>
          <w:szCs w:val="28"/>
        </w:rPr>
        <w:t>，较去年同期减少</w:t>
      </w:r>
      <w:r w:rsidRPr="00494666">
        <w:rPr>
          <w:rFonts w:ascii="Arial" w:hAnsi="Arial"/>
          <w:sz w:val="21"/>
          <w:szCs w:val="28"/>
        </w:rPr>
        <w:t>3.1%</w:t>
      </w:r>
      <w:r w:rsidRPr="00494666">
        <w:rPr>
          <w:rFonts w:ascii="Arial" w:hAnsi="Arial"/>
          <w:sz w:val="21"/>
          <w:szCs w:val="28"/>
        </w:rPr>
        <w:t>，整体来看北京新房市场库存规模呈现波动下滑的趋势；出清周期方面，短期来看北京新房供应量略高于成交规模，带动库存规模小幅增加，同时市场持续调整导致去化速度受限，导致库存去化周期呈现出明显上升趋势。</w:t>
      </w:r>
      <w:r w:rsidRPr="00494666">
        <w:rPr>
          <w:rFonts w:ascii="Arial" w:hAnsi="Arial"/>
          <w:sz w:val="21"/>
          <w:szCs w:val="28"/>
        </w:rPr>
        <w:t>2024</w:t>
      </w:r>
      <w:r w:rsidRPr="00494666">
        <w:rPr>
          <w:rFonts w:ascii="Arial" w:hAnsi="Arial"/>
          <w:sz w:val="21"/>
          <w:szCs w:val="28"/>
        </w:rPr>
        <w:t>年</w:t>
      </w:r>
      <w:r w:rsidRPr="00494666">
        <w:rPr>
          <w:rFonts w:ascii="Arial" w:hAnsi="Arial"/>
          <w:sz w:val="21"/>
          <w:szCs w:val="28"/>
        </w:rPr>
        <w:t>9</w:t>
      </w:r>
      <w:r w:rsidRPr="00494666">
        <w:rPr>
          <w:rFonts w:ascii="Arial" w:hAnsi="Arial"/>
          <w:sz w:val="21"/>
          <w:szCs w:val="28"/>
        </w:rPr>
        <w:t>月，北京商品住宅（不含保障房）出清周期为</w:t>
      </w:r>
      <w:r w:rsidRPr="00494666">
        <w:rPr>
          <w:rFonts w:ascii="Arial" w:hAnsi="Arial"/>
          <w:sz w:val="21"/>
          <w:szCs w:val="28"/>
        </w:rPr>
        <w:t>26.0</w:t>
      </w:r>
      <w:r w:rsidRPr="00494666">
        <w:rPr>
          <w:rFonts w:ascii="Arial" w:hAnsi="Arial"/>
          <w:sz w:val="21"/>
          <w:szCs w:val="28"/>
        </w:rPr>
        <w:t>个月，较二季度末增加了</w:t>
      </w:r>
      <w:r w:rsidRPr="00494666">
        <w:rPr>
          <w:rFonts w:ascii="Arial" w:hAnsi="Arial"/>
          <w:sz w:val="21"/>
          <w:szCs w:val="28"/>
        </w:rPr>
        <w:t>3.2</w:t>
      </w:r>
      <w:r w:rsidRPr="00494666">
        <w:rPr>
          <w:rFonts w:ascii="Arial" w:hAnsi="Arial"/>
          <w:sz w:val="21"/>
          <w:szCs w:val="28"/>
        </w:rPr>
        <w:t>个月，库存去化风险明显增强</w:t>
      </w:r>
      <w:r w:rsidRPr="00386474">
        <w:rPr>
          <w:rFonts w:ascii="Arial" w:hAnsi="Arial" w:hint="eastAsia"/>
          <w:sz w:val="21"/>
          <w:szCs w:val="28"/>
        </w:rPr>
        <w:t>。</w:t>
      </w:r>
    </w:p>
    <w:p w14:paraId="5C7281D9" w14:textId="5754A3B1" w:rsidR="00E26EA7" w:rsidRPr="00D376AD" w:rsidRDefault="00E26EA7" w:rsidP="00E26EA7">
      <w:pPr>
        <w:overflowPunct w:val="0"/>
        <w:spacing w:line="480" w:lineRule="auto"/>
        <w:jc w:val="center"/>
        <w:textAlignment w:val="auto"/>
        <w:rPr>
          <w:rFonts w:ascii="Arial" w:hAnsi="Arial"/>
          <w:sz w:val="21"/>
          <w:szCs w:val="28"/>
          <w:highlight w:val="lightGray"/>
        </w:rPr>
      </w:pPr>
      <w:r w:rsidRPr="00E727AB">
        <w:rPr>
          <w:noProof/>
        </w:rPr>
        <w:drawing>
          <wp:inline distT="0" distB="0" distL="0" distR="0" wp14:anchorId="469F2125" wp14:editId="02462060">
            <wp:extent cx="5903595" cy="1843405"/>
            <wp:effectExtent l="0" t="0" r="1905" b="4445"/>
            <wp:docPr id="6935123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595" cy="1843405"/>
                    </a:xfrm>
                    <a:prstGeom prst="rect">
                      <a:avLst/>
                    </a:prstGeom>
                    <a:noFill/>
                    <a:ln>
                      <a:noFill/>
                    </a:ln>
                  </pic:spPr>
                </pic:pic>
              </a:graphicData>
            </a:graphic>
          </wp:inline>
        </w:drawing>
      </w:r>
    </w:p>
    <w:p w14:paraId="2FEC3AD9" w14:textId="77777777" w:rsidR="00E26EA7" w:rsidRPr="005E12E1" w:rsidRDefault="00E26EA7" w:rsidP="00E26EA7">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149A6895" w14:textId="77777777" w:rsidR="00E26EA7" w:rsidRDefault="00E26EA7" w:rsidP="00E26EA7">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02AAD621" w14:textId="77777777" w:rsidR="00E26EA7" w:rsidRPr="00386474" w:rsidRDefault="00E26EA7" w:rsidP="00E26EA7">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年三季度北京商品住宅（不含保障房）成交规模同环比均回落，</w:t>
      </w:r>
      <w:r w:rsidRPr="00494666">
        <w:rPr>
          <w:rFonts w:ascii="Arial" w:hAnsi="Arial"/>
          <w:sz w:val="21"/>
          <w:szCs w:val="28"/>
        </w:rPr>
        <w:t>6</w:t>
      </w:r>
      <w:r w:rsidRPr="00494666">
        <w:rPr>
          <w:rFonts w:ascii="Arial" w:hAnsi="Arial" w:hint="eastAsia"/>
          <w:sz w:val="21"/>
          <w:szCs w:val="28"/>
        </w:rPr>
        <w:t>.</w:t>
      </w:r>
      <w:r w:rsidRPr="00494666">
        <w:rPr>
          <w:rFonts w:ascii="Arial" w:hAnsi="Arial"/>
          <w:sz w:val="21"/>
          <w:szCs w:val="28"/>
        </w:rPr>
        <w:t>26</w:t>
      </w:r>
      <w:r w:rsidRPr="00494666">
        <w:rPr>
          <w:rFonts w:ascii="Arial" w:hAnsi="Arial"/>
          <w:sz w:val="21"/>
          <w:szCs w:val="28"/>
        </w:rPr>
        <w:t>新政落地后，市场热度不及预期。</w:t>
      </w:r>
      <w:r w:rsidRPr="00494666">
        <w:rPr>
          <w:rFonts w:ascii="Arial" w:hAnsi="Arial"/>
          <w:sz w:val="21"/>
          <w:szCs w:val="28"/>
        </w:rPr>
        <w:t>6</w:t>
      </w:r>
      <w:r w:rsidRPr="00494666">
        <w:rPr>
          <w:rFonts w:ascii="Arial" w:hAnsi="Arial"/>
          <w:sz w:val="21"/>
          <w:szCs w:val="28"/>
        </w:rPr>
        <w:t>月</w:t>
      </w:r>
      <w:r w:rsidRPr="00494666">
        <w:rPr>
          <w:rFonts w:ascii="Arial" w:hAnsi="Arial"/>
          <w:sz w:val="21"/>
          <w:szCs w:val="28"/>
        </w:rPr>
        <w:t>26</w:t>
      </w:r>
      <w:r w:rsidRPr="00494666">
        <w:rPr>
          <w:rFonts w:ascii="Arial" w:hAnsi="Arial"/>
          <w:sz w:val="21"/>
          <w:szCs w:val="28"/>
        </w:rPr>
        <w:t>日，北京落地</w:t>
      </w:r>
      <w:r w:rsidRPr="00494666">
        <w:rPr>
          <w:rFonts w:ascii="Arial" w:hAnsi="Arial"/>
          <w:sz w:val="21"/>
          <w:szCs w:val="28"/>
        </w:rPr>
        <w:t>5.17</w:t>
      </w:r>
      <w:r w:rsidRPr="00494666">
        <w:rPr>
          <w:rFonts w:ascii="Arial" w:hAnsi="Arial"/>
          <w:sz w:val="21"/>
          <w:szCs w:val="28"/>
        </w:rPr>
        <w:t>新政，降低购房门槛、降低购房成本，首套、二套首付比例最低</w:t>
      </w:r>
      <w:r w:rsidRPr="00494666">
        <w:rPr>
          <w:rFonts w:ascii="Arial" w:hAnsi="Arial"/>
          <w:sz w:val="21"/>
          <w:szCs w:val="28"/>
        </w:rPr>
        <w:lastRenderedPageBreak/>
        <w:t>分别降至</w:t>
      </w:r>
      <w:r w:rsidRPr="00494666">
        <w:rPr>
          <w:rFonts w:ascii="Arial" w:hAnsi="Arial"/>
          <w:sz w:val="21"/>
          <w:szCs w:val="28"/>
        </w:rPr>
        <w:t>20%</w:t>
      </w:r>
      <w:r w:rsidRPr="00494666">
        <w:rPr>
          <w:rFonts w:ascii="Arial" w:hAnsi="Arial"/>
          <w:sz w:val="21"/>
          <w:szCs w:val="28"/>
        </w:rPr>
        <w:t>、</w:t>
      </w:r>
      <w:r w:rsidRPr="00494666">
        <w:rPr>
          <w:rFonts w:ascii="Arial" w:hAnsi="Arial"/>
          <w:sz w:val="21"/>
          <w:szCs w:val="28"/>
        </w:rPr>
        <w:t>30%-35%</w:t>
      </w:r>
      <w:r w:rsidRPr="00494666">
        <w:rPr>
          <w:rFonts w:ascii="Arial" w:hAnsi="Arial"/>
          <w:sz w:val="21"/>
          <w:szCs w:val="28"/>
        </w:rPr>
        <w:t>，首套房贷利率大幅降至</w:t>
      </w:r>
      <w:r w:rsidRPr="00494666">
        <w:rPr>
          <w:rFonts w:ascii="Arial" w:hAnsi="Arial"/>
          <w:sz w:val="21"/>
          <w:szCs w:val="28"/>
        </w:rPr>
        <w:t>3.5%</w:t>
      </w:r>
      <w:r w:rsidRPr="00494666">
        <w:rPr>
          <w:rFonts w:ascii="Arial" w:hAnsi="Arial"/>
          <w:sz w:val="21"/>
          <w:szCs w:val="28"/>
        </w:rPr>
        <w:t>，二套五环内降至</w:t>
      </w:r>
      <w:r w:rsidRPr="00494666">
        <w:rPr>
          <w:rFonts w:ascii="Arial" w:hAnsi="Arial"/>
          <w:sz w:val="21"/>
          <w:szCs w:val="28"/>
        </w:rPr>
        <w:t>3.9%</w:t>
      </w:r>
      <w:r w:rsidRPr="00494666">
        <w:rPr>
          <w:rFonts w:ascii="Arial" w:hAnsi="Arial"/>
          <w:sz w:val="21"/>
          <w:szCs w:val="28"/>
        </w:rPr>
        <w:t>、五环外降至</w:t>
      </w:r>
      <w:r w:rsidRPr="00494666">
        <w:rPr>
          <w:rFonts w:ascii="Arial" w:hAnsi="Arial"/>
          <w:sz w:val="21"/>
          <w:szCs w:val="28"/>
        </w:rPr>
        <w:t>3.7%</w:t>
      </w:r>
      <w:r w:rsidRPr="00494666">
        <w:rPr>
          <w:rFonts w:ascii="Arial" w:hAnsi="Arial"/>
          <w:sz w:val="21"/>
          <w:szCs w:val="28"/>
        </w:rPr>
        <w:t>；但受行业传统淡季、市场持续调整等多重因素的影响，三季度北京新房市场表现相对一般，累计成交规模为</w:t>
      </w:r>
      <w:r w:rsidRPr="00494666">
        <w:rPr>
          <w:rFonts w:ascii="Arial" w:hAnsi="Arial"/>
          <w:sz w:val="21"/>
          <w:szCs w:val="28"/>
        </w:rPr>
        <w:t>106</w:t>
      </w:r>
      <w:r w:rsidRPr="00494666">
        <w:rPr>
          <w:rFonts w:ascii="Arial" w:hAnsi="Arial"/>
          <w:sz w:val="21"/>
          <w:szCs w:val="28"/>
        </w:rPr>
        <w:t>万平，同比下降</w:t>
      </w:r>
      <w:r w:rsidRPr="00494666">
        <w:rPr>
          <w:rFonts w:ascii="Arial" w:hAnsi="Arial"/>
          <w:sz w:val="21"/>
          <w:szCs w:val="28"/>
        </w:rPr>
        <w:t>29%</w:t>
      </w:r>
      <w:r w:rsidRPr="00494666">
        <w:rPr>
          <w:rFonts w:ascii="Arial" w:hAnsi="Arial"/>
          <w:sz w:val="21"/>
          <w:szCs w:val="28"/>
        </w:rPr>
        <w:t>，环比下降</w:t>
      </w:r>
      <w:r w:rsidRPr="00494666">
        <w:rPr>
          <w:rFonts w:ascii="Arial" w:hAnsi="Arial"/>
          <w:sz w:val="21"/>
          <w:szCs w:val="28"/>
        </w:rPr>
        <w:t>1%</w:t>
      </w:r>
      <w:r w:rsidRPr="00494666">
        <w:rPr>
          <w:rFonts w:ascii="Arial" w:hAnsi="Arial"/>
          <w:sz w:val="21"/>
          <w:szCs w:val="28"/>
        </w:rPr>
        <w:t>；分月度来看，</w:t>
      </w:r>
      <w:r w:rsidRPr="00494666">
        <w:rPr>
          <w:rFonts w:ascii="Arial" w:hAnsi="Arial"/>
          <w:sz w:val="21"/>
          <w:szCs w:val="28"/>
        </w:rPr>
        <w:t>7</w:t>
      </w:r>
      <w:r w:rsidRPr="00494666">
        <w:rPr>
          <w:rFonts w:ascii="Arial" w:hAnsi="Arial" w:hint="eastAsia"/>
          <w:sz w:val="21"/>
          <w:szCs w:val="28"/>
        </w:rPr>
        <w:t>-</w:t>
      </w:r>
      <w:r w:rsidRPr="00494666">
        <w:rPr>
          <w:rFonts w:ascii="Arial" w:hAnsi="Arial"/>
          <w:sz w:val="21"/>
          <w:szCs w:val="28"/>
        </w:rPr>
        <w:t>8</w:t>
      </w:r>
      <w:r w:rsidRPr="00494666">
        <w:rPr>
          <w:rFonts w:ascii="Arial" w:hAnsi="Arial"/>
          <w:sz w:val="21"/>
          <w:szCs w:val="28"/>
        </w:rPr>
        <w:t>月在</w:t>
      </w:r>
      <w:r w:rsidRPr="00494666">
        <w:rPr>
          <w:rFonts w:ascii="Arial" w:hAnsi="Arial"/>
          <w:sz w:val="21"/>
          <w:szCs w:val="28"/>
        </w:rPr>
        <w:t>“626”</w:t>
      </w:r>
      <w:r w:rsidRPr="00494666">
        <w:rPr>
          <w:rFonts w:ascii="Arial" w:hAnsi="Arial"/>
          <w:sz w:val="21"/>
          <w:szCs w:val="28"/>
        </w:rPr>
        <w:t>新政的政策效应下，市场活跃</w:t>
      </w:r>
      <w:proofErr w:type="gramStart"/>
      <w:r w:rsidRPr="00494666">
        <w:rPr>
          <w:rFonts w:ascii="Arial" w:hAnsi="Arial"/>
          <w:sz w:val="21"/>
          <w:szCs w:val="28"/>
        </w:rPr>
        <w:t>度维持</w:t>
      </w:r>
      <w:proofErr w:type="gramEnd"/>
      <w:r w:rsidRPr="00494666">
        <w:rPr>
          <w:rFonts w:ascii="Arial" w:hAnsi="Arial"/>
          <w:sz w:val="21"/>
          <w:szCs w:val="28"/>
        </w:rPr>
        <w:t>基本稳定，但成交规模仍呈现下滑趋势；</w:t>
      </w:r>
      <w:r w:rsidRPr="00494666">
        <w:rPr>
          <w:rFonts w:ascii="Arial" w:hAnsi="Arial"/>
          <w:sz w:val="21"/>
          <w:szCs w:val="28"/>
        </w:rPr>
        <w:t>9</w:t>
      </w:r>
      <w:r w:rsidRPr="00494666">
        <w:rPr>
          <w:rFonts w:ascii="Arial" w:hAnsi="Arial"/>
          <w:sz w:val="21"/>
          <w:szCs w:val="28"/>
        </w:rPr>
        <w:t>月，在政策效应减弱后市场快速回落，</w:t>
      </w:r>
      <w:r w:rsidRPr="00494666">
        <w:rPr>
          <w:rFonts w:ascii="Arial" w:hAnsi="Arial"/>
          <w:sz w:val="21"/>
          <w:szCs w:val="28"/>
        </w:rPr>
        <w:t>“</w:t>
      </w:r>
      <w:r w:rsidRPr="00494666">
        <w:rPr>
          <w:rFonts w:ascii="Arial" w:hAnsi="Arial"/>
          <w:sz w:val="21"/>
          <w:szCs w:val="28"/>
        </w:rPr>
        <w:t>金九</w:t>
      </w:r>
      <w:r w:rsidRPr="00494666">
        <w:rPr>
          <w:rFonts w:ascii="Arial" w:hAnsi="Arial"/>
          <w:sz w:val="21"/>
          <w:szCs w:val="28"/>
        </w:rPr>
        <w:t>”</w:t>
      </w:r>
      <w:r w:rsidRPr="00494666">
        <w:rPr>
          <w:rFonts w:ascii="Arial" w:hAnsi="Arial"/>
          <w:sz w:val="21"/>
          <w:szCs w:val="28"/>
        </w:rPr>
        <w:t>行情不再，成交规模明显下滑</w:t>
      </w:r>
      <w:r w:rsidRPr="00386474">
        <w:rPr>
          <w:rFonts w:ascii="Arial" w:hAnsi="Arial" w:hint="eastAsia"/>
          <w:sz w:val="21"/>
          <w:szCs w:val="28"/>
        </w:rPr>
        <w:t>。</w:t>
      </w:r>
    </w:p>
    <w:p w14:paraId="6EE553BA" w14:textId="438423C6" w:rsidR="00E26EA7" w:rsidRPr="00D376AD" w:rsidRDefault="00E26EA7" w:rsidP="00E26EA7">
      <w:pPr>
        <w:tabs>
          <w:tab w:val="left" w:pos="426"/>
        </w:tabs>
        <w:overflowPunct w:val="0"/>
        <w:spacing w:line="480" w:lineRule="auto"/>
        <w:jc w:val="center"/>
        <w:textAlignment w:val="auto"/>
        <w:rPr>
          <w:rFonts w:ascii="Arial" w:hAnsi="Arial"/>
          <w:sz w:val="21"/>
          <w:highlight w:val="lightGray"/>
        </w:rPr>
      </w:pPr>
      <w:r w:rsidRPr="00E727AB">
        <w:rPr>
          <w:noProof/>
        </w:rPr>
        <w:drawing>
          <wp:inline distT="0" distB="0" distL="0" distR="0" wp14:anchorId="61C7577D" wp14:editId="628FD8FC">
            <wp:extent cx="5904865" cy="1841500"/>
            <wp:effectExtent l="0" t="0" r="635" b="6350"/>
            <wp:docPr id="172935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6EC9F910" w14:textId="77777777" w:rsidR="00E26EA7" w:rsidRPr="008F0097" w:rsidRDefault="00E26EA7" w:rsidP="00E26EA7">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5564BA58" w14:textId="77777777" w:rsidR="00E26EA7" w:rsidRPr="008F0097" w:rsidRDefault="00E26EA7" w:rsidP="00E26EA7">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144DB297" w14:textId="77777777" w:rsidR="00E26EA7" w:rsidRPr="00386474" w:rsidRDefault="00E26EA7" w:rsidP="00E26EA7">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北京商品住宅价格居历史同期高位，但累计涨幅转负，房价呈现下行趋势。伴随改善型项目持续入市、中高端产品成交增加，三季度新建商品住宅价格居相对高位。具体来看，三季度北京新建商品住宅价格为</w:t>
      </w:r>
      <w:r w:rsidRPr="009A0462">
        <w:rPr>
          <w:rFonts w:ascii="Arial" w:hAnsi="Arial"/>
          <w:sz w:val="21"/>
          <w:szCs w:val="28"/>
        </w:rPr>
        <w:t>45437</w:t>
      </w:r>
      <w:r w:rsidRPr="009A0462">
        <w:rPr>
          <w:rFonts w:ascii="Arial" w:hAnsi="Arial"/>
          <w:sz w:val="21"/>
          <w:szCs w:val="28"/>
        </w:rPr>
        <w:t>元</w:t>
      </w:r>
      <w:r w:rsidRPr="009A0462">
        <w:rPr>
          <w:rFonts w:ascii="Arial" w:hAnsi="Arial"/>
          <w:sz w:val="21"/>
          <w:szCs w:val="28"/>
        </w:rPr>
        <w:t>/</w:t>
      </w:r>
      <w:r w:rsidRPr="009A0462">
        <w:rPr>
          <w:rFonts w:ascii="Arial" w:hAnsi="Arial"/>
          <w:sz w:val="21"/>
          <w:szCs w:val="28"/>
        </w:rPr>
        <w:t>平方米，同比上涨</w:t>
      </w:r>
      <w:r w:rsidRPr="009A0462">
        <w:rPr>
          <w:rFonts w:ascii="Arial" w:hAnsi="Arial"/>
          <w:sz w:val="21"/>
          <w:szCs w:val="28"/>
        </w:rPr>
        <w:t>1.3%</w:t>
      </w:r>
      <w:r w:rsidRPr="009A0462">
        <w:rPr>
          <w:rFonts w:ascii="Arial" w:hAnsi="Arial"/>
          <w:sz w:val="21"/>
          <w:szCs w:val="28"/>
        </w:rPr>
        <w:t>，涨幅处于</w:t>
      </w:r>
      <w:r w:rsidRPr="009A0462">
        <w:rPr>
          <w:rFonts w:ascii="Arial" w:hAnsi="Arial"/>
          <w:sz w:val="21"/>
          <w:szCs w:val="28"/>
        </w:rPr>
        <w:t>2021</w:t>
      </w:r>
      <w:r w:rsidRPr="009A0462">
        <w:rPr>
          <w:rFonts w:ascii="Arial" w:hAnsi="Arial"/>
          <w:sz w:val="21"/>
          <w:szCs w:val="28"/>
        </w:rPr>
        <w:t>年以来相对高位；累计来看，三季度商品住房价格较二季度末下跌</w:t>
      </w:r>
      <w:r w:rsidRPr="009A0462">
        <w:rPr>
          <w:rFonts w:ascii="Arial" w:hAnsi="Arial"/>
          <w:sz w:val="21"/>
          <w:szCs w:val="28"/>
        </w:rPr>
        <w:t>0.1%</w:t>
      </w:r>
      <w:r w:rsidRPr="009A0462">
        <w:rPr>
          <w:rFonts w:ascii="Arial" w:hAnsi="Arial"/>
          <w:sz w:val="21"/>
          <w:szCs w:val="28"/>
        </w:rPr>
        <w:t>，近五年来累计涨幅首次转负，短期房价下行趋势明显</w:t>
      </w:r>
      <w:r w:rsidRPr="00386474">
        <w:rPr>
          <w:rFonts w:ascii="Arial" w:hAnsi="Arial" w:hint="eastAsia"/>
          <w:sz w:val="21"/>
          <w:szCs w:val="28"/>
        </w:rPr>
        <w:t>。</w:t>
      </w:r>
    </w:p>
    <w:p w14:paraId="03C8FE8F" w14:textId="1D741203" w:rsidR="00E26EA7" w:rsidRPr="00386474" w:rsidRDefault="00E26EA7" w:rsidP="00E26EA7">
      <w:pPr>
        <w:tabs>
          <w:tab w:val="left" w:pos="426"/>
        </w:tabs>
        <w:overflowPunct w:val="0"/>
        <w:spacing w:line="480" w:lineRule="auto"/>
        <w:jc w:val="center"/>
        <w:textAlignment w:val="auto"/>
        <w:rPr>
          <w:rFonts w:ascii="Arial" w:hAnsi="Arial"/>
          <w:sz w:val="21"/>
          <w:szCs w:val="28"/>
        </w:rPr>
      </w:pPr>
      <w:r w:rsidRPr="00E727AB">
        <w:rPr>
          <w:noProof/>
        </w:rPr>
        <w:drawing>
          <wp:inline distT="0" distB="0" distL="0" distR="0" wp14:anchorId="37744874" wp14:editId="02B96569">
            <wp:extent cx="5903595" cy="1901825"/>
            <wp:effectExtent l="0" t="0" r="1905" b="3175"/>
            <wp:docPr id="4535343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595" cy="1901825"/>
                    </a:xfrm>
                    <a:prstGeom prst="rect">
                      <a:avLst/>
                    </a:prstGeom>
                    <a:noFill/>
                    <a:ln>
                      <a:noFill/>
                    </a:ln>
                  </pic:spPr>
                </pic:pic>
              </a:graphicData>
            </a:graphic>
          </wp:inline>
        </w:drawing>
      </w:r>
    </w:p>
    <w:p w14:paraId="50DA7429" w14:textId="77777777" w:rsidR="00E26EA7" w:rsidRDefault="00E26EA7" w:rsidP="00E26EA7">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67A73C48" w14:textId="77777777" w:rsidR="00E26EA7" w:rsidRPr="009A0462" w:rsidRDefault="00E26EA7" w:rsidP="00E26EA7">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w:t>
      </w:r>
      <w:r w:rsidRPr="009A0462">
        <w:rPr>
          <w:rFonts w:ascii="Arial" w:hAnsi="Arial"/>
          <w:sz w:val="21"/>
          <w:szCs w:val="28"/>
        </w:rPr>
        <w:t>90-200</w:t>
      </w:r>
      <w:r w:rsidRPr="009A0462">
        <w:rPr>
          <w:rFonts w:ascii="Arial" w:hAnsi="Arial"/>
          <w:sz w:val="21"/>
          <w:szCs w:val="28"/>
        </w:rPr>
        <w:t>平米面积段的刚改和改善型产品为市场成交主力，成交套数占比达</w:t>
      </w:r>
      <w:r w:rsidRPr="009A0462">
        <w:rPr>
          <w:rFonts w:ascii="Arial" w:hAnsi="Arial"/>
          <w:sz w:val="21"/>
          <w:szCs w:val="28"/>
        </w:rPr>
        <w:t>65.8%</w:t>
      </w:r>
      <w:r w:rsidRPr="009A0462">
        <w:rPr>
          <w:rFonts w:ascii="Arial" w:hAnsi="Arial"/>
          <w:sz w:val="21"/>
          <w:szCs w:val="28"/>
        </w:rPr>
        <w:t>，</w:t>
      </w:r>
      <w:r w:rsidRPr="009A0462">
        <w:rPr>
          <w:rFonts w:ascii="Arial" w:hAnsi="Arial"/>
          <w:sz w:val="21"/>
          <w:szCs w:val="28"/>
        </w:rPr>
        <w:lastRenderedPageBreak/>
        <w:t>占比提升</w:t>
      </w:r>
      <w:r w:rsidRPr="009A0462">
        <w:rPr>
          <w:rFonts w:ascii="Arial" w:hAnsi="Arial"/>
          <w:sz w:val="21"/>
          <w:szCs w:val="28"/>
        </w:rPr>
        <w:t>5.3</w:t>
      </w:r>
      <w:r w:rsidRPr="009A0462">
        <w:rPr>
          <w:rFonts w:ascii="Arial" w:hAnsi="Arial"/>
          <w:sz w:val="21"/>
          <w:szCs w:val="28"/>
        </w:rPr>
        <w:t>个百分点，增幅显著</w:t>
      </w:r>
      <w:r w:rsidRPr="009A0462">
        <w:rPr>
          <w:rFonts w:ascii="Arial" w:hAnsi="Arial" w:hint="eastAsia"/>
          <w:sz w:val="21"/>
          <w:szCs w:val="28"/>
        </w:rPr>
        <w:t>。</w:t>
      </w:r>
      <w:r w:rsidRPr="009A0462">
        <w:rPr>
          <w:rFonts w:ascii="Arial" w:hAnsi="Arial"/>
          <w:sz w:val="21"/>
          <w:szCs w:val="28"/>
        </w:rPr>
        <w:t>成交总价段主要集中在</w:t>
      </w:r>
      <w:r w:rsidRPr="009A0462">
        <w:rPr>
          <w:rFonts w:ascii="Arial" w:hAnsi="Arial"/>
          <w:sz w:val="21"/>
          <w:szCs w:val="28"/>
        </w:rPr>
        <w:t>800</w:t>
      </w:r>
      <w:r w:rsidRPr="009A0462">
        <w:rPr>
          <w:rFonts w:ascii="Arial" w:hAnsi="Arial"/>
          <w:sz w:val="21"/>
          <w:szCs w:val="28"/>
        </w:rPr>
        <w:t>万之下的中低</w:t>
      </w:r>
      <w:r w:rsidRPr="009A0462">
        <w:rPr>
          <w:rFonts w:ascii="Arial" w:hAnsi="Arial"/>
          <w:sz w:val="21"/>
          <w:szCs w:val="28"/>
        </w:rPr>
        <w:t>/</w:t>
      </w:r>
      <w:r w:rsidRPr="009A0462">
        <w:rPr>
          <w:rFonts w:ascii="Arial" w:hAnsi="Arial"/>
          <w:sz w:val="21"/>
          <w:szCs w:val="28"/>
        </w:rPr>
        <w:t>中高价位，其中，</w:t>
      </w:r>
      <w:r w:rsidRPr="009A0462">
        <w:rPr>
          <w:rFonts w:ascii="Arial" w:hAnsi="Arial"/>
          <w:sz w:val="21"/>
          <w:szCs w:val="28"/>
        </w:rPr>
        <w:t>500-800</w:t>
      </w:r>
      <w:r w:rsidRPr="009A0462">
        <w:rPr>
          <w:rFonts w:ascii="Arial" w:hAnsi="Arial"/>
          <w:sz w:val="21"/>
          <w:szCs w:val="28"/>
        </w:rPr>
        <w:t>万之间中高价位产品成交</w:t>
      </w:r>
      <w:proofErr w:type="gramStart"/>
      <w:r w:rsidRPr="009A0462">
        <w:rPr>
          <w:rFonts w:ascii="Arial" w:hAnsi="Arial"/>
          <w:sz w:val="21"/>
          <w:szCs w:val="28"/>
        </w:rPr>
        <w:t>占比较</w:t>
      </w:r>
      <w:proofErr w:type="gramEnd"/>
      <w:r w:rsidRPr="009A0462">
        <w:rPr>
          <w:rFonts w:ascii="Arial" w:hAnsi="Arial"/>
          <w:sz w:val="21"/>
          <w:szCs w:val="28"/>
        </w:rPr>
        <w:t>为突出，较去年同期提升</w:t>
      </w:r>
      <w:r w:rsidRPr="009A0462">
        <w:rPr>
          <w:rFonts w:ascii="Arial" w:hAnsi="Arial"/>
          <w:sz w:val="21"/>
          <w:szCs w:val="28"/>
        </w:rPr>
        <w:t>3.3</w:t>
      </w:r>
      <w:r w:rsidRPr="009A0462">
        <w:rPr>
          <w:rFonts w:ascii="Arial" w:hAnsi="Arial"/>
          <w:sz w:val="21"/>
          <w:szCs w:val="28"/>
        </w:rPr>
        <w:t>个百分点至</w:t>
      </w:r>
      <w:r w:rsidRPr="009A0462">
        <w:rPr>
          <w:rFonts w:ascii="Arial" w:hAnsi="Arial"/>
          <w:sz w:val="21"/>
          <w:szCs w:val="28"/>
        </w:rPr>
        <w:t>31.7%</w:t>
      </w:r>
      <w:r w:rsidRPr="009A0462">
        <w:rPr>
          <w:rFonts w:ascii="Arial" w:hAnsi="Arial"/>
          <w:sz w:val="21"/>
          <w:szCs w:val="28"/>
        </w:rPr>
        <w:t>；</w:t>
      </w:r>
      <w:r w:rsidRPr="009A0462">
        <w:rPr>
          <w:rFonts w:ascii="Arial" w:hAnsi="Arial"/>
          <w:sz w:val="21"/>
          <w:szCs w:val="28"/>
        </w:rPr>
        <w:t>500</w:t>
      </w:r>
      <w:r w:rsidRPr="009A0462">
        <w:rPr>
          <w:rFonts w:ascii="Arial" w:hAnsi="Arial"/>
          <w:sz w:val="21"/>
          <w:szCs w:val="28"/>
        </w:rPr>
        <w:t>万元以下中低价位产品同比增加</w:t>
      </w:r>
      <w:r w:rsidRPr="009A0462">
        <w:rPr>
          <w:rFonts w:ascii="Arial" w:hAnsi="Arial"/>
          <w:sz w:val="21"/>
          <w:szCs w:val="28"/>
        </w:rPr>
        <w:t>2.8</w:t>
      </w:r>
      <w:r w:rsidRPr="009A0462">
        <w:rPr>
          <w:rFonts w:ascii="Arial" w:hAnsi="Arial"/>
          <w:sz w:val="21"/>
          <w:szCs w:val="28"/>
        </w:rPr>
        <w:t>个百分点，成交套数占比达</w:t>
      </w:r>
      <w:r w:rsidRPr="009A0462">
        <w:rPr>
          <w:rFonts w:ascii="Arial" w:hAnsi="Arial"/>
          <w:sz w:val="21"/>
          <w:szCs w:val="28"/>
        </w:rPr>
        <w:t>45.2%</w:t>
      </w:r>
      <w:r w:rsidRPr="009A0462">
        <w:rPr>
          <w:rFonts w:ascii="Arial" w:hAnsi="Arial"/>
          <w:sz w:val="21"/>
          <w:szCs w:val="28"/>
        </w:rPr>
        <w:t>；</w:t>
      </w:r>
      <w:r w:rsidRPr="009A0462">
        <w:rPr>
          <w:rFonts w:ascii="Arial" w:hAnsi="Arial"/>
          <w:sz w:val="21"/>
          <w:szCs w:val="28"/>
        </w:rPr>
        <w:t>1200</w:t>
      </w:r>
      <w:r w:rsidRPr="009A0462">
        <w:rPr>
          <w:rFonts w:ascii="Arial" w:hAnsi="Arial"/>
          <w:sz w:val="21"/>
          <w:szCs w:val="28"/>
        </w:rPr>
        <w:t>万元以上的高价位产品成交占比同比减少</w:t>
      </w:r>
      <w:r w:rsidRPr="009A0462">
        <w:rPr>
          <w:rFonts w:ascii="Arial" w:hAnsi="Arial"/>
          <w:sz w:val="21"/>
          <w:szCs w:val="28"/>
        </w:rPr>
        <w:t>4.8</w:t>
      </w:r>
      <w:r w:rsidRPr="009A0462">
        <w:rPr>
          <w:rFonts w:ascii="Arial" w:hAnsi="Arial"/>
          <w:sz w:val="21"/>
          <w:szCs w:val="28"/>
        </w:rPr>
        <w:t>个百分点至</w:t>
      </w:r>
      <w:r w:rsidRPr="009A0462">
        <w:rPr>
          <w:rFonts w:ascii="Arial" w:hAnsi="Arial"/>
          <w:sz w:val="21"/>
          <w:szCs w:val="28"/>
        </w:rPr>
        <w:t>8.8%</w:t>
      </w:r>
      <w:r w:rsidRPr="009A0462">
        <w:rPr>
          <w:rFonts w:ascii="Arial" w:hAnsi="Arial"/>
          <w:sz w:val="21"/>
          <w:szCs w:val="28"/>
        </w:rPr>
        <w:t>。</w:t>
      </w:r>
    </w:p>
    <w:p w14:paraId="15C08BDF" w14:textId="77777777" w:rsidR="00E26EA7" w:rsidRDefault="00E26EA7" w:rsidP="00E26EA7">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新房成交</w:t>
      </w:r>
      <w:proofErr w:type="gramStart"/>
      <w:r w:rsidRPr="009A0462">
        <w:rPr>
          <w:rFonts w:ascii="Arial" w:hAnsi="Arial"/>
          <w:sz w:val="21"/>
          <w:szCs w:val="28"/>
        </w:rPr>
        <w:t>显著向中高面积段</w:t>
      </w:r>
      <w:proofErr w:type="gramEnd"/>
      <w:r w:rsidRPr="009A0462">
        <w:rPr>
          <w:rFonts w:ascii="Arial" w:hAnsi="Arial"/>
          <w:sz w:val="21"/>
          <w:szCs w:val="28"/>
        </w:rPr>
        <w:t>、中高价位转移</w:t>
      </w:r>
      <w:r w:rsidRPr="009A0462">
        <w:rPr>
          <w:rFonts w:ascii="Arial" w:hAnsi="Arial" w:hint="eastAsia"/>
          <w:sz w:val="21"/>
          <w:szCs w:val="28"/>
        </w:rPr>
        <w:t>。</w:t>
      </w:r>
      <w:r w:rsidRPr="009A0462">
        <w:rPr>
          <w:rFonts w:ascii="Arial" w:hAnsi="Arial"/>
          <w:sz w:val="21"/>
          <w:szCs w:val="28"/>
        </w:rPr>
        <w:t>改善型需求逐步释放，在中高端产品供应提高带动下，新房成交逐步由中低面积段向中</w:t>
      </w:r>
      <w:proofErr w:type="gramStart"/>
      <w:r w:rsidRPr="009A0462">
        <w:rPr>
          <w:rFonts w:ascii="Arial" w:hAnsi="Arial"/>
          <w:sz w:val="21"/>
          <w:szCs w:val="28"/>
        </w:rPr>
        <w:t>高面积段</w:t>
      </w:r>
      <w:proofErr w:type="gramEnd"/>
      <w:r w:rsidRPr="009A0462">
        <w:rPr>
          <w:rFonts w:ascii="Arial" w:hAnsi="Arial"/>
          <w:sz w:val="21"/>
          <w:szCs w:val="28"/>
        </w:rPr>
        <w:t>转移，成交总价</w:t>
      </w:r>
      <w:proofErr w:type="gramStart"/>
      <w:r w:rsidRPr="009A0462">
        <w:rPr>
          <w:rFonts w:ascii="Arial" w:hAnsi="Arial"/>
          <w:sz w:val="21"/>
          <w:szCs w:val="28"/>
        </w:rPr>
        <w:t>段逐步</w:t>
      </w:r>
      <w:proofErr w:type="gramEnd"/>
      <w:r w:rsidRPr="009A0462">
        <w:rPr>
          <w:rFonts w:ascii="Arial" w:hAnsi="Arial"/>
          <w:sz w:val="21"/>
          <w:szCs w:val="28"/>
        </w:rPr>
        <w:t>由中低价位向中高价位产品转移，高价位及</w:t>
      </w:r>
      <w:r w:rsidRPr="009A0462">
        <w:rPr>
          <w:rFonts w:ascii="Arial" w:hAnsi="Arial"/>
          <w:sz w:val="21"/>
          <w:szCs w:val="28"/>
        </w:rPr>
        <w:t>300</w:t>
      </w:r>
      <w:r w:rsidRPr="009A0462">
        <w:rPr>
          <w:rFonts w:ascii="Arial" w:hAnsi="Arial"/>
          <w:sz w:val="21"/>
          <w:szCs w:val="28"/>
        </w:rPr>
        <w:t>万</w:t>
      </w:r>
      <w:proofErr w:type="gramStart"/>
      <w:r w:rsidRPr="009A0462">
        <w:rPr>
          <w:rFonts w:ascii="Arial" w:hAnsi="Arial"/>
          <w:sz w:val="21"/>
          <w:szCs w:val="28"/>
        </w:rPr>
        <w:t>以下刚需产品</w:t>
      </w:r>
      <w:proofErr w:type="gramEnd"/>
      <w:r w:rsidRPr="009A0462">
        <w:rPr>
          <w:rFonts w:ascii="Arial" w:hAnsi="Arial"/>
          <w:sz w:val="21"/>
          <w:szCs w:val="28"/>
        </w:rPr>
        <w:t>成交占比下滑</w:t>
      </w:r>
      <w:r w:rsidRPr="00386474">
        <w:rPr>
          <w:rFonts w:ascii="Arial" w:hAnsi="Arial" w:hint="eastAsia"/>
          <w:sz w:val="21"/>
          <w:szCs w:val="28"/>
        </w:rPr>
        <w:t>。</w:t>
      </w:r>
    </w:p>
    <w:p w14:paraId="16C2AB34" w14:textId="0FB46C2D" w:rsidR="00E26EA7" w:rsidRDefault="00E26EA7" w:rsidP="00E26EA7">
      <w:pPr>
        <w:tabs>
          <w:tab w:val="left" w:pos="426"/>
        </w:tabs>
        <w:overflowPunct w:val="0"/>
        <w:spacing w:line="480" w:lineRule="auto"/>
        <w:jc w:val="center"/>
        <w:textAlignment w:val="auto"/>
      </w:pPr>
      <w:r w:rsidRPr="00E727AB">
        <w:rPr>
          <w:noProof/>
        </w:rPr>
        <w:drawing>
          <wp:inline distT="0" distB="0" distL="0" distR="0" wp14:anchorId="030C4F27" wp14:editId="2A4E0F79">
            <wp:extent cx="5904865" cy="1870710"/>
            <wp:effectExtent l="0" t="0" r="635" b="0"/>
            <wp:docPr id="2310287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452E9E6A" w14:textId="77777777" w:rsidR="00E26EA7" w:rsidRPr="005E12E1" w:rsidRDefault="00E26EA7" w:rsidP="00E26EA7">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28802F03" w14:textId="77777777" w:rsidR="00E26EA7" w:rsidRPr="000C3DF4" w:rsidRDefault="00E26EA7" w:rsidP="00E26EA7">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从区域成交规模来看，近郊六区为北京商品住宅（不含保障房）成交主力区域。</w:t>
      </w:r>
      <w:r w:rsidRPr="000C3DF4">
        <w:rPr>
          <w:rFonts w:ascii="Arial" w:hAnsi="Arial"/>
          <w:sz w:val="21"/>
          <w:szCs w:val="28"/>
        </w:rPr>
        <w:t>2024</w:t>
      </w:r>
      <w:r w:rsidRPr="000C3DF4">
        <w:rPr>
          <w:rFonts w:ascii="Arial" w:hAnsi="Arial"/>
          <w:sz w:val="21"/>
          <w:szCs w:val="28"/>
        </w:rPr>
        <w:t>年三季度近郊六</w:t>
      </w:r>
      <w:proofErr w:type="gramStart"/>
      <w:r w:rsidRPr="000C3DF4">
        <w:rPr>
          <w:rFonts w:ascii="Arial" w:hAnsi="Arial"/>
          <w:sz w:val="21"/>
          <w:szCs w:val="28"/>
        </w:rPr>
        <w:t>区成交</w:t>
      </w:r>
      <w:proofErr w:type="gramEnd"/>
      <w:r w:rsidRPr="000C3DF4">
        <w:rPr>
          <w:rFonts w:ascii="Arial" w:hAnsi="Arial"/>
          <w:sz w:val="21"/>
          <w:szCs w:val="28"/>
        </w:rPr>
        <w:t>66.38</w:t>
      </w:r>
      <w:r w:rsidRPr="000C3DF4">
        <w:rPr>
          <w:rFonts w:ascii="Arial" w:hAnsi="Arial"/>
          <w:sz w:val="21"/>
          <w:szCs w:val="28"/>
        </w:rPr>
        <w:t>万平，占比达</w:t>
      </w:r>
      <w:r w:rsidRPr="000C3DF4">
        <w:rPr>
          <w:rFonts w:ascii="Arial" w:hAnsi="Arial"/>
          <w:sz w:val="21"/>
          <w:szCs w:val="28"/>
        </w:rPr>
        <w:t>62.8%</w:t>
      </w:r>
      <w:r w:rsidRPr="000C3DF4">
        <w:rPr>
          <w:rFonts w:ascii="Arial" w:hAnsi="Arial"/>
          <w:sz w:val="21"/>
          <w:szCs w:val="28"/>
        </w:rPr>
        <w:t>；其中，顺义、房山、大兴和昌平成交规模均超</w:t>
      </w:r>
      <w:r w:rsidRPr="000C3DF4">
        <w:rPr>
          <w:rFonts w:ascii="Arial" w:hAnsi="Arial"/>
          <w:sz w:val="21"/>
          <w:szCs w:val="28"/>
        </w:rPr>
        <w:t>10</w:t>
      </w:r>
      <w:r w:rsidRPr="000C3DF4">
        <w:rPr>
          <w:rFonts w:ascii="Arial" w:hAnsi="Arial"/>
          <w:sz w:val="21"/>
          <w:szCs w:val="28"/>
        </w:rPr>
        <w:t>万平，占比均超</w:t>
      </w:r>
      <w:r w:rsidRPr="000C3DF4">
        <w:rPr>
          <w:rFonts w:ascii="Arial" w:hAnsi="Arial"/>
          <w:sz w:val="21"/>
          <w:szCs w:val="28"/>
        </w:rPr>
        <w:t>10%</w:t>
      </w:r>
      <w:r w:rsidRPr="000C3DF4">
        <w:rPr>
          <w:rFonts w:ascii="Arial" w:hAnsi="Arial"/>
          <w:sz w:val="21"/>
          <w:szCs w:val="28"/>
        </w:rPr>
        <w:t>。中心城区中朝阳、丰台表现较好，成交规模超</w:t>
      </w:r>
      <w:r w:rsidRPr="000C3DF4">
        <w:rPr>
          <w:rFonts w:ascii="Arial" w:hAnsi="Arial"/>
          <w:sz w:val="21"/>
          <w:szCs w:val="28"/>
        </w:rPr>
        <w:t>10</w:t>
      </w:r>
      <w:r w:rsidRPr="000C3DF4">
        <w:rPr>
          <w:rFonts w:ascii="Arial" w:hAnsi="Arial"/>
          <w:sz w:val="21"/>
          <w:szCs w:val="28"/>
        </w:rPr>
        <w:t>万平，但同比降幅均超</w:t>
      </w:r>
      <w:r w:rsidRPr="000C3DF4">
        <w:rPr>
          <w:rFonts w:ascii="Arial" w:hAnsi="Arial"/>
          <w:sz w:val="21"/>
          <w:szCs w:val="28"/>
        </w:rPr>
        <w:t>40%</w:t>
      </w:r>
      <w:r w:rsidRPr="000C3DF4">
        <w:rPr>
          <w:rFonts w:ascii="Arial" w:hAnsi="Arial"/>
          <w:sz w:val="21"/>
          <w:szCs w:val="28"/>
        </w:rPr>
        <w:t>。</w:t>
      </w:r>
    </w:p>
    <w:p w14:paraId="58984C26" w14:textId="77777777" w:rsidR="00E26EA7" w:rsidRPr="00E531B3" w:rsidRDefault="00E26EA7" w:rsidP="00E26EA7">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从区域成交变化来看，中心城区成交规模明显下滑，东城和西城成交规模同比降幅均超</w:t>
      </w:r>
      <w:r w:rsidRPr="000C3DF4">
        <w:rPr>
          <w:rFonts w:ascii="Arial" w:hAnsi="Arial"/>
          <w:sz w:val="21"/>
          <w:szCs w:val="28"/>
        </w:rPr>
        <w:t>80%</w:t>
      </w:r>
      <w:r w:rsidRPr="000C3DF4">
        <w:rPr>
          <w:rFonts w:ascii="Arial" w:hAnsi="Arial"/>
          <w:sz w:val="21"/>
          <w:szCs w:val="28"/>
        </w:rPr>
        <w:t>，海淀</w:t>
      </w:r>
      <w:proofErr w:type="gramStart"/>
      <w:r w:rsidRPr="000C3DF4">
        <w:rPr>
          <w:rFonts w:ascii="Arial" w:hAnsi="Arial"/>
          <w:sz w:val="21"/>
          <w:szCs w:val="28"/>
        </w:rPr>
        <w:t>区成交</w:t>
      </w:r>
      <w:proofErr w:type="gramEnd"/>
      <w:r w:rsidRPr="000C3DF4">
        <w:rPr>
          <w:rFonts w:ascii="Arial" w:hAnsi="Arial"/>
          <w:sz w:val="21"/>
          <w:szCs w:val="28"/>
        </w:rPr>
        <w:t>规模同比</w:t>
      </w:r>
      <w:proofErr w:type="gramStart"/>
      <w:r w:rsidRPr="000C3DF4">
        <w:rPr>
          <w:rFonts w:ascii="Arial" w:hAnsi="Arial"/>
          <w:sz w:val="21"/>
          <w:szCs w:val="28"/>
        </w:rPr>
        <w:t>降幅超</w:t>
      </w:r>
      <w:proofErr w:type="gramEnd"/>
      <w:r w:rsidRPr="000C3DF4">
        <w:rPr>
          <w:rFonts w:ascii="Arial" w:hAnsi="Arial"/>
          <w:sz w:val="21"/>
          <w:szCs w:val="28"/>
        </w:rPr>
        <w:t>60%</w:t>
      </w:r>
      <w:r w:rsidRPr="000C3DF4">
        <w:rPr>
          <w:rFonts w:ascii="Arial" w:hAnsi="Arial"/>
          <w:sz w:val="21"/>
          <w:szCs w:val="28"/>
        </w:rPr>
        <w:t>，朝阳区和丰台</w:t>
      </w:r>
      <w:proofErr w:type="gramStart"/>
      <w:r w:rsidRPr="000C3DF4">
        <w:rPr>
          <w:rFonts w:ascii="Arial" w:hAnsi="Arial"/>
          <w:sz w:val="21"/>
          <w:szCs w:val="28"/>
        </w:rPr>
        <w:t>区成交</w:t>
      </w:r>
      <w:proofErr w:type="gramEnd"/>
      <w:r w:rsidRPr="000C3DF4">
        <w:rPr>
          <w:rFonts w:ascii="Arial" w:hAnsi="Arial"/>
          <w:sz w:val="21"/>
          <w:szCs w:val="28"/>
        </w:rPr>
        <w:t>规模同比降幅也均超</w:t>
      </w:r>
      <w:r w:rsidRPr="000C3DF4">
        <w:rPr>
          <w:rFonts w:ascii="Arial" w:hAnsi="Arial"/>
          <w:sz w:val="21"/>
          <w:szCs w:val="28"/>
        </w:rPr>
        <w:t>40%</w:t>
      </w:r>
      <w:r w:rsidRPr="000C3DF4">
        <w:rPr>
          <w:rFonts w:ascii="Arial" w:hAnsi="Arial"/>
          <w:sz w:val="21"/>
          <w:szCs w:val="28"/>
        </w:rPr>
        <w:t>，石景山</w:t>
      </w:r>
      <w:proofErr w:type="gramStart"/>
      <w:r w:rsidRPr="000C3DF4">
        <w:rPr>
          <w:rFonts w:ascii="Arial" w:hAnsi="Arial"/>
          <w:sz w:val="21"/>
          <w:szCs w:val="28"/>
        </w:rPr>
        <w:t>区成交</w:t>
      </w:r>
      <w:proofErr w:type="gramEnd"/>
      <w:r w:rsidRPr="000C3DF4">
        <w:rPr>
          <w:rFonts w:ascii="Arial" w:hAnsi="Arial"/>
          <w:sz w:val="21"/>
          <w:szCs w:val="28"/>
        </w:rPr>
        <w:t>规模相对稳定。近郊和远郊区域的成交规模同比降幅相对较小，近郊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10%</w:t>
      </w:r>
      <w:r w:rsidRPr="000C3DF4">
        <w:rPr>
          <w:rFonts w:ascii="Arial" w:hAnsi="Arial"/>
          <w:sz w:val="21"/>
          <w:szCs w:val="28"/>
        </w:rPr>
        <w:t>，其中门头沟同比降幅均超五成，顺义、通州成交同比</w:t>
      </w:r>
      <w:proofErr w:type="gramStart"/>
      <w:r w:rsidRPr="000C3DF4">
        <w:rPr>
          <w:rFonts w:ascii="Arial" w:hAnsi="Arial"/>
          <w:sz w:val="21"/>
          <w:szCs w:val="28"/>
        </w:rPr>
        <w:t>降幅超</w:t>
      </w:r>
      <w:proofErr w:type="gramEnd"/>
      <w:r w:rsidRPr="000C3DF4">
        <w:rPr>
          <w:rFonts w:ascii="Arial" w:hAnsi="Arial"/>
          <w:sz w:val="21"/>
          <w:szCs w:val="28"/>
        </w:rPr>
        <w:t>20%</w:t>
      </w:r>
      <w:r w:rsidRPr="000C3DF4">
        <w:rPr>
          <w:rFonts w:ascii="Arial" w:hAnsi="Arial"/>
          <w:sz w:val="21"/>
          <w:szCs w:val="28"/>
        </w:rPr>
        <w:t>，房山成交规模同比明显增加；远郊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3%</w:t>
      </w:r>
      <w:r w:rsidRPr="000C3DF4">
        <w:rPr>
          <w:rFonts w:ascii="Arial" w:hAnsi="Arial"/>
          <w:sz w:val="21"/>
          <w:szCs w:val="28"/>
        </w:rPr>
        <w:t>，降幅较小，其中密云、平谷降幅相对较高</w:t>
      </w:r>
      <w:r w:rsidRPr="00E531B3">
        <w:rPr>
          <w:rFonts w:ascii="Arial" w:hAnsi="Arial" w:hint="eastAsia"/>
          <w:sz w:val="21"/>
          <w:szCs w:val="28"/>
        </w:rPr>
        <w:t>。</w:t>
      </w:r>
    </w:p>
    <w:p w14:paraId="65AE2146" w14:textId="0C7C63CE" w:rsidR="00E26EA7" w:rsidRDefault="00E26EA7" w:rsidP="00E26EA7">
      <w:pPr>
        <w:tabs>
          <w:tab w:val="left" w:pos="426"/>
        </w:tabs>
        <w:overflowPunct w:val="0"/>
        <w:spacing w:line="480" w:lineRule="auto"/>
        <w:jc w:val="both"/>
        <w:textAlignment w:val="auto"/>
        <w:rPr>
          <w:rFonts w:ascii="Arial" w:hAnsi="Arial"/>
          <w:sz w:val="21"/>
        </w:rPr>
      </w:pPr>
      <w:r w:rsidRPr="00E727AB">
        <w:rPr>
          <w:noProof/>
        </w:rPr>
        <w:lastRenderedPageBreak/>
        <w:drawing>
          <wp:inline distT="0" distB="0" distL="0" distR="0" wp14:anchorId="0A4549D0" wp14:editId="3449C0F6">
            <wp:extent cx="5903595" cy="2026285"/>
            <wp:effectExtent l="0" t="0" r="1905" b="0"/>
            <wp:docPr id="18970101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3595" cy="2026285"/>
                    </a:xfrm>
                    <a:prstGeom prst="rect">
                      <a:avLst/>
                    </a:prstGeom>
                    <a:noFill/>
                    <a:ln>
                      <a:noFill/>
                    </a:ln>
                  </pic:spPr>
                </pic:pic>
              </a:graphicData>
            </a:graphic>
          </wp:inline>
        </w:drawing>
      </w:r>
    </w:p>
    <w:p w14:paraId="643F619B" w14:textId="77777777" w:rsidR="00E26EA7" w:rsidRPr="00CF5A08" w:rsidRDefault="00E26EA7" w:rsidP="00E26EA7">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从成交价格来看，</w:t>
      </w:r>
      <w:r w:rsidRPr="00CF5A08">
        <w:rPr>
          <w:rFonts w:ascii="Arial" w:hAnsi="Arial"/>
          <w:sz w:val="21"/>
          <w:szCs w:val="28"/>
        </w:rPr>
        <w:t>2024</w:t>
      </w:r>
      <w:r w:rsidRPr="00CF5A08">
        <w:rPr>
          <w:rFonts w:ascii="Arial" w:hAnsi="Arial"/>
          <w:sz w:val="21"/>
          <w:szCs w:val="28"/>
        </w:rPr>
        <w:t>年三季度中心城区商品住宅（不含保障房）成交均价最高，整体</w:t>
      </w:r>
      <w:proofErr w:type="gramStart"/>
      <w:r w:rsidRPr="00CF5A08">
        <w:rPr>
          <w:rFonts w:ascii="Arial" w:hAnsi="Arial"/>
          <w:sz w:val="21"/>
          <w:szCs w:val="28"/>
        </w:rPr>
        <w:t>均价超</w:t>
      </w:r>
      <w:proofErr w:type="gramEnd"/>
      <w:r w:rsidRPr="00CF5A08">
        <w:rPr>
          <w:rFonts w:ascii="Arial" w:hAnsi="Arial"/>
          <w:sz w:val="21"/>
          <w:szCs w:val="28"/>
        </w:rPr>
        <w:t>9</w:t>
      </w:r>
      <w:r w:rsidRPr="00CF5A08">
        <w:rPr>
          <w:rFonts w:ascii="Arial" w:hAnsi="Arial"/>
          <w:sz w:val="21"/>
          <w:szCs w:val="28"/>
        </w:rPr>
        <w:t>万</w:t>
      </w:r>
      <w:r w:rsidRPr="00CF5A08">
        <w:rPr>
          <w:rFonts w:ascii="Arial" w:hAnsi="Arial"/>
          <w:sz w:val="21"/>
          <w:szCs w:val="28"/>
        </w:rPr>
        <w:t>/</w:t>
      </w:r>
      <w:r w:rsidRPr="00CF5A08">
        <w:rPr>
          <w:rFonts w:ascii="Arial" w:hAnsi="Arial"/>
          <w:sz w:val="21"/>
          <w:szCs w:val="28"/>
        </w:rPr>
        <w:t>平，其中东、西城成交均价均超</w:t>
      </w:r>
      <w:r w:rsidRPr="00CF5A08">
        <w:rPr>
          <w:rFonts w:ascii="Arial" w:hAnsi="Arial"/>
          <w:sz w:val="21"/>
          <w:szCs w:val="28"/>
        </w:rPr>
        <w:t>10</w:t>
      </w:r>
      <w:r w:rsidRPr="00CF5A08">
        <w:rPr>
          <w:rFonts w:ascii="Arial" w:hAnsi="Arial"/>
          <w:sz w:val="21"/>
          <w:szCs w:val="28"/>
        </w:rPr>
        <w:t>万元</w:t>
      </w:r>
      <w:r w:rsidRPr="00CF5A08">
        <w:rPr>
          <w:rFonts w:ascii="Arial" w:hAnsi="Arial"/>
          <w:sz w:val="21"/>
          <w:szCs w:val="28"/>
        </w:rPr>
        <w:t>/</w:t>
      </w:r>
      <w:r w:rsidRPr="00CF5A08">
        <w:rPr>
          <w:rFonts w:ascii="Arial" w:hAnsi="Arial"/>
          <w:sz w:val="21"/>
          <w:szCs w:val="28"/>
        </w:rPr>
        <w:t>平，远郊</w:t>
      </w:r>
      <w:proofErr w:type="gramStart"/>
      <w:r w:rsidRPr="00CF5A08">
        <w:rPr>
          <w:rFonts w:ascii="Arial" w:hAnsi="Arial"/>
          <w:sz w:val="21"/>
          <w:szCs w:val="28"/>
        </w:rPr>
        <w:t>区整体</w:t>
      </w:r>
      <w:proofErr w:type="gramEnd"/>
      <w:r w:rsidRPr="00CF5A08">
        <w:rPr>
          <w:rFonts w:ascii="Arial" w:hAnsi="Arial"/>
          <w:sz w:val="21"/>
          <w:szCs w:val="28"/>
        </w:rPr>
        <w:t>成交均价最低，整体均价</w:t>
      </w:r>
      <w:proofErr w:type="gramStart"/>
      <w:r w:rsidRPr="00CF5A08">
        <w:rPr>
          <w:rFonts w:ascii="Arial" w:hAnsi="Arial"/>
          <w:sz w:val="21"/>
          <w:szCs w:val="28"/>
        </w:rPr>
        <w:t>不足</w:t>
      </w:r>
      <w:r w:rsidRPr="00CF5A08">
        <w:rPr>
          <w:rFonts w:ascii="Arial" w:hAnsi="Arial"/>
          <w:sz w:val="21"/>
          <w:szCs w:val="28"/>
        </w:rPr>
        <w:t>3</w:t>
      </w:r>
      <w:r w:rsidRPr="00CF5A08">
        <w:rPr>
          <w:rFonts w:ascii="Arial" w:hAnsi="Arial"/>
          <w:sz w:val="21"/>
          <w:szCs w:val="28"/>
        </w:rPr>
        <w:t>万</w:t>
      </w:r>
      <w:proofErr w:type="gramEnd"/>
      <w:r w:rsidRPr="00CF5A08">
        <w:rPr>
          <w:rFonts w:ascii="Arial" w:hAnsi="Arial"/>
          <w:sz w:val="21"/>
          <w:szCs w:val="28"/>
        </w:rPr>
        <w:t>/</w:t>
      </w:r>
      <w:r w:rsidRPr="00CF5A08">
        <w:rPr>
          <w:rFonts w:ascii="Arial" w:hAnsi="Arial"/>
          <w:sz w:val="21"/>
          <w:szCs w:val="28"/>
        </w:rPr>
        <w:t>平，其中密云成交均价最低，三季度成交均价仅</w:t>
      </w:r>
      <w:r w:rsidRPr="00CF5A08">
        <w:rPr>
          <w:rFonts w:ascii="Arial" w:hAnsi="Arial"/>
          <w:sz w:val="21"/>
          <w:szCs w:val="28"/>
        </w:rPr>
        <w:t>23778</w:t>
      </w:r>
      <w:r w:rsidRPr="00CF5A08">
        <w:rPr>
          <w:rFonts w:ascii="Arial" w:hAnsi="Arial"/>
          <w:sz w:val="21"/>
          <w:szCs w:val="28"/>
        </w:rPr>
        <w:t>元</w:t>
      </w:r>
      <w:r w:rsidRPr="00CF5A08">
        <w:rPr>
          <w:rFonts w:ascii="Arial" w:hAnsi="Arial"/>
          <w:sz w:val="21"/>
          <w:szCs w:val="28"/>
        </w:rPr>
        <w:t>/</w:t>
      </w:r>
      <w:r w:rsidRPr="00CF5A08">
        <w:rPr>
          <w:rFonts w:ascii="Arial" w:hAnsi="Arial"/>
          <w:sz w:val="21"/>
          <w:szCs w:val="28"/>
        </w:rPr>
        <w:t>平方米。</w:t>
      </w:r>
    </w:p>
    <w:p w14:paraId="6E9055B7" w14:textId="77777777" w:rsidR="00E26EA7" w:rsidRPr="00CF5A08" w:rsidRDefault="00E26EA7" w:rsidP="00E26EA7">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从价格变化来看，</w:t>
      </w:r>
      <w:r w:rsidRPr="00CF5A08">
        <w:rPr>
          <w:rFonts w:ascii="Arial" w:hAnsi="Arial"/>
          <w:sz w:val="21"/>
          <w:szCs w:val="28"/>
        </w:rPr>
        <w:t>2024</w:t>
      </w:r>
      <w:r w:rsidRPr="00CF5A08">
        <w:rPr>
          <w:rFonts w:ascii="Arial" w:hAnsi="Arial"/>
          <w:sz w:val="21"/>
          <w:szCs w:val="28"/>
        </w:rPr>
        <w:t>年三季度除海淀、大兴、西城和延庆外，其他区域新房成交均较普遍呈现下滑。其中，房山、东城、密云、石景山和丰台等区域新房价格同比下滑明显，海淀区受结构性因素的影响，成交均价同比涨幅显著。</w:t>
      </w:r>
    </w:p>
    <w:p w14:paraId="32354897" w14:textId="7171B538" w:rsidR="00E26EA7" w:rsidRDefault="00E26EA7" w:rsidP="00E26EA7">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1F2D5E59" wp14:editId="17C4BC1F">
            <wp:extent cx="5904865" cy="2082800"/>
            <wp:effectExtent l="0" t="0" r="635" b="0"/>
            <wp:docPr id="15248335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082800"/>
                    </a:xfrm>
                    <a:prstGeom prst="rect">
                      <a:avLst/>
                    </a:prstGeom>
                    <a:noFill/>
                    <a:ln>
                      <a:noFill/>
                    </a:ln>
                  </pic:spPr>
                </pic:pic>
              </a:graphicData>
            </a:graphic>
          </wp:inline>
        </w:drawing>
      </w:r>
    </w:p>
    <w:p w14:paraId="412E8D1E" w14:textId="77777777" w:rsidR="00E26EA7" w:rsidRPr="005E12E1"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1E87D95" w14:textId="77777777" w:rsidR="00E26EA7" w:rsidRPr="005E12E1" w:rsidRDefault="00E26EA7" w:rsidP="00E26EA7">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3F26941F" w14:textId="77777777" w:rsidR="00E26EA7" w:rsidRPr="000A1334" w:rsidRDefault="00E26EA7" w:rsidP="00E26EA7">
      <w:pPr>
        <w:tabs>
          <w:tab w:val="left" w:pos="426"/>
        </w:tabs>
        <w:overflowPunct w:val="0"/>
        <w:spacing w:line="480" w:lineRule="auto"/>
        <w:ind w:firstLineChars="200" w:firstLine="420"/>
        <w:jc w:val="both"/>
        <w:textAlignment w:val="auto"/>
        <w:rPr>
          <w:rFonts w:ascii="Arial" w:hAnsi="Arial"/>
          <w:sz w:val="21"/>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北京二手房市场活跃度延续，成交规模明显高于去年同期。三季度北京二手房市场累计成交</w:t>
      </w:r>
      <w:r w:rsidRPr="000A1334">
        <w:rPr>
          <w:rFonts w:ascii="Arial" w:hAnsi="Arial"/>
          <w:sz w:val="21"/>
          <w:szCs w:val="28"/>
        </w:rPr>
        <w:t>4.27</w:t>
      </w:r>
      <w:r w:rsidRPr="000A1334">
        <w:rPr>
          <w:rFonts w:ascii="Arial" w:hAnsi="Arial"/>
          <w:sz w:val="21"/>
          <w:szCs w:val="28"/>
        </w:rPr>
        <w:t>万套，呈现出稳定的上升趋势，环比增加</w:t>
      </w:r>
      <w:r w:rsidRPr="000A1334">
        <w:rPr>
          <w:rFonts w:ascii="Arial" w:hAnsi="Arial"/>
          <w:sz w:val="21"/>
          <w:szCs w:val="28"/>
        </w:rPr>
        <w:t>3%</w:t>
      </w:r>
      <w:r w:rsidRPr="000A1334">
        <w:rPr>
          <w:rFonts w:ascii="Arial" w:hAnsi="Arial"/>
          <w:sz w:val="21"/>
          <w:szCs w:val="28"/>
        </w:rPr>
        <w:t>，同比增加</w:t>
      </w:r>
      <w:r w:rsidRPr="000A1334">
        <w:rPr>
          <w:rFonts w:ascii="Arial" w:hAnsi="Arial"/>
          <w:sz w:val="21"/>
          <w:szCs w:val="28"/>
        </w:rPr>
        <w:t>26%</w:t>
      </w:r>
      <w:r w:rsidRPr="000A1334">
        <w:rPr>
          <w:rFonts w:ascii="Arial" w:hAnsi="Arial"/>
          <w:sz w:val="21"/>
          <w:szCs w:val="28"/>
        </w:rPr>
        <w:t>。从月度趋势来看，</w:t>
      </w:r>
      <w:r w:rsidRPr="000A1334">
        <w:rPr>
          <w:rFonts w:ascii="Arial" w:hAnsi="Arial"/>
          <w:sz w:val="21"/>
          <w:szCs w:val="28"/>
        </w:rPr>
        <w:t>“517”</w:t>
      </w:r>
      <w:r w:rsidRPr="000A1334">
        <w:rPr>
          <w:rFonts w:ascii="Arial" w:hAnsi="Arial"/>
          <w:sz w:val="21"/>
          <w:szCs w:val="28"/>
        </w:rPr>
        <w:t>新政后，北京二手房市场活跃</w:t>
      </w:r>
      <w:proofErr w:type="gramStart"/>
      <w:r w:rsidRPr="000A1334">
        <w:rPr>
          <w:rFonts w:ascii="Arial" w:hAnsi="Arial"/>
          <w:sz w:val="21"/>
          <w:szCs w:val="28"/>
        </w:rPr>
        <w:t>度快速</w:t>
      </w:r>
      <w:proofErr w:type="gramEnd"/>
      <w:r w:rsidRPr="000A1334">
        <w:rPr>
          <w:rFonts w:ascii="Arial" w:hAnsi="Arial"/>
          <w:sz w:val="21"/>
          <w:szCs w:val="28"/>
        </w:rPr>
        <w:t>上升，在北京</w:t>
      </w:r>
      <w:r w:rsidRPr="000A1334">
        <w:rPr>
          <w:rFonts w:ascii="Arial" w:hAnsi="Arial"/>
          <w:sz w:val="21"/>
          <w:szCs w:val="28"/>
        </w:rPr>
        <w:t>“626”</w:t>
      </w:r>
      <w:r w:rsidRPr="000A1334">
        <w:rPr>
          <w:rFonts w:ascii="Arial" w:hAnsi="Arial"/>
          <w:sz w:val="21"/>
          <w:szCs w:val="28"/>
        </w:rPr>
        <w:t>新政出台后，</w:t>
      </w:r>
      <w:r w:rsidRPr="000A1334">
        <w:rPr>
          <w:rFonts w:ascii="Arial" w:hAnsi="Arial"/>
          <w:sz w:val="21"/>
          <w:szCs w:val="28"/>
        </w:rPr>
        <w:t>7</w:t>
      </w:r>
      <w:r w:rsidRPr="000A1334">
        <w:rPr>
          <w:rFonts w:ascii="Arial" w:hAnsi="Arial"/>
          <w:sz w:val="21"/>
          <w:szCs w:val="28"/>
        </w:rPr>
        <w:t>月北京二手房市场成交规模达到阶段性高位，</w:t>
      </w:r>
      <w:r w:rsidRPr="000A1334">
        <w:rPr>
          <w:rFonts w:ascii="Arial" w:hAnsi="Arial"/>
          <w:sz w:val="21"/>
          <w:szCs w:val="28"/>
        </w:rPr>
        <w:t>8/9</w:t>
      </w:r>
      <w:r w:rsidRPr="000A1334">
        <w:rPr>
          <w:rFonts w:ascii="Arial" w:hAnsi="Arial"/>
          <w:sz w:val="21"/>
          <w:szCs w:val="28"/>
        </w:rPr>
        <w:t>月随着房地产市场的持续调整，二手房市场活跃度有所下滑，但整体成交规模仍维持</w:t>
      </w:r>
      <w:r w:rsidRPr="000A1334">
        <w:rPr>
          <w:rFonts w:ascii="Arial" w:hAnsi="Arial"/>
          <w:sz w:val="21"/>
          <w:szCs w:val="28"/>
        </w:rPr>
        <w:lastRenderedPageBreak/>
        <w:t>相对高位。</w:t>
      </w:r>
      <w:r w:rsidRPr="000A1334">
        <w:rPr>
          <w:rFonts w:ascii="Arial" w:hAnsi="Arial"/>
          <w:sz w:val="21"/>
          <w:szCs w:val="28"/>
        </w:rPr>
        <w:t>“930”</w:t>
      </w:r>
      <w:r w:rsidRPr="000A1334">
        <w:rPr>
          <w:rFonts w:ascii="Arial" w:hAnsi="Arial"/>
          <w:sz w:val="21"/>
          <w:szCs w:val="28"/>
        </w:rPr>
        <w:t>新政后，北京二手房市场活跃</w:t>
      </w:r>
      <w:proofErr w:type="gramStart"/>
      <w:r w:rsidRPr="000A1334">
        <w:rPr>
          <w:rFonts w:ascii="Arial" w:hAnsi="Arial"/>
          <w:sz w:val="21"/>
          <w:szCs w:val="28"/>
        </w:rPr>
        <w:t>度再次</w:t>
      </w:r>
      <w:proofErr w:type="gramEnd"/>
      <w:r w:rsidRPr="000A1334">
        <w:rPr>
          <w:rFonts w:ascii="Arial" w:hAnsi="Arial"/>
          <w:sz w:val="21"/>
          <w:szCs w:val="28"/>
        </w:rPr>
        <w:t>回升，国庆假期</w:t>
      </w:r>
      <w:proofErr w:type="gramStart"/>
      <w:r w:rsidRPr="000A1334">
        <w:rPr>
          <w:rFonts w:ascii="Arial" w:hAnsi="Arial"/>
          <w:sz w:val="21"/>
          <w:szCs w:val="28"/>
        </w:rPr>
        <w:t>带看量</w:t>
      </w:r>
      <w:proofErr w:type="gramEnd"/>
      <w:r w:rsidRPr="000A1334">
        <w:rPr>
          <w:rFonts w:ascii="Arial" w:hAnsi="Arial"/>
          <w:sz w:val="21"/>
          <w:szCs w:val="28"/>
        </w:rPr>
        <w:t>和成交量均升至同期相对高位，伴随着市场信心逐步回稳，预计未来市场活跃度有望延续。</w:t>
      </w:r>
    </w:p>
    <w:p w14:paraId="460D3EAE" w14:textId="77777777" w:rsidR="00E26EA7" w:rsidRDefault="00E26EA7" w:rsidP="00E26EA7">
      <w:pPr>
        <w:tabs>
          <w:tab w:val="left" w:pos="426"/>
        </w:tabs>
        <w:overflowPunct w:val="0"/>
        <w:spacing w:line="480" w:lineRule="auto"/>
        <w:ind w:firstLineChars="200" w:firstLine="420"/>
        <w:jc w:val="both"/>
        <w:textAlignment w:val="auto"/>
        <w:rPr>
          <w:rFonts w:ascii="Arial" w:eastAsia="仿宋_GB2312" w:hAnsi="Arial" w:cs="Arial"/>
          <w:bCs/>
          <w:color w:val="000000"/>
          <w:sz w:val="28"/>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北京二手房商品住宅价格下滑。三季度北京二手房成交均价约为</w:t>
      </w:r>
      <w:r w:rsidRPr="000A1334">
        <w:rPr>
          <w:rFonts w:ascii="Arial" w:hAnsi="Arial"/>
          <w:sz w:val="21"/>
          <w:szCs w:val="28"/>
        </w:rPr>
        <w:t>58349</w:t>
      </w:r>
      <w:r w:rsidRPr="000A1334">
        <w:rPr>
          <w:rFonts w:ascii="Arial" w:hAnsi="Arial"/>
          <w:sz w:val="21"/>
          <w:szCs w:val="28"/>
        </w:rPr>
        <w:t>元</w:t>
      </w:r>
      <w:r w:rsidRPr="000A1334">
        <w:rPr>
          <w:rFonts w:ascii="Arial" w:hAnsi="Arial"/>
          <w:sz w:val="21"/>
          <w:szCs w:val="28"/>
        </w:rPr>
        <w:t>/</w:t>
      </w:r>
      <w:r w:rsidRPr="000A1334">
        <w:rPr>
          <w:rFonts w:ascii="Arial" w:hAnsi="Arial"/>
          <w:sz w:val="21"/>
          <w:szCs w:val="28"/>
        </w:rPr>
        <w:t>平方米，同比下跌</w:t>
      </w:r>
      <w:r w:rsidRPr="000A1334">
        <w:rPr>
          <w:rFonts w:ascii="Arial" w:hAnsi="Arial"/>
          <w:sz w:val="21"/>
          <w:szCs w:val="28"/>
        </w:rPr>
        <w:t>5%</w:t>
      </w:r>
      <w:r w:rsidRPr="000A1334">
        <w:rPr>
          <w:rFonts w:ascii="Arial" w:hAnsi="Arial"/>
          <w:sz w:val="21"/>
          <w:szCs w:val="28"/>
        </w:rPr>
        <w:t>，环</w:t>
      </w:r>
      <w:proofErr w:type="gramStart"/>
      <w:r w:rsidRPr="000A1334">
        <w:rPr>
          <w:rFonts w:ascii="Arial" w:hAnsi="Arial"/>
          <w:sz w:val="21"/>
          <w:szCs w:val="28"/>
        </w:rPr>
        <w:t>比跌基本</w:t>
      </w:r>
      <w:proofErr w:type="gramEnd"/>
      <w:r w:rsidRPr="000A1334">
        <w:rPr>
          <w:rFonts w:ascii="Arial" w:hAnsi="Arial"/>
          <w:sz w:val="21"/>
          <w:szCs w:val="28"/>
        </w:rPr>
        <w:t>持平。从月度趋势来看，北京二手房市场</w:t>
      </w:r>
      <w:r w:rsidRPr="000A1334">
        <w:rPr>
          <w:rFonts w:ascii="Arial" w:hAnsi="Arial"/>
          <w:sz w:val="21"/>
          <w:szCs w:val="28"/>
        </w:rPr>
        <w:t>“</w:t>
      </w:r>
      <w:r w:rsidRPr="000A1334">
        <w:rPr>
          <w:rFonts w:ascii="Arial" w:hAnsi="Arial"/>
          <w:sz w:val="21"/>
          <w:szCs w:val="28"/>
        </w:rPr>
        <w:t>以价换量</w:t>
      </w:r>
      <w:r w:rsidRPr="000A1334">
        <w:rPr>
          <w:rFonts w:ascii="Arial" w:hAnsi="Arial"/>
          <w:sz w:val="21"/>
          <w:szCs w:val="28"/>
        </w:rPr>
        <w:t>”</w:t>
      </w:r>
      <w:r w:rsidRPr="000A1334">
        <w:rPr>
          <w:rFonts w:ascii="Arial" w:hAnsi="Arial"/>
          <w:sz w:val="21"/>
          <w:szCs w:val="28"/>
        </w:rPr>
        <w:t>趋势较为明显，虽然成交规模维持相对高位，但是三季度二手房成交均价呈现持续下滑的趋势</w:t>
      </w:r>
      <w:r>
        <w:rPr>
          <w:rFonts w:ascii="Arial" w:eastAsia="仿宋_GB2312" w:hAnsi="Arial" w:cs="Arial" w:hint="eastAsia"/>
          <w:bCs/>
          <w:color w:val="000000"/>
          <w:sz w:val="28"/>
          <w:szCs w:val="28"/>
        </w:rPr>
        <w:t>。</w:t>
      </w:r>
    </w:p>
    <w:p w14:paraId="052A75C0" w14:textId="49B1EC34" w:rsidR="00E26EA7" w:rsidRPr="005E12E1" w:rsidRDefault="00E26EA7" w:rsidP="00E26EA7">
      <w:pPr>
        <w:tabs>
          <w:tab w:val="left" w:pos="426"/>
        </w:tabs>
        <w:overflowPunct w:val="0"/>
        <w:spacing w:line="480" w:lineRule="auto"/>
        <w:jc w:val="center"/>
        <w:textAlignment w:val="auto"/>
        <w:rPr>
          <w:rFonts w:ascii="Arial" w:hAnsi="Arial"/>
          <w:sz w:val="21"/>
        </w:rPr>
      </w:pPr>
      <w:r w:rsidRPr="00E727AB">
        <w:rPr>
          <w:noProof/>
        </w:rPr>
        <w:drawing>
          <wp:inline distT="0" distB="0" distL="0" distR="0" wp14:anchorId="2A894621" wp14:editId="6E08264B">
            <wp:extent cx="5895975" cy="1967865"/>
            <wp:effectExtent l="0" t="0" r="9525" b="0"/>
            <wp:docPr id="20077492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1967865"/>
                    </a:xfrm>
                    <a:prstGeom prst="rect">
                      <a:avLst/>
                    </a:prstGeom>
                    <a:noFill/>
                    <a:ln>
                      <a:noFill/>
                    </a:ln>
                  </pic:spPr>
                </pic:pic>
              </a:graphicData>
            </a:graphic>
          </wp:inline>
        </w:drawing>
      </w:r>
    </w:p>
    <w:p w14:paraId="48F406BD" w14:textId="77777777" w:rsidR="00E26EA7" w:rsidRPr="008F0097" w:rsidRDefault="00E26EA7" w:rsidP="00E26EA7">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54B35F25" w14:textId="77777777" w:rsidR="00E26EA7" w:rsidRPr="00B03C5B" w:rsidRDefault="00E26EA7" w:rsidP="00E26EA7">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分区域来看，三季度朝阳二手房成交规模较大，成交规模达</w:t>
      </w:r>
      <w:r w:rsidRPr="00B03C5B">
        <w:rPr>
          <w:rFonts w:ascii="Arial" w:hAnsi="Arial"/>
          <w:color w:val="000000"/>
          <w:sz w:val="21"/>
        </w:rPr>
        <w:t>94.84</w:t>
      </w:r>
      <w:r w:rsidRPr="00B03C5B">
        <w:rPr>
          <w:rFonts w:ascii="Arial" w:hAnsi="Arial"/>
          <w:color w:val="000000"/>
          <w:sz w:val="21"/>
        </w:rPr>
        <w:t>万平，居各区第一位海淀、丰台和昌平成交面积均超过</w:t>
      </w:r>
      <w:r w:rsidRPr="00B03C5B">
        <w:rPr>
          <w:rFonts w:ascii="Arial" w:hAnsi="Arial"/>
          <w:color w:val="000000"/>
          <w:sz w:val="21"/>
        </w:rPr>
        <w:t>30</w:t>
      </w:r>
      <w:r w:rsidRPr="00B03C5B">
        <w:rPr>
          <w:rFonts w:ascii="Arial" w:hAnsi="Arial"/>
          <w:color w:val="000000"/>
          <w:sz w:val="21"/>
        </w:rPr>
        <w:t>万平，成交规模居第二梯队；另外，远郊的平谷、怀柔、延庆以及近郊的门头沟二手房市场活跃度相对较低，成交规模均</w:t>
      </w:r>
      <w:proofErr w:type="gramStart"/>
      <w:r w:rsidRPr="00B03C5B">
        <w:rPr>
          <w:rFonts w:ascii="Arial" w:hAnsi="Arial"/>
          <w:color w:val="000000"/>
          <w:sz w:val="21"/>
        </w:rPr>
        <w:t>不足</w:t>
      </w:r>
      <w:r w:rsidRPr="00B03C5B">
        <w:rPr>
          <w:rFonts w:ascii="Arial" w:hAnsi="Arial"/>
          <w:color w:val="000000"/>
          <w:sz w:val="21"/>
        </w:rPr>
        <w:t>10</w:t>
      </w:r>
      <w:r w:rsidRPr="00B03C5B">
        <w:rPr>
          <w:rFonts w:ascii="Arial" w:hAnsi="Arial"/>
          <w:color w:val="000000"/>
          <w:sz w:val="21"/>
        </w:rPr>
        <w:t>万</w:t>
      </w:r>
      <w:proofErr w:type="gramEnd"/>
      <w:r w:rsidRPr="00B03C5B">
        <w:rPr>
          <w:rFonts w:ascii="Arial" w:hAnsi="Arial"/>
          <w:color w:val="000000"/>
          <w:sz w:val="21"/>
        </w:rPr>
        <w:t>平。从同比变化来看，三季度，各区域二手房成交规模同比均有所增加，其中，密云、门头沟、延庆、通州同比跌幅均超</w:t>
      </w:r>
      <w:r w:rsidRPr="00B03C5B">
        <w:rPr>
          <w:rFonts w:ascii="Arial" w:hAnsi="Arial"/>
          <w:color w:val="000000"/>
          <w:sz w:val="21"/>
        </w:rPr>
        <w:t>40%</w:t>
      </w:r>
      <w:r w:rsidRPr="00B03C5B">
        <w:rPr>
          <w:rFonts w:ascii="Arial" w:hAnsi="Arial"/>
          <w:color w:val="000000"/>
          <w:sz w:val="21"/>
        </w:rPr>
        <w:t>；成交价格方面，三季度西城区成交价格最高，达</w:t>
      </w:r>
      <w:r w:rsidRPr="00B03C5B">
        <w:rPr>
          <w:rFonts w:ascii="Arial" w:hAnsi="Arial"/>
          <w:color w:val="000000"/>
          <w:sz w:val="21"/>
        </w:rPr>
        <w:t>119235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平；其次为东城区，为</w:t>
      </w:r>
      <w:r w:rsidRPr="00B03C5B">
        <w:rPr>
          <w:rFonts w:ascii="Arial" w:hAnsi="Arial"/>
          <w:color w:val="000000"/>
          <w:sz w:val="21"/>
        </w:rPr>
        <w:t>103595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平方米。</w:t>
      </w:r>
    </w:p>
    <w:p w14:paraId="0055EA28" w14:textId="140B0B9D" w:rsidR="00E26EA7" w:rsidRPr="00391879" w:rsidRDefault="00E26EA7" w:rsidP="00E26EA7">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6F54275B" wp14:editId="3BA3C00A">
            <wp:extent cx="5903595" cy="2172335"/>
            <wp:effectExtent l="0" t="0" r="1905" b="0"/>
            <wp:docPr id="1059369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3595" cy="2172335"/>
                    </a:xfrm>
                    <a:prstGeom prst="rect">
                      <a:avLst/>
                    </a:prstGeom>
                    <a:noFill/>
                    <a:ln>
                      <a:noFill/>
                    </a:ln>
                  </pic:spPr>
                </pic:pic>
              </a:graphicData>
            </a:graphic>
          </wp:inline>
        </w:drawing>
      </w:r>
    </w:p>
    <w:p w14:paraId="7B04C097" w14:textId="77777777" w:rsidR="00E26EA7" w:rsidRPr="008160E9" w:rsidRDefault="00E26EA7" w:rsidP="00E26EA7">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整体来看，三季度北京二手房市场成交规模稳中有升，主要原因是，北京落地</w:t>
      </w:r>
      <w:r w:rsidRPr="00B03C5B">
        <w:rPr>
          <w:rFonts w:ascii="Arial" w:hAnsi="Arial"/>
          <w:color w:val="000000"/>
          <w:sz w:val="21"/>
        </w:rPr>
        <w:t>5.17</w:t>
      </w:r>
      <w:r w:rsidRPr="00B03C5B">
        <w:rPr>
          <w:rFonts w:ascii="Arial" w:hAnsi="Arial"/>
          <w:color w:val="000000"/>
          <w:sz w:val="21"/>
        </w:rPr>
        <w:t>新政，降低购</w:t>
      </w:r>
      <w:r w:rsidRPr="00B03C5B">
        <w:rPr>
          <w:rFonts w:ascii="Arial" w:hAnsi="Arial"/>
          <w:color w:val="000000"/>
          <w:sz w:val="21"/>
        </w:rPr>
        <w:lastRenderedPageBreak/>
        <w:t>房门槛、降低购房成本，首套、二套首付比例最低分别降至</w:t>
      </w:r>
      <w:r w:rsidRPr="00B03C5B">
        <w:rPr>
          <w:rFonts w:ascii="Arial" w:hAnsi="Arial"/>
          <w:color w:val="000000"/>
          <w:sz w:val="21"/>
        </w:rPr>
        <w:t>20%</w:t>
      </w:r>
      <w:r w:rsidRPr="00B03C5B">
        <w:rPr>
          <w:rFonts w:ascii="Arial" w:hAnsi="Arial"/>
          <w:color w:val="000000"/>
          <w:sz w:val="21"/>
        </w:rPr>
        <w:t>、</w:t>
      </w:r>
      <w:r w:rsidRPr="00B03C5B">
        <w:rPr>
          <w:rFonts w:ascii="Arial" w:hAnsi="Arial"/>
          <w:color w:val="000000"/>
          <w:sz w:val="21"/>
        </w:rPr>
        <w:t>30%-35%</w:t>
      </w:r>
      <w:r w:rsidRPr="00B03C5B">
        <w:rPr>
          <w:rFonts w:ascii="Arial" w:hAnsi="Arial"/>
          <w:color w:val="000000"/>
          <w:sz w:val="21"/>
        </w:rPr>
        <w:t>等，在一定程度上提升了市场信心。</w:t>
      </w:r>
      <w:r w:rsidRPr="00B03C5B">
        <w:rPr>
          <w:rFonts w:ascii="Arial" w:hAnsi="Arial"/>
          <w:color w:val="000000"/>
          <w:sz w:val="21"/>
        </w:rPr>
        <w:t>2024</w:t>
      </w:r>
      <w:r w:rsidRPr="00B03C5B">
        <w:rPr>
          <w:rFonts w:ascii="Arial" w:hAnsi="Arial"/>
          <w:color w:val="000000"/>
          <w:sz w:val="21"/>
        </w:rPr>
        <w:t>年三季度，二手房市场活跃</w:t>
      </w:r>
      <w:proofErr w:type="gramStart"/>
      <w:r w:rsidRPr="00B03C5B">
        <w:rPr>
          <w:rFonts w:ascii="Arial" w:hAnsi="Arial"/>
          <w:color w:val="000000"/>
          <w:sz w:val="21"/>
        </w:rPr>
        <w:t>度整体</w:t>
      </w:r>
      <w:proofErr w:type="gramEnd"/>
      <w:r w:rsidRPr="00B03C5B">
        <w:rPr>
          <w:rFonts w:ascii="Arial" w:hAnsi="Arial"/>
          <w:color w:val="000000"/>
          <w:sz w:val="21"/>
        </w:rPr>
        <w:t>维持高位，但新房市场活跃度持续低位，成交规模仍呈现出下滑趋势，导致二手房市场成交占比回升。二手房与新房成交套数比值达</w:t>
      </w:r>
      <w:r w:rsidRPr="00B03C5B">
        <w:rPr>
          <w:rFonts w:ascii="Arial" w:hAnsi="Arial"/>
          <w:color w:val="000000"/>
          <w:sz w:val="21"/>
        </w:rPr>
        <w:t>4.96</w:t>
      </w:r>
      <w:r w:rsidRPr="00B03C5B">
        <w:rPr>
          <w:rFonts w:ascii="Arial" w:hAnsi="Arial"/>
          <w:color w:val="000000"/>
          <w:sz w:val="21"/>
        </w:rPr>
        <w:t>，去年同期此数值为</w:t>
      </w:r>
      <w:r w:rsidRPr="00B03C5B">
        <w:rPr>
          <w:rFonts w:ascii="Arial" w:hAnsi="Arial"/>
          <w:color w:val="000000"/>
          <w:sz w:val="21"/>
        </w:rPr>
        <w:t>2.80</w:t>
      </w:r>
      <w:r w:rsidRPr="00B03C5B">
        <w:rPr>
          <w:rFonts w:ascii="Arial" w:hAnsi="Arial"/>
          <w:color w:val="000000"/>
          <w:sz w:val="21"/>
        </w:rPr>
        <w:t>；二手房成交套数占比升至</w:t>
      </w:r>
      <w:r w:rsidRPr="00B03C5B">
        <w:rPr>
          <w:rFonts w:ascii="Arial" w:hAnsi="Arial"/>
          <w:color w:val="000000"/>
          <w:sz w:val="21"/>
        </w:rPr>
        <w:t>83%</w:t>
      </w:r>
      <w:r w:rsidRPr="00B03C5B">
        <w:rPr>
          <w:rFonts w:ascii="Arial" w:hAnsi="Arial"/>
          <w:color w:val="000000"/>
          <w:sz w:val="21"/>
        </w:rPr>
        <w:t>，较二季度有所提升；新房成交占比仅为</w:t>
      </w:r>
      <w:r w:rsidRPr="00B03C5B">
        <w:rPr>
          <w:rFonts w:ascii="Arial" w:hAnsi="Arial"/>
          <w:color w:val="000000"/>
          <w:sz w:val="21"/>
        </w:rPr>
        <w:t>17%</w:t>
      </w:r>
      <w:r w:rsidRPr="00B03C5B">
        <w:rPr>
          <w:rFonts w:ascii="Arial" w:hAnsi="Arial"/>
          <w:color w:val="000000"/>
          <w:sz w:val="21"/>
        </w:rPr>
        <w:t>，较去年同期回落</w:t>
      </w:r>
      <w:r w:rsidRPr="00B03C5B">
        <w:rPr>
          <w:rFonts w:ascii="Arial" w:hAnsi="Arial"/>
          <w:color w:val="000000"/>
          <w:sz w:val="21"/>
        </w:rPr>
        <w:t>9</w:t>
      </w:r>
      <w:r w:rsidRPr="00B03C5B">
        <w:rPr>
          <w:rFonts w:ascii="Arial" w:hAnsi="Arial"/>
          <w:color w:val="000000"/>
          <w:sz w:val="21"/>
        </w:rPr>
        <w:t>个百分点</w:t>
      </w:r>
      <w:r w:rsidRPr="008160E9">
        <w:rPr>
          <w:rFonts w:ascii="Arial" w:hAnsi="Arial" w:hint="eastAsia"/>
          <w:color w:val="000000"/>
          <w:sz w:val="21"/>
        </w:rPr>
        <w:t>。</w:t>
      </w:r>
    </w:p>
    <w:p w14:paraId="005D6CAD" w14:textId="77777777" w:rsidR="00E26EA7" w:rsidRPr="00C60EBC" w:rsidRDefault="00E26EA7" w:rsidP="00E26EA7">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1B1EE877" w14:textId="77777777" w:rsidR="00E26EA7" w:rsidRPr="00E228FA" w:rsidRDefault="00E26EA7" w:rsidP="00E26EA7">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0BC8D8E1" w14:textId="77777777" w:rsidR="00E26EA7"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color w:val="000000"/>
          <w:sz w:val="21"/>
        </w:rPr>
        <w:t>年</w:t>
      </w:r>
      <w:r w:rsidRPr="00061506">
        <w:rPr>
          <w:rFonts w:ascii="Arial" w:hAnsi="Arial"/>
          <w:color w:val="000000"/>
          <w:sz w:val="21"/>
        </w:rPr>
        <w:t>12</w:t>
      </w:r>
      <w:r w:rsidRPr="00061506">
        <w:rPr>
          <w:rFonts w:ascii="Arial" w:hAnsi="Arial"/>
          <w:color w:val="000000"/>
          <w:sz w:val="21"/>
        </w:rPr>
        <w:t>月</w:t>
      </w:r>
      <w:r w:rsidRPr="00061506">
        <w:rPr>
          <w:rFonts w:ascii="Arial" w:hAnsi="Arial"/>
          <w:color w:val="000000"/>
          <w:sz w:val="21"/>
        </w:rPr>
        <w:t>11</w:t>
      </w:r>
      <w:r w:rsidRPr="00061506">
        <w:rPr>
          <w:rFonts w:ascii="Arial" w:hAnsi="Arial"/>
          <w:color w:val="000000"/>
          <w:sz w:val="21"/>
        </w:rPr>
        <w:t>日至</w:t>
      </w:r>
      <w:r w:rsidRPr="00061506">
        <w:rPr>
          <w:rFonts w:ascii="Arial" w:hAnsi="Arial"/>
          <w:color w:val="000000"/>
          <w:sz w:val="21"/>
        </w:rPr>
        <w:t>12</w:t>
      </w:r>
      <w:r w:rsidRPr="00061506">
        <w:rPr>
          <w:rFonts w:ascii="Arial" w:hAnsi="Arial"/>
          <w:color w:val="000000"/>
          <w:sz w:val="21"/>
        </w:rPr>
        <w:t>日，</w:t>
      </w:r>
      <w:r w:rsidRPr="00061506">
        <w:rPr>
          <w:rFonts w:ascii="Arial" w:hAnsi="Arial"/>
          <w:color w:val="000000"/>
          <w:sz w:val="21"/>
        </w:rPr>
        <w:t>2023</w:t>
      </w:r>
      <w:r w:rsidRPr="00061506">
        <w:rPr>
          <w:rFonts w:ascii="Arial" w:hAnsi="Arial"/>
          <w:color w:val="000000"/>
          <w:sz w:val="21"/>
        </w:rPr>
        <w:t>年中央经济工作会议举行</w:t>
      </w:r>
      <w:r w:rsidRPr="00061506">
        <w:rPr>
          <w:rFonts w:ascii="Arial" w:hAnsi="Arial" w:hint="eastAsia"/>
          <w:color w:val="000000"/>
          <w:sz w:val="21"/>
        </w:rPr>
        <w:t>。会议提出“</w:t>
      </w:r>
      <w:r w:rsidRPr="00061506">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sz w:val="21"/>
        </w:rPr>
        <w:t>‘平急两用’</w:t>
      </w:r>
      <w:r w:rsidRPr="00061506">
        <w:rPr>
          <w:rFonts w:ascii="Arial" w:hAnsi="Arial"/>
          <w:color w:val="000000"/>
          <w:sz w:val="21"/>
        </w:rPr>
        <w:t>公共基础设施建设、城中村改造等</w:t>
      </w:r>
      <w:r w:rsidRPr="00061506">
        <w:rPr>
          <w:rFonts w:ascii="Arial" w:hAnsi="Arial" w:hint="eastAsia"/>
          <w:color w:val="000000"/>
          <w:sz w:val="21"/>
        </w:rPr>
        <w:t>‘</w:t>
      </w:r>
      <w:r w:rsidRPr="00061506">
        <w:rPr>
          <w:rFonts w:ascii="Arial" w:hAnsi="Arial"/>
          <w:color w:val="000000"/>
          <w:sz w:val="21"/>
        </w:rPr>
        <w:t>三大工程</w:t>
      </w:r>
      <w:r w:rsidRPr="00061506">
        <w:rPr>
          <w:rFonts w:ascii="Arial" w:hAnsi="Arial" w:hint="eastAsia"/>
          <w:color w:val="000000"/>
          <w:sz w:val="21"/>
        </w:rPr>
        <w:t>’</w:t>
      </w:r>
      <w:r w:rsidRPr="00061506">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061506">
        <w:rPr>
          <w:rFonts w:ascii="Arial" w:hAnsi="Arial"/>
          <w:color w:val="000000"/>
          <w:sz w:val="21"/>
        </w:rPr>
        <w:t>作出</w:t>
      </w:r>
      <w:proofErr w:type="gramEnd"/>
      <w:r w:rsidRPr="00061506">
        <w:rPr>
          <w:rFonts w:ascii="Arial" w:hAnsi="Arial"/>
          <w:color w:val="000000"/>
          <w:sz w:val="21"/>
        </w:rPr>
        <w:t>更大贡献</w:t>
      </w:r>
      <w:r w:rsidRPr="00061506">
        <w:rPr>
          <w:rFonts w:ascii="Arial" w:hAnsi="Arial" w:hint="eastAsia"/>
          <w:color w:val="000000"/>
          <w:sz w:val="21"/>
        </w:rPr>
        <w:t>”</w:t>
      </w:r>
      <w:r w:rsidRPr="00061506">
        <w:rPr>
          <w:rFonts w:ascii="Arial" w:hAnsi="Arial"/>
          <w:color w:val="000000"/>
          <w:sz w:val="21"/>
        </w:rPr>
        <w:t>。在房地产发展新模式形成过程中，当务之急是打破负反馈链条，阻断市场下滑，避免房地产市场风险蔓延。因此近期的政策重点在</w:t>
      </w:r>
      <w:r w:rsidRPr="00061506">
        <w:rPr>
          <w:rFonts w:ascii="Arial" w:hAnsi="Arial" w:hint="eastAsia"/>
          <w:color w:val="000000"/>
          <w:sz w:val="21"/>
        </w:rPr>
        <w:t>“</w:t>
      </w:r>
      <w:r w:rsidRPr="00061506">
        <w:rPr>
          <w:rFonts w:ascii="Arial" w:hAnsi="Arial"/>
          <w:color w:val="000000"/>
          <w:sz w:val="21"/>
        </w:rPr>
        <w:t>保交楼</w:t>
      </w:r>
      <w:r w:rsidRPr="00061506">
        <w:rPr>
          <w:rFonts w:ascii="Arial" w:hAnsi="Arial" w:hint="eastAsia"/>
          <w:color w:val="000000"/>
          <w:sz w:val="21"/>
        </w:rPr>
        <w:t>”</w:t>
      </w:r>
      <w:r w:rsidRPr="00061506">
        <w:rPr>
          <w:rFonts w:ascii="Arial" w:hAnsi="Arial"/>
          <w:color w:val="000000"/>
          <w:sz w:val="21"/>
        </w:rPr>
        <w:t>之外新增了</w:t>
      </w:r>
      <w:r w:rsidRPr="00061506">
        <w:rPr>
          <w:rFonts w:ascii="Arial" w:hAnsi="Arial" w:hint="eastAsia"/>
          <w:color w:val="000000"/>
          <w:sz w:val="21"/>
        </w:rPr>
        <w:t>“</w:t>
      </w:r>
      <w:r w:rsidRPr="00061506">
        <w:rPr>
          <w:rFonts w:ascii="Arial" w:hAnsi="Arial"/>
          <w:color w:val="000000"/>
          <w:sz w:val="21"/>
        </w:rPr>
        <w:t>保主体</w:t>
      </w:r>
      <w:r w:rsidRPr="00061506">
        <w:rPr>
          <w:rFonts w:ascii="Arial" w:hAnsi="Arial" w:hint="eastAsia"/>
          <w:color w:val="000000"/>
          <w:sz w:val="21"/>
        </w:rPr>
        <w:t>”</w:t>
      </w:r>
      <w:r w:rsidRPr="00061506">
        <w:rPr>
          <w:rFonts w:ascii="Arial" w:hAnsi="Arial"/>
          <w:color w:val="000000"/>
          <w:sz w:val="21"/>
        </w:rPr>
        <w:t>，无论是白名单制度还是</w:t>
      </w:r>
      <w:r w:rsidRPr="00061506">
        <w:rPr>
          <w:rFonts w:ascii="Arial" w:hAnsi="Arial" w:hint="eastAsia"/>
          <w:color w:val="000000"/>
          <w:sz w:val="21"/>
        </w:rPr>
        <w:t>“</w:t>
      </w:r>
      <w:r w:rsidRPr="00061506">
        <w:rPr>
          <w:rFonts w:ascii="Arial" w:hAnsi="Arial"/>
          <w:color w:val="000000"/>
          <w:sz w:val="21"/>
        </w:rPr>
        <w:t>三个不低于</w:t>
      </w:r>
      <w:r w:rsidRPr="00061506">
        <w:rPr>
          <w:rFonts w:ascii="Arial" w:hAnsi="Arial" w:hint="eastAsia"/>
          <w:color w:val="000000"/>
          <w:sz w:val="21"/>
        </w:rPr>
        <w:t>”</w:t>
      </w:r>
      <w:r w:rsidRPr="00061506">
        <w:rPr>
          <w:rFonts w:ascii="Arial" w:hAnsi="Arial"/>
          <w:color w:val="000000"/>
          <w:sz w:val="21"/>
        </w:rPr>
        <w:t>，目的都是打破市场的惯性下滑，疏通</w:t>
      </w:r>
      <w:r w:rsidRPr="00061506">
        <w:rPr>
          <w:rFonts w:ascii="Arial" w:hAnsi="Arial" w:hint="eastAsia"/>
          <w:color w:val="000000"/>
          <w:sz w:val="21"/>
        </w:rPr>
        <w:t>“</w:t>
      </w:r>
      <w:r w:rsidRPr="00061506">
        <w:rPr>
          <w:rFonts w:ascii="Arial" w:hAnsi="Arial"/>
          <w:color w:val="000000"/>
          <w:sz w:val="21"/>
        </w:rPr>
        <w:t>金融与房地产的良性循环</w:t>
      </w:r>
      <w:r w:rsidRPr="00061506">
        <w:rPr>
          <w:rFonts w:ascii="Arial" w:hAnsi="Arial" w:hint="eastAsia"/>
          <w:color w:val="000000"/>
          <w:sz w:val="21"/>
        </w:rPr>
        <w:t>”</w:t>
      </w:r>
      <w:r w:rsidRPr="00061506">
        <w:rPr>
          <w:rFonts w:ascii="Arial" w:hAnsi="Arial"/>
          <w:color w:val="000000"/>
          <w:sz w:val="21"/>
        </w:rPr>
        <w:t>，以实现</w:t>
      </w:r>
      <w:r w:rsidRPr="00061506">
        <w:rPr>
          <w:rFonts w:ascii="Arial" w:hAnsi="Arial" w:hint="eastAsia"/>
          <w:color w:val="000000"/>
          <w:sz w:val="21"/>
        </w:rPr>
        <w:t>“</w:t>
      </w:r>
      <w:r w:rsidRPr="00061506">
        <w:rPr>
          <w:rFonts w:ascii="Arial" w:hAnsi="Arial"/>
          <w:color w:val="000000"/>
          <w:sz w:val="21"/>
        </w:rPr>
        <w:t>先立后破</w:t>
      </w:r>
      <w:r w:rsidRPr="00061506">
        <w:rPr>
          <w:rFonts w:ascii="Arial" w:hAnsi="Arial" w:hint="eastAsia"/>
          <w:color w:val="000000"/>
          <w:sz w:val="21"/>
        </w:rPr>
        <w:t>”</w:t>
      </w:r>
      <w:r w:rsidRPr="00061506">
        <w:rPr>
          <w:rFonts w:ascii="Arial" w:hAnsi="Arial"/>
          <w:color w:val="000000"/>
          <w:sz w:val="21"/>
        </w:rPr>
        <w:t>。后续随着房地产政策</w:t>
      </w:r>
      <w:r w:rsidRPr="00061506">
        <w:rPr>
          <w:rFonts w:ascii="Arial" w:hAnsi="Arial" w:hint="eastAsia"/>
          <w:color w:val="000000"/>
          <w:sz w:val="21"/>
        </w:rPr>
        <w:t>“</w:t>
      </w:r>
      <w:r w:rsidRPr="00061506">
        <w:rPr>
          <w:rFonts w:ascii="Arial" w:hAnsi="Arial"/>
          <w:color w:val="000000"/>
          <w:sz w:val="21"/>
        </w:rPr>
        <w:t>组合拳</w:t>
      </w:r>
      <w:r w:rsidRPr="00061506">
        <w:rPr>
          <w:rFonts w:ascii="Arial" w:hAnsi="Arial" w:hint="eastAsia"/>
          <w:color w:val="000000"/>
          <w:sz w:val="21"/>
        </w:rPr>
        <w:t>”</w:t>
      </w:r>
      <w:r w:rsidRPr="00061506">
        <w:rPr>
          <w:rFonts w:ascii="Arial" w:hAnsi="Arial"/>
          <w:color w:val="000000"/>
          <w:sz w:val="21"/>
        </w:rPr>
        <w:t>效力愈发显现，市场预期有望逐步修复，房地产行业也有望筑底企稳。</w:t>
      </w:r>
    </w:p>
    <w:p w14:paraId="3334E1B7" w14:textId="77777777" w:rsidR="00E26EA7" w:rsidRPr="00785362"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2023</w:t>
      </w:r>
      <w:r w:rsidRPr="00785362">
        <w:rPr>
          <w:rFonts w:ascii="Arial" w:hAnsi="Arial" w:hint="eastAsia"/>
          <w:color w:val="000000"/>
          <w:sz w:val="21"/>
        </w:rPr>
        <w:t>年</w:t>
      </w:r>
      <w:r w:rsidRPr="00785362">
        <w:rPr>
          <w:rFonts w:ascii="Arial" w:hAnsi="Arial" w:hint="eastAsia"/>
          <w:color w:val="000000"/>
          <w:sz w:val="21"/>
        </w:rPr>
        <w:t>12</w:t>
      </w:r>
      <w:r w:rsidRPr="00785362">
        <w:rPr>
          <w:rFonts w:ascii="Arial" w:hAnsi="Arial" w:hint="eastAsia"/>
          <w:color w:val="000000"/>
          <w:sz w:val="21"/>
        </w:rPr>
        <w:t>月</w:t>
      </w:r>
      <w:r w:rsidRPr="00785362">
        <w:rPr>
          <w:rFonts w:ascii="Arial" w:hAnsi="Arial" w:hint="eastAsia"/>
          <w:color w:val="000000"/>
          <w:sz w:val="21"/>
        </w:rPr>
        <w:t>21</w:t>
      </w:r>
      <w:r w:rsidRPr="00785362">
        <w:rPr>
          <w:rFonts w:ascii="Arial" w:hAnsi="Arial" w:hint="eastAsia"/>
          <w:color w:val="000000"/>
          <w:sz w:val="21"/>
        </w:rPr>
        <w:t>日至</w:t>
      </w:r>
      <w:r w:rsidRPr="00785362">
        <w:rPr>
          <w:rFonts w:ascii="Arial" w:hAnsi="Arial" w:hint="eastAsia"/>
          <w:color w:val="000000"/>
          <w:sz w:val="21"/>
        </w:rPr>
        <w:t>22</w:t>
      </w:r>
      <w:r w:rsidRPr="00785362">
        <w:rPr>
          <w:rFonts w:ascii="Arial" w:hAnsi="Arial" w:hint="eastAsia"/>
          <w:color w:val="000000"/>
          <w:sz w:val="21"/>
        </w:rPr>
        <w:t>日，全国住房和城乡建设工作会议在北京召开。</w:t>
      </w:r>
      <w:r w:rsidRPr="00785362">
        <w:rPr>
          <w:rFonts w:ascii="Arial" w:hAnsi="Arial"/>
          <w:color w:val="000000"/>
          <w:sz w:val="21"/>
        </w:rPr>
        <w:t>会议强调，</w:t>
      </w:r>
      <w:r w:rsidRPr="00785362">
        <w:rPr>
          <w:rFonts w:ascii="Arial" w:hAnsi="Arial"/>
          <w:color w:val="000000"/>
          <w:sz w:val="21"/>
        </w:rPr>
        <w:t>2</w:t>
      </w:r>
      <w:r w:rsidRPr="00785362">
        <w:rPr>
          <w:rFonts w:ascii="Arial" w:hAnsi="Arial" w:hint="eastAsia"/>
          <w:color w:val="000000"/>
          <w:sz w:val="21"/>
        </w:rPr>
        <w:t>024</w:t>
      </w:r>
      <w:r w:rsidRPr="00785362">
        <w:rPr>
          <w:rFonts w:ascii="Arial" w:hAnsi="Arial"/>
          <w:color w:val="000000"/>
          <w:sz w:val="21"/>
        </w:rPr>
        <w:t>年的工作要坚持稳中求进、以</w:t>
      </w:r>
      <w:proofErr w:type="gramStart"/>
      <w:r w:rsidRPr="00785362">
        <w:rPr>
          <w:rFonts w:ascii="Arial" w:hAnsi="Arial"/>
          <w:color w:val="000000"/>
          <w:sz w:val="21"/>
        </w:rPr>
        <w:t>进促稳</w:t>
      </w:r>
      <w:proofErr w:type="gramEnd"/>
      <w:r w:rsidRPr="00785362">
        <w:rPr>
          <w:rFonts w:ascii="Arial" w:hAnsi="Arial"/>
          <w:color w:val="000000"/>
          <w:sz w:val="21"/>
        </w:rPr>
        <w:t>、先立后破，重点抓好</w:t>
      </w:r>
      <w:r w:rsidRPr="00785362">
        <w:rPr>
          <w:rFonts w:ascii="Arial" w:hAnsi="Arial"/>
          <w:color w:val="000000"/>
          <w:sz w:val="21"/>
        </w:rPr>
        <w:t>4</w:t>
      </w:r>
      <w:r w:rsidRPr="00785362">
        <w:rPr>
          <w:rFonts w:ascii="Arial" w:hAnsi="Arial"/>
          <w:color w:val="000000"/>
          <w:sz w:val="21"/>
        </w:rPr>
        <w:t>大板块</w:t>
      </w:r>
      <w:r w:rsidRPr="00785362">
        <w:rPr>
          <w:rFonts w:ascii="Arial" w:hAnsi="Arial"/>
          <w:color w:val="000000"/>
          <w:sz w:val="21"/>
        </w:rPr>
        <w:t>18</w:t>
      </w:r>
      <w:r w:rsidRPr="00785362">
        <w:rPr>
          <w:rFonts w:ascii="Arial" w:hAnsi="Arial"/>
          <w:color w:val="000000"/>
          <w:sz w:val="21"/>
        </w:rPr>
        <w:t>个方面工作。一、</w:t>
      </w:r>
      <w:r w:rsidRPr="00785362">
        <w:rPr>
          <w:rFonts w:ascii="Arial" w:hAnsi="Arial" w:hint="eastAsia"/>
          <w:color w:val="000000"/>
          <w:sz w:val="21"/>
        </w:rPr>
        <w:t>住房和房地产板块，要坚持房子是用来住的、不是用来炒的定位，适应房地产市场供求关系发生重大变化新形势。二、城乡建设板块，要深入</w:t>
      </w:r>
      <w:proofErr w:type="gramStart"/>
      <w:r w:rsidRPr="00785362">
        <w:rPr>
          <w:rFonts w:ascii="Arial" w:hAnsi="Arial" w:hint="eastAsia"/>
          <w:color w:val="000000"/>
          <w:sz w:val="21"/>
        </w:rPr>
        <w:t>践行</w:t>
      </w:r>
      <w:proofErr w:type="gramEnd"/>
      <w:r w:rsidRPr="00785362">
        <w:rPr>
          <w:rFonts w:ascii="Arial" w:hAnsi="Arial" w:hint="eastAsia"/>
          <w:color w:val="000000"/>
          <w:sz w:val="21"/>
        </w:rPr>
        <w:t>人民城市理念，把增进民生福祉、推进共同富裕作为出发点和落脚点，打造宜居韧性智慧城市，建设宜</w:t>
      </w:r>
      <w:proofErr w:type="gramStart"/>
      <w:r w:rsidRPr="00785362">
        <w:rPr>
          <w:rFonts w:ascii="Arial" w:hAnsi="Arial" w:hint="eastAsia"/>
          <w:color w:val="000000"/>
          <w:sz w:val="21"/>
        </w:rPr>
        <w:t>居宜业</w:t>
      </w:r>
      <w:proofErr w:type="gramEnd"/>
      <w:r w:rsidRPr="00785362">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0EC4093E" w14:textId="77777777" w:rsidR="00E26EA7" w:rsidRPr="00785362"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lastRenderedPageBreak/>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11A3483F" w14:textId="77777777" w:rsidR="00E26EA7" w:rsidRPr="00785362"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40175F9F" w14:textId="77777777" w:rsidR="00E26EA7"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20</w:t>
      </w:r>
      <w:r w:rsidRPr="00785362">
        <w:rPr>
          <w:rFonts w:ascii="Arial" w:hAnsi="Arial" w:hint="eastAsia"/>
          <w:color w:val="000000"/>
          <w:sz w:val="21"/>
        </w:rPr>
        <w:t>日，住房城乡建设部召开收购已建成存量商品房用作保障性住房工作视频会议。会议</w:t>
      </w:r>
      <w:proofErr w:type="gramStart"/>
      <w:r w:rsidRPr="00785362">
        <w:rPr>
          <w:rFonts w:ascii="Arial" w:hAnsi="Arial" w:hint="eastAsia"/>
          <w:color w:val="000000"/>
          <w:sz w:val="21"/>
        </w:rPr>
        <w:t>作出</w:t>
      </w:r>
      <w:proofErr w:type="gramEnd"/>
      <w:r w:rsidRPr="00785362">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5BBC1C38" w14:textId="77777777" w:rsidR="00E26EA7" w:rsidRPr="00A82451" w:rsidRDefault="00E26EA7" w:rsidP="00E26EA7">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w:t>
      </w:r>
      <w:r w:rsidRPr="00A82451">
        <w:rPr>
          <w:rFonts w:ascii="Arial" w:hAnsi="Arial" w:hint="eastAsia"/>
          <w:color w:val="000000"/>
          <w:sz w:val="21"/>
        </w:rPr>
        <w:lastRenderedPageBreak/>
        <w:t>革房地产开发融资方式和商品房预售制度。完善房地产税收制度。”</w:t>
      </w:r>
    </w:p>
    <w:p w14:paraId="5A9378CB" w14:textId="77777777" w:rsidR="00E26EA7" w:rsidRPr="00A82451" w:rsidRDefault="00E26EA7" w:rsidP="00E26EA7">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68DE587" w14:textId="77777777" w:rsidR="00E26EA7" w:rsidRPr="00E228FA" w:rsidRDefault="00E26EA7" w:rsidP="00E26EA7">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9</w:t>
      </w:r>
      <w:r w:rsidRPr="00A82451">
        <w:rPr>
          <w:rFonts w:ascii="Arial" w:hAnsi="Arial" w:hint="eastAsia"/>
          <w:color w:val="000000"/>
          <w:sz w:val="21"/>
        </w:rPr>
        <w:t>月</w:t>
      </w:r>
      <w:r w:rsidRPr="00A82451">
        <w:rPr>
          <w:rFonts w:ascii="Arial" w:hAnsi="Arial" w:hint="eastAsia"/>
          <w:color w:val="000000"/>
          <w:sz w:val="21"/>
        </w:rPr>
        <w:t>26</w:t>
      </w:r>
      <w:r w:rsidRPr="00A82451">
        <w:rPr>
          <w:rFonts w:ascii="Arial" w:hAnsi="Arial" w:hint="eastAsia"/>
          <w:color w:val="000000"/>
          <w:sz w:val="21"/>
        </w:rPr>
        <w:t>日，中共中央政治局召开会议，分析研究当前经济形势，</w:t>
      </w:r>
      <w:r w:rsidRPr="00A82451">
        <w:rPr>
          <w:rFonts w:ascii="Arial" w:hAnsi="Arial"/>
          <w:color w:val="000000"/>
          <w:sz w:val="21"/>
        </w:rPr>
        <w:t>部署下一步经济工作</w:t>
      </w:r>
      <w:r w:rsidRPr="00A82451">
        <w:rPr>
          <w:rFonts w:ascii="Arial" w:hAnsi="Arial" w:hint="eastAsia"/>
          <w:color w:val="000000"/>
          <w:sz w:val="21"/>
        </w:rPr>
        <w:t>。</w:t>
      </w:r>
      <w:r w:rsidRPr="00A82451">
        <w:rPr>
          <w:rFonts w:ascii="Arial" w:hAnsi="Arial"/>
          <w:color w:val="000000"/>
          <w:sz w:val="21"/>
        </w:rPr>
        <w:t>本次会议针对房地产的内容和提法较为积极，涉及篇幅较多，也将房地产政策放在了更加重要的位置。首次在政治局会议中明确指出要</w:t>
      </w:r>
      <w:r w:rsidRPr="00A82451">
        <w:rPr>
          <w:rFonts w:ascii="Arial" w:hAnsi="Arial" w:hint="eastAsia"/>
          <w:color w:val="000000"/>
          <w:sz w:val="21"/>
        </w:rPr>
        <w:t>“</w:t>
      </w:r>
      <w:r w:rsidRPr="00A82451">
        <w:rPr>
          <w:rFonts w:ascii="Arial" w:hAnsi="Arial"/>
          <w:color w:val="000000"/>
          <w:sz w:val="21"/>
        </w:rPr>
        <w:t>促进房地产市场止跌回稳</w:t>
      </w:r>
      <w:r w:rsidRPr="00A82451">
        <w:rPr>
          <w:rFonts w:ascii="Arial" w:hAnsi="Arial" w:hint="eastAsia"/>
          <w:color w:val="000000"/>
          <w:sz w:val="21"/>
        </w:rPr>
        <w:t>”</w:t>
      </w:r>
      <w:r w:rsidRPr="00A82451">
        <w:rPr>
          <w:rFonts w:ascii="Arial" w:hAnsi="Arial"/>
          <w:color w:val="000000"/>
          <w:sz w:val="21"/>
        </w:rPr>
        <w:t>，进一步表明了当</w:t>
      </w:r>
      <w:proofErr w:type="gramStart"/>
      <w:r w:rsidRPr="00A82451">
        <w:rPr>
          <w:rFonts w:ascii="Arial" w:hAnsi="Arial"/>
          <w:color w:val="000000"/>
          <w:sz w:val="21"/>
        </w:rPr>
        <w:t>前稳定</w:t>
      </w:r>
      <w:proofErr w:type="gramEnd"/>
      <w:r w:rsidRPr="00A82451">
        <w:rPr>
          <w:rFonts w:ascii="Arial" w:hAnsi="Arial"/>
          <w:color w:val="000000"/>
          <w:sz w:val="21"/>
        </w:rPr>
        <w:t>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各地</w:t>
      </w:r>
      <w:r w:rsidRPr="00A82451">
        <w:rPr>
          <w:rFonts w:ascii="Arial" w:hAnsi="Arial" w:hint="eastAsia"/>
          <w:color w:val="000000"/>
          <w:sz w:val="21"/>
        </w:rPr>
        <w:t>“</w:t>
      </w:r>
      <w:r w:rsidRPr="00A82451">
        <w:rPr>
          <w:rFonts w:ascii="Arial" w:hAnsi="Arial"/>
          <w:color w:val="000000"/>
          <w:sz w:val="21"/>
        </w:rPr>
        <w:t>人、房、地、钱</w:t>
      </w:r>
      <w:r w:rsidRPr="00A82451">
        <w:rPr>
          <w:rFonts w:ascii="Arial" w:hAnsi="Arial" w:hint="eastAsia"/>
          <w:color w:val="000000"/>
          <w:sz w:val="21"/>
        </w:rPr>
        <w:t>”</w:t>
      </w:r>
      <w:r w:rsidRPr="00A82451">
        <w:rPr>
          <w:rFonts w:ascii="Arial" w:hAnsi="Arial"/>
          <w:color w:val="000000"/>
          <w:sz w:val="21"/>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sz w:val="21"/>
        </w:rPr>
        <w:t>“好房子”</w:t>
      </w:r>
      <w:r w:rsidRPr="00A82451">
        <w:rPr>
          <w:rFonts w:ascii="Arial" w:hAnsi="Arial"/>
          <w:color w:val="000000"/>
          <w:sz w:val="21"/>
        </w:rPr>
        <w:t>建设或已经是基本要求，促进</w:t>
      </w:r>
      <w:r w:rsidRPr="00A82451">
        <w:rPr>
          <w:rFonts w:ascii="Arial" w:hAnsi="Arial" w:hint="eastAsia"/>
          <w:color w:val="000000"/>
          <w:sz w:val="21"/>
        </w:rPr>
        <w:t>“好房子”</w:t>
      </w:r>
      <w:r w:rsidRPr="00A82451">
        <w:rPr>
          <w:rFonts w:ascii="Arial" w:hAnsi="Arial"/>
          <w:color w:val="000000"/>
          <w:sz w:val="21"/>
        </w:rPr>
        <w:t>建设的配套政策有望继续落地，如供应更多优质地块、调整容积率、</w:t>
      </w:r>
      <w:proofErr w:type="gramStart"/>
      <w:r w:rsidRPr="00A82451">
        <w:rPr>
          <w:rFonts w:ascii="Arial" w:hAnsi="Arial"/>
          <w:color w:val="000000"/>
          <w:sz w:val="21"/>
        </w:rPr>
        <w:t>优化计容面积</w:t>
      </w:r>
      <w:proofErr w:type="gramEnd"/>
      <w:r w:rsidRPr="00A82451">
        <w:rPr>
          <w:rFonts w:ascii="Arial" w:hAnsi="Arial"/>
          <w:color w:val="000000"/>
          <w:sz w:val="21"/>
        </w:rPr>
        <w:t>、减少配建要求等。第二，要回应群众关切，调整住房限购政策，降低存量房贷利率。限购政策将进一步优化调整</w:t>
      </w:r>
      <w:r w:rsidRPr="00A82451">
        <w:rPr>
          <w:rFonts w:ascii="Arial" w:hAnsi="Arial" w:hint="eastAsia"/>
          <w:color w:val="000000"/>
          <w:sz w:val="21"/>
        </w:rPr>
        <w:t>，</w:t>
      </w:r>
      <w:r w:rsidRPr="00A82451">
        <w:rPr>
          <w:rFonts w:ascii="Arial" w:hAnsi="Arial"/>
          <w:color w:val="000000"/>
          <w:sz w:val="21"/>
        </w:rPr>
        <w:t>有助于发挥大城市带动效应，提</w:t>
      </w:r>
      <w:proofErr w:type="gramStart"/>
      <w:r w:rsidRPr="00A82451">
        <w:rPr>
          <w:rFonts w:ascii="Arial" w:hAnsi="Arial"/>
          <w:color w:val="000000"/>
          <w:sz w:val="21"/>
        </w:rPr>
        <w:t>振市场</w:t>
      </w:r>
      <w:proofErr w:type="gramEnd"/>
      <w:r w:rsidRPr="00A82451">
        <w:rPr>
          <w:rFonts w:ascii="Arial" w:hAnsi="Arial"/>
          <w:color w:val="000000"/>
          <w:sz w:val="21"/>
        </w:rPr>
        <w:t>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sz w:val="21"/>
        </w:rPr>
        <w:t>“白名单”</w:t>
      </w:r>
      <w:r w:rsidRPr="00A82451">
        <w:rPr>
          <w:rFonts w:ascii="Arial" w:hAnsi="Arial"/>
          <w:color w:val="000000"/>
          <w:sz w:val="21"/>
        </w:rPr>
        <w:t>项目贷款投放力度。</w:t>
      </w:r>
      <w:r w:rsidRPr="00A82451">
        <w:rPr>
          <w:rFonts w:ascii="Arial" w:hAnsi="Arial" w:hint="eastAsia"/>
          <w:color w:val="000000"/>
          <w:sz w:val="21"/>
        </w:rPr>
        <w:t>目前</w:t>
      </w:r>
      <w:r w:rsidRPr="00A82451">
        <w:rPr>
          <w:rFonts w:ascii="Arial" w:hAnsi="Arial"/>
          <w:color w:val="000000"/>
          <w:sz w:val="21"/>
        </w:rPr>
        <w:t>城市房地产融资协调机制已经取得了积极进展，未来仍有望加大力度、深入推进，更好地发挥项目融资</w:t>
      </w:r>
      <w:r w:rsidRPr="00A82451">
        <w:rPr>
          <w:rFonts w:ascii="Arial" w:hAnsi="Arial" w:hint="eastAsia"/>
          <w:color w:val="000000"/>
          <w:sz w:val="21"/>
        </w:rPr>
        <w:t>“白名单”</w:t>
      </w:r>
      <w:r w:rsidRPr="00A82451">
        <w:rPr>
          <w:rFonts w:ascii="Arial" w:hAnsi="Arial"/>
          <w:color w:val="000000"/>
          <w:sz w:val="21"/>
        </w:rPr>
        <w:t>的作用，改善企业资金环境，保障项目交付，也将进一步稳定购房者购买新房的预期。第四，支持盘活存量闲置土地。此前自然资源部、</w:t>
      </w:r>
      <w:proofErr w:type="gramStart"/>
      <w:r w:rsidRPr="00A82451">
        <w:rPr>
          <w:rFonts w:ascii="Arial" w:hAnsi="Arial"/>
          <w:color w:val="000000"/>
          <w:sz w:val="21"/>
        </w:rPr>
        <w:t>国家发改委</w:t>
      </w:r>
      <w:proofErr w:type="gramEnd"/>
      <w:r w:rsidRPr="00A82451">
        <w:rPr>
          <w:rFonts w:ascii="Arial" w:hAnsi="Arial"/>
          <w:color w:val="000000"/>
          <w:sz w:val="21"/>
        </w:rPr>
        <w:t>已经发文，提出</w:t>
      </w:r>
      <w:r w:rsidRPr="00A82451">
        <w:rPr>
          <w:rFonts w:ascii="Arial" w:hAnsi="Arial"/>
          <w:color w:val="000000"/>
          <w:sz w:val="21"/>
        </w:rPr>
        <w:t>4</w:t>
      </w:r>
      <w:r w:rsidRPr="00A82451">
        <w:rPr>
          <w:rFonts w:ascii="Arial" w:hAnsi="Arial"/>
          <w:color w:val="000000"/>
          <w:sz w:val="21"/>
        </w:rPr>
        <w:t>个方面</w:t>
      </w:r>
      <w:r w:rsidRPr="00A82451">
        <w:rPr>
          <w:rFonts w:ascii="Arial" w:hAnsi="Arial"/>
          <w:color w:val="000000"/>
          <w:sz w:val="21"/>
        </w:rPr>
        <w:t>18</w:t>
      </w:r>
      <w:r w:rsidRPr="00A82451">
        <w:rPr>
          <w:rFonts w:ascii="Arial" w:hAnsi="Arial"/>
          <w:color w:val="000000"/>
          <w:sz w:val="21"/>
        </w:rPr>
        <w:t>项举措妥善处置闲置存量土地。未来预期会有更多城市参考之前广州、武汉相关做法推进</w:t>
      </w:r>
      <w:r w:rsidRPr="00A82451">
        <w:rPr>
          <w:rFonts w:ascii="Arial" w:hAnsi="Arial" w:hint="eastAsia"/>
          <w:color w:val="000000"/>
          <w:sz w:val="21"/>
        </w:rPr>
        <w:t>“退地”“调规”</w:t>
      </w:r>
      <w:r w:rsidRPr="00A82451">
        <w:rPr>
          <w:rFonts w:ascii="Arial" w:hAnsi="Arial"/>
          <w:color w:val="000000"/>
          <w:sz w:val="21"/>
        </w:rPr>
        <w:t>，而与之配套的政策也有进一步优</w:t>
      </w:r>
      <w:r w:rsidRPr="00A82451">
        <w:rPr>
          <w:rFonts w:ascii="Arial" w:hAnsi="Arial"/>
          <w:color w:val="000000"/>
          <w:sz w:val="21"/>
        </w:rPr>
        <w:lastRenderedPageBreak/>
        <w:t>化和落地预期。央行进一步明确了正在研究对有条件的企业市场化收购</w:t>
      </w:r>
      <w:proofErr w:type="gramStart"/>
      <w:r w:rsidRPr="00A82451">
        <w:rPr>
          <w:rFonts w:ascii="Arial" w:hAnsi="Arial"/>
          <w:color w:val="000000"/>
          <w:sz w:val="21"/>
        </w:rPr>
        <w:t>房企土地</w:t>
      </w:r>
      <w:proofErr w:type="gramEnd"/>
      <w:r w:rsidRPr="00A82451">
        <w:rPr>
          <w:rFonts w:ascii="Arial" w:hAnsi="Arial"/>
          <w:color w:val="000000"/>
          <w:sz w:val="21"/>
        </w:rPr>
        <w:t>的资金支持政策，</w:t>
      </w:r>
      <w:proofErr w:type="gramStart"/>
      <w:r w:rsidRPr="00A82451">
        <w:rPr>
          <w:rFonts w:ascii="Arial" w:hAnsi="Arial"/>
          <w:color w:val="000000"/>
          <w:sz w:val="21"/>
        </w:rPr>
        <w:t>且必要</w:t>
      </w:r>
      <w:proofErr w:type="gramEnd"/>
      <w:r w:rsidRPr="00A82451">
        <w:rPr>
          <w:rFonts w:ascii="Arial" w:hAnsi="Arial"/>
          <w:color w:val="000000"/>
          <w:sz w:val="21"/>
        </w:rPr>
        <w:t>时提供再贷款支持，未来更多配套资金有望进入市场，加速闲置土地盘活利用，也将为企业提供更多资金支持。第五，抓紧完善土地、财税、金融等政策，推动构建房地产发展新模式。</w:t>
      </w:r>
      <w:r w:rsidRPr="00A82451">
        <w:rPr>
          <w:rFonts w:ascii="Arial" w:hAnsi="Arial" w:hint="eastAsia"/>
          <w:color w:val="000000"/>
          <w:sz w:val="21"/>
        </w:rPr>
        <w:t>“抓紧”</w:t>
      </w:r>
      <w:proofErr w:type="gramStart"/>
      <w:r w:rsidRPr="00A82451">
        <w:rPr>
          <w:rFonts w:ascii="Arial" w:hAnsi="Arial"/>
          <w:color w:val="000000"/>
          <w:sz w:val="21"/>
        </w:rPr>
        <w:t>一</w:t>
      </w:r>
      <w:proofErr w:type="gramEnd"/>
      <w:r w:rsidRPr="00A82451">
        <w:rPr>
          <w:rFonts w:ascii="Arial" w:hAnsi="Arial"/>
          <w:color w:val="000000"/>
          <w:sz w:val="21"/>
        </w:rPr>
        <w:t>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6CAB4774" w14:textId="77777777" w:rsidR="00E26EA7" w:rsidRPr="00E228FA" w:rsidRDefault="00E26EA7" w:rsidP="00E26EA7">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01E11E10" w14:textId="77777777" w:rsidR="00E26EA7" w:rsidRPr="00061506"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14</w:t>
      </w:r>
      <w:r w:rsidRPr="00061506">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061506">
        <w:rPr>
          <w:rFonts w:ascii="Arial" w:hAnsi="Arial"/>
          <w:color w:val="000000"/>
          <w:sz w:val="21"/>
        </w:rPr>
        <w:t>《通知》提出，调整普通住房</w:t>
      </w:r>
      <w:r w:rsidRPr="00061506">
        <w:rPr>
          <w:rFonts w:ascii="Arial" w:hAnsi="Arial" w:hint="eastAsia"/>
          <w:color w:val="000000"/>
          <w:sz w:val="21"/>
        </w:rPr>
        <w:t>认定</w:t>
      </w:r>
      <w:r w:rsidRPr="00061506">
        <w:rPr>
          <w:rFonts w:ascii="Arial" w:hAnsi="Arial"/>
          <w:color w:val="000000"/>
          <w:sz w:val="21"/>
        </w:rPr>
        <w:t>标准</w:t>
      </w:r>
      <w:r w:rsidRPr="00061506">
        <w:rPr>
          <w:rFonts w:ascii="Arial" w:hAnsi="Arial" w:hint="eastAsia"/>
          <w:color w:val="000000"/>
          <w:sz w:val="21"/>
        </w:rPr>
        <w:t>，</w:t>
      </w:r>
      <w:r w:rsidRPr="00061506">
        <w:rPr>
          <w:rFonts w:ascii="Arial" w:hAnsi="Arial"/>
          <w:color w:val="000000"/>
          <w:sz w:val="21"/>
        </w:rPr>
        <w:t>下调新发放房贷最低首付款比例，同时延长贷款期限。在全国统一政策的基础上，将北京地区首套住房个人住房贷款最低首付款比例统一下调为</w:t>
      </w:r>
      <w:r w:rsidRPr="00061506">
        <w:rPr>
          <w:rFonts w:ascii="Arial" w:hAnsi="Arial"/>
          <w:color w:val="000000"/>
          <w:sz w:val="21"/>
        </w:rPr>
        <w:t>30%</w:t>
      </w:r>
      <w:r w:rsidRPr="00061506">
        <w:rPr>
          <w:rFonts w:ascii="Arial" w:hAnsi="Arial"/>
          <w:color w:val="000000"/>
          <w:sz w:val="21"/>
        </w:rPr>
        <w:t>；二套住房个人住房贷款最低首付款比例下调为城六区</w:t>
      </w:r>
      <w:r w:rsidRPr="00061506">
        <w:rPr>
          <w:rFonts w:ascii="Arial" w:hAnsi="Arial"/>
          <w:color w:val="000000"/>
          <w:sz w:val="21"/>
        </w:rPr>
        <w:t>50%</w:t>
      </w:r>
      <w:r w:rsidRPr="00061506">
        <w:rPr>
          <w:rFonts w:ascii="Arial" w:hAnsi="Arial"/>
          <w:color w:val="000000"/>
          <w:sz w:val="21"/>
        </w:rPr>
        <w:t>、</w:t>
      </w:r>
      <w:proofErr w:type="gramStart"/>
      <w:r w:rsidRPr="00061506">
        <w:rPr>
          <w:rFonts w:ascii="Arial" w:hAnsi="Arial"/>
          <w:color w:val="000000"/>
          <w:sz w:val="21"/>
        </w:rPr>
        <w:t>非城六区</w:t>
      </w:r>
      <w:proofErr w:type="gramEnd"/>
      <w:r w:rsidRPr="00061506">
        <w:rPr>
          <w:rFonts w:ascii="Arial" w:hAnsi="Arial"/>
          <w:color w:val="000000"/>
          <w:sz w:val="21"/>
        </w:rPr>
        <w:t>40%</w:t>
      </w:r>
      <w:r w:rsidRPr="00061506">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sz w:val="21"/>
        </w:rPr>
        <w:t>25</w:t>
      </w:r>
      <w:r w:rsidRPr="00061506">
        <w:rPr>
          <w:rFonts w:ascii="Arial" w:hAnsi="Arial"/>
          <w:color w:val="000000"/>
          <w:sz w:val="21"/>
        </w:rPr>
        <w:t>年恢复至</w:t>
      </w:r>
      <w:r w:rsidRPr="00061506">
        <w:rPr>
          <w:rFonts w:ascii="Arial" w:hAnsi="Arial"/>
          <w:color w:val="000000"/>
          <w:sz w:val="21"/>
        </w:rPr>
        <w:t>30</w:t>
      </w:r>
      <w:r w:rsidRPr="00061506">
        <w:rPr>
          <w:rFonts w:ascii="Arial" w:hAnsi="Arial"/>
          <w:color w:val="000000"/>
          <w:sz w:val="21"/>
        </w:rPr>
        <w:t>年。</w:t>
      </w:r>
    </w:p>
    <w:p w14:paraId="344AF519" w14:textId="77777777" w:rsidR="00E26EA7" w:rsidRPr="00061506"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19</w:t>
      </w:r>
      <w:r w:rsidRPr="00061506">
        <w:rPr>
          <w:rFonts w:ascii="Arial" w:hAnsi="Arial" w:hint="eastAsia"/>
          <w:color w:val="000000"/>
          <w:sz w:val="21"/>
        </w:rPr>
        <w:t>日，北京市规划和自然资源委员会颁布《关于明确商品住宅用地项目相关土地价款有关事项的通知》，</w:t>
      </w:r>
      <w:r w:rsidRPr="00061506">
        <w:rPr>
          <w:rFonts w:ascii="Arial" w:hAnsi="Arial"/>
          <w:color w:val="000000"/>
          <w:sz w:val="21"/>
        </w:rPr>
        <w:t>进一步优化土地供应管理</w:t>
      </w:r>
      <w:r w:rsidRPr="00061506">
        <w:rPr>
          <w:rFonts w:ascii="Arial" w:hAnsi="Arial" w:hint="eastAsia"/>
          <w:color w:val="000000"/>
          <w:sz w:val="21"/>
        </w:rPr>
        <w:t>。</w:t>
      </w:r>
      <w:r w:rsidRPr="00061506">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sz w:val="21"/>
        </w:rPr>
        <w:t>2021</w:t>
      </w:r>
      <w:r w:rsidRPr="00061506">
        <w:rPr>
          <w:rFonts w:ascii="Arial" w:hAnsi="Arial"/>
          <w:color w:val="000000"/>
          <w:sz w:val="21"/>
        </w:rPr>
        <w:t>年以来已成交且尚未全部办理</w:t>
      </w:r>
      <w:proofErr w:type="gramStart"/>
      <w:r w:rsidRPr="00061506">
        <w:rPr>
          <w:rFonts w:ascii="Arial" w:hAnsi="Arial"/>
          <w:color w:val="000000"/>
          <w:sz w:val="21"/>
        </w:rPr>
        <w:t>完成网签</w:t>
      </w:r>
      <w:proofErr w:type="gramEnd"/>
      <w:r w:rsidRPr="00061506">
        <w:rPr>
          <w:rFonts w:ascii="Arial" w:hAnsi="Arial"/>
          <w:color w:val="000000"/>
          <w:sz w:val="21"/>
        </w:rPr>
        <w:t>手续的项目，按上述原则执行。此次分用途明晰地价款的</w:t>
      </w:r>
      <w:r w:rsidRPr="00061506">
        <w:rPr>
          <w:rFonts w:ascii="Arial" w:hAnsi="Arial"/>
          <w:color w:val="000000"/>
          <w:sz w:val="21"/>
        </w:rPr>
        <w:lastRenderedPageBreak/>
        <w:t>做法正是对市场主体合理化建议的及时回应，也是加强精细化管理，提高信息透明度的重要举措，优化后将更有利于企业据实核算不同用途土地开发成本，提高投资决策的精准度</w:t>
      </w:r>
      <w:r w:rsidRPr="00061506">
        <w:rPr>
          <w:rFonts w:ascii="Arial" w:hAnsi="Arial" w:hint="eastAsia"/>
          <w:color w:val="000000"/>
          <w:sz w:val="21"/>
        </w:rPr>
        <w:t>。</w:t>
      </w:r>
    </w:p>
    <w:p w14:paraId="3AA99D25" w14:textId="77777777" w:rsidR="00E26EA7" w:rsidRPr="00061506"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17FE75DA" w14:textId="77777777" w:rsidR="00E26EA7"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17FBE4C5" w14:textId="77777777" w:rsidR="00E26EA7"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3584125D" w14:textId="541F40F5" w:rsidR="00E26EA7" w:rsidRPr="00184C7B" w:rsidRDefault="00E26EA7" w:rsidP="00E26EA7">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26C1477D" w14:textId="77777777" w:rsidR="00E26EA7" w:rsidRPr="008160E9" w:rsidRDefault="00E26EA7" w:rsidP="00E26EA7">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9</w:t>
      </w:r>
      <w:r w:rsidRPr="00184C7B">
        <w:rPr>
          <w:rFonts w:ascii="Arial" w:hAnsi="Arial" w:hint="eastAsia"/>
          <w:color w:val="000000"/>
          <w:sz w:val="21"/>
        </w:rPr>
        <w:t>月</w:t>
      </w:r>
      <w:r w:rsidRPr="00184C7B">
        <w:rPr>
          <w:rFonts w:ascii="Arial" w:hAnsi="Arial" w:hint="eastAsia"/>
          <w:color w:val="000000"/>
          <w:sz w:val="21"/>
        </w:rPr>
        <w:t>30</w:t>
      </w:r>
      <w:r w:rsidRPr="00184C7B">
        <w:rPr>
          <w:rFonts w:ascii="Arial" w:hAnsi="Arial" w:hint="eastAsia"/>
          <w:color w:val="000000"/>
          <w:sz w:val="21"/>
        </w:rPr>
        <w:t>日，北京市住房和城乡建设委员会、北京市</w:t>
      </w:r>
      <w:r w:rsidRPr="00184C7B">
        <w:rPr>
          <w:rFonts w:ascii="Arial" w:hAnsi="Arial"/>
          <w:color w:val="000000"/>
          <w:sz w:val="21"/>
        </w:rPr>
        <w:t>财政局</w:t>
      </w:r>
      <w:r w:rsidRPr="00184C7B">
        <w:rPr>
          <w:rFonts w:ascii="Arial" w:hAnsi="Arial" w:hint="eastAsia"/>
          <w:color w:val="000000"/>
          <w:sz w:val="21"/>
        </w:rPr>
        <w:t>、</w:t>
      </w:r>
      <w:r w:rsidRPr="00184C7B">
        <w:rPr>
          <w:rFonts w:ascii="Arial" w:hAnsi="Arial"/>
          <w:color w:val="000000"/>
          <w:sz w:val="21"/>
        </w:rPr>
        <w:t>中国人民银行北京市分行</w:t>
      </w:r>
      <w:r w:rsidRPr="00184C7B">
        <w:rPr>
          <w:rFonts w:ascii="Arial" w:hAnsi="Arial" w:hint="eastAsia"/>
          <w:color w:val="000000"/>
          <w:sz w:val="21"/>
        </w:rPr>
        <w:t>、国家金融监督管理总局北京监管局、</w:t>
      </w:r>
      <w:r w:rsidRPr="00184C7B">
        <w:rPr>
          <w:rFonts w:ascii="Arial" w:hAnsi="Arial"/>
          <w:color w:val="000000"/>
          <w:sz w:val="21"/>
        </w:rPr>
        <w:t>国家税务总局北京市税务局</w:t>
      </w:r>
      <w:r w:rsidRPr="00184C7B">
        <w:rPr>
          <w:rFonts w:ascii="Arial" w:hAnsi="Arial" w:hint="eastAsia"/>
          <w:color w:val="000000"/>
          <w:sz w:val="21"/>
        </w:rPr>
        <w:t>、北京住房公积金管理中心联合发布</w:t>
      </w:r>
      <w:r w:rsidRPr="00184C7B">
        <w:rPr>
          <w:rFonts w:ascii="Arial" w:hAnsi="Arial" w:hint="eastAsia"/>
          <w:color w:val="000000"/>
          <w:sz w:val="21"/>
        </w:rPr>
        <w:lastRenderedPageBreak/>
        <w:t>《</w:t>
      </w:r>
      <w:r w:rsidRPr="00184C7B">
        <w:rPr>
          <w:rFonts w:ascii="Arial" w:hAnsi="Arial"/>
          <w:color w:val="000000"/>
          <w:sz w:val="21"/>
        </w:rPr>
        <w:t>关于进一步优化调整本市房地产相关政策的通知</w:t>
      </w:r>
      <w:r w:rsidRPr="00184C7B">
        <w:rPr>
          <w:rFonts w:ascii="Arial" w:hAnsi="Arial" w:hint="eastAsia"/>
          <w:color w:val="000000"/>
          <w:sz w:val="21"/>
        </w:rPr>
        <w:t>》，</w:t>
      </w:r>
      <w:r w:rsidRPr="00184C7B">
        <w:rPr>
          <w:rFonts w:ascii="Arial" w:hAnsi="Arial"/>
          <w:color w:val="000000"/>
          <w:sz w:val="21"/>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sz w:val="21"/>
        </w:rPr>
        <w:t>统一</w:t>
      </w:r>
      <w:r w:rsidRPr="00184C7B">
        <w:rPr>
          <w:rFonts w:ascii="Arial" w:hAnsi="Arial"/>
          <w:color w:val="000000"/>
          <w:sz w:val="21"/>
        </w:rPr>
        <w:t>、取消普通住房和非普通住房标准、加快构建房地产发展新模式等政策措施。《通知》自</w:t>
      </w:r>
      <w:r w:rsidRPr="00184C7B">
        <w:rPr>
          <w:rFonts w:ascii="Arial" w:hAnsi="Arial"/>
          <w:color w:val="000000"/>
          <w:sz w:val="21"/>
        </w:rPr>
        <w:t>2024</w:t>
      </w:r>
      <w:r w:rsidRPr="00184C7B">
        <w:rPr>
          <w:rFonts w:ascii="Arial" w:hAnsi="Arial"/>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日起施行。此次房产政策调整，说明</w:t>
      </w:r>
      <w:r w:rsidRPr="00184C7B">
        <w:rPr>
          <w:rFonts w:ascii="Arial" w:hAnsi="Arial" w:hint="eastAsia"/>
          <w:color w:val="000000"/>
          <w:sz w:val="21"/>
        </w:rPr>
        <w:t>北京</w:t>
      </w:r>
      <w:r w:rsidRPr="00184C7B">
        <w:rPr>
          <w:rFonts w:ascii="Arial" w:hAnsi="Arial"/>
          <w:color w:val="000000"/>
          <w:sz w:val="21"/>
        </w:rPr>
        <w:t>市充分用好地方政府调控自主权，也深入落实了党中央</w:t>
      </w:r>
      <w:r w:rsidRPr="00184C7B">
        <w:rPr>
          <w:rFonts w:ascii="Arial" w:hAnsi="Arial" w:hint="eastAsia"/>
          <w:color w:val="000000"/>
          <w:sz w:val="21"/>
        </w:rPr>
        <w:t>“</w:t>
      </w:r>
      <w:r w:rsidRPr="00184C7B">
        <w:rPr>
          <w:rFonts w:ascii="Arial" w:hAnsi="Arial"/>
          <w:color w:val="000000"/>
          <w:sz w:val="21"/>
        </w:rPr>
        <w:t>止跌回稳</w:t>
      </w:r>
      <w:r w:rsidRPr="00184C7B">
        <w:rPr>
          <w:rFonts w:ascii="Arial" w:hAnsi="Arial" w:hint="eastAsia"/>
          <w:color w:val="000000"/>
          <w:sz w:val="21"/>
        </w:rPr>
        <w:t>”</w:t>
      </w:r>
      <w:r w:rsidRPr="00184C7B">
        <w:rPr>
          <w:rFonts w:ascii="Arial" w:hAnsi="Arial"/>
          <w:color w:val="000000"/>
          <w:sz w:val="21"/>
        </w:rPr>
        <w:t>的工作导向，将发挥非常好的示范效应，同时也意味着各类新的鼓励性政策将继续出台，对于四季度楼市政策的消化、市场的提振等都发挥了积极的作用。</w:t>
      </w:r>
    </w:p>
    <w:p w14:paraId="5FE047BF" w14:textId="77777777" w:rsidR="00E26EA7" w:rsidRPr="00C60EBC" w:rsidRDefault="00E26EA7" w:rsidP="00E26EA7">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3A2D5336" w14:textId="77777777" w:rsidR="00E26EA7" w:rsidRPr="008160E9" w:rsidRDefault="00E26EA7" w:rsidP="00E26EA7">
      <w:pPr>
        <w:overflowPunct w:val="0"/>
        <w:spacing w:line="480" w:lineRule="auto"/>
        <w:ind w:firstLine="420"/>
        <w:jc w:val="both"/>
        <w:textAlignment w:val="auto"/>
        <w:rPr>
          <w:rFonts w:ascii="Arial" w:hAnsi="Arial"/>
          <w:color w:val="000000"/>
          <w:sz w:val="21"/>
        </w:rPr>
      </w:pPr>
      <w:r w:rsidRPr="00184C7B">
        <w:rPr>
          <w:rFonts w:ascii="Arial" w:hAnsi="Arial"/>
          <w:color w:val="000000"/>
          <w:sz w:val="21"/>
        </w:rPr>
        <w:t>9</w:t>
      </w:r>
      <w:r w:rsidRPr="00184C7B">
        <w:rPr>
          <w:rFonts w:ascii="Arial" w:hAnsi="Arial"/>
          <w:color w:val="000000"/>
          <w:sz w:val="21"/>
        </w:rPr>
        <w:t>月底，中央多部委表态</w:t>
      </w:r>
      <w:r w:rsidRPr="00184C7B">
        <w:rPr>
          <w:rFonts w:ascii="Arial" w:hAnsi="Arial"/>
          <w:color w:val="000000"/>
          <w:sz w:val="21"/>
        </w:rPr>
        <w:t>“</w:t>
      </w:r>
      <w:r w:rsidRPr="00184C7B">
        <w:rPr>
          <w:rFonts w:ascii="Arial" w:hAnsi="Arial"/>
          <w:color w:val="000000"/>
          <w:sz w:val="21"/>
        </w:rPr>
        <w:t>促进房地产市场止跌回稳</w:t>
      </w:r>
      <w:r w:rsidRPr="00184C7B">
        <w:rPr>
          <w:rFonts w:ascii="Arial" w:hAnsi="Arial"/>
          <w:color w:val="000000"/>
          <w:sz w:val="21"/>
        </w:rPr>
        <w:t>”</w:t>
      </w:r>
      <w:r w:rsidRPr="00184C7B">
        <w:rPr>
          <w:rFonts w:ascii="Arial" w:hAnsi="Arial"/>
          <w:color w:val="000000"/>
          <w:sz w:val="21"/>
        </w:rPr>
        <w:t>，</w:t>
      </w:r>
      <w:r w:rsidRPr="00184C7B">
        <w:rPr>
          <w:rFonts w:ascii="Arial" w:hAnsi="Arial"/>
          <w:color w:val="000000"/>
          <w:sz w:val="21"/>
        </w:rPr>
        <w:t>9</w:t>
      </w:r>
      <w:r w:rsidRPr="00184C7B">
        <w:rPr>
          <w:rFonts w:ascii="Arial" w:hAnsi="Arial"/>
          <w:color w:val="000000"/>
          <w:sz w:val="21"/>
        </w:rPr>
        <w:t>月</w:t>
      </w:r>
      <w:r w:rsidRPr="00184C7B">
        <w:rPr>
          <w:rFonts w:ascii="Arial" w:hAnsi="Arial"/>
          <w:color w:val="000000"/>
          <w:sz w:val="21"/>
        </w:rPr>
        <w:t>30</w:t>
      </w:r>
      <w:r w:rsidRPr="00184C7B">
        <w:rPr>
          <w:rFonts w:ascii="Arial" w:hAnsi="Arial"/>
          <w:color w:val="000000"/>
          <w:sz w:val="21"/>
        </w:rPr>
        <w:t>日北京从降低存量房贷利率、下调个人住房贷款最低首付款比例、调减非京籍家庭购房社保或个税缴纳年限、调整通州区住房限购政策等多个方面超预期调整楼市政策，将对稳定市场预期、提</w:t>
      </w:r>
      <w:proofErr w:type="gramStart"/>
      <w:r w:rsidRPr="00184C7B">
        <w:rPr>
          <w:rFonts w:ascii="Arial" w:hAnsi="Arial"/>
          <w:color w:val="000000"/>
          <w:sz w:val="21"/>
        </w:rPr>
        <w:t>振市场</w:t>
      </w:r>
      <w:proofErr w:type="gramEnd"/>
      <w:r w:rsidRPr="00184C7B">
        <w:rPr>
          <w:rFonts w:ascii="Arial" w:hAnsi="Arial"/>
          <w:color w:val="000000"/>
          <w:sz w:val="21"/>
        </w:rPr>
        <w:t>信心产生更加积极作用，预计四季度北京市场活跃度有望提升，加速楼市筑底回稳</w:t>
      </w:r>
      <w:r w:rsidRPr="008160E9">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bookmarkStart w:id="60" w:name="_Toc394051064"/>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5A6FBEB4" w14:textId="77777777" w:rsidR="00E26EA7" w:rsidRDefault="00E26EA7" w:rsidP="00E26EA7">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北京通州区，</w:t>
      </w:r>
      <w:hyperlink r:id="rId29" w:tgtFrame="_blank" w:history="1">
        <w:r w:rsidRPr="00911BE0">
          <w:rPr>
            <w:rFonts w:ascii="Arial" w:hAnsi="Arial" w:cs="Arial"/>
            <w:kern w:val="2"/>
            <w:sz w:val="21"/>
            <w:szCs w:val="21"/>
          </w:rPr>
          <w:t>北京市</w:t>
        </w:r>
      </w:hyperlink>
      <w:r w:rsidRPr="00911BE0">
        <w:rPr>
          <w:rFonts w:ascii="Arial" w:hAnsi="Arial" w:cs="Arial"/>
          <w:kern w:val="2"/>
          <w:sz w:val="21"/>
          <w:szCs w:val="21"/>
        </w:rPr>
        <w:t>辖区、北京市城市副中心</w:t>
      </w:r>
      <w:r w:rsidRPr="00911BE0">
        <w:rPr>
          <w:rFonts w:ascii="Arial" w:hAnsi="Arial" w:cs="Arial"/>
          <w:kern w:val="2"/>
          <w:sz w:val="21"/>
          <w:szCs w:val="21"/>
        </w:rPr>
        <w:t> </w:t>
      </w:r>
      <w:r w:rsidRPr="00911BE0">
        <w:rPr>
          <w:rFonts w:ascii="Arial" w:hAnsi="Arial" w:cs="Arial"/>
          <w:kern w:val="2"/>
          <w:sz w:val="21"/>
          <w:szCs w:val="21"/>
        </w:rPr>
        <w:t>，是</w:t>
      </w:r>
      <w:hyperlink r:id="rId30" w:tgtFrame="_blank" w:history="1">
        <w:r w:rsidRPr="00911BE0">
          <w:rPr>
            <w:rFonts w:ascii="Arial" w:hAnsi="Arial" w:cs="Arial"/>
            <w:kern w:val="2"/>
            <w:sz w:val="21"/>
            <w:szCs w:val="21"/>
          </w:rPr>
          <w:t>北京市人民政府</w:t>
        </w:r>
      </w:hyperlink>
      <w:r w:rsidRPr="00911BE0">
        <w:rPr>
          <w:rFonts w:ascii="Arial" w:hAnsi="Arial" w:cs="Arial"/>
          <w:kern w:val="2"/>
          <w:sz w:val="21"/>
          <w:szCs w:val="21"/>
        </w:rPr>
        <w:t>所在地，</w:t>
      </w:r>
      <w:proofErr w:type="gramStart"/>
      <w:r w:rsidRPr="00911BE0">
        <w:rPr>
          <w:rFonts w:ascii="Arial" w:hAnsi="Arial" w:cs="Arial"/>
          <w:kern w:val="2"/>
          <w:sz w:val="21"/>
          <w:szCs w:val="21"/>
        </w:rPr>
        <w:t>位于位于</w:t>
      </w:r>
      <w:proofErr w:type="gramEnd"/>
      <w:r w:rsidRPr="00911BE0">
        <w:rPr>
          <w:rFonts w:ascii="Arial" w:hAnsi="Arial" w:cs="Arial"/>
          <w:kern w:val="2"/>
          <w:sz w:val="21"/>
          <w:szCs w:val="21"/>
        </w:rPr>
        <w:t>北京市东南部，</w:t>
      </w:r>
      <w:hyperlink r:id="rId31" w:tgtFrame="_blank" w:history="1">
        <w:r w:rsidRPr="00911BE0">
          <w:rPr>
            <w:rFonts w:ascii="Arial" w:hAnsi="Arial" w:cs="Arial"/>
            <w:kern w:val="2"/>
            <w:sz w:val="21"/>
            <w:szCs w:val="21"/>
          </w:rPr>
          <w:t>京杭大运河</w:t>
        </w:r>
      </w:hyperlink>
      <w:r w:rsidRPr="00911BE0">
        <w:rPr>
          <w:rFonts w:ascii="Arial" w:hAnsi="Arial" w:cs="Arial"/>
          <w:kern w:val="2"/>
          <w:sz w:val="21"/>
          <w:szCs w:val="21"/>
        </w:rPr>
        <w:t>北端，地处北京长安街延长线东端，是京杭大运河的北起点、首都北京的</w:t>
      </w:r>
      <w:hyperlink r:id="rId32" w:tgtFrame="_blank" w:history="1">
        <w:r w:rsidRPr="00911BE0">
          <w:rPr>
            <w:rFonts w:ascii="Arial" w:hAnsi="Arial" w:cs="Arial"/>
            <w:kern w:val="2"/>
            <w:sz w:val="21"/>
            <w:szCs w:val="21"/>
          </w:rPr>
          <w:t>东大门</w:t>
        </w:r>
      </w:hyperlink>
      <w:r w:rsidRPr="00911BE0">
        <w:rPr>
          <w:rFonts w:ascii="Arial" w:hAnsi="Arial" w:cs="Arial"/>
          <w:kern w:val="2"/>
          <w:sz w:val="21"/>
          <w:szCs w:val="21"/>
        </w:rPr>
        <w:t>。区域地理坐标北纬</w:t>
      </w:r>
      <w:r w:rsidRPr="00911BE0">
        <w:rPr>
          <w:rFonts w:ascii="Arial" w:hAnsi="Arial" w:cs="Arial"/>
          <w:kern w:val="2"/>
          <w:sz w:val="21"/>
          <w:szCs w:val="21"/>
        </w:rPr>
        <w:t>39°36′</w:t>
      </w:r>
      <w:r w:rsidRPr="00911BE0">
        <w:rPr>
          <w:rFonts w:ascii="Arial" w:hAnsi="Arial" w:cs="Arial"/>
          <w:kern w:val="2"/>
          <w:sz w:val="21"/>
          <w:szCs w:val="21"/>
        </w:rPr>
        <w:t>至</w:t>
      </w:r>
      <w:r w:rsidRPr="00911BE0">
        <w:rPr>
          <w:rFonts w:ascii="Arial" w:hAnsi="Arial" w:cs="Arial"/>
          <w:kern w:val="2"/>
          <w:sz w:val="21"/>
          <w:szCs w:val="21"/>
        </w:rPr>
        <w:t>40°02′</w:t>
      </w:r>
      <w:r w:rsidRPr="00911BE0">
        <w:rPr>
          <w:rFonts w:ascii="Arial" w:hAnsi="Arial" w:cs="Arial"/>
          <w:kern w:val="2"/>
          <w:sz w:val="21"/>
          <w:szCs w:val="21"/>
        </w:rPr>
        <w:t>，东经</w:t>
      </w:r>
      <w:r w:rsidRPr="00911BE0">
        <w:rPr>
          <w:rFonts w:ascii="Arial" w:hAnsi="Arial" w:cs="Arial"/>
          <w:kern w:val="2"/>
          <w:sz w:val="21"/>
          <w:szCs w:val="21"/>
        </w:rPr>
        <w:t>116°32′</w:t>
      </w:r>
      <w:r w:rsidRPr="00911BE0">
        <w:rPr>
          <w:rFonts w:ascii="Arial" w:hAnsi="Arial" w:cs="Arial"/>
          <w:kern w:val="2"/>
          <w:sz w:val="21"/>
          <w:szCs w:val="21"/>
        </w:rPr>
        <w:t>至</w:t>
      </w:r>
      <w:r w:rsidRPr="00911BE0">
        <w:rPr>
          <w:rFonts w:ascii="Arial" w:hAnsi="Arial" w:cs="Arial"/>
          <w:kern w:val="2"/>
          <w:sz w:val="21"/>
          <w:szCs w:val="21"/>
        </w:rPr>
        <w:t>116°56′</w:t>
      </w:r>
      <w:r w:rsidRPr="00911BE0">
        <w:rPr>
          <w:rFonts w:ascii="Arial" w:hAnsi="Arial" w:cs="Arial"/>
          <w:kern w:val="2"/>
          <w:sz w:val="21"/>
          <w:szCs w:val="21"/>
        </w:rPr>
        <w:t>，东西宽</w:t>
      </w:r>
      <w:r w:rsidRPr="00911BE0">
        <w:rPr>
          <w:rFonts w:ascii="Arial" w:hAnsi="Arial" w:cs="Arial"/>
          <w:kern w:val="2"/>
          <w:sz w:val="21"/>
          <w:szCs w:val="21"/>
        </w:rPr>
        <w:t>36.5</w:t>
      </w:r>
      <w:r w:rsidRPr="00911BE0">
        <w:rPr>
          <w:rFonts w:ascii="Arial" w:hAnsi="Arial" w:cs="Arial"/>
          <w:kern w:val="2"/>
          <w:sz w:val="21"/>
          <w:szCs w:val="21"/>
        </w:rPr>
        <w:t>千米，南北长</w:t>
      </w:r>
      <w:r w:rsidRPr="00911BE0">
        <w:rPr>
          <w:rFonts w:ascii="Arial" w:hAnsi="Arial" w:cs="Arial"/>
          <w:kern w:val="2"/>
          <w:sz w:val="21"/>
          <w:szCs w:val="21"/>
        </w:rPr>
        <w:t>48</w:t>
      </w:r>
      <w:r w:rsidRPr="00911BE0">
        <w:rPr>
          <w:rFonts w:ascii="Arial" w:hAnsi="Arial" w:cs="Arial"/>
          <w:kern w:val="2"/>
          <w:sz w:val="21"/>
          <w:szCs w:val="21"/>
        </w:rPr>
        <w:t>千米，面积</w:t>
      </w:r>
      <w:r w:rsidRPr="00911BE0">
        <w:rPr>
          <w:rFonts w:ascii="Arial" w:hAnsi="Arial" w:cs="Arial"/>
          <w:kern w:val="2"/>
          <w:sz w:val="21"/>
          <w:szCs w:val="21"/>
        </w:rPr>
        <w:t>906</w:t>
      </w:r>
      <w:r w:rsidRPr="00911BE0">
        <w:rPr>
          <w:rFonts w:ascii="Arial" w:hAnsi="Arial" w:cs="Arial"/>
          <w:kern w:val="2"/>
          <w:sz w:val="21"/>
          <w:szCs w:val="21"/>
        </w:rPr>
        <w:t>平方千米，西临</w:t>
      </w:r>
      <w:hyperlink r:id="rId33" w:tgtFrame="_blank" w:history="1">
        <w:r w:rsidRPr="00911BE0">
          <w:rPr>
            <w:rFonts w:ascii="Arial" w:hAnsi="Arial" w:cs="Arial"/>
            <w:kern w:val="2"/>
            <w:sz w:val="21"/>
            <w:szCs w:val="21"/>
          </w:rPr>
          <w:t>朝阳区</w:t>
        </w:r>
      </w:hyperlink>
      <w:r w:rsidRPr="00911BE0">
        <w:rPr>
          <w:rFonts w:ascii="Arial" w:hAnsi="Arial" w:cs="Arial"/>
          <w:kern w:val="2"/>
          <w:sz w:val="21"/>
          <w:szCs w:val="21"/>
        </w:rPr>
        <w:t>、</w:t>
      </w:r>
      <w:hyperlink r:id="rId34" w:tgtFrame="_blank" w:history="1">
        <w:proofErr w:type="gramStart"/>
        <w:r w:rsidRPr="00911BE0">
          <w:rPr>
            <w:rFonts w:ascii="Arial" w:hAnsi="Arial" w:cs="Arial"/>
            <w:kern w:val="2"/>
            <w:sz w:val="21"/>
            <w:szCs w:val="21"/>
          </w:rPr>
          <w:t>大兴区</w:t>
        </w:r>
        <w:proofErr w:type="gramEnd"/>
      </w:hyperlink>
      <w:r w:rsidRPr="00911BE0">
        <w:rPr>
          <w:rFonts w:ascii="Arial" w:hAnsi="Arial" w:cs="Arial"/>
          <w:kern w:val="2"/>
          <w:sz w:val="21"/>
          <w:szCs w:val="21"/>
        </w:rPr>
        <w:t>，北与</w:t>
      </w:r>
      <w:hyperlink r:id="rId35" w:tgtFrame="_blank" w:history="1">
        <w:r w:rsidRPr="00911BE0">
          <w:rPr>
            <w:rFonts w:ascii="Arial" w:hAnsi="Arial" w:cs="Arial"/>
            <w:kern w:val="2"/>
            <w:sz w:val="21"/>
            <w:szCs w:val="21"/>
          </w:rPr>
          <w:t>顺义区</w:t>
        </w:r>
      </w:hyperlink>
      <w:r w:rsidRPr="00911BE0">
        <w:rPr>
          <w:rFonts w:ascii="Arial" w:hAnsi="Arial" w:cs="Arial"/>
          <w:kern w:val="2"/>
          <w:sz w:val="21"/>
          <w:szCs w:val="21"/>
        </w:rPr>
        <w:t>接壤，东隔潮白河与</w:t>
      </w:r>
      <w:hyperlink r:id="rId36" w:tgtFrame="_blank" w:history="1">
        <w:r w:rsidRPr="00911BE0">
          <w:rPr>
            <w:rFonts w:ascii="Arial" w:hAnsi="Arial" w:cs="Arial"/>
            <w:kern w:val="2"/>
            <w:sz w:val="21"/>
            <w:szCs w:val="21"/>
          </w:rPr>
          <w:t>河北省</w:t>
        </w:r>
      </w:hyperlink>
      <w:hyperlink r:id="rId37" w:tgtFrame="_blank" w:history="1">
        <w:r w:rsidRPr="00911BE0">
          <w:rPr>
            <w:rFonts w:ascii="Arial" w:hAnsi="Arial" w:cs="Arial"/>
            <w:kern w:val="2"/>
            <w:sz w:val="21"/>
            <w:szCs w:val="21"/>
          </w:rPr>
          <w:t>三河市</w:t>
        </w:r>
      </w:hyperlink>
      <w:r w:rsidRPr="00911BE0">
        <w:rPr>
          <w:rFonts w:ascii="Arial" w:hAnsi="Arial" w:cs="Arial"/>
          <w:kern w:val="2"/>
          <w:sz w:val="21"/>
          <w:szCs w:val="21"/>
        </w:rPr>
        <w:t>、</w:t>
      </w:r>
      <w:hyperlink r:id="rId38" w:tgtFrame="_blank" w:history="1">
        <w:r w:rsidRPr="00911BE0">
          <w:rPr>
            <w:rFonts w:ascii="Arial" w:hAnsi="Arial" w:cs="Arial"/>
            <w:kern w:val="2"/>
            <w:sz w:val="21"/>
            <w:szCs w:val="21"/>
          </w:rPr>
          <w:t>大厂回族自治县</w:t>
        </w:r>
      </w:hyperlink>
      <w:r w:rsidRPr="00911BE0">
        <w:rPr>
          <w:rFonts w:ascii="Arial" w:hAnsi="Arial" w:cs="Arial"/>
          <w:kern w:val="2"/>
          <w:sz w:val="21"/>
          <w:szCs w:val="21"/>
        </w:rPr>
        <w:t>、</w:t>
      </w:r>
      <w:hyperlink r:id="rId39" w:tgtFrame="_blank" w:history="1">
        <w:r w:rsidRPr="00911BE0">
          <w:rPr>
            <w:rFonts w:ascii="Arial" w:hAnsi="Arial" w:cs="Arial"/>
            <w:kern w:val="2"/>
            <w:sz w:val="21"/>
            <w:szCs w:val="21"/>
          </w:rPr>
          <w:t>香河县</w:t>
        </w:r>
      </w:hyperlink>
      <w:r w:rsidRPr="00911BE0">
        <w:rPr>
          <w:rFonts w:ascii="Arial" w:hAnsi="Arial" w:cs="Arial"/>
          <w:kern w:val="2"/>
          <w:sz w:val="21"/>
          <w:szCs w:val="21"/>
        </w:rPr>
        <w:t>相连，南和</w:t>
      </w:r>
      <w:hyperlink r:id="rId40" w:tgtFrame="_blank" w:history="1">
        <w:r w:rsidRPr="00911BE0">
          <w:rPr>
            <w:rFonts w:ascii="Arial" w:hAnsi="Arial" w:cs="Arial"/>
            <w:kern w:val="2"/>
            <w:sz w:val="21"/>
            <w:szCs w:val="21"/>
          </w:rPr>
          <w:t>天津市</w:t>
        </w:r>
      </w:hyperlink>
      <w:hyperlink r:id="rId41" w:tgtFrame="_blank" w:history="1">
        <w:r w:rsidRPr="00911BE0">
          <w:rPr>
            <w:rFonts w:ascii="Arial" w:hAnsi="Arial" w:cs="Arial"/>
            <w:kern w:val="2"/>
            <w:sz w:val="21"/>
            <w:szCs w:val="21"/>
          </w:rPr>
          <w:t>武清区</w:t>
        </w:r>
      </w:hyperlink>
      <w:r w:rsidRPr="00911BE0">
        <w:rPr>
          <w:rFonts w:ascii="Arial" w:hAnsi="Arial" w:cs="Arial"/>
          <w:kern w:val="2"/>
          <w:sz w:val="21"/>
          <w:szCs w:val="21"/>
        </w:rPr>
        <w:t>、河北省</w:t>
      </w:r>
      <w:hyperlink r:id="rId42" w:tgtFrame="_blank" w:history="1">
        <w:r w:rsidRPr="00911BE0">
          <w:rPr>
            <w:rFonts w:ascii="Arial" w:hAnsi="Arial" w:cs="Arial"/>
            <w:kern w:val="2"/>
            <w:sz w:val="21"/>
            <w:szCs w:val="21"/>
          </w:rPr>
          <w:t>廊坊市</w:t>
        </w:r>
      </w:hyperlink>
      <w:r w:rsidRPr="00911BE0">
        <w:rPr>
          <w:rFonts w:ascii="Arial" w:hAnsi="Arial" w:cs="Arial"/>
          <w:kern w:val="2"/>
          <w:sz w:val="21"/>
          <w:szCs w:val="21"/>
        </w:rPr>
        <w:t>交界。紧邻北京中央商务区（</w:t>
      </w:r>
      <w:r w:rsidRPr="00911BE0">
        <w:rPr>
          <w:rFonts w:ascii="Arial" w:hAnsi="Arial" w:cs="Arial"/>
          <w:kern w:val="2"/>
          <w:sz w:val="21"/>
          <w:szCs w:val="21"/>
        </w:rPr>
        <w:t>CBD</w:t>
      </w:r>
      <w:r w:rsidRPr="00911BE0">
        <w:rPr>
          <w:rFonts w:ascii="Arial" w:hAnsi="Arial" w:cs="Arial"/>
          <w:kern w:val="2"/>
          <w:sz w:val="21"/>
          <w:szCs w:val="21"/>
        </w:rPr>
        <w:t>），西距国贸中心</w:t>
      </w:r>
      <w:r w:rsidRPr="00911BE0">
        <w:rPr>
          <w:rFonts w:ascii="Arial" w:hAnsi="Arial" w:cs="Arial"/>
          <w:kern w:val="2"/>
          <w:sz w:val="21"/>
          <w:szCs w:val="21"/>
        </w:rPr>
        <w:t>13</w:t>
      </w:r>
      <w:r w:rsidRPr="00911BE0">
        <w:rPr>
          <w:rFonts w:ascii="Arial" w:hAnsi="Arial" w:cs="Arial"/>
          <w:kern w:val="2"/>
          <w:sz w:val="21"/>
          <w:szCs w:val="21"/>
        </w:rPr>
        <w:t>千米，北距</w:t>
      </w:r>
      <w:hyperlink r:id="rId43" w:tgtFrame="_blank" w:history="1">
        <w:r w:rsidRPr="00911BE0">
          <w:rPr>
            <w:rFonts w:ascii="Arial" w:hAnsi="Arial" w:cs="Arial"/>
            <w:kern w:val="2"/>
            <w:sz w:val="21"/>
            <w:szCs w:val="21"/>
          </w:rPr>
          <w:t>首都机场</w:t>
        </w:r>
      </w:hyperlink>
      <w:r w:rsidRPr="00911BE0">
        <w:rPr>
          <w:rFonts w:ascii="Arial" w:hAnsi="Arial" w:cs="Arial"/>
          <w:kern w:val="2"/>
          <w:sz w:val="21"/>
          <w:szCs w:val="21"/>
        </w:rPr>
        <w:t>16</w:t>
      </w:r>
      <w:r w:rsidRPr="00911BE0">
        <w:rPr>
          <w:rFonts w:ascii="Arial" w:hAnsi="Arial" w:cs="Arial"/>
          <w:kern w:val="2"/>
          <w:sz w:val="21"/>
          <w:szCs w:val="21"/>
        </w:rPr>
        <w:t>千米，东距</w:t>
      </w:r>
      <w:hyperlink r:id="rId44" w:tgtFrame="_blank" w:history="1">
        <w:r w:rsidRPr="00911BE0">
          <w:rPr>
            <w:rFonts w:ascii="Arial" w:hAnsi="Arial" w:cs="Arial"/>
            <w:kern w:val="2"/>
            <w:sz w:val="21"/>
            <w:szCs w:val="21"/>
          </w:rPr>
          <w:t>塘沽港</w:t>
        </w:r>
      </w:hyperlink>
      <w:r w:rsidRPr="00911BE0">
        <w:rPr>
          <w:rFonts w:ascii="Arial" w:hAnsi="Arial" w:cs="Arial"/>
          <w:kern w:val="2"/>
          <w:sz w:val="21"/>
          <w:szCs w:val="21"/>
        </w:rPr>
        <w:t>100</w:t>
      </w:r>
      <w:r w:rsidRPr="00911BE0">
        <w:rPr>
          <w:rFonts w:ascii="Arial" w:hAnsi="Arial" w:cs="Arial"/>
          <w:kern w:val="2"/>
          <w:sz w:val="21"/>
          <w:szCs w:val="21"/>
        </w:rPr>
        <w:t>千米，素有</w:t>
      </w:r>
      <w:r w:rsidRPr="00911BE0">
        <w:rPr>
          <w:rFonts w:ascii="Arial" w:hAnsi="Arial" w:cs="Arial"/>
          <w:kern w:val="2"/>
          <w:sz w:val="21"/>
          <w:szCs w:val="21"/>
        </w:rPr>
        <w:t>“</w:t>
      </w:r>
      <w:proofErr w:type="gramStart"/>
      <w:r w:rsidRPr="00911BE0">
        <w:rPr>
          <w:rFonts w:ascii="Arial" w:hAnsi="Arial" w:cs="Arial"/>
          <w:kern w:val="2"/>
          <w:sz w:val="21"/>
          <w:szCs w:val="21"/>
        </w:rPr>
        <w:t>一京二</w:t>
      </w:r>
      <w:proofErr w:type="gramEnd"/>
      <w:r w:rsidRPr="00911BE0">
        <w:rPr>
          <w:rFonts w:ascii="Arial" w:hAnsi="Arial" w:cs="Arial"/>
          <w:kern w:val="2"/>
          <w:sz w:val="21"/>
          <w:szCs w:val="21"/>
        </w:rPr>
        <w:t>卫三通州</w:t>
      </w:r>
      <w:r w:rsidRPr="00911BE0">
        <w:rPr>
          <w:rFonts w:ascii="Arial" w:hAnsi="Arial" w:cs="Arial"/>
          <w:kern w:val="2"/>
          <w:sz w:val="21"/>
          <w:szCs w:val="21"/>
        </w:rPr>
        <w:t>”</w:t>
      </w:r>
      <w:r w:rsidRPr="00911BE0">
        <w:rPr>
          <w:rFonts w:ascii="Arial" w:hAnsi="Arial" w:cs="Arial"/>
          <w:kern w:val="2"/>
          <w:sz w:val="21"/>
          <w:szCs w:val="21"/>
        </w:rPr>
        <w:t>之称，是环渤海经济圈中的核心枢纽部位。</w:t>
      </w:r>
      <w:r w:rsidRPr="00911BE0">
        <w:rPr>
          <w:rFonts w:ascii="Arial" w:hAnsi="Arial" w:cs="Arial"/>
          <w:kern w:val="2"/>
          <w:sz w:val="21"/>
          <w:szCs w:val="21"/>
        </w:rPr>
        <w:t> </w:t>
      </w:r>
      <w:r w:rsidRPr="00911BE0">
        <w:rPr>
          <w:rFonts w:ascii="Arial" w:hAnsi="Arial" w:cs="Arial"/>
          <w:kern w:val="2"/>
          <w:sz w:val="21"/>
          <w:szCs w:val="21"/>
        </w:rPr>
        <w:t>区属大陆性季风气候区，受冬、夏季风影响，形成春季干旱多风、夏季炎热多雨、秋季天高气爽、冬季寒冷干燥的气候特征。截至</w:t>
      </w:r>
      <w:r w:rsidRPr="00911BE0">
        <w:rPr>
          <w:rFonts w:ascii="Arial" w:hAnsi="Arial" w:cs="Arial"/>
          <w:kern w:val="2"/>
          <w:sz w:val="21"/>
          <w:szCs w:val="21"/>
        </w:rPr>
        <w:t>2021</w:t>
      </w:r>
      <w:r w:rsidRPr="00911BE0">
        <w:rPr>
          <w:rFonts w:ascii="Arial" w:hAnsi="Arial" w:cs="Arial"/>
          <w:kern w:val="2"/>
          <w:sz w:val="21"/>
          <w:szCs w:val="21"/>
        </w:rPr>
        <w:t>年，通州区下辖</w:t>
      </w:r>
      <w:r w:rsidRPr="00911BE0">
        <w:rPr>
          <w:rFonts w:ascii="Arial" w:hAnsi="Arial" w:cs="Arial"/>
          <w:kern w:val="2"/>
          <w:sz w:val="21"/>
          <w:szCs w:val="21"/>
        </w:rPr>
        <w:t>11</w:t>
      </w:r>
      <w:r w:rsidRPr="00911BE0">
        <w:rPr>
          <w:rFonts w:ascii="Arial" w:hAnsi="Arial" w:cs="Arial"/>
          <w:kern w:val="2"/>
          <w:sz w:val="21"/>
          <w:szCs w:val="21"/>
        </w:rPr>
        <w:t>个街道、</w:t>
      </w:r>
      <w:r w:rsidRPr="00911BE0">
        <w:rPr>
          <w:rFonts w:ascii="Arial" w:hAnsi="Arial" w:cs="Arial"/>
          <w:kern w:val="2"/>
          <w:sz w:val="21"/>
          <w:szCs w:val="21"/>
        </w:rPr>
        <w:t>10</w:t>
      </w:r>
      <w:r w:rsidRPr="00911BE0">
        <w:rPr>
          <w:rFonts w:ascii="Arial" w:hAnsi="Arial" w:cs="Arial"/>
          <w:kern w:val="2"/>
          <w:sz w:val="21"/>
          <w:szCs w:val="21"/>
        </w:rPr>
        <w:t>个镇、</w:t>
      </w:r>
      <w:r w:rsidRPr="00911BE0">
        <w:rPr>
          <w:rFonts w:ascii="Arial" w:hAnsi="Arial" w:cs="Arial"/>
          <w:kern w:val="2"/>
          <w:sz w:val="21"/>
          <w:szCs w:val="21"/>
        </w:rPr>
        <w:t>1</w:t>
      </w:r>
      <w:r w:rsidRPr="00911BE0">
        <w:rPr>
          <w:rFonts w:ascii="Arial" w:hAnsi="Arial" w:cs="Arial"/>
          <w:kern w:val="2"/>
          <w:sz w:val="21"/>
          <w:szCs w:val="21"/>
        </w:rPr>
        <w:t>个民族乡，区政府驻</w:t>
      </w:r>
      <w:proofErr w:type="gramStart"/>
      <w:r w:rsidRPr="00911BE0">
        <w:rPr>
          <w:rFonts w:ascii="Arial" w:hAnsi="Arial" w:cs="Arial"/>
          <w:kern w:val="2"/>
          <w:sz w:val="21"/>
          <w:szCs w:val="21"/>
        </w:rPr>
        <w:t>潞</w:t>
      </w:r>
      <w:proofErr w:type="gramEnd"/>
      <w:r w:rsidRPr="00911BE0">
        <w:rPr>
          <w:rFonts w:ascii="Arial" w:hAnsi="Arial" w:cs="Arial"/>
          <w:kern w:val="2"/>
          <w:sz w:val="21"/>
          <w:szCs w:val="21"/>
        </w:rPr>
        <w:t>源街道</w:t>
      </w:r>
      <w:r w:rsidRPr="00911BE0">
        <w:rPr>
          <w:rFonts w:ascii="Arial" w:hAnsi="Arial" w:cs="Arial"/>
          <w:kern w:val="2"/>
          <w:sz w:val="21"/>
          <w:szCs w:val="21"/>
        </w:rPr>
        <w:t> </w:t>
      </w:r>
      <w:r w:rsidRPr="00911BE0">
        <w:rPr>
          <w:rFonts w:ascii="Arial" w:hAnsi="Arial" w:cs="Arial"/>
          <w:kern w:val="2"/>
          <w:sz w:val="21"/>
          <w:szCs w:val="21"/>
        </w:rPr>
        <w:t>。截至</w:t>
      </w:r>
      <w:r w:rsidRPr="00911BE0">
        <w:rPr>
          <w:rFonts w:ascii="Arial" w:hAnsi="Arial" w:cs="Arial"/>
          <w:kern w:val="2"/>
          <w:sz w:val="21"/>
          <w:szCs w:val="21"/>
        </w:rPr>
        <w:t>2021</w:t>
      </w:r>
      <w:r w:rsidRPr="00911BE0">
        <w:rPr>
          <w:rFonts w:ascii="Arial" w:hAnsi="Arial" w:cs="Arial"/>
          <w:kern w:val="2"/>
          <w:sz w:val="21"/>
          <w:szCs w:val="21"/>
        </w:rPr>
        <w:t>年，通州区常住人口</w:t>
      </w:r>
      <w:r w:rsidRPr="00911BE0">
        <w:rPr>
          <w:rFonts w:ascii="Arial" w:hAnsi="Arial" w:cs="Arial"/>
          <w:kern w:val="2"/>
          <w:sz w:val="21"/>
          <w:szCs w:val="21"/>
        </w:rPr>
        <w:t>184.3</w:t>
      </w:r>
      <w:r w:rsidRPr="00911BE0">
        <w:rPr>
          <w:rFonts w:ascii="Arial" w:hAnsi="Arial" w:cs="Arial"/>
          <w:kern w:val="2"/>
          <w:sz w:val="21"/>
          <w:szCs w:val="21"/>
        </w:rPr>
        <w:t>万人。</w:t>
      </w:r>
    </w:p>
    <w:p w14:paraId="719D7BD3" w14:textId="12BC4DBB" w:rsidR="00D40689" w:rsidRPr="00911BE0" w:rsidRDefault="00D40689" w:rsidP="00E26EA7">
      <w:pPr>
        <w:spacing w:line="480" w:lineRule="auto"/>
        <w:ind w:firstLineChars="200" w:firstLine="420"/>
        <w:jc w:val="both"/>
        <w:rPr>
          <w:rFonts w:ascii="Arial" w:hAnsi="Arial" w:cs="Arial"/>
          <w:kern w:val="2"/>
          <w:sz w:val="21"/>
          <w:szCs w:val="21"/>
        </w:rPr>
      </w:pPr>
      <w:r w:rsidRPr="00D40689">
        <w:rPr>
          <w:rFonts w:ascii="Arial" w:hAnsi="Arial" w:cs="Arial" w:hint="eastAsia"/>
          <w:kern w:val="2"/>
          <w:sz w:val="21"/>
          <w:szCs w:val="21"/>
        </w:rPr>
        <w:t>张家湾镇，北京市通州区下辖镇，介于东经</w:t>
      </w:r>
      <w:r w:rsidRPr="00D40689">
        <w:rPr>
          <w:rFonts w:ascii="Arial" w:hAnsi="Arial" w:cs="Arial" w:hint="eastAsia"/>
          <w:kern w:val="2"/>
          <w:sz w:val="21"/>
          <w:szCs w:val="21"/>
        </w:rPr>
        <w:t>116</w:t>
      </w:r>
      <w:r w:rsidRPr="00D40689">
        <w:rPr>
          <w:rFonts w:ascii="Arial" w:hAnsi="Arial" w:cs="Arial" w:hint="eastAsia"/>
          <w:kern w:val="2"/>
          <w:sz w:val="21"/>
          <w:szCs w:val="21"/>
        </w:rPr>
        <w:t>°</w:t>
      </w:r>
      <w:r w:rsidRPr="00D40689">
        <w:rPr>
          <w:rFonts w:ascii="Arial" w:hAnsi="Arial" w:cs="Arial" w:hint="eastAsia"/>
          <w:kern w:val="2"/>
          <w:sz w:val="21"/>
          <w:szCs w:val="21"/>
        </w:rPr>
        <w:t>38</w:t>
      </w:r>
      <w:r w:rsidRPr="00D40689">
        <w:rPr>
          <w:rFonts w:ascii="Arial" w:hAnsi="Arial" w:cs="Arial" w:hint="eastAsia"/>
          <w:kern w:val="2"/>
          <w:sz w:val="21"/>
          <w:szCs w:val="21"/>
        </w:rPr>
        <w:t>′</w:t>
      </w:r>
      <w:r w:rsidRPr="00D40689">
        <w:rPr>
          <w:rFonts w:ascii="Arial" w:hAnsi="Arial" w:cs="Arial" w:hint="eastAsia"/>
          <w:kern w:val="2"/>
          <w:sz w:val="21"/>
          <w:szCs w:val="21"/>
        </w:rPr>
        <w:t>10</w:t>
      </w:r>
      <w:r w:rsidRPr="00D40689">
        <w:rPr>
          <w:rFonts w:ascii="Arial" w:hAnsi="Arial" w:cs="Arial" w:hint="eastAsia"/>
          <w:kern w:val="2"/>
          <w:sz w:val="21"/>
          <w:szCs w:val="21"/>
        </w:rPr>
        <w:t>″</w:t>
      </w:r>
      <w:r w:rsidRPr="00D40689">
        <w:rPr>
          <w:rFonts w:ascii="Arial" w:hAnsi="Arial" w:cs="Arial" w:hint="eastAsia"/>
          <w:kern w:val="2"/>
          <w:sz w:val="21"/>
          <w:szCs w:val="21"/>
        </w:rPr>
        <w:t>~116</w:t>
      </w:r>
      <w:r w:rsidRPr="00D40689">
        <w:rPr>
          <w:rFonts w:ascii="Arial" w:hAnsi="Arial" w:cs="Arial" w:hint="eastAsia"/>
          <w:kern w:val="2"/>
          <w:sz w:val="21"/>
          <w:szCs w:val="21"/>
        </w:rPr>
        <w:t>°</w:t>
      </w:r>
      <w:r w:rsidRPr="00D40689">
        <w:rPr>
          <w:rFonts w:ascii="Arial" w:hAnsi="Arial" w:cs="Arial" w:hint="eastAsia"/>
          <w:kern w:val="2"/>
          <w:sz w:val="21"/>
          <w:szCs w:val="21"/>
        </w:rPr>
        <w:t>47</w:t>
      </w:r>
      <w:r w:rsidRPr="00D40689">
        <w:rPr>
          <w:rFonts w:ascii="Arial" w:hAnsi="Arial" w:cs="Arial" w:hint="eastAsia"/>
          <w:kern w:val="2"/>
          <w:sz w:val="21"/>
          <w:szCs w:val="21"/>
        </w:rPr>
        <w:t>′</w:t>
      </w:r>
      <w:r w:rsidRPr="00D40689">
        <w:rPr>
          <w:rFonts w:ascii="Arial" w:hAnsi="Arial" w:cs="Arial" w:hint="eastAsia"/>
          <w:kern w:val="2"/>
          <w:sz w:val="21"/>
          <w:szCs w:val="21"/>
        </w:rPr>
        <w:t>15</w:t>
      </w:r>
      <w:r w:rsidRPr="00D40689">
        <w:rPr>
          <w:rFonts w:ascii="Arial" w:hAnsi="Arial" w:cs="Arial" w:hint="eastAsia"/>
          <w:kern w:val="2"/>
          <w:sz w:val="21"/>
          <w:szCs w:val="21"/>
        </w:rPr>
        <w:t>″，北纬</w:t>
      </w:r>
      <w:r w:rsidRPr="00D40689">
        <w:rPr>
          <w:rFonts w:ascii="Arial" w:hAnsi="Arial" w:cs="Arial" w:hint="eastAsia"/>
          <w:kern w:val="2"/>
          <w:sz w:val="21"/>
          <w:szCs w:val="21"/>
        </w:rPr>
        <w:t>39</w:t>
      </w:r>
      <w:r w:rsidRPr="00D40689">
        <w:rPr>
          <w:rFonts w:ascii="Arial" w:hAnsi="Arial" w:cs="Arial" w:hint="eastAsia"/>
          <w:kern w:val="2"/>
          <w:sz w:val="21"/>
          <w:szCs w:val="21"/>
        </w:rPr>
        <w:t>°</w:t>
      </w:r>
      <w:r w:rsidRPr="00D40689">
        <w:rPr>
          <w:rFonts w:ascii="Arial" w:hAnsi="Arial" w:cs="Arial" w:hint="eastAsia"/>
          <w:kern w:val="2"/>
          <w:sz w:val="21"/>
          <w:szCs w:val="21"/>
        </w:rPr>
        <w:t>44</w:t>
      </w:r>
      <w:r w:rsidRPr="00D40689">
        <w:rPr>
          <w:rFonts w:ascii="Arial" w:hAnsi="Arial" w:cs="Arial" w:hint="eastAsia"/>
          <w:kern w:val="2"/>
          <w:sz w:val="21"/>
          <w:szCs w:val="21"/>
        </w:rPr>
        <w:t>′</w:t>
      </w:r>
      <w:r w:rsidRPr="00D40689">
        <w:rPr>
          <w:rFonts w:ascii="Arial" w:hAnsi="Arial" w:cs="Arial" w:hint="eastAsia"/>
          <w:kern w:val="2"/>
          <w:sz w:val="21"/>
          <w:szCs w:val="21"/>
        </w:rPr>
        <w:t>13</w:t>
      </w:r>
      <w:r w:rsidRPr="00D40689">
        <w:rPr>
          <w:rFonts w:ascii="Arial" w:hAnsi="Arial" w:cs="Arial" w:hint="eastAsia"/>
          <w:kern w:val="2"/>
          <w:sz w:val="21"/>
          <w:szCs w:val="21"/>
        </w:rPr>
        <w:t>″</w:t>
      </w:r>
      <w:r w:rsidRPr="00D40689">
        <w:rPr>
          <w:rFonts w:ascii="Arial" w:hAnsi="Arial" w:cs="Arial" w:hint="eastAsia"/>
          <w:kern w:val="2"/>
          <w:sz w:val="21"/>
          <w:szCs w:val="21"/>
        </w:rPr>
        <w:t>~39</w:t>
      </w:r>
      <w:r w:rsidRPr="00D40689">
        <w:rPr>
          <w:rFonts w:ascii="Arial" w:hAnsi="Arial" w:cs="Arial" w:hint="eastAsia"/>
          <w:kern w:val="2"/>
          <w:sz w:val="21"/>
          <w:szCs w:val="21"/>
        </w:rPr>
        <w:t>°</w:t>
      </w:r>
      <w:r w:rsidRPr="00D40689">
        <w:rPr>
          <w:rFonts w:ascii="Arial" w:hAnsi="Arial" w:cs="Arial" w:hint="eastAsia"/>
          <w:kern w:val="2"/>
          <w:sz w:val="21"/>
          <w:szCs w:val="21"/>
        </w:rPr>
        <w:t>52</w:t>
      </w:r>
      <w:r w:rsidRPr="00D40689">
        <w:rPr>
          <w:rFonts w:ascii="Arial" w:hAnsi="Arial" w:cs="Arial" w:hint="eastAsia"/>
          <w:kern w:val="2"/>
          <w:sz w:val="21"/>
          <w:szCs w:val="21"/>
        </w:rPr>
        <w:t>′</w:t>
      </w:r>
      <w:r w:rsidRPr="00D40689">
        <w:rPr>
          <w:rFonts w:ascii="Arial" w:hAnsi="Arial" w:cs="Arial" w:hint="eastAsia"/>
          <w:kern w:val="2"/>
          <w:sz w:val="21"/>
          <w:szCs w:val="21"/>
        </w:rPr>
        <w:t>56</w:t>
      </w:r>
      <w:r w:rsidRPr="00D40689">
        <w:rPr>
          <w:rFonts w:ascii="Arial" w:hAnsi="Arial" w:cs="Arial" w:hint="eastAsia"/>
          <w:kern w:val="2"/>
          <w:sz w:val="21"/>
          <w:szCs w:val="21"/>
        </w:rPr>
        <w:t>″之间。地处通州区中南部，</w:t>
      </w:r>
      <w:proofErr w:type="gramStart"/>
      <w:r w:rsidRPr="00D40689">
        <w:rPr>
          <w:rFonts w:ascii="Arial" w:hAnsi="Arial" w:cs="Arial" w:hint="eastAsia"/>
          <w:kern w:val="2"/>
          <w:sz w:val="21"/>
          <w:szCs w:val="21"/>
        </w:rPr>
        <w:t>东隔北运河</w:t>
      </w:r>
      <w:proofErr w:type="gramEnd"/>
      <w:r w:rsidRPr="00D40689">
        <w:rPr>
          <w:rFonts w:ascii="Arial" w:hAnsi="Arial" w:cs="Arial" w:hint="eastAsia"/>
          <w:kern w:val="2"/>
          <w:sz w:val="21"/>
          <w:szCs w:val="21"/>
        </w:rPr>
        <w:t>与西集镇相望，东南接漷县镇、于家务乡，西南接马驹桥镇，西邻台湖镇，北与梨园镇、永顺镇为邻。镇域面积</w:t>
      </w:r>
      <w:r w:rsidRPr="00D40689">
        <w:rPr>
          <w:rFonts w:ascii="Arial" w:hAnsi="Arial" w:cs="Arial" w:hint="eastAsia"/>
          <w:kern w:val="2"/>
          <w:sz w:val="21"/>
          <w:szCs w:val="21"/>
        </w:rPr>
        <w:t>105.43</w:t>
      </w:r>
      <w:r w:rsidRPr="00D40689">
        <w:rPr>
          <w:rFonts w:ascii="Arial" w:hAnsi="Arial" w:cs="Arial" w:hint="eastAsia"/>
          <w:kern w:val="2"/>
          <w:sz w:val="21"/>
          <w:szCs w:val="21"/>
        </w:rPr>
        <w:t>平方千米。根据《北京城市副</w:t>
      </w:r>
      <w:r w:rsidRPr="00D40689">
        <w:rPr>
          <w:rFonts w:ascii="Arial" w:hAnsi="Arial" w:cs="Arial" w:hint="eastAsia"/>
          <w:kern w:val="2"/>
          <w:sz w:val="21"/>
          <w:szCs w:val="21"/>
        </w:rPr>
        <w:lastRenderedPageBreak/>
        <w:t>中心（通州区）国民经济和社会发展第十四个五年规划和二〇三五年远景目标纲要》，张家</w:t>
      </w:r>
      <w:proofErr w:type="gramStart"/>
      <w:r w:rsidRPr="00D40689">
        <w:rPr>
          <w:rFonts w:ascii="Arial" w:hAnsi="Arial" w:cs="Arial" w:hint="eastAsia"/>
          <w:kern w:val="2"/>
          <w:sz w:val="21"/>
          <w:szCs w:val="21"/>
        </w:rPr>
        <w:t>湾设计</w:t>
      </w:r>
      <w:proofErr w:type="gramEnd"/>
      <w:r w:rsidRPr="00D40689">
        <w:rPr>
          <w:rFonts w:ascii="Arial" w:hAnsi="Arial" w:cs="Arial" w:hint="eastAsia"/>
          <w:kern w:val="2"/>
          <w:sz w:val="21"/>
          <w:szCs w:val="21"/>
        </w:rPr>
        <w:t>小镇是副中心“三镇”建设的重点。城市副中心“十四五”规划纲要指出，张家</w:t>
      </w:r>
      <w:proofErr w:type="gramStart"/>
      <w:r w:rsidRPr="00D40689">
        <w:rPr>
          <w:rFonts w:ascii="Arial" w:hAnsi="Arial" w:cs="Arial" w:hint="eastAsia"/>
          <w:kern w:val="2"/>
          <w:sz w:val="21"/>
          <w:szCs w:val="21"/>
        </w:rPr>
        <w:t>湾设计</w:t>
      </w:r>
      <w:proofErr w:type="gramEnd"/>
      <w:r w:rsidRPr="00D40689">
        <w:rPr>
          <w:rFonts w:ascii="Arial" w:hAnsi="Arial" w:cs="Arial" w:hint="eastAsia"/>
          <w:kern w:val="2"/>
          <w:sz w:val="21"/>
          <w:szCs w:val="21"/>
        </w:rPr>
        <w:t>小镇将聚焦创新设计和城市科技产业，打造成为北京设计之都、数字之都的重要平台。张家</w:t>
      </w:r>
      <w:proofErr w:type="gramStart"/>
      <w:r w:rsidRPr="00D40689">
        <w:rPr>
          <w:rFonts w:ascii="Arial" w:hAnsi="Arial" w:cs="Arial" w:hint="eastAsia"/>
          <w:kern w:val="2"/>
          <w:sz w:val="21"/>
          <w:szCs w:val="21"/>
        </w:rPr>
        <w:t>湾设计</w:t>
      </w:r>
      <w:proofErr w:type="gramEnd"/>
      <w:r w:rsidRPr="00D40689">
        <w:rPr>
          <w:rFonts w:ascii="Arial" w:hAnsi="Arial" w:cs="Arial" w:hint="eastAsia"/>
          <w:kern w:val="2"/>
          <w:sz w:val="21"/>
          <w:szCs w:val="21"/>
        </w:rPr>
        <w:t>小镇，位于北京市城市副中心核心区以南、首都国际机场和大兴国际机场连线交汇处，临近行政办公区、城市绿心、环球主题公园和张家湾古镇。总占地面积约</w:t>
      </w:r>
      <w:r w:rsidRPr="00D40689">
        <w:rPr>
          <w:rFonts w:ascii="Arial" w:hAnsi="Arial" w:cs="Arial" w:hint="eastAsia"/>
          <w:kern w:val="2"/>
          <w:sz w:val="21"/>
          <w:szCs w:val="21"/>
        </w:rPr>
        <w:t>5.4</w:t>
      </w:r>
      <w:r w:rsidRPr="00D40689">
        <w:rPr>
          <w:rFonts w:ascii="Arial" w:hAnsi="Arial" w:cs="Arial" w:hint="eastAsia"/>
          <w:kern w:val="2"/>
          <w:sz w:val="21"/>
          <w:szCs w:val="21"/>
        </w:rPr>
        <w:t>平方公里</w:t>
      </w:r>
      <w:r>
        <w:rPr>
          <w:rFonts w:ascii="Arial" w:hAnsi="Arial" w:cs="Arial" w:hint="eastAsia"/>
          <w:kern w:val="2"/>
          <w:sz w:val="21"/>
          <w:szCs w:val="21"/>
        </w:rPr>
        <w:t>。</w:t>
      </w:r>
    </w:p>
    <w:p w14:paraId="289EB30B"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2022</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2D8BE546" w14:textId="77777777" w:rsidR="00E26EA7" w:rsidRPr="00911BE0" w:rsidRDefault="00E26EA7" w:rsidP="00E26EA7">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截至</w:t>
      </w:r>
      <w:r w:rsidRPr="00911BE0">
        <w:rPr>
          <w:rFonts w:ascii="Arial" w:hAnsi="Arial" w:hint="eastAsia"/>
          <w:bCs/>
          <w:sz w:val="21"/>
          <w:szCs w:val="28"/>
        </w:rPr>
        <w:t>2023</w:t>
      </w:r>
      <w:r w:rsidRPr="00911BE0">
        <w:rPr>
          <w:rFonts w:ascii="Arial" w:hAnsi="Arial" w:hint="eastAsia"/>
          <w:bCs/>
          <w:sz w:val="21"/>
          <w:szCs w:val="28"/>
        </w:rPr>
        <w:t>年</w:t>
      </w:r>
      <w:r w:rsidRPr="00911BE0">
        <w:rPr>
          <w:rFonts w:ascii="Arial" w:hAnsi="Arial" w:hint="eastAsia"/>
          <w:bCs/>
          <w:sz w:val="21"/>
          <w:szCs w:val="28"/>
        </w:rPr>
        <w:t>12</w:t>
      </w:r>
      <w:r w:rsidRPr="00911BE0">
        <w:rPr>
          <w:rFonts w:ascii="Arial" w:hAnsi="Arial" w:hint="eastAsia"/>
          <w:bCs/>
          <w:sz w:val="21"/>
          <w:szCs w:val="28"/>
        </w:rPr>
        <w:t>月，北京市保障性租赁住房（简称“保租房”）已有</w:t>
      </w:r>
      <w:r w:rsidRPr="00911BE0">
        <w:rPr>
          <w:rFonts w:ascii="Arial" w:hAnsi="Arial" w:hint="eastAsia"/>
          <w:bCs/>
          <w:sz w:val="21"/>
          <w:szCs w:val="28"/>
        </w:rPr>
        <w:t>26</w:t>
      </w:r>
      <w:r w:rsidRPr="00911BE0">
        <w:rPr>
          <w:rFonts w:ascii="Arial" w:hAnsi="Arial" w:hint="eastAsia"/>
          <w:bCs/>
          <w:sz w:val="21"/>
          <w:szCs w:val="28"/>
        </w:rPr>
        <w:t>个项目开业并投入使用，共提供约</w:t>
      </w:r>
      <w:r w:rsidRPr="00911BE0">
        <w:rPr>
          <w:rFonts w:ascii="Arial" w:hAnsi="Arial" w:hint="eastAsia"/>
          <w:bCs/>
          <w:sz w:val="21"/>
          <w:szCs w:val="28"/>
        </w:rPr>
        <w:t>2.7</w:t>
      </w:r>
      <w:r w:rsidRPr="00911BE0">
        <w:rPr>
          <w:rFonts w:ascii="Arial" w:hAnsi="Arial" w:hint="eastAsia"/>
          <w:bCs/>
          <w:sz w:val="21"/>
          <w:szCs w:val="28"/>
        </w:rPr>
        <w:t>万间房源。在这些项目中，丰台区占据了主导地位，拥有</w:t>
      </w:r>
      <w:r w:rsidRPr="00911BE0">
        <w:rPr>
          <w:rFonts w:ascii="Arial" w:hAnsi="Arial" w:hint="eastAsia"/>
          <w:bCs/>
          <w:sz w:val="21"/>
          <w:szCs w:val="28"/>
        </w:rPr>
        <w:t>4</w:t>
      </w:r>
      <w:r w:rsidRPr="00911BE0">
        <w:rPr>
          <w:rFonts w:ascii="Arial" w:hAnsi="Arial" w:hint="eastAsia"/>
          <w:bCs/>
          <w:sz w:val="21"/>
          <w:szCs w:val="28"/>
        </w:rPr>
        <w:t>个项目，合计约</w:t>
      </w:r>
      <w:r w:rsidRPr="00911BE0">
        <w:rPr>
          <w:rFonts w:ascii="Arial" w:hAnsi="Arial" w:hint="eastAsia"/>
          <w:bCs/>
          <w:sz w:val="21"/>
          <w:szCs w:val="28"/>
        </w:rPr>
        <w:t>9980</w:t>
      </w:r>
      <w:r w:rsidRPr="00911BE0">
        <w:rPr>
          <w:rFonts w:ascii="Arial" w:hAnsi="Arial" w:hint="eastAsia"/>
          <w:bCs/>
          <w:sz w:val="21"/>
          <w:szCs w:val="28"/>
        </w:rPr>
        <w:t>间房源；其次为</w:t>
      </w:r>
      <w:proofErr w:type="gramStart"/>
      <w:r w:rsidRPr="00911BE0">
        <w:rPr>
          <w:rFonts w:ascii="Arial" w:hAnsi="Arial" w:hint="eastAsia"/>
          <w:bCs/>
          <w:sz w:val="21"/>
          <w:szCs w:val="28"/>
        </w:rPr>
        <w:t>大兴区</w:t>
      </w:r>
      <w:proofErr w:type="gramEnd"/>
      <w:r w:rsidRPr="00911BE0">
        <w:rPr>
          <w:rFonts w:ascii="Arial" w:hAnsi="Arial" w:hint="eastAsia"/>
          <w:bCs/>
          <w:sz w:val="21"/>
          <w:szCs w:val="28"/>
        </w:rPr>
        <w:t>有</w:t>
      </w:r>
      <w:r w:rsidRPr="00911BE0">
        <w:rPr>
          <w:rFonts w:ascii="Arial" w:hAnsi="Arial" w:hint="eastAsia"/>
          <w:bCs/>
          <w:sz w:val="21"/>
          <w:szCs w:val="28"/>
        </w:rPr>
        <w:t>4</w:t>
      </w:r>
      <w:r w:rsidRPr="00911BE0">
        <w:rPr>
          <w:rFonts w:ascii="Arial" w:hAnsi="Arial" w:hint="eastAsia"/>
          <w:bCs/>
          <w:sz w:val="21"/>
          <w:szCs w:val="28"/>
        </w:rPr>
        <w:t>个项目，提供</w:t>
      </w:r>
      <w:r w:rsidRPr="00911BE0">
        <w:rPr>
          <w:rFonts w:ascii="Arial" w:hAnsi="Arial" w:hint="eastAsia"/>
          <w:bCs/>
          <w:sz w:val="21"/>
          <w:szCs w:val="28"/>
        </w:rPr>
        <w:t>5729</w:t>
      </w:r>
      <w:r w:rsidRPr="00911BE0">
        <w:rPr>
          <w:rFonts w:ascii="Arial" w:hAnsi="Arial" w:hint="eastAsia"/>
          <w:bCs/>
          <w:sz w:val="21"/>
          <w:szCs w:val="28"/>
        </w:rPr>
        <w:t>间房源；朝阳区有</w:t>
      </w:r>
      <w:r w:rsidRPr="00911BE0">
        <w:rPr>
          <w:rFonts w:ascii="Arial" w:hAnsi="Arial" w:hint="eastAsia"/>
          <w:bCs/>
          <w:sz w:val="21"/>
          <w:szCs w:val="28"/>
        </w:rPr>
        <w:t>6</w:t>
      </w:r>
      <w:r w:rsidRPr="00911BE0">
        <w:rPr>
          <w:rFonts w:ascii="Arial" w:hAnsi="Arial" w:hint="eastAsia"/>
          <w:bCs/>
          <w:sz w:val="21"/>
          <w:szCs w:val="28"/>
        </w:rPr>
        <w:t>个项目，提供</w:t>
      </w:r>
      <w:r w:rsidRPr="00911BE0">
        <w:rPr>
          <w:rFonts w:ascii="Arial" w:hAnsi="Arial" w:hint="eastAsia"/>
          <w:bCs/>
          <w:sz w:val="21"/>
          <w:szCs w:val="28"/>
        </w:rPr>
        <w:t>4272</w:t>
      </w:r>
      <w:r w:rsidRPr="00911BE0">
        <w:rPr>
          <w:rFonts w:ascii="Arial" w:hAnsi="Arial" w:hint="eastAsia"/>
          <w:bCs/>
          <w:sz w:val="21"/>
          <w:szCs w:val="28"/>
        </w:rPr>
        <w:t>间房源。</w:t>
      </w:r>
    </w:p>
    <w:p w14:paraId="6AE78AD0" w14:textId="77777777" w:rsidR="00E26EA7" w:rsidRPr="00911BE0" w:rsidRDefault="00E26EA7" w:rsidP="00E26EA7">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在已经开业的保租房项目中，租赁式社区的占比最高，达到</w:t>
      </w:r>
      <w:r w:rsidRPr="00911BE0">
        <w:rPr>
          <w:rFonts w:ascii="Arial" w:hAnsi="Arial" w:hint="eastAsia"/>
          <w:bCs/>
          <w:sz w:val="21"/>
          <w:szCs w:val="28"/>
        </w:rPr>
        <w:t>81.6%</w:t>
      </w:r>
      <w:r w:rsidRPr="00911BE0">
        <w:rPr>
          <w:rFonts w:ascii="Arial" w:hAnsi="Arial" w:hint="eastAsia"/>
          <w:bCs/>
          <w:sz w:val="21"/>
          <w:szCs w:val="28"/>
        </w:rPr>
        <w:t>，其次为青年公寓占比</w:t>
      </w:r>
      <w:r w:rsidRPr="00911BE0">
        <w:rPr>
          <w:rFonts w:ascii="Arial" w:hAnsi="Arial" w:hint="eastAsia"/>
          <w:bCs/>
          <w:sz w:val="21"/>
          <w:szCs w:val="28"/>
        </w:rPr>
        <w:t>14.9%</w:t>
      </w:r>
      <w:r w:rsidRPr="00911BE0">
        <w:rPr>
          <w:rFonts w:ascii="Arial" w:hAnsi="Arial" w:hint="eastAsia"/>
          <w:bCs/>
          <w:sz w:val="21"/>
          <w:szCs w:val="28"/>
        </w:rPr>
        <w:t>。在租赁式社区中，</w:t>
      </w:r>
      <w:proofErr w:type="gramStart"/>
      <w:r w:rsidRPr="00911BE0">
        <w:rPr>
          <w:rFonts w:ascii="Arial" w:hAnsi="Arial" w:hint="eastAsia"/>
          <w:bCs/>
          <w:sz w:val="21"/>
          <w:szCs w:val="28"/>
        </w:rPr>
        <w:t>大兴区</w:t>
      </w:r>
      <w:proofErr w:type="gramEnd"/>
      <w:r w:rsidRPr="00911BE0">
        <w:rPr>
          <w:rFonts w:ascii="Arial" w:hAnsi="Arial" w:hint="eastAsia"/>
          <w:bCs/>
          <w:sz w:val="21"/>
          <w:szCs w:val="28"/>
        </w:rPr>
        <w:t>的润</w:t>
      </w:r>
      <w:proofErr w:type="gramStart"/>
      <w:r w:rsidRPr="00911BE0">
        <w:rPr>
          <w:rFonts w:ascii="Arial" w:hAnsi="Arial" w:hint="eastAsia"/>
          <w:bCs/>
          <w:sz w:val="21"/>
          <w:szCs w:val="28"/>
        </w:rPr>
        <w:t>棠</w:t>
      </w:r>
      <w:proofErr w:type="gramEnd"/>
      <w:r w:rsidRPr="00911BE0">
        <w:rPr>
          <w:rFonts w:ascii="Arial" w:hAnsi="Arial" w:hint="eastAsia"/>
          <w:bCs/>
          <w:sz w:val="21"/>
          <w:szCs w:val="28"/>
        </w:rPr>
        <w:t>·瀛海、丰台区的</w:t>
      </w:r>
      <w:proofErr w:type="gramStart"/>
      <w:r w:rsidRPr="00911BE0">
        <w:rPr>
          <w:rFonts w:ascii="Arial" w:hAnsi="Arial" w:hint="eastAsia"/>
          <w:bCs/>
          <w:sz w:val="21"/>
          <w:szCs w:val="28"/>
        </w:rPr>
        <w:t>泊寓</w:t>
      </w:r>
      <w:r w:rsidRPr="00911BE0">
        <w:rPr>
          <w:rFonts w:ascii="Arial" w:hAnsi="Arial" w:hint="eastAsia"/>
          <w:bCs/>
          <w:sz w:val="21"/>
          <w:szCs w:val="28"/>
        </w:rPr>
        <w:t>|</w:t>
      </w:r>
      <w:proofErr w:type="gramEnd"/>
      <w:r w:rsidRPr="00911BE0">
        <w:rPr>
          <w:rFonts w:ascii="Arial" w:hAnsi="Arial" w:hint="eastAsia"/>
          <w:bCs/>
          <w:sz w:val="21"/>
          <w:szCs w:val="28"/>
        </w:rPr>
        <w:t>院</w:t>
      </w:r>
      <w:r w:rsidRPr="00911BE0">
        <w:rPr>
          <w:rFonts w:ascii="Arial" w:hAnsi="Arial" w:hint="eastAsia"/>
          <w:bCs/>
          <w:sz w:val="21"/>
          <w:szCs w:val="28"/>
        </w:rPr>
        <w:t>-</w:t>
      </w:r>
      <w:r w:rsidRPr="00911BE0">
        <w:rPr>
          <w:rFonts w:ascii="Arial" w:hAnsi="Arial" w:hint="eastAsia"/>
          <w:bCs/>
          <w:sz w:val="21"/>
          <w:szCs w:val="28"/>
        </w:rPr>
        <w:t>草桥社区、高立庄社区等三个租赁式社区项目体量都超过了</w:t>
      </w:r>
      <w:r w:rsidRPr="00911BE0">
        <w:rPr>
          <w:rFonts w:ascii="Arial" w:hAnsi="Arial" w:hint="eastAsia"/>
          <w:bCs/>
          <w:sz w:val="21"/>
          <w:szCs w:val="28"/>
        </w:rPr>
        <w:t>3000</w:t>
      </w:r>
      <w:r w:rsidRPr="00911BE0">
        <w:rPr>
          <w:rFonts w:ascii="Arial" w:hAnsi="Arial" w:hint="eastAsia"/>
          <w:bCs/>
          <w:sz w:val="21"/>
          <w:szCs w:val="28"/>
        </w:rPr>
        <w:t>套，它们合计占据了约</w:t>
      </w:r>
      <w:r w:rsidRPr="00911BE0">
        <w:rPr>
          <w:rFonts w:ascii="Arial" w:hAnsi="Arial" w:hint="eastAsia"/>
          <w:bCs/>
          <w:sz w:val="21"/>
          <w:szCs w:val="28"/>
        </w:rPr>
        <w:t>37%</w:t>
      </w:r>
      <w:r w:rsidRPr="00911BE0">
        <w:rPr>
          <w:rFonts w:ascii="Arial" w:hAnsi="Arial" w:hint="eastAsia"/>
          <w:bCs/>
          <w:sz w:val="21"/>
          <w:szCs w:val="28"/>
        </w:rPr>
        <w:t>的房间规模。</w:t>
      </w:r>
    </w:p>
    <w:p w14:paraId="4FC54C57" w14:textId="77777777" w:rsidR="00E26EA7" w:rsidRDefault="00E26EA7" w:rsidP="00E26EA7">
      <w:pPr>
        <w:spacing w:line="480" w:lineRule="auto"/>
        <w:ind w:firstLineChars="200" w:firstLine="420"/>
        <w:jc w:val="both"/>
        <w:rPr>
          <w:rFonts w:ascii="Arial" w:hAnsi="Arial"/>
          <w:bCs/>
          <w:sz w:val="21"/>
          <w:szCs w:val="28"/>
        </w:rPr>
      </w:pPr>
      <w:r w:rsidRPr="00911BE0">
        <w:rPr>
          <w:rFonts w:ascii="Arial" w:hAnsi="Arial" w:hint="eastAsia"/>
          <w:bCs/>
          <w:sz w:val="21"/>
          <w:szCs w:val="28"/>
        </w:rPr>
        <w:t>26</w:t>
      </w:r>
      <w:r w:rsidRPr="00911BE0">
        <w:rPr>
          <w:rFonts w:ascii="Arial" w:hAnsi="Arial" w:hint="eastAsia"/>
          <w:bCs/>
          <w:sz w:val="21"/>
          <w:szCs w:val="28"/>
        </w:rPr>
        <w:t>个保租房项目在</w:t>
      </w:r>
      <w:r w:rsidRPr="00911BE0">
        <w:rPr>
          <w:rFonts w:ascii="Arial" w:hAnsi="Arial" w:hint="eastAsia"/>
          <w:bCs/>
          <w:sz w:val="21"/>
          <w:szCs w:val="28"/>
        </w:rPr>
        <w:t xml:space="preserve"> 2023</w:t>
      </w:r>
      <w:r w:rsidRPr="00911BE0">
        <w:rPr>
          <w:rFonts w:ascii="Arial" w:hAnsi="Arial" w:hint="eastAsia"/>
          <w:bCs/>
          <w:sz w:val="21"/>
          <w:szCs w:val="28"/>
        </w:rPr>
        <w:t>年的平均出租率为</w:t>
      </w:r>
      <w:r w:rsidRPr="00911BE0">
        <w:rPr>
          <w:rFonts w:ascii="Arial" w:hAnsi="Arial" w:hint="eastAsia"/>
          <w:bCs/>
          <w:sz w:val="21"/>
          <w:szCs w:val="28"/>
        </w:rPr>
        <w:t xml:space="preserve">89.6% </w:t>
      </w:r>
      <w:r w:rsidRPr="00911BE0">
        <w:rPr>
          <w:rFonts w:ascii="Arial" w:hAnsi="Arial" w:hint="eastAsia"/>
          <w:bCs/>
          <w:sz w:val="21"/>
          <w:szCs w:val="28"/>
        </w:rPr>
        <w:t>，与北京集中式公寓整体的出租率水平（</w:t>
      </w:r>
      <w:r w:rsidRPr="00911BE0">
        <w:rPr>
          <w:rFonts w:ascii="Arial" w:hAnsi="Arial" w:hint="eastAsia"/>
          <w:bCs/>
          <w:sz w:val="21"/>
          <w:szCs w:val="28"/>
        </w:rPr>
        <w:t>87%</w:t>
      </w:r>
      <w:r w:rsidRPr="00911BE0">
        <w:rPr>
          <w:rFonts w:ascii="Arial" w:hAnsi="Arial" w:hint="eastAsia"/>
          <w:bCs/>
          <w:sz w:val="21"/>
          <w:szCs w:val="28"/>
        </w:rPr>
        <w:t>）相比，高出</w:t>
      </w:r>
      <w:r w:rsidRPr="00911BE0">
        <w:rPr>
          <w:rFonts w:ascii="Arial" w:hAnsi="Arial" w:hint="eastAsia"/>
          <w:bCs/>
          <w:sz w:val="21"/>
          <w:szCs w:val="28"/>
        </w:rPr>
        <w:t>2.6</w:t>
      </w:r>
      <w:r w:rsidRPr="00911BE0">
        <w:rPr>
          <w:rFonts w:ascii="Arial" w:hAnsi="Arial" w:hint="eastAsia"/>
          <w:bCs/>
          <w:sz w:val="21"/>
          <w:szCs w:val="28"/>
        </w:rPr>
        <w:t>个百分点，体现了保租房项目在市场上的强劲需求，也说明了保租房项目在满足市场需求方面的高效性。</w:t>
      </w:r>
    </w:p>
    <w:p w14:paraId="22C7BC24" w14:textId="77777777" w:rsidR="0001287C" w:rsidRDefault="00C714DC" w:rsidP="0001287C">
      <w:pPr>
        <w:spacing w:line="480" w:lineRule="auto"/>
        <w:ind w:firstLineChars="200" w:firstLine="420"/>
        <w:jc w:val="both"/>
        <w:rPr>
          <w:rFonts w:ascii="Arial" w:hAnsi="Arial"/>
          <w:bCs/>
          <w:sz w:val="21"/>
          <w:szCs w:val="28"/>
        </w:rPr>
      </w:pPr>
      <w:r>
        <w:rPr>
          <w:rFonts w:ascii="Arial" w:hAnsi="Arial" w:hint="eastAsia"/>
          <w:bCs/>
          <w:sz w:val="21"/>
          <w:szCs w:val="28"/>
        </w:rPr>
        <w:t>通州区保租房项目有</w:t>
      </w:r>
      <w:r w:rsidR="0001287C">
        <w:rPr>
          <w:rFonts w:ascii="Arial" w:hAnsi="Arial" w:hint="eastAsia"/>
          <w:bCs/>
          <w:sz w:val="21"/>
          <w:szCs w:val="28"/>
        </w:rPr>
        <w:t>：</w:t>
      </w:r>
    </w:p>
    <w:p w14:paraId="40B5BC89" w14:textId="237F89E4" w:rsidR="0001287C" w:rsidRPr="0001287C" w:rsidRDefault="0001287C" w:rsidP="0001287C">
      <w:pPr>
        <w:spacing w:line="480" w:lineRule="auto"/>
        <w:ind w:firstLineChars="200" w:firstLine="420"/>
        <w:jc w:val="both"/>
        <w:rPr>
          <w:rFonts w:ascii="Arial" w:hAnsi="Arial"/>
          <w:bCs/>
          <w:sz w:val="21"/>
          <w:szCs w:val="28"/>
        </w:rPr>
      </w:pPr>
      <w:r>
        <w:rPr>
          <w:rFonts w:ascii="Arial" w:hAnsi="Arial" w:hint="eastAsia"/>
          <w:bCs/>
          <w:sz w:val="21"/>
          <w:szCs w:val="28"/>
        </w:rPr>
        <w:t>通州区台湖镇车联网项目，该项目</w:t>
      </w:r>
      <w:r w:rsidRPr="0001287C">
        <w:rPr>
          <w:rFonts w:ascii="Arial" w:hAnsi="Arial" w:hint="eastAsia"/>
          <w:bCs/>
          <w:sz w:val="21"/>
          <w:szCs w:val="28"/>
        </w:rPr>
        <w:t>是燕</w:t>
      </w:r>
      <w:proofErr w:type="gramStart"/>
      <w:r w:rsidRPr="0001287C">
        <w:rPr>
          <w:rFonts w:ascii="Arial" w:hAnsi="Arial" w:hint="eastAsia"/>
          <w:bCs/>
          <w:sz w:val="21"/>
          <w:szCs w:val="28"/>
        </w:rPr>
        <w:t>东投资</w:t>
      </w:r>
      <w:proofErr w:type="gramEnd"/>
      <w:r w:rsidRPr="0001287C">
        <w:rPr>
          <w:rFonts w:ascii="Arial" w:hAnsi="Arial" w:hint="eastAsia"/>
          <w:bCs/>
          <w:sz w:val="21"/>
          <w:szCs w:val="28"/>
        </w:rPr>
        <w:t>公司持有的项目，位于通州区</w:t>
      </w:r>
      <w:proofErr w:type="gramStart"/>
      <w:r w:rsidRPr="0001287C">
        <w:rPr>
          <w:rFonts w:ascii="Arial" w:hAnsi="Arial" w:hint="eastAsia"/>
          <w:bCs/>
          <w:sz w:val="21"/>
          <w:szCs w:val="28"/>
        </w:rPr>
        <w:t>台湖镇次渠西路</w:t>
      </w:r>
      <w:proofErr w:type="gramEnd"/>
      <w:r w:rsidRPr="0001287C">
        <w:rPr>
          <w:rFonts w:ascii="Arial" w:hAnsi="Arial" w:hint="eastAsia"/>
          <w:bCs/>
          <w:sz w:val="21"/>
          <w:szCs w:val="28"/>
        </w:rPr>
        <w:t>与荣海大街交叉口。目前配租的房源为</w:t>
      </w:r>
      <w:r w:rsidRPr="0001287C">
        <w:rPr>
          <w:rFonts w:ascii="Arial" w:hAnsi="Arial" w:hint="eastAsia"/>
          <w:bCs/>
          <w:sz w:val="21"/>
          <w:szCs w:val="28"/>
        </w:rPr>
        <w:t>1</w:t>
      </w:r>
      <w:r w:rsidRPr="0001287C">
        <w:rPr>
          <w:rFonts w:ascii="Arial" w:hAnsi="Arial" w:hint="eastAsia"/>
          <w:bCs/>
          <w:sz w:val="21"/>
          <w:szCs w:val="28"/>
        </w:rPr>
        <w:t>号院</w:t>
      </w:r>
      <w:r w:rsidRPr="0001287C">
        <w:rPr>
          <w:rFonts w:ascii="Arial" w:hAnsi="Arial" w:hint="eastAsia"/>
          <w:bCs/>
          <w:sz w:val="21"/>
          <w:szCs w:val="28"/>
        </w:rPr>
        <w:t>1</w:t>
      </w:r>
      <w:r w:rsidRPr="0001287C">
        <w:rPr>
          <w:rFonts w:ascii="Arial" w:hAnsi="Arial" w:hint="eastAsia"/>
          <w:bCs/>
          <w:sz w:val="21"/>
          <w:szCs w:val="28"/>
        </w:rPr>
        <w:t>号楼</w:t>
      </w:r>
      <w:r w:rsidRPr="0001287C">
        <w:rPr>
          <w:rFonts w:ascii="Arial" w:hAnsi="Arial" w:hint="eastAsia"/>
          <w:bCs/>
          <w:sz w:val="21"/>
          <w:szCs w:val="28"/>
        </w:rPr>
        <w:t>220</w:t>
      </w:r>
      <w:r w:rsidRPr="0001287C">
        <w:rPr>
          <w:rFonts w:ascii="Arial" w:hAnsi="Arial" w:hint="eastAsia"/>
          <w:bCs/>
          <w:sz w:val="21"/>
          <w:szCs w:val="28"/>
        </w:rPr>
        <w:t>套，</w:t>
      </w:r>
      <w:r w:rsidRPr="0001287C">
        <w:rPr>
          <w:rFonts w:ascii="Arial" w:hAnsi="Arial" w:hint="eastAsia"/>
          <w:bCs/>
          <w:sz w:val="21"/>
          <w:szCs w:val="28"/>
        </w:rPr>
        <w:t>3</w:t>
      </w:r>
      <w:r w:rsidRPr="0001287C">
        <w:rPr>
          <w:rFonts w:ascii="Arial" w:hAnsi="Arial" w:hint="eastAsia"/>
          <w:bCs/>
          <w:sz w:val="21"/>
          <w:szCs w:val="28"/>
        </w:rPr>
        <w:t>号院</w:t>
      </w:r>
      <w:r w:rsidRPr="0001287C">
        <w:rPr>
          <w:rFonts w:ascii="Arial" w:hAnsi="Arial" w:hint="eastAsia"/>
          <w:bCs/>
          <w:sz w:val="21"/>
          <w:szCs w:val="28"/>
        </w:rPr>
        <w:t>1</w:t>
      </w:r>
      <w:r w:rsidRPr="0001287C">
        <w:rPr>
          <w:rFonts w:ascii="Arial" w:hAnsi="Arial" w:hint="eastAsia"/>
          <w:bCs/>
          <w:sz w:val="21"/>
          <w:szCs w:val="28"/>
        </w:rPr>
        <w:t>号楼</w:t>
      </w:r>
      <w:r w:rsidRPr="0001287C">
        <w:rPr>
          <w:rFonts w:ascii="Arial" w:hAnsi="Arial" w:hint="eastAsia"/>
          <w:bCs/>
          <w:sz w:val="21"/>
          <w:szCs w:val="28"/>
        </w:rPr>
        <w:t>66</w:t>
      </w:r>
      <w:r w:rsidRPr="0001287C">
        <w:rPr>
          <w:rFonts w:ascii="Arial" w:hAnsi="Arial" w:hint="eastAsia"/>
          <w:bCs/>
          <w:sz w:val="21"/>
          <w:szCs w:val="28"/>
        </w:rPr>
        <w:t>套，</w:t>
      </w:r>
      <w:r w:rsidRPr="0001287C">
        <w:rPr>
          <w:rFonts w:ascii="Arial" w:hAnsi="Arial" w:hint="eastAsia"/>
          <w:bCs/>
          <w:sz w:val="21"/>
          <w:szCs w:val="28"/>
        </w:rPr>
        <w:t>3</w:t>
      </w:r>
      <w:r w:rsidRPr="0001287C">
        <w:rPr>
          <w:rFonts w:ascii="Arial" w:hAnsi="Arial" w:hint="eastAsia"/>
          <w:bCs/>
          <w:sz w:val="21"/>
          <w:szCs w:val="28"/>
        </w:rPr>
        <w:t>号院</w:t>
      </w:r>
      <w:r w:rsidRPr="0001287C">
        <w:rPr>
          <w:rFonts w:ascii="Arial" w:hAnsi="Arial" w:hint="eastAsia"/>
          <w:bCs/>
          <w:sz w:val="21"/>
          <w:szCs w:val="28"/>
        </w:rPr>
        <w:t>2</w:t>
      </w:r>
      <w:r w:rsidRPr="0001287C">
        <w:rPr>
          <w:rFonts w:ascii="Arial" w:hAnsi="Arial" w:hint="eastAsia"/>
          <w:bCs/>
          <w:sz w:val="21"/>
          <w:szCs w:val="28"/>
        </w:rPr>
        <w:t>号楼</w:t>
      </w:r>
      <w:r w:rsidRPr="0001287C">
        <w:rPr>
          <w:rFonts w:ascii="Arial" w:hAnsi="Arial" w:hint="eastAsia"/>
          <w:bCs/>
          <w:sz w:val="21"/>
          <w:szCs w:val="28"/>
        </w:rPr>
        <w:t>14</w:t>
      </w:r>
      <w:r w:rsidRPr="0001287C">
        <w:rPr>
          <w:rFonts w:ascii="Arial" w:hAnsi="Arial" w:hint="eastAsia"/>
          <w:bCs/>
          <w:sz w:val="21"/>
          <w:szCs w:val="28"/>
        </w:rPr>
        <w:t>套，共计</w:t>
      </w:r>
      <w:r w:rsidRPr="0001287C">
        <w:rPr>
          <w:rFonts w:ascii="Arial" w:hAnsi="Arial" w:hint="eastAsia"/>
          <w:bCs/>
          <w:sz w:val="21"/>
          <w:szCs w:val="28"/>
        </w:rPr>
        <w:t>300</w:t>
      </w:r>
      <w:r w:rsidRPr="0001287C">
        <w:rPr>
          <w:rFonts w:ascii="Arial" w:hAnsi="Arial" w:hint="eastAsia"/>
          <w:bCs/>
          <w:sz w:val="21"/>
          <w:szCs w:val="28"/>
        </w:rPr>
        <w:t>套</w:t>
      </w:r>
      <w:r w:rsidRPr="0001287C">
        <w:rPr>
          <w:rFonts w:ascii="Arial" w:hAnsi="Arial" w:hint="eastAsia"/>
          <w:bCs/>
          <w:sz w:val="21"/>
          <w:szCs w:val="28"/>
        </w:rPr>
        <w:t>,</w:t>
      </w:r>
      <w:r w:rsidRPr="0001287C">
        <w:rPr>
          <w:rFonts w:ascii="Arial" w:hAnsi="Arial" w:hint="eastAsia"/>
          <w:bCs/>
          <w:sz w:val="21"/>
          <w:szCs w:val="28"/>
        </w:rPr>
        <w:t>其中</w:t>
      </w:r>
      <w:r w:rsidRPr="0001287C">
        <w:rPr>
          <w:rFonts w:ascii="Arial" w:hAnsi="Arial" w:hint="eastAsia"/>
          <w:bCs/>
          <w:sz w:val="21"/>
          <w:szCs w:val="28"/>
        </w:rPr>
        <w:t>51.16-53.05</w:t>
      </w:r>
      <w:r w:rsidRPr="0001287C">
        <w:rPr>
          <w:rFonts w:ascii="Arial" w:hAnsi="Arial" w:hint="eastAsia"/>
          <w:bCs/>
          <w:sz w:val="21"/>
          <w:szCs w:val="28"/>
        </w:rPr>
        <w:t>平方米</w:t>
      </w:r>
      <w:proofErr w:type="gramStart"/>
      <w:r w:rsidRPr="0001287C">
        <w:rPr>
          <w:rFonts w:ascii="Arial" w:hAnsi="Arial" w:hint="eastAsia"/>
          <w:bCs/>
          <w:sz w:val="21"/>
          <w:szCs w:val="28"/>
        </w:rPr>
        <w:t>一</w:t>
      </w:r>
      <w:proofErr w:type="gramEnd"/>
      <w:r w:rsidRPr="0001287C">
        <w:rPr>
          <w:rFonts w:ascii="Arial" w:hAnsi="Arial" w:hint="eastAsia"/>
          <w:bCs/>
          <w:sz w:val="21"/>
          <w:szCs w:val="28"/>
        </w:rPr>
        <w:t>居室</w:t>
      </w:r>
      <w:r w:rsidRPr="0001287C">
        <w:rPr>
          <w:rFonts w:ascii="Arial" w:hAnsi="Arial" w:hint="eastAsia"/>
          <w:bCs/>
          <w:sz w:val="21"/>
          <w:szCs w:val="28"/>
        </w:rPr>
        <w:t>206</w:t>
      </w:r>
      <w:r w:rsidRPr="0001287C">
        <w:rPr>
          <w:rFonts w:ascii="Arial" w:hAnsi="Arial" w:hint="eastAsia"/>
          <w:bCs/>
          <w:sz w:val="21"/>
          <w:szCs w:val="28"/>
        </w:rPr>
        <w:t>套，</w:t>
      </w:r>
      <w:r w:rsidRPr="0001287C">
        <w:rPr>
          <w:rFonts w:ascii="Arial" w:hAnsi="Arial" w:hint="eastAsia"/>
          <w:bCs/>
          <w:sz w:val="21"/>
          <w:szCs w:val="28"/>
        </w:rPr>
        <w:t>58.71-62.18</w:t>
      </w:r>
      <w:r w:rsidRPr="0001287C">
        <w:rPr>
          <w:rFonts w:ascii="Arial" w:hAnsi="Arial" w:hint="eastAsia"/>
          <w:bCs/>
          <w:sz w:val="21"/>
          <w:szCs w:val="28"/>
        </w:rPr>
        <w:t>平方米两居室</w:t>
      </w:r>
      <w:r w:rsidRPr="0001287C">
        <w:rPr>
          <w:rFonts w:ascii="Arial" w:hAnsi="Arial" w:hint="eastAsia"/>
          <w:bCs/>
          <w:sz w:val="21"/>
          <w:szCs w:val="28"/>
        </w:rPr>
        <w:t>94</w:t>
      </w:r>
      <w:r w:rsidRPr="0001287C">
        <w:rPr>
          <w:rFonts w:ascii="Arial" w:hAnsi="Arial" w:hint="eastAsia"/>
          <w:bCs/>
          <w:sz w:val="21"/>
          <w:szCs w:val="28"/>
        </w:rPr>
        <w:t>套。房屋为全装修交付。配备冰箱、抽油烟机、灶台、热水器、空调、床、书桌、衣柜等基本生活设施，满足青年群体对房屋功能性和舒适性居住需求。大学生公寓租金标准为</w:t>
      </w:r>
      <w:r w:rsidRPr="0001287C">
        <w:rPr>
          <w:rFonts w:ascii="Arial" w:hAnsi="Arial" w:hint="eastAsia"/>
          <w:bCs/>
          <w:sz w:val="21"/>
          <w:szCs w:val="28"/>
        </w:rPr>
        <w:t>42.1</w:t>
      </w:r>
      <w:r w:rsidRPr="0001287C">
        <w:rPr>
          <w:rFonts w:ascii="Arial" w:hAnsi="Arial" w:hint="eastAsia"/>
          <w:bCs/>
          <w:sz w:val="21"/>
          <w:szCs w:val="28"/>
        </w:rPr>
        <w:t>元</w:t>
      </w:r>
      <w:r w:rsidRPr="0001287C">
        <w:rPr>
          <w:rFonts w:ascii="Arial" w:hAnsi="Arial" w:hint="eastAsia"/>
          <w:bCs/>
          <w:sz w:val="21"/>
          <w:szCs w:val="28"/>
        </w:rPr>
        <w:t>/</w:t>
      </w:r>
      <w:r w:rsidRPr="0001287C">
        <w:rPr>
          <w:rFonts w:ascii="Arial" w:hAnsi="Arial" w:hint="eastAsia"/>
          <w:bCs/>
          <w:sz w:val="21"/>
          <w:szCs w:val="28"/>
        </w:rPr>
        <w:t>建筑平方米·月。租金包含</w:t>
      </w:r>
      <w:proofErr w:type="gramStart"/>
      <w:r w:rsidRPr="0001287C">
        <w:rPr>
          <w:rFonts w:ascii="Arial" w:hAnsi="Arial" w:hint="eastAsia"/>
          <w:bCs/>
          <w:sz w:val="21"/>
          <w:szCs w:val="28"/>
        </w:rPr>
        <w:t>物业费</w:t>
      </w:r>
      <w:proofErr w:type="gramEnd"/>
      <w:r w:rsidRPr="0001287C">
        <w:rPr>
          <w:rFonts w:ascii="Arial" w:hAnsi="Arial" w:hint="eastAsia"/>
          <w:bCs/>
          <w:sz w:val="21"/>
          <w:szCs w:val="28"/>
        </w:rPr>
        <w:t>及家具家电租赁费，不包含水费、电费、供暖费、有线电视初装及收视费等。</w:t>
      </w:r>
    </w:p>
    <w:p w14:paraId="28343D5B" w14:textId="7AEF2A1B" w:rsidR="00C714DC" w:rsidRDefault="00962748" w:rsidP="00E26EA7">
      <w:pPr>
        <w:spacing w:line="480" w:lineRule="auto"/>
        <w:ind w:firstLineChars="200" w:firstLine="420"/>
        <w:jc w:val="both"/>
        <w:rPr>
          <w:rFonts w:ascii="Arial" w:hAnsi="Arial"/>
          <w:bCs/>
          <w:sz w:val="21"/>
          <w:szCs w:val="28"/>
        </w:rPr>
      </w:pPr>
      <w:r w:rsidRPr="00962748">
        <w:rPr>
          <w:rFonts w:ascii="Arial" w:hAnsi="Arial" w:hint="eastAsia"/>
          <w:bCs/>
          <w:sz w:val="21"/>
          <w:szCs w:val="28"/>
        </w:rPr>
        <w:lastRenderedPageBreak/>
        <w:t>亦嘉·新青年小镇项目位于北京市亦庄</w:t>
      </w:r>
      <w:proofErr w:type="gramStart"/>
      <w:r w:rsidRPr="00962748">
        <w:rPr>
          <w:rFonts w:ascii="Arial" w:hAnsi="Arial" w:hint="eastAsia"/>
          <w:bCs/>
          <w:sz w:val="21"/>
          <w:szCs w:val="28"/>
        </w:rPr>
        <w:t>经济技术开发区科创十七</w:t>
      </w:r>
      <w:proofErr w:type="gramEnd"/>
      <w:r w:rsidRPr="00962748">
        <w:rPr>
          <w:rFonts w:ascii="Arial" w:hAnsi="Arial" w:hint="eastAsia"/>
          <w:bCs/>
          <w:sz w:val="21"/>
          <w:szCs w:val="28"/>
        </w:rPr>
        <w:t>街与经海九路交汇处，南侧靠近凉水河，西邻</w:t>
      </w:r>
      <w:proofErr w:type="gramStart"/>
      <w:r w:rsidRPr="00962748">
        <w:rPr>
          <w:rFonts w:ascii="Arial" w:hAnsi="Arial" w:hint="eastAsia"/>
          <w:bCs/>
          <w:sz w:val="21"/>
          <w:szCs w:val="28"/>
        </w:rPr>
        <w:t>通明湖</w:t>
      </w:r>
      <w:proofErr w:type="gramEnd"/>
      <w:r w:rsidRPr="00962748">
        <w:rPr>
          <w:rFonts w:ascii="Arial" w:hAnsi="Arial" w:hint="eastAsia"/>
          <w:bCs/>
          <w:sz w:val="21"/>
          <w:szCs w:val="28"/>
        </w:rPr>
        <w:t>公园，距地铁亦</w:t>
      </w:r>
      <w:proofErr w:type="gramStart"/>
      <w:r w:rsidRPr="00962748">
        <w:rPr>
          <w:rFonts w:ascii="Arial" w:hAnsi="Arial" w:hint="eastAsia"/>
          <w:bCs/>
          <w:sz w:val="21"/>
          <w:szCs w:val="28"/>
        </w:rPr>
        <w:t>庄线次渠</w:t>
      </w:r>
      <w:proofErr w:type="gramEnd"/>
      <w:r w:rsidRPr="00962748">
        <w:rPr>
          <w:rFonts w:ascii="Arial" w:hAnsi="Arial" w:hint="eastAsia"/>
          <w:bCs/>
          <w:sz w:val="21"/>
          <w:szCs w:val="28"/>
        </w:rPr>
        <w:t>南站</w:t>
      </w:r>
      <w:r w:rsidRPr="00962748">
        <w:rPr>
          <w:rFonts w:ascii="Arial" w:hAnsi="Arial" w:hint="eastAsia"/>
          <w:bCs/>
          <w:sz w:val="21"/>
          <w:szCs w:val="28"/>
        </w:rPr>
        <w:t>2.1</w:t>
      </w:r>
      <w:r w:rsidRPr="00962748">
        <w:rPr>
          <w:rFonts w:ascii="Arial" w:hAnsi="Arial" w:hint="eastAsia"/>
          <w:bCs/>
          <w:sz w:val="21"/>
          <w:szCs w:val="28"/>
        </w:rPr>
        <w:t>公里，</w:t>
      </w:r>
      <w:r w:rsidRPr="00962748">
        <w:rPr>
          <w:rFonts w:ascii="Arial" w:hAnsi="Arial" w:hint="eastAsia"/>
          <w:bCs/>
          <w:sz w:val="21"/>
          <w:szCs w:val="28"/>
        </w:rPr>
        <w:t>17</w:t>
      </w:r>
      <w:r w:rsidRPr="00962748">
        <w:rPr>
          <w:rFonts w:ascii="Arial" w:hAnsi="Arial" w:hint="eastAsia"/>
          <w:bCs/>
          <w:sz w:val="21"/>
          <w:szCs w:val="28"/>
        </w:rPr>
        <w:t>号线嘉惠湖站</w:t>
      </w:r>
      <w:r w:rsidRPr="00962748">
        <w:rPr>
          <w:rFonts w:ascii="Arial" w:hAnsi="Arial" w:hint="eastAsia"/>
          <w:bCs/>
          <w:sz w:val="21"/>
          <w:szCs w:val="28"/>
        </w:rPr>
        <w:t>1.5</w:t>
      </w:r>
      <w:r w:rsidRPr="00962748">
        <w:rPr>
          <w:rFonts w:ascii="Arial" w:hAnsi="Arial" w:hint="eastAsia"/>
          <w:bCs/>
          <w:sz w:val="21"/>
          <w:szCs w:val="28"/>
        </w:rPr>
        <w:t>公里。提供</w:t>
      </w:r>
      <w:r w:rsidRPr="00962748">
        <w:rPr>
          <w:rFonts w:ascii="Arial" w:hAnsi="Arial" w:hint="eastAsia"/>
          <w:bCs/>
          <w:sz w:val="21"/>
          <w:szCs w:val="28"/>
        </w:rPr>
        <w:t xml:space="preserve"> 200 </w:t>
      </w:r>
      <w:r w:rsidRPr="00962748">
        <w:rPr>
          <w:rFonts w:ascii="Arial" w:hAnsi="Arial" w:hint="eastAsia"/>
          <w:bCs/>
          <w:sz w:val="21"/>
          <w:szCs w:val="28"/>
        </w:rPr>
        <w:t>套房源面向大学生开展配租对接，户型为开间，套内面积约</w:t>
      </w:r>
      <w:r w:rsidRPr="00962748">
        <w:rPr>
          <w:rFonts w:ascii="Arial" w:hAnsi="Arial" w:hint="eastAsia"/>
          <w:bCs/>
          <w:sz w:val="21"/>
          <w:szCs w:val="28"/>
        </w:rPr>
        <w:t>18</w:t>
      </w:r>
      <w:r w:rsidRPr="00962748">
        <w:rPr>
          <w:rFonts w:ascii="Arial" w:hAnsi="Arial" w:hint="eastAsia"/>
          <w:bCs/>
          <w:sz w:val="21"/>
          <w:szCs w:val="28"/>
        </w:rPr>
        <w:t>平方米，朝向为东、西、南、北。亦嘉·新青年小镇享受优惠后月租金约为开间</w:t>
      </w:r>
      <w:r w:rsidRPr="00962748">
        <w:rPr>
          <w:rFonts w:ascii="Arial" w:hAnsi="Arial" w:hint="eastAsia"/>
          <w:bCs/>
          <w:sz w:val="21"/>
          <w:szCs w:val="28"/>
        </w:rPr>
        <w:t>1500</w:t>
      </w:r>
      <w:r w:rsidRPr="00962748">
        <w:rPr>
          <w:rFonts w:ascii="Arial" w:hAnsi="Arial" w:hint="eastAsia"/>
          <w:bCs/>
          <w:sz w:val="21"/>
          <w:szCs w:val="28"/>
        </w:rPr>
        <w:t>元（已含物业、网费），除租金外，水电费由承租人承担。</w:t>
      </w:r>
    </w:p>
    <w:p w14:paraId="662F767E" w14:textId="497FD839" w:rsidR="00962748" w:rsidRDefault="00962748" w:rsidP="00E26EA7">
      <w:pPr>
        <w:spacing w:line="480" w:lineRule="auto"/>
        <w:ind w:firstLineChars="200" w:firstLine="420"/>
        <w:jc w:val="both"/>
        <w:rPr>
          <w:rFonts w:ascii="Arial" w:hAnsi="Arial"/>
          <w:bCs/>
          <w:sz w:val="21"/>
          <w:szCs w:val="28"/>
        </w:rPr>
      </w:pPr>
      <w:r w:rsidRPr="00962748">
        <w:rPr>
          <w:rFonts w:ascii="Arial" w:hAnsi="Arial"/>
          <w:bCs/>
          <w:sz w:val="21"/>
          <w:szCs w:val="28"/>
        </w:rPr>
        <w:t>亦嘉</w:t>
      </w:r>
      <w:r w:rsidRPr="00962748">
        <w:rPr>
          <w:rFonts w:ascii="Arial" w:hAnsi="Arial"/>
          <w:bCs/>
          <w:sz w:val="21"/>
          <w:szCs w:val="28"/>
        </w:rPr>
        <w:t>·</w:t>
      </w:r>
      <w:r w:rsidRPr="00962748">
        <w:rPr>
          <w:rFonts w:ascii="Arial" w:hAnsi="Arial"/>
          <w:bCs/>
          <w:sz w:val="21"/>
          <w:szCs w:val="28"/>
        </w:rPr>
        <w:t>交响</w:t>
      </w:r>
      <w:proofErr w:type="gramStart"/>
      <w:r w:rsidRPr="00962748">
        <w:rPr>
          <w:rFonts w:ascii="Arial" w:hAnsi="Arial"/>
          <w:bCs/>
          <w:sz w:val="21"/>
          <w:szCs w:val="28"/>
        </w:rPr>
        <w:t>悦</w:t>
      </w:r>
      <w:proofErr w:type="gramEnd"/>
      <w:r w:rsidRPr="00962748">
        <w:rPr>
          <w:rFonts w:ascii="Arial" w:hAnsi="Arial"/>
          <w:bCs/>
          <w:sz w:val="21"/>
          <w:szCs w:val="28"/>
        </w:rPr>
        <w:t>项目南</w:t>
      </w:r>
      <w:proofErr w:type="gramStart"/>
      <w:r w:rsidRPr="00962748">
        <w:rPr>
          <w:rFonts w:ascii="Arial" w:hAnsi="Arial"/>
          <w:bCs/>
          <w:sz w:val="21"/>
          <w:szCs w:val="28"/>
        </w:rPr>
        <w:t>临融兴</w:t>
      </w:r>
      <w:proofErr w:type="gramEnd"/>
      <w:r w:rsidRPr="00962748">
        <w:rPr>
          <w:rFonts w:ascii="Arial" w:hAnsi="Arial"/>
          <w:bCs/>
          <w:sz w:val="21"/>
          <w:szCs w:val="28"/>
        </w:rPr>
        <w:t>街，</w:t>
      </w:r>
      <w:proofErr w:type="gramStart"/>
      <w:r w:rsidRPr="00962748">
        <w:rPr>
          <w:rFonts w:ascii="Arial" w:hAnsi="Arial"/>
          <w:bCs/>
          <w:sz w:val="21"/>
          <w:szCs w:val="28"/>
        </w:rPr>
        <w:t>西临瑞合</w:t>
      </w:r>
      <w:proofErr w:type="gramEnd"/>
      <w:r w:rsidRPr="00962748">
        <w:rPr>
          <w:rFonts w:ascii="Arial" w:hAnsi="Arial"/>
          <w:bCs/>
          <w:sz w:val="21"/>
          <w:szCs w:val="28"/>
        </w:rPr>
        <w:t>东二路，均为城市主干道；</w:t>
      </w:r>
      <w:proofErr w:type="gramStart"/>
      <w:r w:rsidRPr="00962748">
        <w:rPr>
          <w:rFonts w:ascii="Arial" w:hAnsi="Arial"/>
          <w:bCs/>
          <w:sz w:val="21"/>
          <w:szCs w:val="28"/>
        </w:rPr>
        <w:t>距亦庄</w:t>
      </w:r>
      <w:proofErr w:type="gramEnd"/>
      <w:r w:rsidRPr="00962748">
        <w:rPr>
          <w:rFonts w:ascii="Arial" w:hAnsi="Arial"/>
          <w:bCs/>
          <w:sz w:val="21"/>
          <w:szCs w:val="28"/>
        </w:rPr>
        <w:t>T</w:t>
      </w:r>
      <w:proofErr w:type="gramStart"/>
      <w:r w:rsidRPr="00962748">
        <w:rPr>
          <w:rFonts w:ascii="Arial" w:hAnsi="Arial"/>
          <w:bCs/>
          <w:sz w:val="21"/>
          <w:szCs w:val="28"/>
        </w:rPr>
        <w:t>1</w:t>
      </w:r>
      <w:r w:rsidRPr="00962748">
        <w:rPr>
          <w:rFonts w:ascii="Arial" w:hAnsi="Arial"/>
          <w:bCs/>
          <w:sz w:val="21"/>
          <w:szCs w:val="28"/>
        </w:rPr>
        <w:t>线融兴街</w:t>
      </w:r>
      <w:proofErr w:type="gramEnd"/>
      <w:r w:rsidRPr="00962748">
        <w:rPr>
          <w:rFonts w:ascii="Arial" w:hAnsi="Arial"/>
          <w:bCs/>
          <w:sz w:val="21"/>
          <w:szCs w:val="28"/>
        </w:rPr>
        <w:t>站</w:t>
      </w:r>
      <w:r w:rsidRPr="00962748">
        <w:rPr>
          <w:rFonts w:ascii="Arial" w:hAnsi="Arial"/>
          <w:bCs/>
          <w:sz w:val="21"/>
          <w:szCs w:val="28"/>
        </w:rPr>
        <w:t>700M</w:t>
      </w:r>
      <w:r w:rsidRPr="00962748">
        <w:rPr>
          <w:rFonts w:ascii="Arial" w:hAnsi="Arial"/>
          <w:bCs/>
          <w:sz w:val="21"/>
          <w:szCs w:val="28"/>
        </w:rPr>
        <w:t>，交通出行便利。提供</w:t>
      </w:r>
      <w:r w:rsidRPr="00962748">
        <w:rPr>
          <w:rFonts w:ascii="Arial" w:hAnsi="Arial"/>
          <w:bCs/>
          <w:sz w:val="21"/>
          <w:szCs w:val="28"/>
        </w:rPr>
        <w:t xml:space="preserve"> 100 </w:t>
      </w:r>
      <w:r w:rsidRPr="00962748">
        <w:rPr>
          <w:rFonts w:ascii="Arial" w:hAnsi="Arial"/>
          <w:bCs/>
          <w:sz w:val="21"/>
          <w:szCs w:val="28"/>
        </w:rPr>
        <w:t>套房源面向大学生开展配租对接，户型为开间，套内面积约</w:t>
      </w:r>
      <w:r w:rsidRPr="00962748">
        <w:rPr>
          <w:rFonts w:ascii="Arial" w:hAnsi="Arial"/>
          <w:bCs/>
          <w:sz w:val="21"/>
          <w:szCs w:val="28"/>
        </w:rPr>
        <w:t>28</w:t>
      </w:r>
      <w:r w:rsidRPr="00962748">
        <w:rPr>
          <w:rFonts w:ascii="Arial" w:hAnsi="Arial"/>
          <w:bCs/>
          <w:sz w:val="21"/>
          <w:szCs w:val="28"/>
        </w:rPr>
        <w:t>平方米，朝向为东、西、南、北。亦嘉</w:t>
      </w:r>
      <w:r w:rsidRPr="00962748">
        <w:rPr>
          <w:rFonts w:ascii="Arial" w:hAnsi="Arial"/>
          <w:bCs/>
          <w:sz w:val="21"/>
          <w:szCs w:val="28"/>
        </w:rPr>
        <w:t>·</w:t>
      </w:r>
      <w:r w:rsidRPr="00962748">
        <w:rPr>
          <w:rFonts w:ascii="Arial" w:hAnsi="Arial"/>
          <w:bCs/>
          <w:sz w:val="21"/>
          <w:szCs w:val="28"/>
        </w:rPr>
        <w:t>交响</w:t>
      </w:r>
      <w:proofErr w:type="gramStart"/>
      <w:r w:rsidRPr="00962748">
        <w:rPr>
          <w:rFonts w:ascii="Arial" w:hAnsi="Arial"/>
          <w:bCs/>
          <w:sz w:val="21"/>
          <w:szCs w:val="28"/>
        </w:rPr>
        <w:t>悦</w:t>
      </w:r>
      <w:proofErr w:type="gramEnd"/>
      <w:r w:rsidRPr="00962748">
        <w:rPr>
          <w:rFonts w:ascii="Arial" w:hAnsi="Arial"/>
          <w:bCs/>
          <w:sz w:val="21"/>
          <w:szCs w:val="28"/>
        </w:rPr>
        <w:t>人才公寓享受优惠后月租金约为</w:t>
      </w:r>
      <w:r w:rsidRPr="00962748">
        <w:rPr>
          <w:rFonts w:ascii="Arial" w:hAnsi="Arial"/>
          <w:bCs/>
          <w:sz w:val="21"/>
          <w:szCs w:val="28"/>
        </w:rPr>
        <w:t>2700</w:t>
      </w:r>
      <w:r w:rsidRPr="00962748">
        <w:rPr>
          <w:rFonts w:ascii="Arial" w:hAnsi="Arial"/>
          <w:bCs/>
          <w:sz w:val="21"/>
          <w:szCs w:val="28"/>
        </w:rPr>
        <w:t>元（已含物业、供暖及网费），除租金外，水电费由承租人承担。</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t>3.</w:t>
      </w:r>
      <w:r w:rsidRPr="00911BE0">
        <w:rPr>
          <w:rFonts w:ascii="Arial" w:hAnsi="Arial" w:hint="eastAsia"/>
          <w:sz w:val="21"/>
          <w:szCs w:val="28"/>
        </w:rPr>
        <w:t>区域住宅用房房地产市场状况</w:t>
      </w:r>
    </w:p>
    <w:p w14:paraId="4C2A73D7" w14:textId="03F6BB63" w:rsidR="00E26EA7"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估价对象位于北京市通州区</w:t>
      </w:r>
      <w:r w:rsidR="00AA5610">
        <w:rPr>
          <w:rFonts w:ascii="Arial" w:hAnsi="Arial" w:cs="Arial" w:hint="eastAsia"/>
          <w:kern w:val="2"/>
          <w:sz w:val="21"/>
          <w:szCs w:val="21"/>
        </w:rPr>
        <w:t>张家湾镇</w:t>
      </w: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居住社区成熟度一般</w:t>
      </w:r>
      <w:r w:rsidRPr="00911BE0">
        <w:rPr>
          <w:rFonts w:ascii="Arial" w:hAnsi="Arial" w:cs="Arial" w:hint="eastAsia"/>
          <w:kern w:val="2"/>
          <w:sz w:val="21"/>
          <w:szCs w:val="21"/>
        </w:rPr>
        <w:t>。</w:t>
      </w:r>
      <w:r w:rsidR="001154E7">
        <w:rPr>
          <w:rFonts w:ascii="Arial" w:hAnsi="Arial" w:hint="eastAsia"/>
          <w:sz w:val="21"/>
          <w:szCs w:val="28"/>
        </w:rPr>
        <w:t>根据调查，</w:t>
      </w:r>
      <w:r w:rsidR="00CD0861">
        <w:rPr>
          <w:rFonts w:ascii="Arial" w:hAnsi="Arial" w:hint="eastAsia"/>
          <w:sz w:val="21"/>
          <w:szCs w:val="28"/>
        </w:rPr>
        <w:t>周边同品质地段台湖镇、</w:t>
      </w:r>
      <w:r w:rsidR="001154E7">
        <w:rPr>
          <w:rFonts w:ascii="Arial" w:hAnsi="Arial" w:hint="eastAsia"/>
          <w:sz w:val="21"/>
          <w:szCs w:val="28"/>
        </w:rPr>
        <w:t>张家湾镇住宅用房租金水平</w:t>
      </w:r>
      <w:r w:rsidR="00CD0861">
        <w:rPr>
          <w:rFonts w:ascii="Arial" w:hAnsi="Arial" w:hint="eastAsia"/>
          <w:sz w:val="21"/>
          <w:szCs w:val="28"/>
        </w:rPr>
        <w:t>30-50</w:t>
      </w:r>
      <w:r w:rsidR="00CD0861">
        <w:rPr>
          <w:rFonts w:ascii="Arial" w:hAnsi="Arial" w:hint="eastAsia"/>
          <w:sz w:val="21"/>
          <w:szCs w:val="28"/>
        </w:rPr>
        <w:t>元</w:t>
      </w:r>
      <w:r w:rsidR="00CD0861">
        <w:rPr>
          <w:rFonts w:ascii="Arial" w:hAnsi="Arial" w:hint="eastAsia"/>
          <w:sz w:val="21"/>
          <w:szCs w:val="28"/>
        </w:rPr>
        <w:t>/</w:t>
      </w:r>
      <w:r w:rsidR="00CD0861">
        <w:rPr>
          <w:rFonts w:ascii="Arial" w:hAnsi="Arial" w:hint="eastAsia"/>
          <w:sz w:val="21"/>
          <w:szCs w:val="28"/>
        </w:rPr>
        <w:t>平方米·月</w:t>
      </w:r>
      <w:r w:rsidRPr="00911BE0">
        <w:rPr>
          <w:rFonts w:ascii="Arial" w:hAnsi="Arial" w:hint="eastAsia"/>
          <w:sz w:val="21"/>
          <w:szCs w:val="28"/>
        </w:rPr>
        <w:t>。</w:t>
      </w:r>
    </w:p>
    <w:p w14:paraId="1BE11774" w14:textId="1D130F8A" w:rsidR="00CD0861" w:rsidRDefault="00CD0861" w:rsidP="00E26EA7">
      <w:pPr>
        <w:spacing w:line="480" w:lineRule="auto"/>
        <w:ind w:firstLineChars="200" w:firstLine="420"/>
        <w:jc w:val="both"/>
        <w:rPr>
          <w:rFonts w:ascii="Arial" w:hAnsi="Arial"/>
          <w:sz w:val="21"/>
          <w:szCs w:val="28"/>
        </w:rPr>
      </w:pPr>
      <w:r>
        <w:rPr>
          <w:rFonts w:ascii="Arial" w:hAnsi="Arial" w:hint="eastAsia"/>
          <w:sz w:val="21"/>
          <w:szCs w:val="28"/>
        </w:rPr>
        <w:t>近两年，北京市住宅租赁市场呈下行趋势，具体租赁市场租金走势如下：</w:t>
      </w:r>
    </w:p>
    <w:p w14:paraId="369234E1" w14:textId="5A74DC13" w:rsidR="00CD0861" w:rsidRPr="00911BE0" w:rsidRDefault="00CD0861" w:rsidP="00CD0861">
      <w:pPr>
        <w:spacing w:line="480" w:lineRule="auto"/>
        <w:ind w:firstLineChars="200" w:firstLine="420"/>
        <w:jc w:val="center"/>
        <w:rPr>
          <w:rFonts w:ascii="Arial" w:hAnsi="Arial"/>
          <w:sz w:val="21"/>
          <w:szCs w:val="28"/>
        </w:rPr>
      </w:pPr>
      <w:r w:rsidRPr="00CD0861">
        <w:rPr>
          <w:rFonts w:ascii="Arial" w:hAnsi="Arial"/>
          <w:noProof/>
          <w:sz w:val="21"/>
          <w:szCs w:val="28"/>
        </w:rPr>
        <w:drawing>
          <wp:inline distT="0" distB="0" distL="0" distR="0" wp14:anchorId="502BA4E3" wp14:editId="10DD438A">
            <wp:extent cx="5429377" cy="2189023"/>
            <wp:effectExtent l="0" t="0" r="0" b="1905"/>
            <wp:docPr id="13079632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1" w:name="_Toc184372563"/>
      <w:r w:rsidRPr="00783C56">
        <w:rPr>
          <w:rFonts w:eastAsia="宋体" w:cs="Arial" w:hint="eastAsia"/>
          <w:kern w:val="2"/>
          <w:sz w:val="21"/>
          <w:szCs w:val="21"/>
        </w:rPr>
        <w:t>三、</w:t>
      </w:r>
      <w:bookmarkEnd w:id="60"/>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1"/>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5B1588AE"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lastRenderedPageBreak/>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[2022</w:t>
      </w:r>
      <w:proofErr w:type="gramStart"/>
      <w:r w:rsidR="00CD0861" w:rsidRPr="0073145E">
        <w:rPr>
          <w:rFonts w:ascii="Arial" w:hAnsi="Arial" w:hint="eastAsia"/>
          <w:bCs/>
          <w:sz w:val="21"/>
        </w:rPr>
        <w:t>规</w:t>
      </w:r>
      <w:proofErr w:type="gramEnd"/>
      <w:r w:rsidR="00CD0861" w:rsidRPr="0073145E">
        <w:rPr>
          <w:rFonts w:ascii="Arial" w:hAnsi="Arial" w:hint="eastAsia"/>
          <w:bCs/>
          <w:sz w:val="21"/>
        </w:rPr>
        <w:t>自（通）乡建字</w:t>
      </w:r>
      <w:r w:rsidR="00CD0861" w:rsidRPr="0073145E">
        <w:rPr>
          <w:rFonts w:ascii="Arial" w:hAnsi="Arial" w:hint="eastAsia"/>
          <w:bCs/>
          <w:sz w:val="21"/>
        </w:rPr>
        <w:t>0001</w:t>
      </w:r>
      <w:r w:rsidR="00CD0861" w:rsidRPr="0073145E">
        <w:rPr>
          <w:rFonts w:ascii="Arial" w:hAnsi="Arial" w:hint="eastAsia"/>
          <w:bCs/>
          <w:sz w:val="21"/>
        </w:rPr>
        <w:t>、</w:t>
      </w:r>
      <w:r w:rsidR="00CD0861" w:rsidRPr="0073145E">
        <w:rPr>
          <w:rFonts w:ascii="Arial" w:hAnsi="Arial" w:hint="eastAsia"/>
          <w:bCs/>
          <w:sz w:val="21"/>
        </w:rPr>
        <w:t>0002</w:t>
      </w:r>
      <w:r w:rsidR="00CD0861" w:rsidRPr="0073145E">
        <w:rPr>
          <w:rFonts w:ascii="Arial" w:hAnsi="Arial" w:hint="eastAsia"/>
          <w:bCs/>
          <w:sz w:val="21"/>
        </w:rPr>
        <w:t>、</w:t>
      </w:r>
      <w:r w:rsidR="00CD0861" w:rsidRPr="0073145E">
        <w:rPr>
          <w:rFonts w:ascii="Arial" w:hAnsi="Arial" w:hint="eastAsia"/>
          <w:bCs/>
          <w:sz w:val="21"/>
        </w:rPr>
        <w:t>0003</w:t>
      </w:r>
      <w:r w:rsidR="00CD0861" w:rsidRPr="0073145E">
        <w:rPr>
          <w:rFonts w:ascii="Arial" w:hAnsi="Arial" w:hint="eastAsia"/>
          <w:bCs/>
          <w:sz w:val="21"/>
        </w:rPr>
        <w:t>、</w:t>
      </w:r>
      <w:r w:rsidR="00CD0861" w:rsidRPr="0073145E">
        <w:rPr>
          <w:rFonts w:ascii="Arial" w:hAnsi="Arial" w:hint="eastAsia"/>
          <w:bCs/>
          <w:sz w:val="21"/>
        </w:rPr>
        <w:t>0004</w:t>
      </w:r>
      <w:r w:rsidR="00CD0861" w:rsidRPr="0073145E">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CD0861" w:rsidRPr="0073145E">
        <w:rPr>
          <w:rFonts w:ascii="Arial" w:hAnsi="Arial" w:hint="eastAsia"/>
          <w:bCs/>
          <w:sz w:val="21"/>
        </w:rPr>
        <w:t>编号：</w:t>
      </w:r>
      <w:r w:rsidR="00CD0861" w:rsidRPr="0073145E">
        <w:rPr>
          <w:rFonts w:ascii="Arial" w:hAnsi="Arial" w:hint="eastAsia"/>
          <w:bCs/>
          <w:sz w:val="21"/>
        </w:rPr>
        <w:t>110112202204290101</w:t>
      </w:r>
      <w:r w:rsidR="00CD0861" w:rsidRPr="0073145E">
        <w:rPr>
          <w:rFonts w:ascii="Arial" w:hAnsi="Arial" w:hint="eastAsia"/>
          <w:bCs/>
          <w:sz w:val="21"/>
        </w:rPr>
        <w:t>、</w:t>
      </w:r>
      <w:r w:rsidR="00CD0861" w:rsidRPr="0073145E">
        <w:rPr>
          <w:rFonts w:ascii="Arial" w:hAnsi="Arial" w:hint="eastAsia"/>
          <w:bCs/>
          <w:sz w:val="21"/>
        </w:rPr>
        <w:t>110112202204250101]</w:t>
      </w:r>
      <w:r w:rsidR="00CD0861" w:rsidRPr="00783C56">
        <w:rPr>
          <w:rFonts w:ascii="Arial" w:hAnsi="Arial"/>
          <w:kern w:val="2"/>
          <w:sz w:val="21"/>
        </w:rPr>
        <w:t>。</w:t>
      </w:r>
      <w:r w:rsidR="00CD0861">
        <w:rPr>
          <w:rFonts w:ascii="Arial" w:hAnsi="Arial" w:hint="eastAsia"/>
          <w:kern w:val="2"/>
          <w:sz w:val="21"/>
        </w:rPr>
        <w:t>，</w:t>
      </w:r>
      <w:r w:rsidR="00CD0861">
        <w:rPr>
          <w:rFonts w:ascii="Arial" w:hAnsi="Arial" w:cs="Arial" w:hint="eastAsia"/>
          <w:sz w:val="21"/>
          <w:szCs w:val="21"/>
        </w:rPr>
        <w:t>权利人为</w:t>
      </w:r>
      <w:r w:rsidR="00E52595">
        <w:rPr>
          <w:rFonts w:ascii="Arial" w:hAnsi="Arial" w:hint="eastAsia"/>
          <w:bCs/>
          <w:sz w:val="21"/>
        </w:rPr>
        <w:t>北京</w:t>
      </w:r>
      <w:proofErr w:type="gramStart"/>
      <w:r w:rsidR="00E52595">
        <w:rPr>
          <w:rFonts w:ascii="Arial" w:hAnsi="Arial" w:hint="eastAsia"/>
          <w:bCs/>
          <w:sz w:val="21"/>
        </w:rPr>
        <w:t>通投兴运</w:t>
      </w:r>
      <w:proofErr w:type="gramEnd"/>
      <w:r w:rsidR="00E52595">
        <w:rPr>
          <w:rFonts w:ascii="Arial" w:hAnsi="Arial" w:hint="eastAsia"/>
          <w:bCs/>
          <w:sz w:val="21"/>
        </w:rPr>
        <w:t>置业有限公司</w:t>
      </w:r>
      <w:r w:rsidR="00882795" w:rsidRPr="00537DB8">
        <w:rPr>
          <w:rFonts w:ascii="Arial" w:hAnsi="Arial" w:cs="Arial" w:hint="eastAsia"/>
          <w:sz w:val="21"/>
          <w:szCs w:val="21"/>
        </w:rPr>
        <w:t>持有</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4C97138F"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[2022</w:t>
      </w:r>
      <w:proofErr w:type="gramStart"/>
      <w:r w:rsidR="00CD0861" w:rsidRPr="0073145E">
        <w:rPr>
          <w:rFonts w:ascii="Arial" w:hAnsi="Arial" w:hint="eastAsia"/>
          <w:bCs/>
          <w:sz w:val="21"/>
        </w:rPr>
        <w:t>规</w:t>
      </w:r>
      <w:proofErr w:type="gramEnd"/>
      <w:r w:rsidR="00CD0861" w:rsidRPr="0073145E">
        <w:rPr>
          <w:rFonts w:ascii="Arial" w:hAnsi="Arial" w:hint="eastAsia"/>
          <w:bCs/>
          <w:sz w:val="21"/>
        </w:rPr>
        <w:t>自（通）乡建字</w:t>
      </w:r>
      <w:r w:rsidR="00CD0861" w:rsidRPr="0073145E">
        <w:rPr>
          <w:rFonts w:ascii="Arial" w:hAnsi="Arial" w:hint="eastAsia"/>
          <w:bCs/>
          <w:sz w:val="21"/>
        </w:rPr>
        <w:t>0001</w:t>
      </w:r>
      <w:r w:rsidR="00CD0861" w:rsidRPr="0073145E">
        <w:rPr>
          <w:rFonts w:ascii="Arial" w:hAnsi="Arial" w:hint="eastAsia"/>
          <w:bCs/>
          <w:sz w:val="21"/>
        </w:rPr>
        <w:t>、</w:t>
      </w:r>
      <w:r w:rsidR="00CD0861" w:rsidRPr="0073145E">
        <w:rPr>
          <w:rFonts w:ascii="Arial" w:hAnsi="Arial" w:hint="eastAsia"/>
          <w:bCs/>
          <w:sz w:val="21"/>
        </w:rPr>
        <w:t>0002</w:t>
      </w:r>
      <w:r w:rsidR="00CD0861" w:rsidRPr="0073145E">
        <w:rPr>
          <w:rFonts w:ascii="Arial" w:hAnsi="Arial" w:hint="eastAsia"/>
          <w:bCs/>
          <w:sz w:val="21"/>
        </w:rPr>
        <w:t>、</w:t>
      </w:r>
      <w:r w:rsidR="00CD0861" w:rsidRPr="0073145E">
        <w:rPr>
          <w:rFonts w:ascii="Arial" w:hAnsi="Arial" w:hint="eastAsia"/>
          <w:bCs/>
          <w:sz w:val="21"/>
        </w:rPr>
        <w:t>0003</w:t>
      </w:r>
      <w:r w:rsidR="00CD0861" w:rsidRPr="0073145E">
        <w:rPr>
          <w:rFonts w:ascii="Arial" w:hAnsi="Arial" w:hint="eastAsia"/>
          <w:bCs/>
          <w:sz w:val="21"/>
        </w:rPr>
        <w:t>、</w:t>
      </w:r>
      <w:r w:rsidR="00CD0861" w:rsidRPr="0073145E">
        <w:rPr>
          <w:rFonts w:ascii="Arial" w:hAnsi="Arial" w:hint="eastAsia"/>
          <w:bCs/>
          <w:sz w:val="21"/>
        </w:rPr>
        <w:t>0004</w:t>
      </w:r>
      <w:r w:rsidR="00CD0861" w:rsidRPr="0073145E">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CD0861" w:rsidRPr="0073145E">
        <w:rPr>
          <w:rFonts w:ascii="Arial" w:hAnsi="Arial" w:hint="eastAsia"/>
          <w:bCs/>
          <w:sz w:val="21"/>
        </w:rPr>
        <w:t>编号：</w:t>
      </w:r>
      <w:r w:rsidR="00CD0861" w:rsidRPr="0073145E">
        <w:rPr>
          <w:rFonts w:ascii="Arial" w:hAnsi="Arial" w:hint="eastAsia"/>
          <w:bCs/>
          <w:sz w:val="21"/>
        </w:rPr>
        <w:t>110112202204290101</w:t>
      </w:r>
      <w:r w:rsidR="00CD0861" w:rsidRPr="0073145E">
        <w:rPr>
          <w:rFonts w:ascii="Arial" w:hAnsi="Arial" w:hint="eastAsia"/>
          <w:bCs/>
          <w:sz w:val="21"/>
        </w:rPr>
        <w:t>、</w:t>
      </w:r>
      <w:r w:rsidR="00CD0861" w:rsidRPr="0073145E">
        <w:rPr>
          <w:rFonts w:ascii="Arial" w:hAnsi="Arial" w:hint="eastAsia"/>
          <w:bCs/>
          <w:sz w:val="21"/>
        </w:rPr>
        <w:t>110112202204250101]</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2" w:name="_Toc394051065"/>
      <w:bookmarkStart w:id="63" w:name="_Toc184372564"/>
      <w:r w:rsidRPr="00783C56">
        <w:rPr>
          <w:rFonts w:eastAsia="宋体" w:cs="Arial" w:hint="eastAsia"/>
          <w:kern w:val="2"/>
          <w:sz w:val="21"/>
          <w:szCs w:val="21"/>
        </w:rPr>
        <w:t>四、</w:t>
      </w:r>
      <w:bookmarkEnd w:id="62"/>
      <w:r w:rsidRPr="00783C56">
        <w:rPr>
          <w:rFonts w:eastAsia="宋体" w:cs="Arial" w:hint="eastAsia"/>
          <w:kern w:val="2"/>
          <w:sz w:val="21"/>
          <w:szCs w:val="21"/>
        </w:rPr>
        <w:t>估价方法适用性分析</w:t>
      </w:r>
      <w:bookmarkEnd w:id="63"/>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03A7A31C"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本次估价的技术路线首先采用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估价对象各户型</w:t>
      </w:r>
      <w:r w:rsidR="00CD0861" w:rsidRPr="00783C56">
        <w:rPr>
          <w:rFonts w:ascii="Arial" w:hAnsi="Arial" w:hint="eastAsia"/>
          <w:kern w:val="2"/>
          <w:sz w:val="21"/>
        </w:rPr>
        <w:t>租金。再依据各</w:t>
      </w:r>
      <w:r w:rsidR="00CD0861">
        <w:rPr>
          <w:rFonts w:ascii="Arial" w:hAnsi="Arial" w:hint="eastAsia"/>
          <w:kern w:val="2"/>
          <w:sz w:val="21"/>
        </w:rPr>
        <w:t>户型</w:t>
      </w:r>
      <w:r w:rsidR="00CD0861" w:rsidRPr="00783C56">
        <w:rPr>
          <w:rFonts w:ascii="Arial" w:hAnsi="Arial" w:hint="eastAsia"/>
          <w:kern w:val="2"/>
          <w:sz w:val="21"/>
        </w:rPr>
        <w:t>的估价结果，加权平均确定估价对象</w:t>
      </w:r>
      <w:r w:rsidR="00CD0861">
        <w:rPr>
          <w:rFonts w:ascii="Arial" w:hAnsi="Arial" w:hint="eastAsia"/>
          <w:kern w:val="2"/>
          <w:sz w:val="21"/>
        </w:rPr>
        <w:t>平均</w:t>
      </w:r>
      <w:r w:rsidR="00CD0861" w:rsidRPr="00783C56">
        <w:rPr>
          <w:rFonts w:ascii="Arial" w:hAnsi="Arial" w:hint="eastAsia"/>
          <w:kern w:val="2"/>
          <w:sz w:val="21"/>
        </w:rPr>
        <w:t>租金水平</w:t>
      </w:r>
      <w:r w:rsidR="00CD0861">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w:t>
      </w:r>
      <w:r w:rsidRPr="00783C56">
        <w:rPr>
          <w:rFonts w:ascii="Arial" w:hAnsi="Arial" w:cs="Arial" w:hint="eastAsia"/>
          <w:sz w:val="21"/>
          <w:szCs w:val="21"/>
        </w:rPr>
        <w:lastRenderedPageBreak/>
        <w:t>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64"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0A3F5E60"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AC593B">
        <w:rPr>
          <w:rFonts w:ascii="Arial" w:hAnsi="Arial" w:cs="Arial" w:hint="eastAsia"/>
          <w:sz w:val="21"/>
          <w:szCs w:val="21"/>
        </w:rPr>
        <w:t>公寓</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64"/>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65" w:name="_Toc438628372"/>
      <w:r>
        <w:rPr>
          <w:rFonts w:eastAsia="宋体" w:cs="Arial"/>
          <w:kern w:val="2"/>
          <w:sz w:val="21"/>
          <w:szCs w:val="21"/>
        </w:rPr>
        <w:br w:type="page"/>
      </w:r>
      <w:bookmarkStart w:id="66" w:name="_Toc184372565"/>
      <w:r w:rsidR="00F14655" w:rsidRPr="00051DBA">
        <w:rPr>
          <w:rFonts w:eastAsia="宋体" w:cs="Arial" w:hint="eastAsia"/>
          <w:kern w:val="2"/>
          <w:sz w:val="21"/>
          <w:szCs w:val="21"/>
        </w:rPr>
        <w:lastRenderedPageBreak/>
        <w:t>五、估价测算过程</w:t>
      </w:r>
      <w:bookmarkEnd w:id="65"/>
      <w:bookmarkEnd w:id="66"/>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571D9CD7"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得到各户型租金水平</w:t>
      </w:r>
      <w:r w:rsidRPr="00051DBA">
        <w:rPr>
          <w:rFonts w:ascii="Arial" w:hAnsi="Arial" w:hint="eastAsia"/>
          <w:sz w:val="21"/>
          <w:szCs w:val="21"/>
        </w:rPr>
        <w:t>。</w:t>
      </w:r>
    </w:p>
    <w:p w14:paraId="28AD5A0B" w14:textId="018D1BEF" w:rsidR="00924405" w:rsidRPr="00051DBA" w:rsidRDefault="0092440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①</w:t>
      </w:r>
      <w:r w:rsidR="0006098B">
        <w:rPr>
          <w:rFonts w:ascii="Arial" w:hAnsi="Arial" w:hint="eastAsia"/>
          <w:sz w:val="21"/>
          <w:szCs w:val="21"/>
        </w:rPr>
        <w:t>宿舍</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79"/>
        <w:gridCol w:w="1365"/>
        <w:gridCol w:w="1659"/>
        <w:gridCol w:w="1862"/>
        <w:gridCol w:w="1862"/>
        <w:gridCol w:w="1862"/>
      </w:tblGrid>
      <w:tr w:rsidR="00CF5B15" w:rsidRPr="00051DBA" w14:paraId="4D84920E" w14:textId="77777777" w:rsidTr="00067D4E">
        <w:trPr>
          <w:trHeight w:val="20"/>
          <w:tblHeader/>
          <w:jc w:val="center"/>
        </w:trPr>
        <w:tc>
          <w:tcPr>
            <w:tcW w:w="1101"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3"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2"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2"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2"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67D4E">
        <w:trPr>
          <w:trHeight w:val="20"/>
          <w:tblHeader/>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3" w:type="pct"/>
            <w:tcBorders>
              <w:top w:val="nil"/>
              <w:left w:val="nil"/>
              <w:bottom w:val="single" w:sz="4" w:space="0" w:color="auto"/>
              <w:right w:val="single" w:sz="4" w:space="0" w:color="auto"/>
            </w:tcBorders>
            <w:vAlign w:val="center"/>
          </w:tcPr>
          <w:p w14:paraId="54B26784" w14:textId="22E9EEF5"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南火</w:t>
            </w:r>
            <w:proofErr w:type="gramStart"/>
            <w:r>
              <w:rPr>
                <w:rFonts w:ascii="Arial" w:hAnsi="Arial" w:cs="Arial" w:hint="eastAsia"/>
                <w:sz w:val="18"/>
                <w:szCs w:val="18"/>
              </w:rPr>
              <w:t>垡</w:t>
            </w:r>
            <w:proofErr w:type="gramEnd"/>
            <w:r>
              <w:rPr>
                <w:rFonts w:ascii="Arial" w:hAnsi="Arial" w:cs="Arial" w:hint="eastAsia"/>
                <w:sz w:val="18"/>
                <w:szCs w:val="18"/>
              </w:rPr>
              <w:t>村集体租赁住房</w:t>
            </w:r>
          </w:p>
        </w:tc>
        <w:tc>
          <w:tcPr>
            <w:tcW w:w="1002" w:type="pct"/>
            <w:tcBorders>
              <w:top w:val="nil"/>
              <w:left w:val="nil"/>
              <w:bottom w:val="single" w:sz="4" w:space="0" w:color="auto"/>
              <w:right w:val="single" w:sz="4" w:space="0" w:color="auto"/>
            </w:tcBorders>
            <w:vAlign w:val="center"/>
          </w:tcPr>
          <w:p w14:paraId="5B3A13D6" w14:textId="06948DCB"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东亚环球国际</w:t>
            </w:r>
          </w:p>
        </w:tc>
        <w:tc>
          <w:tcPr>
            <w:tcW w:w="1002" w:type="pct"/>
            <w:tcBorders>
              <w:top w:val="nil"/>
              <w:left w:val="nil"/>
              <w:bottom w:val="single" w:sz="4" w:space="0" w:color="auto"/>
              <w:right w:val="single" w:sz="4" w:space="0" w:color="auto"/>
            </w:tcBorders>
            <w:vAlign w:val="center"/>
          </w:tcPr>
          <w:p w14:paraId="5E17CD43" w14:textId="6A013548" w:rsidR="00CF5B15" w:rsidRPr="00051DBA" w:rsidRDefault="00051DBA"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东亚尚品台湖</w:t>
            </w:r>
            <w:proofErr w:type="gramEnd"/>
          </w:p>
        </w:tc>
        <w:tc>
          <w:tcPr>
            <w:tcW w:w="1002" w:type="pct"/>
            <w:tcBorders>
              <w:top w:val="nil"/>
              <w:left w:val="nil"/>
              <w:bottom w:val="single" w:sz="4" w:space="0" w:color="auto"/>
              <w:right w:val="single" w:sz="4" w:space="0" w:color="auto"/>
            </w:tcBorders>
            <w:vAlign w:val="center"/>
          </w:tcPr>
          <w:p w14:paraId="522A58FB" w14:textId="23504B4C"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福运佳园</w:t>
            </w:r>
          </w:p>
        </w:tc>
      </w:tr>
      <w:tr w:rsidR="00CF5B15" w:rsidRPr="00051DBA" w14:paraId="33BD307D" w14:textId="77777777" w:rsidTr="00067D4E">
        <w:trPr>
          <w:trHeight w:val="20"/>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3"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2" w:type="pct"/>
            <w:tcBorders>
              <w:top w:val="nil"/>
              <w:left w:val="nil"/>
              <w:bottom w:val="single" w:sz="4" w:space="0" w:color="auto"/>
              <w:right w:val="single" w:sz="4" w:space="0" w:color="auto"/>
            </w:tcBorders>
            <w:vAlign w:val="center"/>
          </w:tcPr>
          <w:p w14:paraId="59F8C696" w14:textId="7FB4F41A" w:rsidR="00CF5B15" w:rsidRPr="00051DBA" w:rsidRDefault="00051DBA"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46.34</w:t>
            </w:r>
          </w:p>
        </w:tc>
        <w:tc>
          <w:tcPr>
            <w:tcW w:w="1002" w:type="pct"/>
            <w:tcBorders>
              <w:top w:val="nil"/>
              <w:left w:val="nil"/>
              <w:bottom w:val="single" w:sz="4" w:space="0" w:color="auto"/>
              <w:right w:val="single" w:sz="4" w:space="0" w:color="auto"/>
            </w:tcBorders>
            <w:vAlign w:val="center"/>
          </w:tcPr>
          <w:p w14:paraId="37E75DD5" w14:textId="3936A008" w:rsidR="00CF5B15" w:rsidRPr="00051DBA" w:rsidRDefault="00051DBA"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48.57</w:t>
            </w:r>
          </w:p>
        </w:tc>
        <w:tc>
          <w:tcPr>
            <w:tcW w:w="1002" w:type="pct"/>
            <w:tcBorders>
              <w:top w:val="nil"/>
              <w:left w:val="nil"/>
              <w:bottom w:val="single" w:sz="4" w:space="0" w:color="auto"/>
              <w:right w:val="single" w:sz="4" w:space="0" w:color="auto"/>
            </w:tcBorders>
            <w:vAlign w:val="center"/>
          </w:tcPr>
          <w:p w14:paraId="42077917" w14:textId="092AA9C7" w:rsidR="00CF5B15" w:rsidRPr="00051DBA" w:rsidRDefault="00051DBA"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46</w:t>
            </w:r>
          </w:p>
        </w:tc>
      </w:tr>
      <w:tr w:rsidR="00051DBA" w:rsidRPr="00051DBA" w14:paraId="04C64418" w14:textId="77777777" w:rsidTr="00067D4E">
        <w:trPr>
          <w:trHeight w:val="20"/>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3" w:type="pct"/>
            <w:tcBorders>
              <w:top w:val="nil"/>
              <w:left w:val="nil"/>
              <w:bottom w:val="single" w:sz="4" w:space="0" w:color="auto"/>
              <w:right w:val="single" w:sz="4" w:space="0" w:color="auto"/>
            </w:tcBorders>
            <w:vAlign w:val="center"/>
          </w:tcPr>
          <w:p w14:paraId="3D86698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02" w:type="pct"/>
            <w:tcBorders>
              <w:top w:val="nil"/>
              <w:left w:val="nil"/>
              <w:bottom w:val="single" w:sz="4" w:space="0" w:color="auto"/>
              <w:right w:val="single" w:sz="4" w:space="0" w:color="auto"/>
            </w:tcBorders>
            <w:vAlign w:val="center"/>
          </w:tcPr>
          <w:p w14:paraId="688AB482" w14:textId="0FF7CC41"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2C3BCAFA" w14:textId="68B9D0D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0CE693F1" w14:textId="5CF84AFD"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051DBA" w:rsidRPr="00051DBA" w14:paraId="486409CC" w14:textId="77777777" w:rsidTr="00067D4E">
        <w:trPr>
          <w:trHeight w:val="20"/>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3"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67D4E">
        <w:trPr>
          <w:trHeight w:val="20"/>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3"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CF5B15" w:rsidRPr="00051DBA" w14:paraId="331544C6" w14:textId="77777777" w:rsidTr="00067D4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B8B3D3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35" w:type="pct"/>
            <w:tcBorders>
              <w:top w:val="nil"/>
              <w:left w:val="nil"/>
              <w:bottom w:val="single" w:sz="4" w:space="0" w:color="auto"/>
              <w:right w:val="single" w:sz="4" w:space="0" w:color="auto"/>
            </w:tcBorders>
            <w:vAlign w:val="center"/>
          </w:tcPr>
          <w:p w14:paraId="27B785BA"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3" w:type="pct"/>
            <w:tcBorders>
              <w:top w:val="nil"/>
              <w:left w:val="nil"/>
              <w:bottom w:val="single" w:sz="4" w:space="0" w:color="auto"/>
              <w:right w:val="single" w:sz="4" w:space="0" w:color="auto"/>
            </w:tcBorders>
            <w:vAlign w:val="center"/>
          </w:tcPr>
          <w:p w14:paraId="4691ED0A" w14:textId="07B8A1E0"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02" w:type="pct"/>
            <w:tcBorders>
              <w:top w:val="nil"/>
              <w:left w:val="nil"/>
              <w:bottom w:val="single" w:sz="4" w:space="0" w:color="auto"/>
              <w:right w:val="single" w:sz="4" w:space="0" w:color="auto"/>
            </w:tcBorders>
            <w:vAlign w:val="center"/>
          </w:tcPr>
          <w:p w14:paraId="673F6283" w14:textId="155439CE"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sidR="00546335">
              <w:rPr>
                <w:rFonts w:ascii="Arial" w:hAnsi="Arial" w:cs="Arial" w:hint="eastAsia"/>
                <w:sz w:val="18"/>
                <w:szCs w:val="18"/>
              </w:rPr>
              <w:t>台湖家园、东亚家园、东亚印象台湖等</w:t>
            </w:r>
            <w:r w:rsidRPr="00051DBA">
              <w:rPr>
                <w:rFonts w:ascii="Arial" w:hAnsi="Arial" w:cs="Arial"/>
                <w:sz w:val="18"/>
                <w:szCs w:val="18"/>
              </w:rPr>
              <w:t>，居住小区规模较大，入住率较好，综合评价居住区成熟度较好。</w:t>
            </w:r>
          </w:p>
        </w:tc>
        <w:tc>
          <w:tcPr>
            <w:tcW w:w="1002" w:type="pct"/>
            <w:tcBorders>
              <w:top w:val="nil"/>
              <w:left w:val="nil"/>
              <w:bottom w:val="single" w:sz="4" w:space="0" w:color="auto"/>
              <w:right w:val="single" w:sz="4" w:space="0" w:color="auto"/>
            </w:tcBorders>
            <w:vAlign w:val="center"/>
          </w:tcPr>
          <w:p w14:paraId="05B3192E" w14:textId="72D3FD3A"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sidR="00546335">
              <w:rPr>
                <w:rFonts w:ascii="Arial" w:hAnsi="Arial" w:cs="Arial" w:hint="eastAsia"/>
                <w:sz w:val="18"/>
                <w:szCs w:val="18"/>
              </w:rPr>
              <w:t>中建幸福里、东亚环球国际等</w:t>
            </w:r>
            <w:r w:rsidRPr="00051DBA">
              <w:rPr>
                <w:rFonts w:ascii="Arial" w:hAnsi="Arial" w:cs="Arial"/>
                <w:sz w:val="18"/>
                <w:szCs w:val="18"/>
              </w:rPr>
              <w:t>，居住小区规模较大，入住率较好，综合评价居住区成熟度较好。</w:t>
            </w:r>
          </w:p>
        </w:tc>
        <w:tc>
          <w:tcPr>
            <w:tcW w:w="1002" w:type="pct"/>
            <w:tcBorders>
              <w:top w:val="nil"/>
              <w:left w:val="nil"/>
              <w:bottom w:val="single" w:sz="4" w:space="0" w:color="auto"/>
              <w:right w:val="single" w:sz="4" w:space="0" w:color="auto"/>
            </w:tcBorders>
            <w:vAlign w:val="center"/>
          </w:tcPr>
          <w:p w14:paraId="42D9A82B" w14:textId="688E1A62"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sidR="00CB2C3F">
              <w:rPr>
                <w:rFonts w:ascii="Arial" w:hAnsi="Arial" w:cs="Arial" w:hint="eastAsia"/>
                <w:sz w:val="18"/>
                <w:szCs w:val="18"/>
              </w:rPr>
              <w:t>芳草园</w:t>
            </w:r>
            <w:proofErr w:type="gramEnd"/>
            <w:r w:rsidR="00CB2C3F">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r>
      <w:tr w:rsidR="00CF5B15" w:rsidRPr="00051DBA" w14:paraId="48710B28"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1FC40E3" w14:textId="77777777" w:rsidR="00CF5B15" w:rsidRPr="00051DBA" w:rsidRDefault="00CF5B15" w:rsidP="00433508">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55521FF4"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3" w:type="pct"/>
            <w:tcBorders>
              <w:top w:val="nil"/>
              <w:left w:val="nil"/>
              <w:bottom w:val="single" w:sz="4" w:space="0" w:color="auto"/>
              <w:right w:val="single" w:sz="4" w:space="0" w:color="auto"/>
            </w:tcBorders>
            <w:vAlign w:val="center"/>
          </w:tcPr>
          <w:p w14:paraId="4AA0A52A" w14:textId="223F101D"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02" w:type="pct"/>
            <w:tcBorders>
              <w:top w:val="nil"/>
              <w:left w:val="nil"/>
              <w:bottom w:val="single" w:sz="4" w:space="0" w:color="auto"/>
              <w:right w:val="single" w:sz="4" w:space="0" w:color="auto"/>
            </w:tcBorders>
            <w:vAlign w:val="center"/>
          </w:tcPr>
          <w:p w14:paraId="0FED07B7" w14:textId="19FB52DE"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1002" w:type="pct"/>
            <w:tcBorders>
              <w:top w:val="nil"/>
              <w:left w:val="nil"/>
              <w:bottom w:val="single" w:sz="4" w:space="0" w:color="auto"/>
              <w:right w:val="single" w:sz="4" w:space="0" w:color="auto"/>
            </w:tcBorders>
            <w:vAlign w:val="center"/>
          </w:tcPr>
          <w:p w14:paraId="134DA796" w14:textId="1B057A49"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1002" w:type="pct"/>
            <w:tcBorders>
              <w:top w:val="nil"/>
              <w:left w:val="nil"/>
              <w:bottom w:val="single" w:sz="4" w:space="0" w:color="auto"/>
              <w:right w:val="single" w:sz="4" w:space="0" w:color="auto"/>
            </w:tcBorders>
            <w:vAlign w:val="center"/>
          </w:tcPr>
          <w:p w14:paraId="2522F07F" w14:textId="6503CB71"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r>
      <w:tr w:rsidR="00CF5B15" w:rsidRPr="00051DBA" w14:paraId="08305511"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3C5E143" w14:textId="77777777" w:rsidR="00CF5B15" w:rsidRPr="00051DBA" w:rsidRDefault="00CF5B15" w:rsidP="00433508">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495F981D"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3" w:type="pct"/>
            <w:tcBorders>
              <w:top w:val="nil"/>
              <w:left w:val="nil"/>
              <w:bottom w:val="single" w:sz="4" w:space="0" w:color="auto"/>
              <w:right w:val="single" w:sz="4" w:space="0" w:color="auto"/>
            </w:tcBorders>
            <w:vAlign w:val="center"/>
          </w:tcPr>
          <w:p w14:paraId="735B6307"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02" w:type="pct"/>
            <w:tcBorders>
              <w:top w:val="nil"/>
              <w:left w:val="nil"/>
              <w:bottom w:val="single" w:sz="4" w:space="0" w:color="auto"/>
              <w:right w:val="single" w:sz="4" w:space="0" w:color="auto"/>
            </w:tcBorders>
            <w:vAlign w:val="center"/>
          </w:tcPr>
          <w:p w14:paraId="13F30339"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02" w:type="pct"/>
            <w:tcBorders>
              <w:top w:val="nil"/>
              <w:left w:val="nil"/>
              <w:bottom w:val="single" w:sz="4" w:space="0" w:color="auto"/>
              <w:right w:val="single" w:sz="4" w:space="0" w:color="auto"/>
            </w:tcBorders>
            <w:vAlign w:val="center"/>
          </w:tcPr>
          <w:p w14:paraId="6CCF68F6"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02" w:type="pct"/>
            <w:tcBorders>
              <w:top w:val="nil"/>
              <w:left w:val="nil"/>
              <w:bottom w:val="single" w:sz="4" w:space="0" w:color="auto"/>
              <w:right w:val="single" w:sz="4" w:space="0" w:color="auto"/>
            </w:tcBorders>
            <w:vAlign w:val="center"/>
          </w:tcPr>
          <w:p w14:paraId="6BFA9B9A"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CF5B15" w:rsidRPr="00051DBA" w14:paraId="7915AC00"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13C12DD" w14:textId="77777777" w:rsidR="00CF5B15" w:rsidRPr="00051DBA" w:rsidRDefault="00CF5B15" w:rsidP="00433508">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38AC9023"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3" w:type="pct"/>
            <w:tcBorders>
              <w:top w:val="nil"/>
              <w:left w:val="nil"/>
              <w:bottom w:val="single" w:sz="4" w:space="0" w:color="auto"/>
              <w:right w:val="single" w:sz="4" w:space="0" w:color="auto"/>
            </w:tcBorders>
            <w:vAlign w:val="center"/>
          </w:tcPr>
          <w:p w14:paraId="4F225F1D" w14:textId="6AB352CE"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sidR="00D13C62">
              <w:rPr>
                <w:rFonts w:ascii="Arial" w:hAnsi="Arial" w:cs="Arial" w:hint="eastAsia"/>
                <w:sz w:val="18"/>
                <w:szCs w:val="18"/>
              </w:rPr>
              <w:t>T72</w:t>
            </w:r>
            <w:r w:rsidR="00D13C62">
              <w:rPr>
                <w:rFonts w:ascii="Arial" w:hAnsi="Arial" w:cs="Arial" w:hint="eastAsia"/>
                <w:sz w:val="18"/>
                <w:szCs w:val="18"/>
              </w:rPr>
              <w:t>路</w:t>
            </w:r>
            <w:r w:rsidRPr="00051DBA">
              <w:rPr>
                <w:rFonts w:ascii="Arial" w:hAnsi="Arial" w:cs="Arial"/>
                <w:sz w:val="18"/>
                <w:szCs w:val="18"/>
              </w:rPr>
              <w:t>等公交线路途径并设立站点</w:t>
            </w:r>
          </w:p>
        </w:tc>
        <w:tc>
          <w:tcPr>
            <w:tcW w:w="1002" w:type="pct"/>
            <w:tcBorders>
              <w:top w:val="nil"/>
              <w:left w:val="nil"/>
              <w:bottom w:val="single" w:sz="4" w:space="0" w:color="auto"/>
              <w:right w:val="single" w:sz="4" w:space="0" w:color="auto"/>
            </w:tcBorders>
            <w:vAlign w:val="center"/>
          </w:tcPr>
          <w:p w14:paraId="74A7B18D" w14:textId="2E42CB41" w:rsidR="00CF5B15" w:rsidRPr="00051DBA" w:rsidRDefault="005E05AE"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566</w:t>
            </w:r>
            <w:r>
              <w:rPr>
                <w:rFonts w:ascii="Arial" w:hAnsi="Arial" w:cs="Arial" w:hint="eastAsia"/>
                <w:sz w:val="18"/>
                <w:szCs w:val="18"/>
              </w:rPr>
              <w:t>路、</w:t>
            </w:r>
            <w:r>
              <w:rPr>
                <w:rFonts w:ascii="Arial" w:hAnsi="Arial" w:cs="Arial" w:hint="eastAsia"/>
                <w:sz w:val="18"/>
                <w:szCs w:val="18"/>
              </w:rPr>
              <w:t>T15</w:t>
            </w:r>
            <w:r>
              <w:rPr>
                <w:rFonts w:ascii="Arial" w:hAnsi="Arial" w:cs="Arial" w:hint="eastAsia"/>
                <w:sz w:val="18"/>
                <w:szCs w:val="18"/>
              </w:rPr>
              <w:t>路、</w:t>
            </w:r>
            <w:r>
              <w:rPr>
                <w:rFonts w:ascii="Arial" w:hAnsi="Arial" w:cs="Arial" w:hint="eastAsia"/>
                <w:sz w:val="18"/>
                <w:szCs w:val="18"/>
              </w:rPr>
              <w:t>T25</w:t>
            </w:r>
            <w:r>
              <w:rPr>
                <w:rFonts w:ascii="Arial" w:hAnsi="Arial" w:cs="Arial" w:hint="eastAsia"/>
                <w:sz w:val="18"/>
                <w:szCs w:val="18"/>
              </w:rPr>
              <w:t>路</w:t>
            </w:r>
            <w:r w:rsidRPr="00051DBA">
              <w:rPr>
                <w:rFonts w:ascii="Arial" w:hAnsi="Arial" w:cs="Arial"/>
                <w:sz w:val="18"/>
                <w:szCs w:val="18"/>
              </w:rPr>
              <w:t>等公交线路途径并设立站点</w:t>
            </w:r>
          </w:p>
        </w:tc>
        <w:tc>
          <w:tcPr>
            <w:tcW w:w="1002" w:type="pct"/>
            <w:tcBorders>
              <w:top w:val="nil"/>
              <w:left w:val="nil"/>
              <w:bottom w:val="single" w:sz="4" w:space="0" w:color="auto"/>
              <w:right w:val="single" w:sz="4" w:space="0" w:color="auto"/>
            </w:tcBorders>
            <w:vAlign w:val="center"/>
          </w:tcPr>
          <w:p w14:paraId="60535C24" w14:textId="2313D591" w:rsidR="00CF5B15" w:rsidRPr="00051DBA" w:rsidRDefault="005E05AE"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566</w:t>
            </w:r>
            <w:r>
              <w:rPr>
                <w:rFonts w:ascii="Arial" w:hAnsi="Arial" w:cs="Arial" w:hint="eastAsia"/>
                <w:sz w:val="18"/>
                <w:szCs w:val="18"/>
              </w:rPr>
              <w:t>路、</w:t>
            </w:r>
            <w:r>
              <w:rPr>
                <w:rFonts w:ascii="Arial" w:hAnsi="Arial" w:cs="Arial" w:hint="eastAsia"/>
                <w:sz w:val="18"/>
                <w:szCs w:val="18"/>
              </w:rPr>
              <w:t>T11</w:t>
            </w:r>
            <w:r>
              <w:rPr>
                <w:rFonts w:ascii="Arial" w:hAnsi="Arial" w:cs="Arial" w:hint="eastAsia"/>
                <w:sz w:val="18"/>
                <w:szCs w:val="18"/>
              </w:rPr>
              <w:t>路</w:t>
            </w:r>
            <w:r w:rsidRPr="00051DBA">
              <w:rPr>
                <w:rFonts w:ascii="Arial" w:hAnsi="Arial" w:cs="Arial"/>
                <w:sz w:val="18"/>
                <w:szCs w:val="18"/>
              </w:rPr>
              <w:t>等公交线路途径并设立站点</w:t>
            </w:r>
          </w:p>
        </w:tc>
        <w:tc>
          <w:tcPr>
            <w:tcW w:w="1002" w:type="pct"/>
            <w:tcBorders>
              <w:top w:val="nil"/>
              <w:left w:val="nil"/>
              <w:bottom w:val="single" w:sz="4" w:space="0" w:color="auto"/>
              <w:right w:val="single" w:sz="4" w:space="0" w:color="auto"/>
            </w:tcBorders>
            <w:vAlign w:val="center"/>
          </w:tcPr>
          <w:p w14:paraId="7902BCE6" w14:textId="4C9732DB"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sidR="00CB2C3F">
              <w:rPr>
                <w:rFonts w:ascii="Arial" w:hAnsi="Arial" w:cs="Arial" w:hint="eastAsia"/>
                <w:sz w:val="18"/>
                <w:szCs w:val="18"/>
              </w:rPr>
              <w:t>805</w:t>
            </w:r>
            <w:r w:rsidR="00CB2C3F">
              <w:rPr>
                <w:rFonts w:ascii="Arial" w:hAnsi="Arial" w:cs="Arial" w:hint="eastAsia"/>
                <w:sz w:val="18"/>
                <w:szCs w:val="18"/>
              </w:rPr>
              <w:t>路、</w:t>
            </w:r>
            <w:r w:rsidR="00CB2C3F">
              <w:rPr>
                <w:rFonts w:ascii="Arial" w:hAnsi="Arial" w:cs="Arial" w:hint="eastAsia"/>
                <w:sz w:val="18"/>
                <w:szCs w:val="18"/>
              </w:rPr>
              <w:t>810</w:t>
            </w:r>
            <w:r w:rsidR="00CB2C3F">
              <w:rPr>
                <w:rFonts w:ascii="Arial" w:hAnsi="Arial" w:cs="Arial" w:hint="eastAsia"/>
                <w:sz w:val="18"/>
                <w:szCs w:val="18"/>
              </w:rPr>
              <w:t>路、</w:t>
            </w:r>
            <w:r w:rsidR="00CB2C3F">
              <w:rPr>
                <w:rFonts w:ascii="Arial" w:hAnsi="Arial" w:cs="Arial" w:hint="eastAsia"/>
                <w:sz w:val="18"/>
                <w:szCs w:val="18"/>
              </w:rPr>
              <w:t>T13</w:t>
            </w:r>
            <w:r w:rsidR="00CB2C3F">
              <w:rPr>
                <w:rFonts w:ascii="Arial" w:hAnsi="Arial" w:cs="Arial" w:hint="eastAsia"/>
                <w:sz w:val="18"/>
                <w:szCs w:val="18"/>
              </w:rPr>
              <w:t>路</w:t>
            </w:r>
            <w:r w:rsidRPr="00051DBA">
              <w:rPr>
                <w:rFonts w:ascii="Arial" w:hAnsi="Arial" w:cs="Arial"/>
                <w:sz w:val="18"/>
                <w:szCs w:val="18"/>
              </w:rPr>
              <w:t>等公交线路途径并设立站点</w:t>
            </w:r>
          </w:p>
        </w:tc>
      </w:tr>
      <w:tr w:rsidR="00E318FF" w:rsidRPr="00051DBA" w14:paraId="5C163A56"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B837B82"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0E2606B1" w14:textId="6D691DD6"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3" w:type="pct"/>
            <w:tcBorders>
              <w:top w:val="nil"/>
              <w:left w:val="nil"/>
              <w:bottom w:val="single" w:sz="4" w:space="0" w:color="auto"/>
              <w:right w:val="single" w:sz="4" w:space="0" w:color="auto"/>
            </w:tcBorders>
            <w:vAlign w:val="center"/>
          </w:tcPr>
          <w:p w14:paraId="63DB6D52" w14:textId="74AA93E6"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02" w:type="pct"/>
            <w:tcBorders>
              <w:top w:val="nil"/>
              <w:left w:val="nil"/>
              <w:bottom w:val="single" w:sz="4" w:space="0" w:color="auto"/>
              <w:right w:val="single" w:sz="4" w:space="0" w:color="auto"/>
            </w:tcBorders>
            <w:vAlign w:val="center"/>
          </w:tcPr>
          <w:p w14:paraId="73FDC564" w14:textId="4EF8D3D1"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r>
              <w:rPr>
                <w:rFonts w:ascii="Arial" w:hAnsi="Arial" w:cs="Arial" w:hint="eastAsia"/>
                <w:sz w:val="18"/>
                <w:szCs w:val="18"/>
              </w:rPr>
              <w:t>好又多超市、华联生鲜超市</w:t>
            </w:r>
            <w:r w:rsidRPr="00051DBA">
              <w:rPr>
                <w:rFonts w:ascii="Arial" w:hAnsi="Arial" w:cs="Arial"/>
                <w:sz w:val="18"/>
                <w:szCs w:val="18"/>
              </w:rPr>
              <w:t>等商业场所；</w:t>
            </w:r>
            <w:r>
              <w:rPr>
                <w:rFonts w:ascii="Arial" w:hAnsi="Arial" w:cs="Arial" w:hint="eastAsia"/>
                <w:sz w:val="18"/>
                <w:szCs w:val="18"/>
              </w:rPr>
              <w:t>通州区台湖学校、北京新城职业学校</w:t>
            </w:r>
            <w:r w:rsidRPr="00051DBA">
              <w:rPr>
                <w:rFonts w:ascii="Arial" w:hAnsi="Arial" w:cs="Arial"/>
                <w:sz w:val="18"/>
                <w:szCs w:val="18"/>
              </w:rPr>
              <w:t>等教育机构；</w:t>
            </w:r>
            <w:r>
              <w:rPr>
                <w:rFonts w:ascii="Arial" w:hAnsi="Arial" w:cs="Arial" w:hint="eastAsia"/>
                <w:sz w:val="18"/>
                <w:szCs w:val="18"/>
              </w:rPr>
              <w:t>台湖镇口子社区卫生服务站、通州区台湖卫生院</w:t>
            </w:r>
            <w:r w:rsidRPr="00051DBA">
              <w:rPr>
                <w:rFonts w:ascii="Arial" w:hAnsi="Arial" w:cs="Arial"/>
                <w:sz w:val="18"/>
                <w:szCs w:val="18"/>
              </w:rPr>
              <w:t>等医疗机构；有</w:t>
            </w:r>
            <w:r>
              <w:rPr>
                <w:rFonts w:ascii="Arial" w:hAnsi="Arial" w:cs="Arial" w:hint="eastAsia"/>
                <w:sz w:val="18"/>
                <w:szCs w:val="18"/>
              </w:rPr>
              <w:t>北京农商银行、中国邮政储蓄银行</w:t>
            </w:r>
            <w:r w:rsidRPr="00051DBA">
              <w:rPr>
                <w:rFonts w:ascii="Arial" w:hAnsi="Arial" w:cs="Arial"/>
                <w:sz w:val="18"/>
                <w:szCs w:val="18"/>
              </w:rPr>
              <w:t>等金融网点，公共配套设施状况较好。</w:t>
            </w:r>
          </w:p>
        </w:tc>
        <w:tc>
          <w:tcPr>
            <w:tcW w:w="1002" w:type="pct"/>
            <w:tcBorders>
              <w:top w:val="nil"/>
              <w:left w:val="nil"/>
              <w:bottom w:val="single" w:sz="4" w:space="0" w:color="auto"/>
              <w:right w:val="single" w:sz="4" w:space="0" w:color="auto"/>
            </w:tcBorders>
            <w:vAlign w:val="center"/>
          </w:tcPr>
          <w:p w14:paraId="698A8F07" w14:textId="3AE2DD1B"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r>
              <w:rPr>
                <w:rFonts w:ascii="Arial" w:hAnsi="Arial" w:cs="Arial" w:hint="eastAsia"/>
                <w:sz w:val="18"/>
                <w:szCs w:val="18"/>
              </w:rPr>
              <w:t>好又多超市、华联生鲜超市</w:t>
            </w:r>
            <w:r w:rsidRPr="00051DBA">
              <w:rPr>
                <w:rFonts w:ascii="Arial" w:hAnsi="Arial" w:cs="Arial"/>
                <w:sz w:val="18"/>
                <w:szCs w:val="18"/>
              </w:rPr>
              <w:t>等商业场所；</w:t>
            </w:r>
            <w:r>
              <w:rPr>
                <w:rFonts w:ascii="Arial" w:hAnsi="Arial" w:cs="Arial" w:hint="eastAsia"/>
                <w:sz w:val="18"/>
                <w:szCs w:val="18"/>
              </w:rPr>
              <w:t>通州区台湖学校、北京新城职业学校</w:t>
            </w:r>
            <w:r w:rsidRPr="00051DBA">
              <w:rPr>
                <w:rFonts w:ascii="Arial" w:hAnsi="Arial" w:cs="Arial"/>
                <w:sz w:val="18"/>
                <w:szCs w:val="18"/>
              </w:rPr>
              <w:t>等教育机构；</w:t>
            </w:r>
            <w:r>
              <w:rPr>
                <w:rFonts w:ascii="Arial" w:hAnsi="Arial" w:cs="Arial" w:hint="eastAsia"/>
                <w:sz w:val="18"/>
                <w:szCs w:val="18"/>
              </w:rPr>
              <w:t>台湖镇口子社区卫生服务站</w:t>
            </w:r>
            <w:r w:rsidRPr="00051DBA">
              <w:rPr>
                <w:rFonts w:ascii="Arial" w:hAnsi="Arial" w:cs="Arial"/>
                <w:sz w:val="18"/>
                <w:szCs w:val="18"/>
              </w:rPr>
              <w:t>等医疗机构；有</w:t>
            </w:r>
            <w:r>
              <w:rPr>
                <w:rFonts w:ascii="Arial" w:hAnsi="Arial" w:cs="Arial" w:hint="eastAsia"/>
                <w:sz w:val="18"/>
                <w:szCs w:val="18"/>
              </w:rPr>
              <w:t>北京农商银行、中国邮政储蓄银行</w:t>
            </w:r>
            <w:r w:rsidRPr="00051DBA">
              <w:rPr>
                <w:rFonts w:ascii="Arial" w:hAnsi="Arial" w:cs="Arial"/>
                <w:sz w:val="18"/>
                <w:szCs w:val="18"/>
              </w:rPr>
              <w:t>等金融网点，公共配套设施状况较好。</w:t>
            </w:r>
          </w:p>
        </w:tc>
        <w:tc>
          <w:tcPr>
            <w:tcW w:w="1002" w:type="pct"/>
            <w:tcBorders>
              <w:top w:val="nil"/>
              <w:left w:val="nil"/>
              <w:bottom w:val="single" w:sz="4" w:space="0" w:color="auto"/>
              <w:right w:val="single" w:sz="4" w:space="0" w:color="auto"/>
            </w:tcBorders>
            <w:vAlign w:val="center"/>
          </w:tcPr>
          <w:p w14:paraId="039DE992" w14:textId="2C492908"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E318FF" w:rsidRPr="00051DBA" w14:paraId="2D8F26CE"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F74844B"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44041AAC"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3" w:type="pct"/>
            <w:tcBorders>
              <w:top w:val="nil"/>
              <w:left w:val="nil"/>
              <w:bottom w:val="single" w:sz="4" w:space="0" w:color="auto"/>
              <w:right w:val="single" w:sz="4" w:space="0" w:color="auto"/>
            </w:tcBorders>
            <w:vAlign w:val="center"/>
          </w:tcPr>
          <w:p w14:paraId="6C8001C3" w14:textId="16579D6E"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05D08869" w14:textId="1355E1B2"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台湖公园、国家大剧院台湖舞美艺术中心</w:t>
            </w:r>
            <w:r w:rsidR="005B5602">
              <w:rPr>
                <w:rFonts w:ascii="Arial" w:hAnsi="Arial" w:cs="Arial" w:hint="eastAsia"/>
                <w:sz w:val="18"/>
                <w:szCs w:val="18"/>
              </w:rPr>
              <w:t>等</w:t>
            </w:r>
            <w:r w:rsidRPr="00051DBA">
              <w:rPr>
                <w:rFonts w:ascii="Arial" w:hAnsi="Arial" w:cs="Arial"/>
                <w:sz w:val="18"/>
                <w:szCs w:val="18"/>
              </w:rPr>
              <w:t>自然景观，自然与人文环境</w:t>
            </w:r>
            <w:r>
              <w:rPr>
                <w:rFonts w:ascii="Arial" w:hAnsi="Arial" w:cs="Arial" w:hint="eastAsia"/>
                <w:sz w:val="18"/>
                <w:szCs w:val="18"/>
              </w:rPr>
              <w:t>较</w:t>
            </w:r>
            <w:r>
              <w:rPr>
                <w:rFonts w:ascii="Arial" w:hAnsi="Arial" w:cs="Arial" w:hint="eastAsia"/>
                <w:sz w:val="18"/>
                <w:szCs w:val="18"/>
              </w:rPr>
              <w:lastRenderedPageBreak/>
              <w:t>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2C0DCD48" w14:textId="43AF50D2"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lastRenderedPageBreak/>
              <w:t>周边有</w:t>
            </w:r>
            <w:r>
              <w:rPr>
                <w:rFonts w:ascii="Arial" w:hAnsi="Arial" w:cs="Arial" w:hint="eastAsia"/>
                <w:sz w:val="18"/>
                <w:szCs w:val="18"/>
              </w:rPr>
              <w:t>台湖公园、国家大剧院台湖舞美艺术中心</w:t>
            </w:r>
            <w:r w:rsidR="005B5602">
              <w:rPr>
                <w:rFonts w:ascii="Arial" w:hAnsi="Arial" w:cs="Arial" w:hint="eastAsia"/>
                <w:sz w:val="18"/>
                <w:szCs w:val="18"/>
              </w:rPr>
              <w:t>等</w:t>
            </w:r>
            <w:r w:rsidRPr="00051DBA">
              <w:rPr>
                <w:rFonts w:ascii="Arial" w:hAnsi="Arial" w:cs="Arial"/>
                <w:sz w:val="18"/>
                <w:szCs w:val="18"/>
              </w:rPr>
              <w:t>自然景观，自然与人文环境</w:t>
            </w:r>
            <w:r>
              <w:rPr>
                <w:rFonts w:ascii="Arial" w:hAnsi="Arial" w:cs="Arial" w:hint="eastAsia"/>
                <w:sz w:val="18"/>
                <w:szCs w:val="18"/>
              </w:rPr>
              <w:t>较</w:t>
            </w:r>
            <w:r>
              <w:rPr>
                <w:rFonts w:ascii="Arial" w:hAnsi="Arial" w:cs="Arial" w:hint="eastAsia"/>
                <w:sz w:val="18"/>
                <w:szCs w:val="18"/>
              </w:rPr>
              <w:lastRenderedPageBreak/>
              <w:t>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28891248" w14:textId="6F0AF52E"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lastRenderedPageBreak/>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r>
      <w:tr w:rsidR="00E318FF" w:rsidRPr="00051DBA" w14:paraId="6E0D5370" w14:textId="77777777" w:rsidTr="00067D4E">
        <w:trPr>
          <w:trHeight w:val="20"/>
          <w:jc w:val="center"/>
        </w:trPr>
        <w:tc>
          <w:tcPr>
            <w:tcW w:w="366" w:type="pct"/>
            <w:vMerge w:val="restart"/>
            <w:tcBorders>
              <w:top w:val="nil"/>
              <w:left w:val="single" w:sz="4" w:space="0" w:color="auto"/>
              <w:right w:val="single" w:sz="4" w:space="0" w:color="auto"/>
            </w:tcBorders>
            <w:vAlign w:val="center"/>
          </w:tcPr>
          <w:p w14:paraId="005825F4" w14:textId="0AC1DA02" w:rsidR="00E318FF" w:rsidRPr="00051DBA" w:rsidRDefault="00E318FF" w:rsidP="00E318FF">
            <w:pPr>
              <w:spacing w:line="240" w:lineRule="auto"/>
              <w:jc w:val="center"/>
              <w:rPr>
                <w:rFonts w:ascii="Arial" w:hAnsi="Arial" w:cs="Arial"/>
                <w:sz w:val="18"/>
                <w:szCs w:val="18"/>
              </w:rPr>
            </w:pPr>
            <w:r w:rsidRPr="00051DBA">
              <w:rPr>
                <w:rFonts w:ascii="Arial" w:hAnsi="Arial" w:cs="Arial"/>
                <w:sz w:val="18"/>
                <w:szCs w:val="18"/>
              </w:rPr>
              <w:t>实物状况</w:t>
            </w:r>
          </w:p>
        </w:tc>
        <w:tc>
          <w:tcPr>
            <w:tcW w:w="735" w:type="pct"/>
            <w:tcBorders>
              <w:top w:val="nil"/>
              <w:left w:val="nil"/>
              <w:bottom w:val="single" w:sz="4" w:space="0" w:color="auto"/>
              <w:right w:val="single" w:sz="4" w:space="0" w:color="auto"/>
            </w:tcBorders>
            <w:vAlign w:val="center"/>
          </w:tcPr>
          <w:p w14:paraId="50B4BA23" w14:textId="27DDFD60"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3" w:type="pct"/>
            <w:tcBorders>
              <w:top w:val="nil"/>
              <w:left w:val="nil"/>
              <w:bottom w:val="single" w:sz="4" w:space="0" w:color="auto"/>
              <w:right w:val="single" w:sz="4" w:space="0" w:color="auto"/>
            </w:tcBorders>
            <w:vAlign w:val="center"/>
          </w:tcPr>
          <w:p w14:paraId="4055A8E8" w14:textId="0A4E093F" w:rsidR="00E318FF" w:rsidRPr="00F871CD"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精装修</w:t>
            </w:r>
          </w:p>
        </w:tc>
        <w:tc>
          <w:tcPr>
            <w:tcW w:w="1002" w:type="pct"/>
            <w:tcBorders>
              <w:top w:val="nil"/>
              <w:left w:val="nil"/>
              <w:bottom w:val="single" w:sz="4" w:space="0" w:color="auto"/>
              <w:right w:val="single" w:sz="4" w:space="0" w:color="auto"/>
            </w:tcBorders>
            <w:vAlign w:val="center"/>
          </w:tcPr>
          <w:p w14:paraId="313DAC7E" w14:textId="6EC5604B"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精装修</w:t>
            </w:r>
          </w:p>
        </w:tc>
        <w:tc>
          <w:tcPr>
            <w:tcW w:w="1002" w:type="pct"/>
            <w:tcBorders>
              <w:top w:val="nil"/>
              <w:left w:val="nil"/>
              <w:bottom w:val="single" w:sz="4" w:space="0" w:color="auto"/>
              <w:right w:val="single" w:sz="4" w:space="0" w:color="auto"/>
            </w:tcBorders>
            <w:vAlign w:val="center"/>
          </w:tcPr>
          <w:p w14:paraId="260F19F1" w14:textId="250C161B"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精装修</w:t>
            </w:r>
          </w:p>
        </w:tc>
        <w:tc>
          <w:tcPr>
            <w:tcW w:w="1002" w:type="pct"/>
            <w:tcBorders>
              <w:top w:val="nil"/>
              <w:left w:val="nil"/>
              <w:bottom w:val="single" w:sz="4" w:space="0" w:color="auto"/>
              <w:right w:val="single" w:sz="4" w:space="0" w:color="auto"/>
            </w:tcBorders>
            <w:vAlign w:val="center"/>
          </w:tcPr>
          <w:p w14:paraId="2C6306EC" w14:textId="5BB8E332"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精装修</w:t>
            </w:r>
          </w:p>
        </w:tc>
      </w:tr>
      <w:tr w:rsidR="00E318FF" w:rsidRPr="00051DBA" w14:paraId="6523426C" w14:textId="77777777" w:rsidTr="00067D4E">
        <w:trPr>
          <w:trHeight w:val="20"/>
          <w:jc w:val="center"/>
        </w:trPr>
        <w:tc>
          <w:tcPr>
            <w:tcW w:w="366" w:type="pct"/>
            <w:vMerge/>
            <w:tcBorders>
              <w:left w:val="single" w:sz="4" w:space="0" w:color="auto"/>
              <w:right w:val="single" w:sz="4" w:space="0" w:color="auto"/>
            </w:tcBorders>
            <w:vAlign w:val="center"/>
          </w:tcPr>
          <w:p w14:paraId="24B5E79C" w14:textId="5156D1F7" w:rsidR="00E318FF" w:rsidRPr="00051DBA" w:rsidRDefault="00E318FF" w:rsidP="00E318FF">
            <w:pPr>
              <w:widowControl/>
              <w:adjustRightInd/>
              <w:spacing w:line="240" w:lineRule="auto"/>
              <w:jc w:val="center"/>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71831A58" w14:textId="30A09304"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w:t>
            </w:r>
          </w:p>
        </w:tc>
        <w:tc>
          <w:tcPr>
            <w:tcW w:w="893" w:type="pct"/>
            <w:tcBorders>
              <w:top w:val="single" w:sz="4" w:space="0" w:color="auto"/>
              <w:left w:val="nil"/>
              <w:bottom w:val="single" w:sz="4" w:space="0" w:color="auto"/>
              <w:right w:val="single" w:sz="4" w:space="0" w:color="auto"/>
            </w:tcBorders>
            <w:vAlign w:val="center"/>
          </w:tcPr>
          <w:p w14:paraId="4D969788" w14:textId="56A43589" w:rsidR="00E318FF"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好</w:t>
            </w:r>
          </w:p>
        </w:tc>
        <w:tc>
          <w:tcPr>
            <w:tcW w:w="1002" w:type="pct"/>
            <w:tcBorders>
              <w:top w:val="single" w:sz="4" w:space="0" w:color="auto"/>
              <w:left w:val="nil"/>
              <w:bottom w:val="single" w:sz="4" w:space="0" w:color="auto"/>
              <w:right w:val="single" w:sz="4" w:space="0" w:color="auto"/>
            </w:tcBorders>
            <w:vAlign w:val="center"/>
          </w:tcPr>
          <w:p w14:paraId="25401619" w14:textId="7B7953CC" w:rsidR="00E318FF"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较好</w:t>
            </w:r>
          </w:p>
        </w:tc>
        <w:tc>
          <w:tcPr>
            <w:tcW w:w="1002" w:type="pct"/>
            <w:tcBorders>
              <w:top w:val="single" w:sz="4" w:space="0" w:color="auto"/>
              <w:left w:val="nil"/>
              <w:bottom w:val="single" w:sz="4" w:space="0" w:color="auto"/>
              <w:right w:val="single" w:sz="4" w:space="0" w:color="auto"/>
            </w:tcBorders>
            <w:vAlign w:val="center"/>
          </w:tcPr>
          <w:p w14:paraId="269C80D2" w14:textId="63B49D49" w:rsidR="00E318FF"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较好</w:t>
            </w:r>
          </w:p>
        </w:tc>
        <w:tc>
          <w:tcPr>
            <w:tcW w:w="1002" w:type="pct"/>
            <w:tcBorders>
              <w:top w:val="single" w:sz="4" w:space="0" w:color="auto"/>
              <w:left w:val="nil"/>
              <w:bottom w:val="single" w:sz="4" w:space="0" w:color="auto"/>
              <w:right w:val="single" w:sz="4" w:space="0" w:color="auto"/>
            </w:tcBorders>
            <w:vAlign w:val="center"/>
          </w:tcPr>
          <w:p w14:paraId="5D06B38E" w14:textId="437B0828" w:rsidR="00E318FF"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好</w:t>
            </w:r>
          </w:p>
        </w:tc>
      </w:tr>
      <w:tr w:rsidR="00E318FF" w:rsidRPr="00051DBA" w14:paraId="6C57D5DD" w14:textId="77777777" w:rsidTr="00067D4E">
        <w:trPr>
          <w:trHeight w:val="20"/>
          <w:jc w:val="center"/>
        </w:trPr>
        <w:tc>
          <w:tcPr>
            <w:tcW w:w="366" w:type="pct"/>
            <w:vMerge/>
            <w:tcBorders>
              <w:left w:val="single" w:sz="4" w:space="0" w:color="auto"/>
              <w:right w:val="single" w:sz="4" w:space="0" w:color="auto"/>
            </w:tcBorders>
            <w:vAlign w:val="center"/>
          </w:tcPr>
          <w:p w14:paraId="14B82265"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770C4B83" w14:textId="689EAEE6"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3" w:type="pct"/>
            <w:tcBorders>
              <w:top w:val="single" w:sz="4" w:space="0" w:color="auto"/>
              <w:left w:val="nil"/>
              <w:bottom w:val="single" w:sz="4" w:space="0" w:color="auto"/>
              <w:right w:val="single" w:sz="4" w:space="0" w:color="auto"/>
            </w:tcBorders>
            <w:vAlign w:val="center"/>
          </w:tcPr>
          <w:p w14:paraId="2DB9E417" w14:textId="2AA8958F"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051DBA">
              <w:rPr>
                <w:rFonts w:ascii="Arial" w:hAnsi="Arial" w:cs="Arial"/>
                <w:sz w:val="18"/>
                <w:szCs w:val="18"/>
              </w:rPr>
              <w:t>装修</w:t>
            </w:r>
          </w:p>
        </w:tc>
        <w:tc>
          <w:tcPr>
            <w:tcW w:w="1002" w:type="pct"/>
            <w:tcBorders>
              <w:top w:val="single" w:sz="4" w:space="0" w:color="auto"/>
              <w:left w:val="nil"/>
              <w:bottom w:val="single" w:sz="4" w:space="0" w:color="auto"/>
              <w:right w:val="single" w:sz="4" w:space="0" w:color="auto"/>
            </w:tcBorders>
            <w:vAlign w:val="center"/>
          </w:tcPr>
          <w:p w14:paraId="4F7017CD" w14:textId="207E46EC"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普通装修</w:t>
            </w:r>
          </w:p>
        </w:tc>
        <w:tc>
          <w:tcPr>
            <w:tcW w:w="1002" w:type="pct"/>
            <w:tcBorders>
              <w:top w:val="single" w:sz="4" w:space="0" w:color="auto"/>
              <w:left w:val="nil"/>
              <w:bottom w:val="single" w:sz="4" w:space="0" w:color="auto"/>
              <w:right w:val="single" w:sz="4" w:space="0" w:color="auto"/>
            </w:tcBorders>
            <w:vAlign w:val="center"/>
          </w:tcPr>
          <w:p w14:paraId="1A4DFE53" w14:textId="27739983"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普通装修</w:t>
            </w:r>
          </w:p>
        </w:tc>
        <w:tc>
          <w:tcPr>
            <w:tcW w:w="1002" w:type="pct"/>
            <w:tcBorders>
              <w:top w:val="single" w:sz="4" w:space="0" w:color="auto"/>
              <w:left w:val="nil"/>
              <w:bottom w:val="single" w:sz="4" w:space="0" w:color="auto"/>
              <w:right w:val="single" w:sz="4" w:space="0" w:color="auto"/>
            </w:tcBorders>
            <w:vAlign w:val="center"/>
          </w:tcPr>
          <w:p w14:paraId="3D226A61" w14:textId="18D4FEE6"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普通装修</w:t>
            </w:r>
          </w:p>
        </w:tc>
      </w:tr>
      <w:tr w:rsidR="00D448AD" w:rsidRPr="00051DBA" w14:paraId="4F3493A2" w14:textId="77777777" w:rsidTr="00067D4E">
        <w:trPr>
          <w:trHeight w:val="20"/>
          <w:jc w:val="center"/>
        </w:trPr>
        <w:tc>
          <w:tcPr>
            <w:tcW w:w="366" w:type="pct"/>
            <w:vMerge/>
            <w:tcBorders>
              <w:left w:val="single" w:sz="4" w:space="0" w:color="auto"/>
              <w:right w:val="single" w:sz="4" w:space="0" w:color="auto"/>
            </w:tcBorders>
            <w:vAlign w:val="center"/>
          </w:tcPr>
          <w:p w14:paraId="00B47C32" w14:textId="77777777" w:rsidR="00D448AD" w:rsidRPr="00051DBA" w:rsidRDefault="00D448AD" w:rsidP="00D448AD">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270D35D9" w14:textId="1B34E0E3" w:rsidR="00D448AD" w:rsidRPr="00051DBA" w:rsidRDefault="00D448AD" w:rsidP="00D448A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w:t>
            </w:r>
          </w:p>
        </w:tc>
        <w:tc>
          <w:tcPr>
            <w:tcW w:w="893" w:type="pct"/>
            <w:tcBorders>
              <w:top w:val="single" w:sz="4" w:space="0" w:color="auto"/>
              <w:left w:val="nil"/>
              <w:bottom w:val="single" w:sz="4" w:space="0" w:color="auto"/>
              <w:right w:val="single" w:sz="4" w:space="0" w:color="auto"/>
            </w:tcBorders>
            <w:vAlign w:val="center"/>
          </w:tcPr>
          <w:p w14:paraId="40D79BB4" w14:textId="11AE4744"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好</w:t>
            </w:r>
          </w:p>
        </w:tc>
        <w:tc>
          <w:tcPr>
            <w:tcW w:w="1002" w:type="pct"/>
            <w:tcBorders>
              <w:top w:val="single" w:sz="4" w:space="0" w:color="auto"/>
              <w:left w:val="nil"/>
              <w:bottom w:val="single" w:sz="4" w:space="0" w:color="auto"/>
              <w:right w:val="single" w:sz="4" w:space="0" w:color="auto"/>
            </w:tcBorders>
            <w:vAlign w:val="center"/>
          </w:tcPr>
          <w:p w14:paraId="2A7D0D83" w14:textId="08F3C62F"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1345FD">
              <w:rPr>
                <w:rFonts w:ascii="Arial" w:hAnsi="Arial" w:cs="Arial" w:hint="eastAsia"/>
                <w:sz w:val="18"/>
                <w:szCs w:val="18"/>
              </w:rPr>
              <w:t>较好</w:t>
            </w:r>
          </w:p>
        </w:tc>
        <w:tc>
          <w:tcPr>
            <w:tcW w:w="1002" w:type="pct"/>
            <w:tcBorders>
              <w:top w:val="single" w:sz="4" w:space="0" w:color="auto"/>
              <w:left w:val="nil"/>
              <w:bottom w:val="single" w:sz="4" w:space="0" w:color="auto"/>
              <w:right w:val="single" w:sz="4" w:space="0" w:color="auto"/>
            </w:tcBorders>
            <w:vAlign w:val="center"/>
          </w:tcPr>
          <w:p w14:paraId="1A7C36E7" w14:textId="19FF6FEF"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1345FD">
              <w:rPr>
                <w:rFonts w:ascii="Arial" w:hAnsi="Arial" w:cs="Arial" w:hint="eastAsia"/>
                <w:sz w:val="18"/>
                <w:szCs w:val="18"/>
              </w:rPr>
              <w:t>较好</w:t>
            </w:r>
          </w:p>
        </w:tc>
        <w:tc>
          <w:tcPr>
            <w:tcW w:w="1002" w:type="pct"/>
            <w:tcBorders>
              <w:top w:val="single" w:sz="4" w:space="0" w:color="auto"/>
              <w:left w:val="nil"/>
              <w:bottom w:val="single" w:sz="4" w:space="0" w:color="auto"/>
              <w:right w:val="single" w:sz="4" w:space="0" w:color="auto"/>
            </w:tcBorders>
            <w:vAlign w:val="center"/>
          </w:tcPr>
          <w:p w14:paraId="2A530D5E" w14:textId="7DF140BA"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1345FD">
              <w:rPr>
                <w:rFonts w:ascii="Arial" w:hAnsi="Arial" w:cs="Arial" w:hint="eastAsia"/>
                <w:sz w:val="18"/>
                <w:szCs w:val="18"/>
              </w:rPr>
              <w:t>较好</w:t>
            </w:r>
          </w:p>
        </w:tc>
      </w:tr>
      <w:tr w:rsidR="00D448AD" w:rsidRPr="00051DBA" w14:paraId="69044DBA" w14:textId="77777777" w:rsidTr="00067D4E">
        <w:trPr>
          <w:trHeight w:val="20"/>
          <w:jc w:val="center"/>
        </w:trPr>
        <w:tc>
          <w:tcPr>
            <w:tcW w:w="366" w:type="pct"/>
            <w:vMerge/>
            <w:tcBorders>
              <w:left w:val="single" w:sz="4" w:space="0" w:color="auto"/>
              <w:right w:val="single" w:sz="4" w:space="0" w:color="auto"/>
            </w:tcBorders>
            <w:vAlign w:val="center"/>
          </w:tcPr>
          <w:p w14:paraId="2F108871" w14:textId="77777777" w:rsidR="00D448AD" w:rsidRPr="00051DBA" w:rsidRDefault="00D448AD" w:rsidP="00D448AD">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284F21AE" w14:textId="05F2E2E0" w:rsidR="00D448AD" w:rsidRPr="00051DBA" w:rsidRDefault="00D448AD" w:rsidP="00D448A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3" w:type="pct"/>
            <w:tcBorders>
              <w:top w:val="single" w:sz="4" w:space="0" w:color="auto"/>
              <w:left w:val="nil"/>
              <w:bottom w:val="single" w:sz="4" w:space="0" w:color="auto"/>
              <w:right w:val="single" w:sz="4" w:space="0" w:color="auto"/>
            </w:tcBorders>
            <w:vAlign w:val="center"/>
          </w:tcPr>
          <w:p w14:paraId="7ECBE6C0" w14:textId="666E3EA4"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无燃气</w:t>
            </w:r>
          </w:p>
        </w:tc>
        <w:tc>
          <w:tcPr>
            <w:tcW w:w="1002" w:type="pct"/>
            <w:tcBorders>
              <w:top w:val="single" w:sz="4" w:space="0" w:color="auto"/>
              <w:left w:val="nil"/>
              <w:bottom w:val="single" w:sz="4" w:space="0" w:color="auto"/>
              <w:right w:val="single" w:sz="4" w:space="0" w:color="auto"/>
            </w:tcBorders>
            <w:vAlign w:val="center"/>
          </w:tcPr>
          <w:p w14:paraId="6F604C15" w14:textId="6480AD56"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完善</w:t>
            </w:r>
          </w:p>
        </w:tc>
        <w:tc>
          <w:tcPr>
            <w:tcW w:w="1002" w:type="pct"/>
            <w:tcBorders>
              <w:top w:val="single" w:sz="4" w:space="0" w:color="auto"/>
              <w:left w:val="nil"/>
              <w:bottom w:val="single" w:sz="4" w:space="0" w:color="auto"/>
              <w:right w:val="single" w:sz="4" w:space="0" w:color="auto"/>
            </w:tcBorders>
          </w:tcPr>
          <w:p w14:paraId="5C53B70A" w14:textId="753563AB"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CB6736">
              <w:rPr>
                <w:rFonts w:ascii="Arial" w:hAnsi="Arial" w:cs="Arial" w:hint="eastAsia"/>
                <w:sz w:val="18"/>
                <w:szCs w:val="18"/>
              </w:rPr>
              <w:t>完善</w:t>
            </w:r>
          </w:p>
        </w:tc>
        <w:tc>
          <w:tcPr>
            <w:tcW w:w="1002" w:type="pct"/>
            <w:tcBorders>
              <w:top w:val="single" w:sz="4" w:space="0" w:color="auto"/>
              <w:left w:val="nil"/>
              <w:bottom w:val="single" w:sz="4" w:space="0" w:color="auto"/>
              <w:right w:val="single" w:sz="4" w:space="0" w:color="auto"/>
            </w:tcBorders>
          </w:tcPr>
          <w:p w14:paraId="12A1ECC0" w14:textId="7EEF1ED5"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CB6736">
              <w:rPr>
                <w:rFonts w:ascii="Arial" w:hAnsi="Arial" w:cs="Arial" w:hint="eastAsia"/>
                <w:sz w:val="18"/>
                <w:szCs w:val="18"/>
              </w:rPr>
              <w:t>完善</w:t>
            </w:r>
          </w:p>
        </w:tc>
      </w:tr>
      <w:tr w:rsidR="00E318FF" w:rsidRPr="00051DBA" w14:paraId="659FEB4E" w14:textId="77777777" w:rsidTr="00067D4E">
        <w:trPr>
          <w:trHeight w:val="20"/>
          <w:jc w:val="center"/>
        </w:trPr>
        <w:tc>
          <w:tcPr>
            <w:tcW w:w="366" w:type="pct"/>
            <w:vMerge/>
            <w:tcBorders>
              <w:left w:val="single" w:sz="4" w:space="0" w:color="auto"/>
              <w:right w:val="single" w:sz="4" w:space="0" w:color="auto"/>
            </w:tcBorders>
            <w:vAlign w:val="center"/>
          </w:tcPr>
          <w:p w14:paraId="33055646"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6ECB8010"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3" w:type="pct"/>
            <w:tcBorders>
              <w:top w:val="single" w:sz="4" w:space="0" w:color="auto"/>
              <w:left w:val="nil"/>
              <w:bottom w:val="single" w:sz="4" w:space="0" w:color="auto"/>
              <w:right w:val="single" w:sz="4" w:space="0" w:color="auto"/>
            </w:tcBorders>
            <w:vAlign w:val="center"/>
          </w:tcPr>
          <w:p w14:paraId="0FFCCE57" w14:textId="498DE4D6" w:rsidR="00E318FF" w:rsidRPr="00051DBA" w:rsidRDefault="0006098B"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宿舍</w:t>
            </w:r>
          </w:p>
        </w:tc>
        <w:tc>
          <w:tcPr>
            <w:tcW w:w="1002" w:type="pct"/>
            <w:tcBorders>
              <w:top w:val="single" w:sz="4" w:space="0" w:color="auto"/>
              <w:left w:val="nil"/>
              <w:bottom w:val="single" w:sz="4" w:space="0" w:color="auto"/>
              <w:right w:val="single" w:sz="4" w:space="0" w:color="auto"/>
            </w:tcBorders>
          </w:tcPr>
          <w:p w14:paraId="7084A210" w14:textId="71B74572"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1002" w:type="pct"/>
            <w:tcBorders>
              <w:top w:val="single" w:sz="4" w:space="0" w:color="auto"/>
              <w:left w:val="nil"/>
              <w:bottom w:val="single" w:sz="4" w:space="0" w:color="auto"/>
              <w:right w:val="single" w:sz="4" w:space="0" w:color="auto"/>
            </w:tcBorders>
          </w:tcPr>
          <w:p w14:paraId="2B4A4470" w14:textId="7A7FB5C0"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1002" w:type="pct"/>
            <w:tcBorders>
              <w:top w:val="single" w:sz="4" w:space="0" w:color="auto"/>
              <w:left w:val="nil"/>
              <w:bottom w:val="single" w:sz="4" w:space="0" w:color="auto"/>
              <w:right w:val="single" w:sz="4" w:space="0" w:color="auto"/>
            </w:tcBorders>
          </w:tcPr>
          <w:p w14:paraId="5B3043A5" w14:textId="2DEF76E9"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r>
      <w:tr w:rsidR="00E318FF" w:rsidRPr="00051DBA" w14:paraId="6E4505BA" w14:textId="77777777" w:rsidTr="00067D4E">
        <w:trPr>
          <w:trHeight w:val="20"/>
          <w:jc w:val="center"/>
        </w:trPr>
        <w:tc>
          <w:tcPr>
            <w:tcW w:w="366" w:type="pct"/>
            <w:vMerge/>
            <w:tcBorders>
              <w:left w:val="single" w:sz="4" w:space="0" w:color="auto"/>
              <w:right w:val="single" w:sz="4" w:space="0" w:color="auto"/>
            </w:tcBorders>
            <w:vAlign w:val="center"/>
          </w:tcPr>
          <w:p w14:paraId="47C874CA"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70354FA9"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3" w:type="pct"/>
            <w:tcBorders>
              <w:top w:val="single" w:sz="4" w:space="0" w:color="auto"/>
              <w:left w:val="nil"/>
              <w:bottom w:val="single" w:sz="4" w:space="0" w:color="auto"/>
              <w:right w:val="single" w:sz="4" w:space="0" w:color="auto"/>
            </w:tcBorders>
            <w:vAlign w:val="center"/>
          </w:tcPr>
          <w:p w14:paraId="483DF4EA" w14:textId="5741DEDE" w:rsidR="00E318FF" w:rsidRPr="00051DBA" w:rsidRDefault="0006098B"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39.4</w:t>
            </w:r>
          </w:p>
        </w:tc>
        <w:tc>
          <w:tcPr>
            <w:tcW w:w="1002" w:type="pct"/>
            <w:tcBorders>
              <w:top w:val="single" w:sz="4" w:space="0" w:color="auto"/>
              <w:left w:val="nil"/>
              <w:bottom w:val="single" w:sz="4" w:space="0" w:color="auto"/>
              <w:right w:val="single" w:sz="4" w:space="0" w:color="auto"/>
            </w:tcBorders>
            <w:vAlign w:val="center"/>
          </w:tcPr>
          <w:p w14:paraId="0BE98BDA" w14:textId="4A5D1858"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41</w:t>
            </w:r>
          </w:p>
        </w:tc>
        <w:tc>
          <w:tcPr>
            <w:tcW w:w="1002" w:type="pct"/>
            <w:tcBorders>
              <w:top w:val="single" w:sz="4" w:space="0" w:color="auto"/>
              <w:left w:val="nil"/>
              <w:bottom w:val="single" w:sz="4" w:space="0" w:color="auto"/>
              <w:right w:val="single" w:sz="4" w:space="0" w:color="auto"/>
            </w:tcBorders>
            <w:vAlign w:val="center"/>
          </w:tcPr>
          <w:p w14:paraId="19A6F1AE" w14:textId="5F399063"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39.1</w:t>
            </w:r>
          </w:p>
        </w:tc>
        <w:tc>
          <w:tcPr>
            <w:tcW w:w="1002" w:type="pct"/>
            <w:tcBorders>
              <w:top w:val="single" w:sz="4" w:space="0" w:color="auto"/>
              <w:left w:val="nil"/>
              <w:bottom w:val="single" w:sz="4" w:space="0" w:color="auto"/>
              <w:right w:val="single" w:sz="4" w:space="0" w:color="auto"/>
            </w:tcBorders>
            <w:vAlign w:val="center"/>
          </w:tcPr>
          <w:p w14:paraId="34925EA1" w14:textId="20DDF814"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50</w:t>
            </w:r>
          </w:p>
        </w:tc>
      </w:tr>
      <w:tr w:rsidR="00E318FF" w:rsidRPr="00051DBA" w14:paraId="0BF703B8" w14:textId="77777777" w:rsidTr="00067D4E">
        <w:trPr>
          <w:trHeight w:val="20"/>
          <w:jc w:val="center"/>
        </w:trPr>
        <w:tc>
          <w:tcPr>
            <w:tcW w:w="366" w:type="pct"/>
            <w:vMerge/>
            <w:tcBorders>
              <w:left w:val="single" w:sz="4" w:space="0" w:color="auto"/>
              <w:bottom w:val="single" w:sz="4" w:space="0" w:color="auto"/>
              <w:right w:val="single" w:sz="4" w:space="0" w:color="auto"/>
            </w:tcBorders>
            <w:vAlign w:val="center"/>
          </w:tcPr>
          <w:p w14:paraId="68F99619"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4A001BB7"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3" w:type="pct"/>
            <w:tcBorders>
              <w:top w:val="single" w:sz="4" w:space="0" w:color="auto"/>
              <w:left w:val="nil"/>
              <w:bottom w:val="single" w:sz="4" w:space="0" w:color="auto"/>
              <w:right w:val="single" w:sz="4" w:space="0" w:color="auto"/>
            </w:tcBorders>
            <w:vAlign w:val="center"/>
          </w:tcPr>
          <w:p w14:paraId="01342522" w14:textId="7E3AC391"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无</w:t>
            </w:r>
          </w:p>
        </w:tc>
        <w:tc>
          <w:tcPr>
            <w:tcW w:w="1002" w:type="pct"/>
            <w:tcBorders>
              <w:top w:val="single" w:sz="4" w:space="0" w:color="auto"/>
              <w:left w:val="nil"/>
              <w:bottom w:val="single" w:sz="4" w:space="0" w:color="auto"/>
              <w:right w:val="single" w:sz="4" w:space="0" w:color="auto"/>
            </w:tcBorders>
            <w:vAlign w:val="center"/>
          </w:tcPr>
          <w:p w14:paraId="4881412C"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1002" w:type="pct"/>
            <w:tcBorders>
              <w:top w:val="single" w:sz="4" w:space="0" w:color="auto"/>
              <w:left w:val="nil"/>
              <w:bottom w:val="single" w:sz="4" w:space="0" w:color="auto"/>
              <w:right w:val="single" w:sz="4" w:space="0" w:color="auto"/>
            </w:tcBorders>
          </w:tcPr>
          <w:p w14:paraId="21AE1B31"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1002" w:type="pct"/>
            <w:tcBorders>
              <w:top w:val="single" w:sz="4" w:space="0" w:color="auto"/>
              <w:left w:val="nil"/>
              <w:bottom w:val="single" w:sz="4" w:space="0" w:color="auto"/>
              <w:right w:val="single" w:sz="4" w:space="0" w:color="auto"/>
            </w:tcBorders>
          </w:tcPr>
          <w:p w14:paraId="2F55DC73"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E318FF" w:rsidRPr="00051DBA" w14:paraId="6169FB49" w14:textId="77777777" w:rsidTr="00067D4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1E565874" w14:textId="77777777"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35" w:type="pct"/>
            <w:tcBorders>
              <w:top w:val="single" w:sz="4" w:space="0" w:color="auto"/>
              <w:left w:val="nil"/>
              <w:bottom w:val="single" w:sz="4" w:space="0" w:color="auto"/>
              <w:right w:val="single" w:sz="4" w:space="0" w:color="auto"/>
            </w:tcBorders>
            <w:vAlign w:val="center"/>
          </w:tcPr>
          <w:p w14:paraId="718C0CDD"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3" w:type="pct"/>
            <w:tcBorders>
              <w:top w:val="single" w:sz="4" w:space="0" w:color="auto"/>
              <w:left w:val="nil"/>
              <w:bottom w:val="single" w:sz="4" w:space="0" w:color="auto"/>
              <w:right w:val="single" w:sz="4" w:space="0" w:color="auto"/>
            </w:tcBorders>
            <w:vAlign w:val="center"/>
          </w:tcPr>
          <w:p w14:paraId="24D6795E" w14:textId="791D5E05"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专业物业管理</w:t>
            </w:r>
          </w:p>
        </w:tc>
        <w:tc>
          <w:tcPr>
            <w:tcW w:w="1002" w:type="pct"/>
            <w:tcBorders>
              <w:top w:val="single" w:sz="4" w:space="0" w:color="auto"/>
              <w:left w:val="nil"/>
              <w:bottom w:val="single" w:sz="4" w:space="0" w:color="auto"/>
              <w:right w:val="single" w:sz="4" w:space="0" w:color="auto"/>
            </w:tcBorders>
            <w:vAlign w:val="center"/>
          </w:tcPr>
          <w:p w14:paraId="52FAC105" w14:textId="3525C2A8"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普通物业管理</w:t>
            </w:r>
          </w:p>
        </w:tc>
        <w:tc>
          <w:tcPr>
            <w:tcW w:w="1002" w:type="pct"/>
            <w:tcBorders>
              <w:top w:val="single" w:sz="4" w:space="0" w:color="auto"/>
              <w:left w:val="nil"/>
              <w:bottom w:val="single" w:sz="4" w:space="0" w:color="auto"/>
              <w:right w:val="single" w:sz="4" w:space="0" w:color="auto"/>
            </w:tcBorders>
            <w:vAlign w:val="center"/>
          </w:tcPr>
          <w:p w14:paraId="78CBCDA8" w14:textId="04A97389"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普通物业管理</w:t>
            </w:r>
          </w:p>
        </w:tc>
        <w:tc>
          <w:tcPr>
            <w:tcW w:w="1002" w:type="pct"/>
            <w:tcBorders>
              <w:top w:val="single" w:sz="4" w:space="0" w:color="auto"/>
              <w:left w:val="nil"/>
              <w:bottom w:val="single" w:sz="4" w:space="0" w:color="auto"/>
              <w:right w:val="single" w:sz="4" w:space="0" w:color="auto"/>
            </w:tcBorders>
            <w:vAlign w:val="center"/>
          </w:tcPr>
          <w:p w14:paraId="3D9D9500" w14:textId="73C213B3"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普通物业管理</w:t>
            </w:r>
          </w:p>
        </w:tc>
      </w:tr>
      <w:tr w:rsidR="00E318FF" w:rsidRPr="00051DBA" w14:paraId="1DC731E1" w14:textId="77777777" w:rsidTr="00067D4E">
        <w:trPr>
          <w:trHeight w:val="20"/>
          <w:jc w:val="center"/>
        </w:trPr>
        <w:tc>
          <w:tcPr>
            <w:tcW w:w="366" w:type="pct"/>
            <w:vMerge/>
            <w:tcBorders>
              <w:left w:val="single" w:sz="4" w:space="0" w:color="auto"/>
              <w:bottom w:val="single" w:sz="4" w:space="0" w:color="auto"/>
              <w:right w:val="single" w:sz="4" w:space="0" w:color="auto"/>
            </w:tcBorders>
            <w:vAlign w:val="center"/>
          </w:tcPr>
          <w:p w14:paraId="39DA1B01"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7F4AB606"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3" w:type="pct"/>
            <w:tcBorders>
              <w:top w:val="single" w:sz="4" w:space="0" w:color="auto"/>
              <w:left w:val="nil"/>
              <w:bottom w:val="single" w:sz="4" w:space="0" w:color="auto"/>
              <w:right w:val="single" w:sz="4" w:space="0" w:color="auto"/>
            </w:tcBorders>
            <w:vAlign w:val="center"/>
          </w:tcPr>
          <w:p w14:paraId="7035FB03"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61EBA596"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283C634E"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2FBA6BD2"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254A20B7" w14:textId="77777777" w:rsidR="00F14655" w:rsidRPr="00051DBA" w:rsidRDefault="00F14655">
      <w:pPr>
        <w:widowControl/>
        <w:adjustRightInd/>
        <w:spacing w:before="0" w:after="0" w:line="240" w:lineRule="exact"/>
        <w:textAlignment w:val="auto"/>
        <w:rPr>
          <w:rFonts w:ascii="Arial" w:eastAsia="华文细黑" w:hAnsi="Arial" w:cs="Arial"/>
          <w:sz w:val="18"/>
          <w:szCs w:val="18"/>
        </w:rPr>
      </w:pPr>
    </w:p>
    <w:p w14:paraId="3CB1F6B8" w14:textId="77777777" w:rsidR="00067D4E" w:rsidRDefault="00067D4E">
      <w:pPr>
        <w:pStyle w:val="11"/>
        <w:autoSpaceDE w:val="0"/>
        <w:autoSpaceDN w:val="0"/>
        <w:spacing w:before="0" w:after="0" w:line="480" w:lineRule="auto"/>
        <w:ind w:right="142" w:firstLineChars="200" w:firstLine="420"/>
        <w:jc w:val="both"/>
        <w:textAlignment w:val="bottom"/>
        <w:rPr>
          <w:rFonts w:ascii="Arial" w:hAnsi="Arial" w:cs="Arial"/>
          <w:sz w:val="21"/>
          <w:szCs w:val="21"/>
        </w:rPr>
        <w:sectPr w:rsidR="00067D4E" w:rsidSect="00A12930">
          <w:pgSz w:w="11907" w:h="16840"/>
          <w:pgMar w:top="1843" w:right="1304" w:bottom="1191" w:left="1304" w:header="1134" w:footer="907" w:gutter="0"/>
          <w:cols w:space="720"/>
          <w:titlePg/>
          <w:docGrid w:linePitch="326"/>
        </w:sectPr>
      </w:pPr>
    </w:p>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lastRenderedPageBreak/>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CF5B15" w:rsidRPr="00051DBA" w14:paraId="7297ECD5"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659CF8DF"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东亚环球国际</w:t>
            </w:r>
          </w:p>
        </w:tc>
        <w:tc>
          <w:tcPr>
            <w:tcW w:w="897" w:type="pct"/>
            <w:tcBorders>
              <w:top w:val="nil"/>
              <w:left w:val="nil"/>
              <w:bottom w:val="single" w:sz="4" w:space="0" w:color="auto"/>
              <w:right w:val="single" w:sz="4" w:space="0" w:color="auto"/>
            </w:tcBorders>
            <w:vAlign w:val="center"/>
          </w:tcPr>
          <w:p w14:paraId="0C359E61" w14:textId="11E889A1"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东亚尚品台湖</w:t>
            </w:r>
            <w:proofErr w:type="gramEnd"/>
          </w:p>
        </w:tc>
        <w:tc>
          <w:tcPr>
            <w:tcW w:w="897" w:type="pct"/>
            <w:tcBorders>
              <w:top w:val="nil"/>
              <w:left w:val="nil"/>
              <w:bottom w:val="single" w:sz="4" w:space="0" w:color="auto"/>
              <w:right w:val="single" w:sz="4" w:space="0" w:color="auto"/>
            </w:tcBorders>
            <w:vAlign w:val="center"/>
          </w:tcPr>
          <w:p w14:paraId="0009B4DA" w14:textId="65408F02"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r>
      <w:tr w:rsidR="00546335" w:rsidRPr="00051DBA" w14:paraId="19D78901"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5A8F8CA0"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1B19D5A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49254440" w14:textId="556B2A6B"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2B741420"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E318FF">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738ADF80" w14:textId="2542DDA5"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31AD25CA" w14:textId="7C9A26C6"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46335" w:rsidRPr="00051DBA" w14:paraId="6EBF6665"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5012B296" w14:textId="77777777" w:rsidR="00546335" w:rsidRPr="00051DBA" w:rsidRDefault="00546335" w:rsidP="0054633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85A03DF" w14:textId="43EDA510"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30538AFB" w14:textId="7EC46544"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0079A86" w14:textId="6FE2E346"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EBFCA45" w14:textId="402C6F0F"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546335" w:rsidRPr="00051DBA" w14:paraId="1CD6B8C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3FC82CC6" w14:textId="77777777" w:rsidR="00546335" w:rsidRPr="00051DBA" w:rsidRDefault="00546335" w:rsidP="0054633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6A79F9" w14:textId="18C16DB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2DD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07D72D"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43AC3D8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747CA068" w14:textId="77777777" w:rsidR="00546335" w:rsidRPr="00051DBA" w:rsidRDefault="00546335" w:rsidP="0054633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22B35C" w14:textId="6BA830A1"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CD401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C4F924B"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625A0FE"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41C26998"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A59D378" w14:textId="5D486F26"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431287F9" w14:textId="3BD1A08B"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38F72C15" w14:textId="0FC6D79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D62E62F" w14:textId="5137BF68"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E318FF" w:rsidRPr="00051DBA" w14:paraId="61BB39DE"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7CA456B8"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79FCBCD" w14:textId="349A1601"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585A5428" w14:textId="164AFF7B"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1C5B76D3" w14:textId="5637C05D" w:rsidR="00E318FF"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7BEA2C87" w14:textId="33DB8FD8" w:rsidR="00E318FF"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E318FF" w:rsidRPr="00051DBA" w14:paraId="0D78A7E3"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5F3C81C8"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2F4BCEAB" w14:textId="3898D934"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0A443703" w14:textId="6D0D7F2A"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5FF2D1A" w14:textId="2756C72D"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972356E" w14:textId="35A7B393"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4A1C757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8CD6AA8"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B819BE7" w14:textId="3051D6F4"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2646C3D6" w14:textId="501AEF3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3D3B732" w14:textId="43B61DCE"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C27B375" w14:textId="1967C292"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76F9A8ED"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C08BEB4"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688C5BF" w14:textId="4EB01872"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0C142F66"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A291FA1" w14:textId="7D6B120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6AF1D09" w14:textId="0F9E81D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04766D8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0D3D1C4"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9231D21" w14:textId="17EF9FD9"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7321350E" w14:textId="7A1E3206"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BFD5185" w14:textId="63902AB8"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02D49D7" w14:textId="61F41409"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E318FF" w:rsidRPr="00051DBA" w14:paraId="59F3507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E53FB1A"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D4FD59" w14:textId="3B9CA30B" w:rsidR="00E318FF" w:rsidRPr="00051DBA" w:rsidRDefault="00D448AD"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3407FE33"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100/102</w:t>
            </w:r>
          </w:p>
        </w:tc>
        <w:tc>
          <w:tcPr>
            <w:tcW w:w="897" w:type="pct"/>
            <w:tcBorders>
              <w:top w:val="nil"/>
              <w:left w:val="nil"/>
              <w:bottom w:val="single" w:sz="4" w:space="0" w:color="auto"/>
              <w:right w:val="single" w:sz="4" w:space="0" w:color="auto"/>
            </w:tcBorders>
            <w:vAlign w:val="center"/>
          </w:tcPr>
          <w:p w14:paraId="31AFAD37"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100/102</w:t>
            </w:r>
          </w:p>
        </w:tc>
        <w:tc>
          <w:tcPr>
            <w:tcW w:w="897" w:type="pct"/>
            <w:tcBorders>
              <w:top w:val="nil"/>
              <w:left w:val="nil"/>
              <w:bottom w:val="single" w:sz="4" w:space="0" w:color="auto"/>
              <w:right w:val="single" w:sz="4" w:space="0" w:color="auto"/>
            </w:tcBorders>
            <w:vAlign w:val="center"/>
          </w:tcPr>
          <w:p w14:paraId="3B94E3C8"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100/102</w:t>
            </w:r>
          </w:p>
        </w:tc>
      </w:tr>
      <w:tr w:rsidR="00E318FF" w:rsidRPr="00051DBA" w14:paraId="28179DE8"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662B2C7"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3717C6B" w14:textId="24794B35"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63BF05F0" w14:textId="13F68A8B"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3253A5C6" w14:textId="2B5AB6BA"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E0B71BF" w14:textId="20CE94EF"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E318FF" w:rsidRPr="00051DBA" w14:paraId="14F05497"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D1187E0"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49677DE" w14:textId="2716E90C"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B812ACE"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461473A6"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55C6737" w14:textId="50DD5E98"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4BB14F87"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2E9F3C1"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4391738" w14:textId="0A6C3EFA"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5D3C8C98" w14:textId="707DAE52"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6EA8778" w14:textId="2D0B9652"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E5C0826" w14:textId="1702632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E318FF" w:rsidRPr="00051DBA" w14:paraId="504BD488"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6465E22B" w14:textId="0DCF11AA"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A20FA6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D4855EB" w14:textId="6C4EF0D3"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B15041E" w14:textId="0F48F883"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E318FF" w:rsidRPr="00051DBA" w14:paraId="1432A6C5"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61DDAE6" w14:textId="07C68CDA"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CE47A3F" w14:textId="29B51803"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5A548D79"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46.34</w:t>
            </w:r>
          </w:p>
        </w:tc>
        <w:tc>
          <w:tcPr>
            <w:tcW w:w="897" w:type="pct"/>
            <w:tcBorders>
              <w:top w:val="nil"/>
              <w:left w:val="nil"/>
              <w:bottom w:val="single" w:sz="4" w:space="0" w:color="auto"/>
              <w:right w:val="single" w:sz="4" w:space="0" w:color="auto"/>
            </w:tcBorders>
            <w:vAlign w:val="center"/>
          </w:tcPr>
          <w:p w14:paraId="7E67A3FB" w14:textId="173FE734"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48.57</w:t>
            </w:r>
          </w:p>
        </w:tc>
        <w:tc>
          <w:tcPr>
            <w:tcW w:w="897" w:type="pct"/>
            <w:tcBorders>
              <w:top w:val="nil"/>
              <w:left w:val="nil"/>
              <w:bottom w:val="single" w:sz="4" w:space="0" w:color="auto"/>
              <w:right w:val="single" w:sz="4" w:space="0" w:color="auto"/>
            </w:tcBorders>
            <w:vAlign w:val="center"/>
          </w:tcPr>
          <w:p w14:paraId="690AD19D" w14:textId="295AE8F5"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46</w:t>
            </w:r>
          </w:p>
        </w:tc>
      </w:tr>
      <w:tr w:rsidR="00E318FF" w:rsidRPr="00051DBA" w14:paraId="5D56846C"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6A32F9BC" w:rsidR="00E318FF" w:rsidRPr="00051DBA" w:rsidRDefault="00E318FF" w:rsidP="00E318FF">
            <w:pPr>
              <w:spacing w:line="240" w:lineRule="auto"/>
              <w:jc w:val="center"/>
              <w:rPr>
                <w:rFonts w:ascii="Arial" w:hAnsi="Arial" w:cs="Arial"/>
                <w:sz w:val="18"/>
                <w:szCs w:val="18"/>
              </w:rPr>
            </w:pPr>
            <w:r>
              <w:rPr>
                <w:rFonts w:ascii="Arial" w:hAnsi="Arial" w:cs="Arial" w:hint="eastAsia"/>
                <w:sz w:val="18"/>
                <w:szCs w:val="18"/>
              </w:rPr>
              <w:t>40</w:t>
            </w:r>
          </w:p>
        </w:tc>
        <w:tc>
          <w:tcPr>
            <w:tcW w:w="897" w:type="pct"/>
            <w:tcBorders>
              <w:top w:val="single" w:sz="4" w:space="0" w:color="auto"/>
              <w:left w:val="nil"/>
              <w:bottom w:val="single" w:sz="4" w:space="0" w:color="auto"/>
              <w:right w:val="single" w:sz="4" w:space="0" w:color="auto"/>
            </w:tcBorders>
            <w:vAlign w:val="center"/>
          </w:tcPr>
          <w:p w14:paraId="64763B3B" w14:textId="5BA09D5D" w:rsidR="00E318FF" w:rsidRPr="00051DBA" w:rsidRDefault="00E318FF" w:rsidP="00E318FF">
            <w:pPr>
              <w:spacing w:line="240" w:lineRule="auto"/>
              <w:jc w:val="center"/>
              <w:rPr>
                <w:rFonts w:ascii="Arial" w:hAnsi="Arial" w:cs="Arial"/>
                <w:sz w:val="18"/>
                <w:szCs w:val="18"/>
              </w:rPr>
            </w:pPr>
            <w:r>
              <w:rPr>
                <w:rFonts w:ascii="Arial" w:hAnsi="Arial" w:cs="Arial" w:hint="eastAsia"/>
                <w:sz w:val="18"/>
                <w:szCs w:val="18"/>
              </w:rPr>
              <w:t>42.4</w:t>
            </w:r>
          </w:p>
        </w:tc>
        <w:tc>
          <w:tcPr>
            <w:tcW w:w="897" w:type="pct"/>
            <w:tcBorders>
              <w:top w:val="single" w:sz="4" w:space="0" w:color="auto"/>
              <w:left w:val="nil"/>
              <w:bottom w:val="single" w:sz="4" w:space="0" w:color="auto"/>
              <w:right w:val="single" w:sz="4" w:space="0" w:color="auto"/>
            </w:tcBorders>
            <w:vAlign w:val="center"/>
          </w:tcPr>
          <w:p w14:paraId="26CB3900" w14:textId="49309731" w:rsidR="00E318FF" w:rsidRPr="00051DBA" w:rsidRDefault="00E318FF" w:rsidP="00E318FF">
            <w:pPr>
              <w:spacing w:line="240" w:lineRule="auto"/>
              <w:jc w:val="center"/>
              <w:rPr>
                <w:rFonts w:ascii="Arial" w:hAnsi="Arial" w:cs="Arial"/>
                <w:sz w:val="18"/>
                <w:szCs w:val="18"/>
              </w:rPr>
            </w:pPr>
            <w:r>
              <w:rPr>
                <w:rFonts w:ascii="Arial" w:hAnsi="Arial" w:cs="Arial" w:hint="eastAsia"/>
                <w:sz w:val="18"/>
                <w:szCs w:val="18"/>
              </w:rPr>
              <w:t>39.3</w:t>
            </w:r>
          </w:p>
        </w:tc>
      </w:tr>
      <w:tr w:rsidR="00E318FF" w:rsidRPr="00051DBA" w14:paraId="4FBF5FEF" w14:textId="77777777" w:rsidTr="00E318FF">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36C21C2B" w14:textId="13B195FA" w:rsidR="00E318FF" w:rsidRPr="00051DBA" w:rsidRDefault="00E318FF" w:rsidP="00E318FF">
            <w:pPr>
              <w:spacing w:line="240" w:lineRule="auto"/>
              <w:jc w:val="center"/>
              <w:rPr>
                <w:rFonts w:ascii="Arial" w:hAnsi="Arial" w:cs="Arial"/>
                <w:sz w:val="18"/>
                <w:szCs w:val="18"/>
              </w:rPr>
            </w:pPr>
            <w:r>
              <w:rPr>
                <w:rFonts w:ascii="Arial" w:hAnsi="Arial" w:cs="Arial" w:hint="eastAsia"/>
                <w:sz w:val="18"/>
                <w:szCs w:val="18"/>
              </w:rPr>
              <w:t>40.6</w:t>
            </w:r>
          </w:p>
        </w:tc>
      </w:tr>
    </w:tbl>
    <w:p w14:paraId="2D81D6EA" w14:textId="77777777" w:rsidR="00F14655" w:rsidRPr="00051DBA" w:rsidRDefault="00F14655">
      <w:pPr>
        <w:pStyle w:val="11"/>
        <w:autoSpaceDE w:val="0"/>
        <w:autoSpaceDN w:val="0"/>
        <w:spacing w:before="0" w:after="0" w:line="240" w:lineRule="auto"/>
        <w:ind w:right="142" w:firstLine="573"/>
        <w:jc w:val="both"/>
        <w:textAlignment w:val="bottom"/>
        <w:rPr>
          <w:rFonts w:ascii="Arial" w:hAnsi="Arial" w:cs="Arial"/>
          <w:sz w:val="21"/>
          <w:szCs w:val="21"/>
        </w:rPr>
      </w:pPr>
    </w:p>
    <w:p w14:paraId="4D6165A6" w14:textId="783FD43A" w:rsidR="00E318FF" w:rsidRPr="00051DBA" w:rsidRDefault="009F6920" w:rsidP="00E318FF">
      <w:pPr>
        <w:pStyle w:val="11"/>
        <w:autoSpaceDE w:val="0"/>
        <w:autoSpaceDN w:val="0"/>
        <w:spacing w:before="0" w:after="0" w:line="480" w:lineRule="auto"/>
        <w:ind w:right="142" w:firstLineChars="200" w:firstLine="422"/>
        <w:jc w:val="both"/>
        <w:textAlignment w:val="bottom"/>
        <w:rPr>
          <w:rFonts w:ascii="Arial" w:hAnsi="Arial"/>
          <w:sz w:val="21"/>
          <w:szCs w:val="21"/>
        </w:rPr>
      </w:pPr>
      <w:bookmarkStart w:id="67" w:name="_Toc438628373"/>
      <w:r>
        <w:rPr>
          <w:rFonts w:ascii="Arial" w:hAnsi="Arial" w:cs="Arial"/>
          <w:b/>
          <w:sz w:val="21"/>
          <w:szCs w:val="21"/>
        </w:rPr>
        <w:br w:type="page"/>
      </w:r>
      <w:r w:rsidR="0071609D">
        <w:rPr>
          <w:rFonts w:ascii="Arial" w:hAnsi="Arial" w:hint="eastAsia"/>
          <w:sz w:val="21"/>
          <w:szCs w:val="21"/>
        </w:rPr>
        <w:lastRenderedPageBreak/>
        <w:t>②</w:t>
      </w:r>
      <w:r w:rsidR="00E318FF">
        <w:rPr>
          <w:rFonts w:ascii="Arial" w:hAnsi="Arial" w:hint="eastAsia"/>
          <w:sz w:val="21"/>
          <w:szCs w:val="21"/>
        </w:rPr>
        <w:t>一居</w:t>
      </w:r>
    </w:p>
    <w:p w14:paraId="2C857EA0" w14:textId="77777777" w:rsidR="00E318FF" w:rsidRPr="00051DBA" w:rsidRDefault="00E318FF" w:rsidP="00E318FF">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E318FF" w:rsidRPr="00051DBA" w14:paraId="1334B705"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18579A7E"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73CE897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557DB00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51D766D8"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4F9145E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E318FF" w:rsidRPr="00051DBA" w14:paraId="694BC60D"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85E0272"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7990C220"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41744959"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东亚环球国际</w:t>
            </w:r>
          </w:p>
        </w:tc>
        <w:tc>
          <w:tcPr>
            <w:tcW w:w="954" w:type="pct"/>
            <w:tcBorders>
              <w:top w:val="nil"/>
              <w:left w:val="nil"/>
              <w:bottom w:val="single" w:sz="4" w:space="0" w:color="auto"/>
              <w:right w:val="single" w:sz="4" w:space="0" w:color="auto"/>
            </w:tcBorders>
            <w:vAlign w:val="center"/>
          </w:tcPr>
          <w:p w14:paraId="252EC1C3" w14:textId="77777777" w:rsidR="00E318FF" w:rsidRPr="00051DBA" w:rsidRDefault="00E318FF" w:rsidP="00433508">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东亚尚品台湖</w:t>
            </w:r>
            <w:proofErr w:type="gramEnd"/>
          </w:p>
        </w:tc>
        <w:tc>
          <w:tcPr>
            <w:tcW w:w="974" w:type="pct"/>
            <w:tcBorders>
              <w:top w:val="nil"/>
              <w:left w:val="nil"/>
              <w:bottom w:val="single" w:sz="4" w:space="0" w:color="auto"/>
              <w:right w:val="single" w:sz="4" w:space="0" w:color="auto"/>
            </w:tcBorders>
            <w:vAlign w:val="center"/>
          </w:tcPr>
          <w:p w14:paraId="0DCC14E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r>
      <w:tr w:rsidR="00E318FF" w:rsidRPr="00051DBA" w14:paraId="631776E9"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AF9C787"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7B68419C" w14:textId="77777777" w:rsidR="00E318FF" w:rsidRPr="00051DBA" w:rsidRDefault="00E318FF"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69A9E705" w14:textId="77777777" w:rsidR="00E318FF" w:rsidRPr="00051DBA" w:rsidRDefault="00E318FF" w:rsidP="00433508">
            <w:pPr>
              <w:widowControl/>
              <w:adjustRightInd/>
              <w:spacing w:line="240" w:lineRule="auto"/>
              <w:jc w:val="center"/>
              <w:rPr>
                <w:rFonts w:ascii="Arial" w:hAnsi="Arial" w:cs="Arial"/>
                <w:sz w:val="18"/>
                <w:szCs w:val="18"/>
              </w:rPr>
            </w:pPr>
            <w:r>
              <w:rPr>
                <w:rFonts w:ascii="Arial" w:hAnsi="Arial" w:cs="Arial" w:hint="eastAsia"/>
                <w:sz w:val="18"/>
                <w:szCs w:val="18"/>
              </w:rPr>
              <w:t>46.34</w:t>
            </w:r>
          </w:p>
        </w:tc>
        <w:tc>
          <w:tcPr>
            <w:tcW w:w="954" w:type="pct"/>
            <w:tcBorders>
              <w:top w:val="nil"/>
              <w:left w:val="nil"/>
              <w:bottom w:val="single" w:sz="4" w:space="0" w:color="auto"/>
              <w:right w:val="single" w:sz="4" w:space="0" w:color="auto"/>
            </w:tcBorders>
            <w:vAlign w:val="center"/>
          </w:tcPr>
          <w:p w14:paraId="361093A4" w14:textId="77777777" w:rsidR="00E318FF" w:rsidRPr="00051DBA" w:rsidRDefault="00E318FF" w:rsidP="00433508">
            <w:pPr>
              <w:widowControl/>
              <w:adjustRightInd/>
              <w:spacing w:line="240" w:lineRule="auto"/>
              <w:jc w:val="center"/>
              <w:rPr>
                <w:rFonts w:ascii="Arial" w:hAnsi="Arial" w:cs="Arial"/>
                <w:sz w:val="18"/>
                <w:szCs w:val="18"/>
              </w:rPr>
            </w:pPr>
            <w:r>
              <w:rPr>
                <w:rFonts w:ascii="Arial" w:hAnsi="Arial" w:cs="Arial" w:hint="eastAsia"/>
                <w:sz w:val="18"/>
                <w:szCs w:val="18"/>
              </w:rPr>
              <w:t>48.57</w:t>
            </w:r>
          </w:p>
        </w:tc>
        <w:tc>
          <w:tcPr>
            <w:tcW w:w="974" w:type="pct"/>
            <w:tcBorders>
              <w:top w:val="nil"/>
              <w:left w:val="nil"/>
              <w:bottom w:val="single" w:sz="4" w:space="0" w:color="auto"/>
              <w:right w:val="single" w:sz="4" w:space="0" w:color="auto"/>
            </w:tcBorders>
            <w:vAlign w:val="center"/>
          </w:tcPr>
          <w:p w14:paraId="34FCD8D7" w14:textId="77777777" w:rsidR="00E318FF" w:rsidRPr="00051DBA" w:rsidRDefault="00E318FF" w:rsidP="00433508">
            <w:pPr>
              <w:widowControl/>
              <w:adjustRightInd/>
              <w:spacing w:line="240" w:lineRule="auto"/>
              <w:jc w:val="center"/>
              <w:rPr>
                <w:rFonts w:ascii="Arial" w:hAnsi="Arial" w:cs="Arial"/>
                <w:sz w:val="18"/>
                <w:szCs w:val="18"/>
              </w:rPr>
            </w:pPr>
            <w:r>
              <w:rPr>
                <w:rFonts w:ascii="Arial" w:hAnsi="Arial" w:cs="Arial" w:hint="eastAsia"/>
                <w:sz w:val="18"/>
                <w:szCs w:val="18"/>
              </w:rPr>
              <w:t>46</w:t>
            </w:r>
          </w:p>
        </w:tc>
      </w:tr>
      <w:tr w:rsidR="00E318FF" w:rsidRPr="00051DBA" w14:paraId="5D5A5984"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639BB70"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3FD875A7"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6E2669D2"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52B69B8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4279FFE2"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E318FF" w:rsidRPr="00051DBA" w14:paraId="62CD1740"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E2903A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367F052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F6569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2265482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28EFEAE"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E318FF" w:rsidRPr="00051DBA" w14:paraId="02E80562"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101DB5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6F49C5A4" w14:textId="266A183C" w:rsidR="00E318FF" w:rsidRPr="00051DBA" w:rsidRDefault="00D448A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居住</w:t>
            </w:r>
          </w:p>
        </w:tc>
        <w:tc>
          <w:tcPr>
            <w:tcW w:w="1057" w:type="pct"/>
            <w:tcBorders>
              <w:top w:val="nil"/>
              <w:left w:val="nil"/>
              <w:bottom w:val="single" w:sz="4" w:space="0" w:color="auto"/>
              <w:right w:val="single" w:sz="4" w:space="0" w:color="auto"/>
            </w:tcBorders>
            <w:vAlign w:val="center"/>
          </w:tcPr>
          <w:p w14:paraId="7C3027C6" w14:textId="66C90A7D" w:rsidR="00E318FF" w:rsidRPr="00051DBA" w:rsidRDefault="00D448A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居住</w:t>
            </w:r>
          </w:p>
        </w:tc>
        <w:tc>
          <w:tcPr>
            <w:tcW w:w="954" w:type="pct"/>
            <w:tcBorders>
              <w:top w:val="nil"/>
              <w:left w:val="nil"/>
              <w:bottom w:val="single" w:sz="4" w:space="0" w:color="auto"/>
              <w:right w:val="single" w:sz="4" w:space="0" w:color="auto"/>
            </w:tcBorders>
            <w:vAlign w:val="center"/>
          </w:tcPr>
          <w:p w14:paraId="5E72D93A" w14:textId="3F3B3DA4" w:rsidR="00E318FF" w:rsidRPr="00051DBA" w:rsidRDefault="00D448A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居住</w:t>
            </w:r>
          </w:p>
        </w:tc>
        <w:tc>
          <w:tcPr>
            <w:tcW w:w="974" w:type="pct"/>
            <w:tcBorders>
              <w:top w:val="nil"/>
              <w:left w:val="nil"/>
              <w:bottom w:val="single" w:sz="4" w:space="0" w:color="auto"/>
              <w:right w:val="single" w:sz="4" w:space="0" w:color="auto"/>
            </w:tcBorders>
            <w:vAlign w:val="center"/>
          </w:tcPr>
          <w:p w14:paraId="77048179" w14:textId="6B890BDE" w:rsidR="00E318FF" w:rsidRPr="00051DBA" w:rsidRDefault="00D448A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居住</w:t>
            </w:r>
          </w:p>
        </w:tc>
      </w:tr>
      <w:tr w:rsidR="00E318FF" w:rsidRPr="00051DBA" w14:paraId="135699FB"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A232EFC"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52CE3DBC"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4D232B04"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59360A80"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台湖家园、东亚家园、东亚印象台湖等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093DA65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中建幸福里、东亚环球国际等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1D244422"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Pr>
                <w:rFonts w:ascii="Arial" w:hAnsi="Arial" w:cs="Arial" w:hint="eastAsia"/>
                <w:sz w:val="18"/>
                <w:szCs w:val="18"/>
              </w:rPr>
              <w:t>芳草园</w:t>
            </w:r>
            <w:proofErr w:type="gramEnd"/>
            <w:r>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r>
      <w:tr w:rsidR="00E318FF" w:rsidRPr="00051DBA" w14:paraId="611B82B2"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C5DEC8D" w14:textId="77777777" w:rsidR="00E318FF" w:rsidRPr="00051DBA" w:rsidRDefault="00E318FF"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A48CA2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1580B1A9"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052C524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54" w:type="pct"/>
            <w:tcBorders>
              <w:top w:val="nil"/>
              <w:left w:val="nil"/>
              <w:bottom w:val="single" w:sz="4" w:space="0" w:color="auto"/>
              <w:right w:val="single" w:sz="4" w:space="0" w:color="auto"/>
            </w:tcBorders>
            <w:vAlign w:val="center"/>
          </w:tcPr>
          <w:p w14:paraId="105E0667"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74" w:type="pct"/>
            <w:tcBorders>
              <w:top w:val="nil"/>
              <w:left w:val="nil"/>
              <w:bottom w:val="single" w:sz="4" w:space="0" w:color="auto"/>
              <w:right w:val="single" w:sz="4" w:space="0" w:color="auto"/>
            </w:tcBorders>
            <w:vAlign w:val="center"/>
          </w:tcPr>
          <w:p w14:paraId="02285A44"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r>
      <w:tr w:rsidR="00E318FF" w:rsidRPr="00051DBA" w14:paraId="60424D7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771D602" w14:textId="77777777" w:rsidR="00E318FF" w:rsidRPr="00051DBA" w:rsidRDefault="00E318FF"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52BF86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62E61E13"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311CACC0"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341C002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313F30D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E318FF" w:rsidRPr="00051DBA" w14:paraId="0BB81F7C"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AA21356" w14:textId="77777777" w:rsidR="00E318FF" w:rsidRPr="00051DBA" w:rsidRDefault="00E318FF"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6CCACEC"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5512BC0A"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4AC4B176"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566</w:t>
            </w:r>
            <w:r>
              <w:rPr>
                <w:rFonts w:ascii="Arial" w:hAnsi="Arial" w:cs="Arial" w:hint="eastAsia"/>
                <w:sz w:val="18"/>
                <w:szCs w:val="18"/>
              </w:rPr>
              <w:t>路、</w:t>
            </w:r>
            <w:r>
              <w:rPr>
                <w:rFonts w:ascii="Arial" w:hAnsi="Arial" w:cs="Arial" w:hint="eastAsia"/>
                <w:sz w:val="18"/>
                <w:szCs w:val="18"/>
              </w:rPr>
              <w:t>T15</w:t>
            </w:r>
            <w:r>
              <w:rPr>
                <w:rFonts w:ascii="Arial" w:hAnsi="Arial" w:cs="Arial" w:hint="eastAsia"/>
                <w:sz w:val="18"/>
                <w:szCs w:val="18"/>
              </w:rPr>
              <w:t>路、</w:t>
            </w:r>
            <w:r>
              <w:rPr>
                <w:rFonts w:ascii="Arial" w:hAnsi="Arial" w:cs="Arial" w:hint="eastAsia"/>
                <w:sz w:val="18"/>
                <w:szCs w:val="18"/>
              </w:rPr>
              <w:t>T25</w:t>
            </w:r>
            <w:r>
              <w:rPr>
                <w:rFonts w:ascii="Arial" w:hAnsi="Arial" w:cs="Arial" w:hint="eastAsia"/>
                <w:sz w:val="18"/>
                <w:szCs w:val="18"/>
              </w:rPr>
              <w:t>路</w:t>
            </w:r>
            <w:r w:rsidRPr="00051DBA">
              <w:rPr>
                <w:rFonts w:ascii="Arial" w:hAnsi="Arial" w:cs="Arial"/>
                <w:sz w:val="18"/>
                <w:szCs w:val="18"/>
              </w:rPr>
              <w:t>等公交线路途径并设立站点</w:t>
            </w:r>
          </w:p>
        </w:tc>
        <w:tc>
          <w:tcPr>
            <w:tcW w:w="954" w:type="pct"/>
            <w:tcBorders>
              <w:top w:val="nil"/>
              <w:left w:val="nil"/>
              <w:bottom w:val="single" w:sz="4" w:space="0" w:color="auto"/>
              <w:right w:val="single" w:sz="4" w:space="0" w:color="auto"/>
            </w:tcBorders>
            <w:vAlign w:val="center"/>
          </w:tcPr>
          <w:p w14:paraId="76D8CFE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566</w:t>
            </w:r>
            <w:r>
              <w:rPr>
                <w:rFonts w:ascii="Arial" w:hAnsi="Arial" w:cs="Arial" w:hint="eastAsia"/>
                <w:sz w:val="18"/>
                <w:szCs w:val="18"/>
              </w:rPr>
              <w:t>路、</w:t>
            </w:r>
            <w:r>
              <w:rPr>
                <w:rFonts w:ascii="Arial" w:hAnsi="Arial" w:cs="Arial" w:hint="eastAsia"/>
                <w:sz w:val="18"/>
                <w:szCs w:val="18"/>
              </w:rPr>
              <w:t>T11</w:t>
            </w:r>
            <w:r>
              <w:rPr>
                <w:rFonts w:ascii="Arial" w:hAnsi="Arial" w:cs="Arial" w:hint="eastAsia"/>
                <w:sz w:val="18"/>
                <w:szCs w:val="18"/>
              </w:rPr>
              <w:t>路</w:t>
            </w:r>
            <w:r w:rsidRPr="00051DBA">
              <w:rPr>
                <w:rFonts w:ascii="Arial" w:hAnsi="Arial" w:cs="Arial"/>
                <w:sz w:val="18"/>
                <w:szCs w:val="18"/>
              </w:rPr>
              <w:t>等公交线路途径并设立站点</w:t>
            </w:r>
          </w:p>
        </w:tc>
        <w:tc>
          <w:tcPr>
            <w:tcW w:w="974" w:type="pct"/>
            <w:tcBorders>
              <w:top w:val="nil"/>
              <w:left w:val="nil"/>
              <w:bottom w:val="single" w:sz="4" w:space="0" w:color="auto"/>
              <w:right w:val="single" w:sz="4" w:space="0" w:color="auto"/>
            </w:tcBorders>
            <w:vAlign w:val="center"/>
          </w:tcPr>
          <w:p w14:paraId="76ADFC61"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E318FF" w:rsidRPr="00051DBA" w14:paraId="1334056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2500911"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378967B" w14:textId="02617BF6"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7431ED8F" w14:textId="70DD2DB5" w:rsidR="00E318FF" w:rsidRPr="00051DBA" w:rsidRDefault="00E318FF" w:rsidP="00E318FF">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vAlign w:val="center"/>
          </w:tcPr>
          <w:p w14:paraId="3A7370F9" w14:textId="702F7270"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r>
              <w:rPr>
                <w:rFonts w:ascii="Arial" w:hAnsi="Arial" w:cs="Arial" w:hint="eastAsia"/>
                <w:sz w:val="18"/>
                <w:szCs w:val="18"/>
              </w:rPr>
              <w:t>好又多超市、华联生鲜超市</w:t>
            </w:r>
            <w:r w:rsidRPr="00051DBA">
              <w:rPr>
                <w:rFonts w:ascii="Arial" w:hAnsi="Arial" w:cs="Arial"/>
                <w:sz w:val="18"/>
                <w:szCs w:val="18"/>
              </w:rPr>
              <w:t>等商业场所；</w:t>
            </w:r>
            <w:r>
              <w:rPr>
                <w:rFonts w:ascii="Arial" w:hAnsi="Arial" w:cs="Arial" w:hint="eastAsia"/>
                <w:sz w:val="18"/>
                <w:szCs w:val="18"/>
              </w:rPr>
              <w:t>通州区台湖学校、北京新城职业学校</w:t>
            </w:r>
            <w:r w:rsidRPr="00051DBA">
              <w:rPr>
                <w:rFonts w:ascii="Arial" w:hAnsi="Arial" w:cs="Arial"/>
                <w:sz w:val="18"/>
                <w:szCs w:val="18"/>
              </w:rPr>
              <w:t>等教育机构；</w:t>
            </w:r>
            <w:r>
              <w:rPr>
                <w:rFonts w:ascii="Arial" w:hAnsi="Arial" w:cs="Arial" w:hint="eastAsia"/>
                <w:sz w:val="18"/>
                <w:szCs w:val="18"/>
              </w:rPr>
              <w:t>台湖镇口子社区卫生服务站、通州区台湖卫生院</w:t>
            </w:r>
            <w:r w:rsidRPr="00051DBA">
              <w:rPr>
                <w:rFonts w:ascii="Arial" w:hAnsi="Arial" w:cs="Arial"/>
                <w:sz w:val="18"/>
                <w:szCs w:val="18"/>
              </w:rPr>
              <w:t>等医疗机构；有</w:t>
            </w:r>
            <w:r>
              <w:rPr>
                <w:rFonts w:ascii="Arial" w:hAnsi="Arial" w:cs="Arial" w:hint="eastAsia"/>
                <w:sz w:val="18"/>
                <w:szCs w:val="18"/>
              </w:rPr>
              <w:t>北京农商银行、中国邮政储蓄银行</w:t>
            </w:r>
            <w:r w:rsidRPr="00051DBA">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vAlign w:val="center"/>
          </w:tcPr>
          <w:p w14:paraId="79C1DB31" w14:textId="67462301"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r>
              <w:rPr>
                <w:rFonts w:ascii="Arial" w:hAnsi="Arial" w:cs="Arial" w:hint="eastAsia"/>
                <w:sz w:val="18"/>
                <w:szCs w:val="18"/>
              </w:rPr>
              <w:t>好又多超市、华联生鲜超市</w:t>
            </w:r>
            <w:r w:rsidRPr="00051DBA">
              <w:rPr>
                <w:rFonts w:ascii="Arial" w:hAnsi="Arial" w:cs="Arial"/>
                <w:sz w:val="18"/>
                <w:szCs w:val="18"/>
              </w:rPr>
              <w:t>等商业场所；</w:t>
            </w:r>
            <w:r>
              <w:rPr>
                <w:rFonts w:ascii="Arial" w:hAnsi="Arial" w:cs="Arial" w:hint="eastAsia"/>
                <w:sz w:val="18"/>
                <w:szCs w:val="18"/>
              </w:rPr>
              <w:t>通州区台湖学校、北京新城职业学校</w:t>
            </w:r>
            <w:r w:rsidRPr="00051DBA">
              <w:rPr>
                <w:rFonts w:ascii="Arial" w:hAnsi="Arial" w:cs="Arial"/>
                <w:sz w:val="18"/>
                <w:szCs w:val="18"/>
              </w:rPr>
              <w:t>等教育机构；</w:t>
            </w:r>
            <w:r>
              <w:rPr>
                <w:rFonts w:ascii="Arial" w:hAnsi="Arial" w:cs="Arial" w:hint="eastAsia"/>
                <w:sz w:val="18"/>
                <w:szCs w:val="18"/>
              </w:rPr>
              <w:t>台湖镇口子社区卫生服务站</w:t>
            </w:r>
            <w:r w:rsidRPr="00051DBA">
              <w:rPr>
                <w:rFonts w:ascii="Arial" w:hAnsi="Arial" w:cs="Arial"/>
                <w:sz w:val="18"/>
                <w:szCs w:val="18"/>
              </w:rPr>
              <w:t>等医疗机构；有</w:t>
            </w:r>
            <w:r>
              <w:rPr>
                <w:rFonts w:ascii="Arial" w:hAnsi="Arial" w:cs="Arial" w:hint="eastAsia"/>
                <w:sz w:val="18"/>
                <w:szCs w:val="18"/>
              </w:rPr>
              <w:t>北京农商银行、中国邮政储蓄银行</w:t>
            </w:r>
            <w:r w:rsidRPr="00051DBA">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1D02E5BB" w14:textId="08B9C1FF"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E318FF" w:rsidRPr="00051DBA" w14:paraId="38E38AD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19C9078"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E5F1CD1"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01E153DF"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vAlign w:val="center"/>
          </w:tcPr>
          <w:p w14:paraId="3C5B529A" w14:textId="5204928A"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台湖公园、国家大剧院台湖舞美艺术中心</w:t>
            </w:r>
            <w:r w:rsidR="005B5602">
              <w:rPr>
                <w:rFonts w:ascii="Arial" w:hAnsi="Arial" w:cs="Arial" w:hint="eastAsia"/>
                <w:sz w:val="18"/>
                <w:szCs w:val="18"/>
              </w:rPr>
              <w:t>等</w:t>
            </w:r>
            <w:r w:rsidRPr="00051DBA">
              <w:rPr>
                <w:rFonts w:ascii="Arial" w:hAnsi="Arial" w:cs="Arial"/>
                <w:sz w:val="18"/>
                <w:szCs w:val="18"/>
              </w:rPr>
              <w:t>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54" w:type="pct"/>
            <w:tcBorders>
              <w:top w:val="nil"/>
              <w:left w:val="nil"/>
              <w:bottom w:val="single" w:sz="4" w:space="0" w:color="auto"/>
              <w:right w:val="single" w:sz="4" w:space="0" w:color="auto"/>
            </w:tcBorders>
            <w:vAlign w:val="center"/>
          </w:tcPr>
          <w:p w14:paraId="167CA775" w14:textId="225ADFAF"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台湖公园、国家大剧院台湖舞美艺术中心</w:t>
            </w:r>
            <w:r w:rsidR="005B5602">
              <w:rPr>
                <w:rFonts w:ascii="Arial" w:hAnsi="Arial" w:cs="Arial" w:hint="eastAsia"/>
                <w:sz w:val="18"/>
                <w:szCs w:val="18"/>
              </w:rPr>
              <w:t>等</w:t>
            </w:r>
            <w:r w:rsidRPr="00051DBA">
              <w:rPr>
                <w:rFonts w:ascii="Arial" w:hAnsi="Arial" w:cs="Arial"/>
                <w:sz w:val="18"/>
                <w:szCs w:val="18"/>
              </w:rPr>
              <w:t>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74" w:type="pct"/>
            <w:tcBorders>
              <w:top w:val="nil"/>
              <w:left w:val="nil"/>
              <w:bottom w:val="single" w:sz="4" w:space="0" w:color="auto"/>
              <w:right w:val="single" w:sz="4" w:space="0" w:color="auto"/>
            </w:tcBorders>
            <w:vAlign w:val="center"/>
          </w:tcPr>
          <w:p w14:paraId="4730DEE3"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r>
      <w:tr w:rsidR="00E318FF" w:rsidRPr="00051DBA" w14:paraId="1B7479AC"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6572E1E3" w14:textId="77777777" w:rsidR="00E318FF" w:rsidRPr="00051DBA" w:rsidRDefault="00E318FF" w:rsidP="00E318FF">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0350BC20"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4B4DD85D" w14:textId="77777777" w:rsidR="00E318FF" w:rsidRPr="00F871CD"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04723F3C"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2DF083F1"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7F026F4B"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E318FF" w:rsidRPr="00051DBA" w14:paraId="100AEB60" w14:textId="77777777" w:rsidTr="00433508">
        <w:trPr>
          <w:trHeight w:val="20"/>
          <w:jc w:val="center"/>
        </w:trPr>
        <w:tc>
          <w:tcPr>
            <w:tcW w:w="366" w:type="pct"/>
            <w:vMerge/>
            <w:tcBorders>
              <w:left w:val="single" w:sz="4" w:space="0" w:color="auto"/>
              <w:right w:val="single" w:sz="4" w:space="0" w:color="auto"/>
            </w:tcBorders>
            <w:vAlign w:val="center"/>
          </w:tcPr>
          <w:p w14:paraId="5E6C84D6" w14:textId="77777777" w:rsidR="00E318FF" w:rsidRPr="00051DBA" w:rsidRDefault="00E318FF" w:rsidP="00E318FF">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430FF48"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66BE1218" w14:textId="09E47654"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24C9119D" w14:textId="2DBFAC8F"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50B58748" w14:textId="4CB7642B"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5F13A76D" w14:textId="0D224BE0"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r>
      <w:tr w:rsidR="00E318FF" w:rsidRPr="00051DBA" w14:paraId="76B1B15C" w14:textId="77777777" w:rsidTr="00433508">
        <w:trPr>
          <w:trHeight w:val="20"/>
          <w:jc w:val="center"/>
        </w:trPr>
        <w:tc>
          <w:tcPr>
            <w:tcW w:w="366" w:type="pct"/>
            <w:vMerge/>
            <w:tcBorders>
              <w:left w:val="single" w:sz="4" w:space="0" w:color="auto"/>
              <w:right w:val="single" w:sz="4" w:space="0" w:color="auto"/>
            </w:tcBorders>
            <w:vAlign w:val="center"/>
          </w:tcPr>
          <w:p w14:paraId="0DF46F23"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5583A19"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54B9CD9D"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w:t>
            </w:r>
            <w:r w:rsidRPr="00051DBA">
              <w:rPr>
                <w:rFonts w:ascii="Arial" w:hAnsi="Arial" w:cs="Arial"/>
                <w:sz w:val="18"/>
                <w:szCs w:val="18"/>
              </w:rPr>
              <w:t>装修</w:t>
            </w:r>
          </w:p>
        </w:tc>
        <w:tc>
          <w:tcPr>
            <w:tcW w:w="1057" w:type="pct"/>
            <w:tcBorders>
              <w:top w:val="single" w:sz="4" w:space="0" w:color="auto"/>
              <w:left w:val="nil"/>
              <w:bottom w:val="single" w:sz="4" w:space="0" w:color="auto"/>
              <w:right w:val="single" w:sz="4" w:space="0" w:color="auto"/>
            </w:tcBorders>
            <w:vAlign w:val="center"/>
          </w:tcPr>
          <w:p w14:paraId="7711D5AD"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023F3F4B"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4F6BD405"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普通装修</w:t>
            </w:r>
          </w:p>
        </w:tc>
      </w:tr>
      <w:tr w:rsidR="00E318FF" w:rsidRPr="00051DBA" w14:paraId="59260A61" w14:textId="77777777" w:rsidTr="00433508">
        <w:trPr>
          <w:trHeight w:val="20"/>
          <w:jc w:val="center"/>
        </w:trPr>
        <w:tc>
          <w:tcPr>
            <w:tcW w:w="366" w:type="pct"/>
            <w:vMerge/>
            <w:tcBorders>
              <w:left w:val="single" w:sz="4" w:space="0" w:color="auto"/>
              <w:right w:val="single" w:sz="4" w:space="0" w:color="auto"/>
            </w:tcBorders>
            <w:vAlign w:val="center"/>
          </w:tcPr>
          <w:p w14:paraId="19EE1CB2"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ECF9F52"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5E1FF1A4" w14:textId="5A796EA1"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0A860D27" w14:textId="3628F894"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53B34C36" w14:textId="73367C80"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207F928E" w14:textId="6EDAAA53"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E318FF" w:rsidRPr="00051DBA" w14:paraId="4EF77D42" w14:textId="77777777" w:rsidTr="00433508">
        <w:trPr>
          <w:trHeight w:val="20"/>
          <w:jc w:val="center"/>
        </w:trPr>
        <w:tc>
          <w:tcPr>
            <w:tcW w:w="366" w:type="pct"/>
            <w:vMerge/>
            <w:tcBorders>
              <w:left w:val="single" w:sz="4" w:space="0" w:color="auto"/>
              <w:right w:val="single" w:sz="4" w:space="0" w:color="auto"/>
            </w:tcBorders>
            <w:vAlign w:val="center"/>
          </w:tcPr>
          <w:p w14:paraId="23691F4E"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2E2B4AD" w14:textId="7E98AD7D"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1E3A1350" w14:textId="03EB86A4"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5039BF6"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6682F32C"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48B7D1C6"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E318FF" w:rsidRPr="00051DBA" w14:paraId="2CBFB38B" w14:textId="77777777" w:rsidTr="00433508">
        <w:trPr>
          <w:trHeight w:val="20"/>
          <w:jc w:val="center"/>
        </w:trPr>
        <w:tc>
          <w:tcPr>
            <w:tcW w:w="366" w:type="pct"/>
            <w:vMerge/>
            <w:tcBorders>
              <w:left w:val="single" w:sz="4" w:space="0" w:color="auto"/>
              <w:right w:val="single" w:sz="4" w:space="0" w:color="auto"/>
            </w:tcBorders>
            <w:vAlign w:val="center"/>
          </w:tcPr>
          <w:p w14:paraId="078D2F23"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E56033E"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54C73DD6" w14:textId="7017CA9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tcPr>
          <w:p w14:paraId="7A9C0C30"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954" w:type="pct"/>
            <w:tcBorders>
              <w:top w:val="single" w:sz="4" w:space="0" w:color="auto"/>
              <w:left w:val="nil"/>
              <w:bottom w:val="single" w:sz="4" w:space="0" w:color="auto"/>
              <w:right w:val="single" w:sz="4" w:space="0" w:color="auto"/>
            </w:tcBorders>
          </w:tcPr>
          <w:p w14:paraId="4F8C7849"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974" w:type="pct"/>
            <w:tcBorders>
              <w:top w:val="single" w:sz="4" w:space="0" w:color="auto"/>
              <w:left w:val="nil"/>
              <w:bottom w:val="single" w:sz="4" w:space="0" w:color="auto"/>
              <w:right w:val="single" w:sz="4" w:space="0" w:color="auto"/>
            </w:tcBorders>
          </w:tcPr>
          <w:p w14:paraId="5AEF6342"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r>
      <w:tr w:rsidR="00E318FF" w:rsidRPr="00051DBA" w14:paraId="13EEE5BB" w14:textId="77777777" w:rsidTr="00433508">
        <w:trPr>
          <w:trHeight w:val="20"/>
          <w:jc w:val="center"/>
        </w:trPr>
        <w:tc>
          <w:tcPr>
            <w:tcW w:w="366" w:type="pct"/>
            <w:vMerge/>
            <w:tcBorders>
              <w:left w:val="single" w:sz="4" w:space="0" w:color="auto"/>
              <w:right w:val="single" w:sz="4" w:space="0" w:color="auto"/>
            </w:tcBorders>
            <w:vAlign w:val="center"/>
          </w:tcPr>
          <w:p w14:paraId="5157A9CC"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B19C9D5"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1760B83D" w14:textId="4D420F58" w:rsidR="00E318FF" w:rsidRPr="00051DBA" w:rsidRDefault="00016753"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34.72-60.41</w:t>
            </w:r>
          </w:p>
        </w:tc>
        <w:tc>
          <w:tcPr>
            <w:tcW w:w="1057" w:type="pct"/>
            <w:tcBorders>
              <w:top w:val="single" w:sz="4" w:space="0" w:color="auto"/>
              <w:left w:val="nil"/>
              <w:bottom w:val="single" w:sz="4" w:space="0" w:color="auto"/>
              <w:right w:val="single" w:sz="4" w:space="0" w:color="auto"/>
            </w:tcBorders>
            <w:vAlign w:val="center"/>
          </w:tcPr>
          <w:p w14:paraId="7488B70D"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41</w:t>
            </w:r>
          </w:p>
        </w:tc>
        <w:tc>
          <w:tcPr>
            <w:tcW w:w="954" w:type="pct"/>
            <w:tcBorders>
              <w:top w:val="single" w:sz="4" w:space="0" w:color="auto"/>
              <w:left w:val="nil"/>
              <w:bottom w:val="single" w:sz="4" w:space="0" w:color="auto"/>
              <w:right w:val="single" w:sz="4" w:space="0" w:color="auto"/>
            </w:tcBorders>
            <w:vAlign w:val="center"/>
          </w:tcPr>
          <w:p w14:paraId="3BE36516"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39.1</w:t>
            </w:r>
          </w:p>
        </w:tc>
        <w:tc>
          <w:tcPr>
            <w:tcW w:w="974" w:type="pct"/>
            <w:tcBorders>
              <w:top w:val="single" w:sz="4" w:space="0" w:color="auto"/>
              <w:left w:val="nil"/>
              <w:bottom w:val="single" w:sz="4" w:space="0" w:color="auto"/>
              <w:right w:val="single" w:sz="4" w:space="0" w:color="auto"/>
            </w:tcBorders>
            <w:vAlign w:val="center"/>
          </w:tcPr>
          <w:p w14:paraId="1DA9BE1B"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50</w:t>
            </w:r>
          </w:p>
        </w:tc>
      </w:tr>
      <w:tr w:rsidR="00E318FF" w:rsidRPr="00051DBA" w14:paraId="766B5F18"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4EEFFB31"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78472D8"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5F36C5D2"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53500512"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3FDF6013"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77759F40"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E318FF" w:rsidRPr="00051DBA" w14:paraId="70F508F4"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102C1DDF" w14:textId="77777777"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0782BB1F"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3D515633"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专业物业管理</w:t>
            </w:r>
          </w:p>
        </w:tc>
        <w:tc>
          <w:tcPr>
            <w:tcW w:w="1057" w:type="pct"/>
            <w:tcBorders>
              <w:top w:val="single" w:sz="4" w:space="0" w:color="auto"/>
              <w:left w:val="nil"/>
              <w:bottom w:val="single" w:sz="4" w:space="0" w:color="auto"/>
              <w:right w:val="single" w:sz="4" w:space="0" w:color="auto"/>
            </w:tcBorders>
            <w:vAlign w:val="center"/>
          </w:tcPr>
          <w:p w14:paraId="7464B65F"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56B53E2A"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021EC194"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E318FF" w:rsidRPr="00051DBA" w14:paraId="05E1FEC7"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03656FB5"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57B2EEB"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41C3E81B"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13AC1B85"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4CA86A46"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7401D8AB"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49F7C613" w14:textId="77777777" w:rsidR="00E318FF" w:rsidRPr="00051DBA" w:rsidRDefault="00E318FF" w:rsidP="00E318FF">
      <w:pPr>
        <w:widowControl/>
        <w:adjustRightInd/>
        <w:spacing w:before="0" w:after="0" w:line="240" w:lineRule="exact"/>
        <w:textAlignment w:val="auto"/>
        <w:rPr>
          <w:rFonts w:ascii="Arial" w:eastAsia="华文细黑" w:hAnsi="Arial" w:cs="Arial"/>
          <w:sz w:val="18"/>
          <w:szCs w:val="18"/>
        </w:rPr>
      </w:pPr>
    </w:p>
    <w:p w14:paraId="4176A011" w14:textId="77777777" w:rsidR="00E318FF" w:rsidRPr="00051DBA" w:rsidRDefault="00E318FF" w:rsidP="00E318FF">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7EE78BDB" w14:textId="77777777" w:rsidR="00E318FF" w:rsidRPr="00051DBA" w:rsidRDefault="00E318FF" w:rsidP="00E318FF">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E318FF" w:rsidRPr="00051DBA" w14:paraId="09FE596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3ED4F0A"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1FDFD7D"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7F2697E"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09C5F2C0"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6A6100BC"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DB8EAAE"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3A1017B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东亚环球国际</w:t>
            </w:r>
          </w:p>
        </w:tc>
        <w:tc>
          <w:tcPr>
            <w:tcW w:w="897" w:type="pct"/>
            <w:tcBorders>
              <w:top w:val="nil"/>
              <w:left w:val="nil"/>
              <w:bottom w:val="single" w:sz="4" w:space="0" w:color="auto"/>
              <w:right w:val="single" w:sz="4" w:space="0" w:color="auto"/>
            </w:tcBorders>
            <w:vAlign w:val="center"/>
          </w:tcPr>
          <w:p w14:paraId="166B7153" w14:textId="77777777" w:rsidR="00E318FF" w:rsidRPr="00051DBA" w:rsidRDefault="00E318FF" w:rsidP="00433508">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东亚尚品台湖</w:t>
            </w:r>
            <w:proofErr w:type="gramEnd"/>
          </w:p>
        </w:tc>
        <w:tc>
          <w:tcPr>
            <w:tcW w:w="897" w:type="pct"/>
            <w:tcBorders>
              <w:top w:val="nil"/>
              <w:left w:val="nil"/>
              <w:bottom w:val="single" w:sz="4" w:space="0" w:color="auto"/>
              <w:right w:val="single" w:sz="4" w:space="0" w:color="auto"/>
            </w:tcBorders>
            <w:vAlign w:val="center"/>
          </w:tcPr>
          <w:p w14:paraId="32E73174"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r>
      <w:tr w:rsidR="00E318FF" w:rsidRPr="00051DBA" w14:paraId="5572D9BE"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6662515"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37A968FA"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92D0A32"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FED1607"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4C543F0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21827A4"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63B57B58"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449C4B9"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D0CBA4F"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61409E28"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7025FE2" w14:textId="77777777" w:rsidR="00E318FF" w:rsidRPr="00051DBA" w:rsidRDefault="00E318FF"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11253C5E"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C899EC4"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69C9D05"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37B66163"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07006077"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34817957"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6618DCB7"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62D837B6"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BDE3C27"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E318FF" w:rsidRPr="00051DBA" w14:paraId="491A3B70"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6AC2D5CC" w14:textId="77777777" w:rsidR="00E318FF" w:rsidRPr="00051DBA" w:rsidRDefault="00E318FF"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F90F436"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06F59430"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6429D61"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49C3E99"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E318FF" w:rsidRPr="00051DBA" w14:paraId="13F432BA"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E6718F3" w14:textId="77777777" w:rsidR="00E318FF" w:rsidRPr="00051DBA" w:rsidRDefault="00E318FF"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434CCEA"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18A5EE0C"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0AA0F50"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71A3872"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2D222346"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A4ABDB9" w14:textId="77777777" w:rsidR="00E318FF" w:rsidRPr="00051DBA" w:rsidRDefault="00E318FF"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05D25DE"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50829050"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BE71EA9"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C900BD1"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01622B6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2AFC824"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C9DC978" w14:textId="272F364C"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4C46E9DE" w14:textId="5942BCBA"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786CB6E" w14:textId="704F1178"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6937165F" w14:textId="245E29FF"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E318FF" w:rsidRPr="00051DBA" w14:paraId="2AA165F1"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1AFFFD0"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7F577B3"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EFDDD28"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3C19F3D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AAB59D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E318FF" w:rsidRPr="00051DBA" w14:paraId="57F7B0DA"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7E006716"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707FA3EF"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BC10C38"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7FEBF0C"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F40F32"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7E781F5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448842B"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0351D0"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0366A3DC"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13A8D5D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4F1F4A74"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5CC66889"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156B587"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67ED7FB"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5B308D27"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A3EA41"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B5EBEB1"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117F269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2A5409D"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8AC8FA4" w14:textId="77777777"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6F0F60CA"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C0119E6"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114B516B"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E318FF" w:rsidRPr="00051DBA" w14:paraId="50139C39"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5F7B1CA"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A6C6ACD" w14:textId="7145DE02" w:rsidR="00E318FF" w:rsidRPr="00051DBA" w:rsidRDefault="00A87178"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4C49FAD6" w14:textId="1BDF0D6C"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087CBD">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4D28BEB4" w14:textId="298F62E3" w:rsidR="00E318FF" w:rsidRPr="00051DBA" w:rsidRDefault="00087CBD"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F28ECDD" w14:textId="6E3ACD46" w:rsidR="00E318FF" w:rsidRPr="00051DBA" w:rsidRDefault="00087CBD"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087CBD" w:rsidRPr="00051DBA" w14:paraId="35DE2E1A"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1B5D0A8E" w14:textId="77777777" w:rsidR="00087CBD" w:rsidRPr="00051DBA" w:rsidRDefault="00087CBD" w:rsidP="00087CBD">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6AA6E0" w14:textId="77777777" w:rsidR="00087CBD" w:rsidRPr="00051DBA" w:rsidRDefault="00087CBD" w:rsidP="00087CBD">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2590CF8B" w14:textId="6EB72C7B" w:rsidR="00087CBD" w:rsidRPr="00051DBA" w:rsidRDefault="00087CBD" w:rsidP="00087CBD">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3F76DE1D" w14:textId="1C91BFC5" w:rsidR="00087CBD" w:rsidRPr="00051DBA" w:rsidRDefault="00087CBD" w:rsidP="00087CBD">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E33D779" w14:textId="492D2E12" w:rsidR="00087CBD" w:rsidRPr="00051DBA" w:rsidRDefault="00087CBD" w:rsidP="00087CBD">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4F3A723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79B5990"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DC7B30C"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412C7CA5"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2B6A30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39827C5"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641F0467"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103C133B"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BBA65D8"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8E1FE23"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40DF697E"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5DEEC6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E318FF" w:rsidRPr="00051DBA" w14:paraId="28A61A5D"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14F8C1FB"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26367681" w14:textId="77777777"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126CEECF"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8123AA9"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E615FD3"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E318FF" w:rsidRPr="00051DBA" w14:paraId="6EA07A17"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74E2D3E"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D2A53A0" w14:textId="77777777"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3BD7127E"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4ED3ECB"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C8ED579"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021C2E7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D78BD38" w14:textId="77777777"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3BFFC05F" w14:textId="77777777"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46.34</w:t>
            </w:r>
          </w:p>
        </w:tc>
        <w:tc>
          <w:tcPr>
            <w:tcW w:w="897" w:type="pct"/>
            <w:tcBorders>
              <w:top w:val="nil"/>
              <w:left w:val="nil"/>
              <w:bottom w:val="single" w:sz="4" w:space="0" w:color="auto"/>
              <w:right w:val="single" w:sz="4" w:space="0" w:color="auto"/>
            </w:tcBorders>
            <w:vAlign w:val="center"/>
          </w:tcPr>
          <w:p w14:paraId="5D83CABC" w14:textId="77777777"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48.57</w:t>
            </w:r>
          </w:p>
        </w:tc>
        <w:tc>
          <w:tcPr>
            <w:tcW w:w="897" w:type="pct"/>
            <w:tcBorders>
              <w:top w:val="nil"/>
              <w:left w:val="nil"/>
              <w:bottom w:val="single" w:sz="4" w:space="0" w:color="auto"/>
              <w:right w:val="single" w:sz="4" w:space="0" w:color="auto"/>
            </w:tcBorders>
            <w:vAlign w:val="center"/>
          </w:tcPr>
          <w:p w14:paraId="2405806A" w14:textId="77777777"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46</w:t>
            </w:r>
          </w:p>
        </w:tc>
      </w:tr>
      <w:tr w:rsidR="00E318FF" w:rsidRPr="00051DBA" w14:paraId="17D9D238"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E302BEF"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69121DFB" w14:textId="24718F1E" w:rsidR="00E318FF" w:rsidRPr="00051DBA" w:rsidRDefault="00087CBD" w:rsidP="00E318FF">
            <w:pPr>
              <w:spacing w:line="240" w:lineRule="auto"/>
              <w:jc w:val="center"/>
              <w:rPr>
                <w:rFonts w:ascii="Arial" w:hAnsi="Arial" w:cs="Arial"/>
                <w:sz w:val="18"/>
                <w:szCs w:val="18"/>
              </w:rPr>
            </w:pPr>
            <w:r>
              <w:rPr>
                <w:rFonts w:ascii="Arial" w:hAnsi="Arial" w:cs="Arial" w:hint="eastAsia"/>
                <w:sz w:val="18"/>
                <w:szCs w:val="18"/>
              </w:rPr>
              <w:t>41.2</w:t>
            </w:r>
          </w:p>
        </w:tc>
        <w:tc>
          <w:tcPr>
            <w:tcW w:w="897" w:type="pct"/>
            <w:tcBorders>
              <w:top w:val="single" w:sz="4" w:space="0" w:color="auto"/>
              <w:left w:val="nil"/>
              <w:bottom w:val="single" w:sz="4" w:space="0" w:color="auto"/>
              <w:right w:val="single" w:sz="4" w:space="0" w:color="auto"/>
            </w:tcBorders>
            <w:vAlign w:val="center"/>
          </w:tcPr>
          <w:p w14:paraId="771512D4" w14:textId="40A34DED" w:rsidR="00E318FF" w:rsidRPr="00051DBA" w:rsidRDefault="00087CBD" w:rsidP="00E318FF">
            <w:pPr>
              <w:spacing w:line="240" w:lineRule="auto"/>
              <w:jc w:val="center"/>
              <w:rPr>
                <w:rFonts w:ascii="Arial" w:hAnsi="Arial" w:cs="Arial"/>
                <w:sz w:val="18"/>
                <w:szCs w:val="18"/>
              </w:rPr>
            </w:pPr>
            <w:r>
              <w:rPr>
                <w:rFonts w:ascii="Arial" w:hAnsi="Arial" w:cs="Arial" w:hint="eastAsia"/>
                <w:sz w:val="18"/>
                <w:szCs w:val="18"/>
              </w:rPr>
              <w:t>43.6</w:t>
            </w:r>
          </w:p>
        </w:tc>
        <w:tc>
          <w:tcPr>
            <w:tcW w:w="897" w:type="pct"/>
            <w:tcBorders>
              <w:top w:val="single" w:sz="4" w:space="0" w:color="auto"/>
              <w:left w:val="nil"/>
              <w:bottom w:val="single" w:sz="4" w:space="0" w:color="auto"/>
              <w:right w:val="single" w:sz="4" w:space="0" w:color="auto"/>
            </w:tcBorders>
            <w:vAlign w:val="center"/>
          </w:tcPr>
          <w:p w14:paraId="7E803763" w14:textId="3397D7E5" w:rsidR="00E318FF" w:rsidRPr="00051DBA" w:rsidRDefault="00087CBD" w:rsidP="00E318FF">
            <w:pPr>
              <w:spacing w:line="240" w:lineRule="auto"/>
              <w:jc w:val="center"/>
              <w:rPr>
                <w:rFonts w:ascii="Arial" w:hAnsi="Arial" w:cs="Arial"/>
                <w:sz w:val="18"/>
                <w:szCs w:val="18"/>
              </w:rPr>
            </w:pPr>
            <w:r>
              <w:rPr>
                <w:rFonts w:ascii="Arial" w:hAnsi="Arial" w:cs="Arial" w:hint="eastAsia"/>
                <w:sz w:val="18"/>
                <w:szCs w:val="18"/>
              </w:rPr>
              <w:t>40.5</w:t>
            </w:r>
          </w:p>
        </w:tc>
      </w:tr>
      <w:tr w:rsidR="00E318FF" w:rsidRPr="00051DBA" w14:paraId="7FBBB62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A626E8F" w14:textId="77777777"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4D3830FA" w14:textId="6AE00C3F" w:rsidR="00E318FF" w:rsidRPr="00051DBA" w:rsidRDefault="00087CBD" w:rsidP="00E318FF">
            <w:pPr>
              <w:spacing w:line="240" w:lineRule="auto"/>
              <w:jc w:val="center"/>
              <w:rPr>
                <w:rFonts w:ascii="Arial" w:hAnsi="Arial" w:cs="Arial"/>
                <w:sz w:val="18"/>
                <w:szCs w:val="18"/>
              </w:rPr>
            </w:pPr>
            <w:r>
              <w:rPr>
                <w:rFonts w:ascii="Arial" w:hAnsi="Arial" w:cs="Arial" w:hint="eastAsia"/>
                <w:sz w:val="18"/>
                <w:szCs w:val="18"/>
              </w:rPr>
              <w:t>41.8</w:t>
            </w:r>
          </w:p>
        </w:tc>
      </w:tr>
    </w:tbl>
    <w:p w14:paraId="5F48772C" w14:textId="77777777" w:rsidR="00E318FF" w:rsidRPr="00051DBA" w:rsidRDefault="00E318FF" w:rsidP="00E318FF">
      <w:pPr>
        <w:pStyle w:val="11"/>
        <w:autoSpaceDE w:val="0"/>
        <w:autoSpaceDN w:val="0"/>
        <w:spacing w:before="0" w:after="0" w:line="240" w:lineRule="auto"/>
        <w:ind w:right="142" w:firstLine="573"/>
        <w:jc w:val="both"/>
        <w:textAlignment w:val="bottom"/>
        <w:rPr>
          <w:rFonts w:ascii="Arial" w:hAnsi="Arial" w:cs="Arial"/>
          <w:sz w:val="21"/>
          <w:szCs w:val="21"/>
        </w:rPr>
      </w:pPr>
    </w:p>
    <w:p w14:paraId="3F1ED4E0" w14:textId="77777777" w:rsidR="0071609D" w:rsidRDefault="0071609D" w:rsidP="0071609D">
      <w:pPr>
        <w:pStyle w:val="11"/>
        <w:autoSpaceDE w:val="0"/>
        <w:autoSpaceDN w:val="0"/>
        <w:spacing w:before="0" w:after="0" w:line="480" w:lineRule="auto"/>
        <w:ind w:right="142" w:firstLineChars="200" w:firstLine="420"/>
        <w:jc w:val="both"/>
        <w:textAlignment w:val="bottom"/>
        <w:rPr>
          <w:rFonts w:ascii="Arial" w:hAnsi="Arial"/>
          <w:sz w:val="21"/>
          <w:szCs w:val="21"/>
        </w:rPr>
      </w:pPr>
    </w:p>
    <w:p w14:paraId="5C3346A9" w14:textId="77777777" w:rsidR="0071609D" w:rsidRDefault="0071609D" w:rsidP="0071609D">
      <w:pPr>
        <w:pStyle w:val="11"/>
        <w:autoSpaceDE w:val="0"/>
        <w:autoSpaceDN w:val="0"/>
        <w:spacing w:before="0" w:after="0" w:line="480" w:lineRule="auto"/>
        <w:ind w:right="142" w:firstLineChars="200" w:firstLine="420"/>
        <w:jc w:val="both"/>
        <w:textAlignment w:val="bottom"/>
        <w:rPr>
          <w:rFonts w:ascii="Arial" w:hAnsi="Arial"/>
          <w:sz w:val="21"/>
          <w:szCs w:val="21"/>
        </w:rPr>
      </w:pPr>
    </w:p>
    <w:p w14:paraId="2F0C720D" w14:textId="6FA7C3C6" w:rsidR="0071609D" w:rsidRPr="00051DBA" w:rsidRDefault="0071609D" w:rsidP="0071609D">
      <w:pPr>
        <w:pStyle w:val="11"/>
        <w:autoSpaceDE w:val="0"/>
        <w:autoSpaceDN w:val="0"/>
        <w:spacing w:before="0" w:after="0" w:line="480" w:lineRule="auto"/>
        <w:ind w:right="142" w:firstLineChars="200" w:firstLine="420"/>
        <w:jc w:val="both"/>
        <w:textAlignment w:val="bottom"/>
        <w:rPr>
          <w:rFonts w:ascii="Arial" w:hAnsi="Arial"/>
          <w:sz w:val="21"/>
          <w:szCs w:val="21"/>
        </w:rPr>
      </w:pPr>
      <w:r>
        <w:rPr>
          <w:rFonts w:ascii="Arial" w:hAnsi="Arial" w:hint="eastAsia"/>
          <w:sz w:val="21"/>
          <w:szCs w:val="21"/>
        </w:rPr>
        <w:lastRenderedPageBreak/>
        <w:t>③</w:t>
      </w:r>
      <w:r w:rsidR="00016753">
        <w:rPr>
          <w:rFonts w:ascii="Arial" w:hAnsi="Arial" w:hint="eastAsia"/>
          <w:sz w:val="21"/>
          <w:szCs w:val="21"/>
        </w:rPr>
        <w:t>61.17-67.2</w:t>
      </w:r>
      <w:r w:rsidR="0006098B">
        <w:rPr>
          <w:rFonts w:ascii="Arial" w:hAnsi="Arial" w:hint="eastAsia"/>
          <w:sz w:val="21"/>
          <w:szCs w:val="21"/>
        </w:rPr>
        <w:t>两</w:t>
      </w:r>
      <w:r>
        <w:rPr>
          <w:rFonts w:ascii="Arial" w:hAnsi="Arial" w:hint="eastAsia"/>
          <w:sz w:val="21"/>
          <w:szCs w:val="21"/>
        </w:rPr>
        <w:t>居</w:t>
      </w:r>
    </w:p>
    <w:p w14:paraId="0B8037C4" w14:textId="77777777" w:rsidR="0071609D" w:rsidRPr="00051DBA" w:rsidRDefault="0071609D" w:rsidP="0071609D">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71609D" w:rsidRPr="00051DBA" w14:paraId="41C95EC8"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50E801EA"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6F9E522F"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7C3CFA9" w14:textId="276058BE"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4</w:t>
            </w:r>
          </w:p>
        </w:tc>
        <w:tc>
          <w:tcPr>
            <w:tcW w:w="954" w:type="pct"/>
            <w:tcBorders>
              <w:top w:val="single" w:sz="4" w:space="0" w:color="auto"/>
              <w:left w:val="nil"/>
              <w:bottom w:val="single" w:sz="4" w:space="0" w:color="auto"/>
              <w:right w:val="single" w:sz="4" w:space="0" w:color="auto"/>
            </w:tcBorders>
            <w:vAlign w:val="center"/>
          </w:tcPr>
          <w:p w14:paraId="1E02402B" w14:textId="4D4AA55B"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5</w:t>
            </w:r>
          </w:p>
        </w:tc>
        <w:tc>
          <w:tcPr>
            <w:tcW w:w="974" w:type="pct"/>
            <w:tcBorders>
              <w:top w:val="single" w:sz="4" w:space="0" w:color="auto"/>
              <w:left w:val="nil"/>
              <w:bottom w:val="single" w:sz="4" w:space="0" w:color="auto"/>
              <w:right w:val="single" w:sz="4" w:space="0" w:color="auto"/>
            </w:tcBorders>
            <w:vAlign w:val="center"/>
          </w:tcPr>
          <w:p w14:paraId="576466D2" w14:textId="49385B80"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00FF3104">
              <w:rPr>
                <w:rFonts w:ascii="Arial" w:hAnsi="Arial" w:cs="Arial" w:hint="eastAsia"/>
                <w:sz w:val="18"/>
                <w:szCs w:val="18"/>
              </w:rPr>
              <w:t>6</w:t>
            </w:r>
          </w:p>
        </w:tc>
      </w:tr>
      <w:tr w:rsidR="0071609D" w:rsidRPr="00051DBA" w14:paraId="4C4A988F"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545E5FC"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4594F1C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7E0B4097" w14:textId="687F4A48"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芳草园</w:t>
            </w:r>
            <w:proofErr w:type="gramEnd"/>
            <w:r>
              <w:rPr>
                <w:rFonts w:ascii="Arial" w:hAnsi="Arial" w:cs="Arial" w:hint="eastAsia"/>
                <w:sz w:val="18"/>
                <w:szCs w:val="18"/>
              </w:rPr>
              <w:t>小区</w:t>
            </w:r>
          </w:p>
        </w:tc>
        <w:tc>
          <w:tcPr>
            <w:tcW w:w="954" w:type="pct"/>
            <w:tcBorders>
              <w:top w:val="nil"/>
              <w:left w:val="nil"/>
              <w:bottom w:val="single" w:sz="4" w:space="0" w:color="auto"/>
              <w:right w:val="single" w:sz="4" w:space="0" w:color="auto"/>
            </w:tcBorders>
            <w:vAlign w:val="center"/>
          </w:tcPr>
          <w:p w14:paraId="10B9EC00" w14:textId="30D35635"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974" w:type="pct"/>
            <w:tcBorders>
              <w:top w:val="nil"/>
              <w:left w:val="nil"/>
              <w:bottom w:val="single" w:sz="4" w:space="0" w:color="auto"/>
              <w:right w:val="single" w:sz="4" w:space="0" w:color="auto"/>
            </w:tcBorders>
            <w:vAlign w:val="center"/>
          </w:tcPr>
          <w:p w14:paraId="479F7B50" w14:textId="28CD5185"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87504B" w:rsidRPr="00051DBA" w14:paraId="7660FC06"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4CB8063" w14:textId="77777777"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6E093904" w14:textId="77777777" w:rsidR="0087504B" w:rsidRPr="00051DBA" w:rsidRDefault="0087504B" w:rsidP="0087504B">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72DD5399" w14:textId="0334BFC4" w:rsidR="0087504B" w:rsidRPr="00051DBA" w:rsidRDefault="0087504B" w:rsidP="0087504B">
            <w:pPr>
              <w:widowControl/>
              <w:adjustRightInd/>
              <w:spacing w:line="240" w:lineRule="auto"/>
              <w:jc w:val="center"/>
              <w:rPr>
                <w:rFonts w:ascii="Arial" w:hAnsi="Arial" w:cs="Arial"/>
                <w:sz w:val="18"/>
                <w:szCs w:val="18"/>
              </w:rPr>
            </w:pPr>
            <w:r>
              <w:rPr>
                <w:rFonts w:ascii="Arial" w:hAnsi="Arial" w:cs="Arial" w:hint="eastAsia"/>
                <w:sz w:val="18"/>
                <w:szCs w:val="18"/>
              </w:rPr>
              <w:t>40.13</w:t>
            </w:r>
          </w:p>
        </w:tc>
        <w:tc>
          <w:tcPr>
            <w:tcW w:w="954" w:type="pct"/>
            <w:tcBorders>
              <w:top w:val="nil"/>
              <w:left w:val="nil"/>
              <w:bottom w:val="single" w:sz="4" w:space="0" w:color="auto"/>
              <w:right w:val="single" w:sz="4" w:space="0" w:color="auto"/>
            </w:tcBorders>
            <w:vAlign w:val="center"/>
          </w:tcPr>
          <w:p w14:paraId="2FDD0C3E" w14:textId="2D96F0C0" w:rsidR="0087504B" w:rsidRPr="00051DBA" w:rsidRDefault="0087504B" w:rsidP="0087504B">
            <w:pPr>
              <w:widowControl/>
              <w:adjustRightInd/>
              <w:spacing w:line="240" w:lineRule="auto"/>
              <w:jc w:val="center"/>
              <w:rPr>
                <w:rFonts w:ascii="Arial" w:hAnsi="Arial" w:cs="Arial"/>
                <w:sz w:val="18"/>
                <w:szCs w:val="18"/>
              </w:rPr>
            </w:pPr>
            <w:r>
              <w:rPr>
                <w:rFonts w:ascii="Arial" w:hAnsi="Arial" w:cs="Arial" w:hint="eastAsia"/>
                <w:sz w:val="18"/>
                <w:szCs w:val="18"/>
              </w:rPr>
              <w:t>32.35</w:t>
            </w:r>
          </w:p>
        </w:tc>
        <w:tc>
          <w:tcPr>
            <w:tcW w:w="974" w:type="pct"/>
            <w:tcBorders>
              <w:top w:val="nil"/>
              <w:left w:val="nil"/>
              <w:bottom w:val="single" w:sz="4" w:space="0" w:color="auto"/>
              <w:right w:val="single" w:sz="4" w:space="0" w:color="auto"/>
            </w:tcBorders>
            <w:vAlign w:val="center"/>
          </w:tcPr>
          <w:p w14:paraId="4E2B8382" w14:textId="6F529F43" w:rsidR="0087504B" w:rsidRPr="00051DBA" w:rsidRDefault="0087504B" w:rsidP="0087504B">
            <w:pPr>
              <w:widowControl/>
              <w:adjustRightInd/>
              <w:spacing w:line="240" w:lineRule="auto"/>
              <w:jc w:val="center"/>
              <w:rPr>
                <w:rFonts w:ascii="Arial" w:hAnsi="Arial" w:cs="Arial"/>
                <w:sz w:val="18"/>
                <w:szCs w:val="18"/>
              </w:rPr>
            </w:pPr>
            <w:r>
              <w:rPr>
                <w:rFonts w:ascii="Arial" w:hAnsi="Arial" w:cs="Arial" w:hint="eastAsia"/>
                <w:sz w:val="18"/>
                <w:szCs w:val="18"/>
              </w:rPr>
              <w:t>33.33</w:t>
            </w:r>
          </w:p>
        </w:tc>
      </w:tr>
      <w:tr w:rsidR="0071609D" w:rsidRPr="00051DBA" w14:paraId="4B7E7929"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1B15E4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0C7B8E03"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B03BAF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5929920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2AD51474"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71609D" w:rsidRPr="00051DBA" w14:paraId="143029B4"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DFAFDA0"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30E0B3E6"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3762510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51CC3909"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2B4FBE4"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71609D" w:rsidRPr="00051DBA" w14:paraId="78922F66"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6BCA9FF"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5ED259A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1057" w:type="pct"/>
            <w:tcBorders>
              <w:top w:val="nil"/>
              <w:left w:val="nil"/>
              <w:bottom w:val="single" w:sz="4" w:space="0" w:color="auto"/>
              <w:right w:val="single" w:sz="4" w:space="0" w:color="auto"/>
            </w:tcBorders>
            <w:vAlign w:val="center"/>
          </w:tcPr>
          <w:p w14:paraId="46C72AF9"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54" w:type="pct"/>
            <w:tcBorders>
              <w:top w:val="nil"/>
              <w:left w:val="nil"/>
              <w:bottom w:val="single" w:sz="4" w:space="0" w:color="auto"/>
              <w:right w:val="single" w:sz="4" w:space="0" w:color="auto"/>
            </w:tcBorders>
            <w:vAlign w:val="center"/>
          </w:tcPr>
          <w:p w14:paraId="61C8663A"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74" w:type="pct"/>
            <w:tcBorders>
              <w:top w:val="nil"/>
              <w:left w:val="nil"/>
              <w:bottom w:val="single" w:sz="4" w:space="0" w:color="auto"/>
              <w:right w:val="single" w:sz="4" w:space="0" w:color="auto"/>
            </w:tcBorders>
            <w:vAlign w:val="center"/>
          </w:tcPr>
          <w:p w14:paraId="60069BC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r>
      <w:tr w:rsidR="0071609D" w:rsidRPr="00051DBA" w14:paraId="2966E62F"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B3158AA"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4F2327E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12BFBBD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6094F90C" w14:textId="7C36712B"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w:t>
            </w:r>
            <w:proofErr w:type="gramStart"/>
            <w:r w:rsidRPr="00051DBA">
              <w:rPr>
                <w:rFonts w:ascii="Arial" w:hAnsi="Arial" w:cs="Arial"/>
                <w:sz w:val="18"/>
                <w:szCs w:val="18"/>
              </w:rPr>
              <w:t>有</w:t>
            </w:r>
            <w:r>
              <w:rPr>
                <w:rFonts w:ascii="Arial" w:hAnsi="Arial" w:cs="Arial" w:hint="eastAsia"/>
                <w:sz w:val="18"/>
                <w:szCs w:val="18"/>
              </w:rPr>
              <w:t>北许杨</w:t>
            </w:r>
            <w:proofErr w:type="gramEnd"/>
            <w:r>
              <w:rPr>
                <w:rFonts w:ascii="Arial" w:hAnsi="Arial" w:cs="Arial" w:hint="eastAsia"/>
                <w:sz w:val="18"/>
                <w:szCs w:val="18"/>
              </w:rPr>
              <w:t>新村、大玉园、皇家新村等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4E231D12" w14:textId="28A15123" w:rsidR="0071609D" w:rsidRPr="00051DBA" w:rsidRDefault="008E401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福运佳园、月亮</w:t>
            </w:r>
            <w:proofErr w:type="gramStart"/>
            <w:r>
              <w:rPr>
                <w:rFonts w:ascii="Arial" w:hAnsi="Arial" w:cs="Arial" w:hint="eastAsia"/>
                <w:sz w:val="18"/>
                <w:szCs w:val="18"/>
              </w:rPr>
              <w:t>湾晓镇</w:t>
            </w:r>
            <w:proofErr w:type="gramEnd"/>
            <w:r>
              <w:rPr>
                <w:rFonts w:ascii="Arial" w:hAnsi="Arial" w:cs="Arial" w:hint="eastAsia"/>
                <w:sz w:val="18"/>
                <w:szCs w:val="18"/>
              </w:rPr>
              <w:t>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341F21F8" w14:textId="4FB271EC"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环湖小镇等</w:t>
            </w:r>
            <w:r w:rsidRPr="00051DBA">
              <w:rPr>
                <w:rFonts w:ascii="Arial" w:hAnsi="Arial" w:cs="Arial"/>
                <w:sz w:val="18"/>
                <w:szCs w:val="18"/>
              </w:rPr>
              <w:t>，居住小区规模较大，入住率较好，综合评价居住区成熟度较好。</w:t>
            </w:r>
          </w:p>
        </w:tc>
      </w:tr>
      <w:tr w:rsidR="0071609D" w:rsidRPr="00051DBA" w14:paraId="0BE3968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B9970AA"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884108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7D7C1FE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1DDFE42A" w14:textId="61CBA629" w:rsidR="0071609D"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54" w:type="pct"/>
            <w:tcBorders>
              <w:top w:val="nil"/>
              <w:left w:val="nil"/>
              <w:bottom w:val="single" w:sz="4" w:space="0" w:color="auto"/>
              <w:right w:val="single" w:sz="4" w:space="0" w:color="auto"/>
            </w:tcBorders>
            <w:vAlign w:val="center"/>
          </w:tcPr>
          <w:p w14:paraId="3140E89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74" w:type="pct"/>
            <w:tcBorders>
              <w:top w:val="nil"/>
              <w:left w:val="nil"/>
              <w:bottom w:val="single" w:sz="4" w:space="0" w:color="auto"/>
              <w:right w:val="single" w:sz="4" w:space="0" w:color="auto"/>
            </w:tcBorders>
            <w:vAlign w:val="center"/>
          </w:tcPr>
          <w:p w14:paraId="2228A235" w14:textId="7DE382F9" w:rsidR="0071609D"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r>
      <w:tr w:rsidR="0071609D" w:rsidRPr="00051DBA" w14:paraId="15AE155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513B47B"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FFFA5E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1D8D6DBC"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55B789B5"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7D2AB85F"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6AF0099F"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71609D" w:rsidRPr="00051DBA" w14:paraId="4D90C6AA"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27693AF"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A0C86E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3DA11095"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6705FFD7" w14:textId="75D2E13F"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T5</w:t>
            </w:r>
            <w:r>
              <w:rPr>
                <w:rFonts w:ascii="Arial" w:hAnsi="Arial" w:cs="Arial" w:hint="eastAsia"/>
                <w:sz w:val="18"/>
                <w:szCs w:val="18"/>
              </w:rPr>
              <w:t>路、</w:t>
            </w:r>
            <w:r>
              <w:rPr>
                <w:rFonts w:ascii="Arial" w:hAnsi="Arial" w:cs="Arial" w:hint="eastAsia"/>
                <w:sz w:val="18"/>
                <w:szCs w:val="18"/>
              </w:rPr>
              <w:t>T50</w:t>
            </w:r>
            <w:r>
              <w:rPr>
                <w:rFonts w:ascii="Arial" w:hAnsi="Arial" w:cs="Arial" w:hint="eastAsia"/>
                <w:sz w:val="18"/>
                <w:szCs w:val="18"/>
              </w:rPr>
              <w:t>路、</w:t>
            </w:r>
            <w:r>
              <w:rPr>
                <w:rFonts w:ascii="Arial" w:hAnsi="Arial" w:cs="Arial" w:hint="eastAsia"/>
                <w:sz w:val="18"/>
                <w:szCs w:val="18"/>
              </w:rPr>
              <w:t>T60</w:t>
            </w:r>
            <w:r>
              <w:rPr>
                <w:rFonts w:ascii="Arial" w:hAnsi="Arial" w:cs="Arial" w:hint="eastAsia"/>
                <w:sz w:val="18"/>
                <w:szCs w:val="18"/>
              </w:rPr>
              <w:t>路</w:t>
            </w:r>
            <w:r w:rsidRPr="00051DBA">
              <w:rPr>
                <w:rFonts w:ascii="Arial" w:hAnsi="Arial" w:cs="Arial"/>
                <w:sz w:val="18"/>
                <w:szCs w:val="18"/>
              </w:rPr>
              <w:t>等公交线路途径并设立站点</w:t>
            </w:r>
          </w:p>
        </w:tc>
        <w:tc>
          <w:tcPr>
            <w:tcW w:w="954" w:type="pct"/>
            <w:tcBorders>
              <w:top w:val="nil"/>
              <w:left w:val="nil"/>
              <w:bottom w:val="single" w:sz="4" w:space="0" w:color="auto"/>
              <w:right w:val="single" w:sz="4" w:space="0" w:color="auto"/>
            </w:tcBorders>
            <w:vAlign w:val="center"/>
          </w:tcPr>
          <w:p w14:paraId="6C34C188" w14:textId="4D431812"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w:t>
            </w:r>
            <w:r w:rsidR="008E401B">
              <w:rPr>
                <w:rFonts w:ascii="Arial" w:hAnsi="Arial" w:cs="Arial" w:hint="eastAsia"/>
                <w:sz w:val="18"/>
                <w:szCs w:val="18"/>
              </w:rPr>
              <w:t>5</w:t>
            </w:r>
            <w:r>
              <w:rPr>
                <w:rFonts w:ascii="Arial" w:hAnsi="Arial" w:cs="Arial" w:hint="eastAsia"/>
                <w:sz w:val="18"/>
                <w:szCs w:val="18"/>
              </w:rPr>
              <w:t>路</w:t>
            </w:r>
            <w:r w:rsidR="008E401B">
              <w:rPr>
                <w:rFonts w:ascii="Arial" w:hAnsi="Arial" w:cs="Arial" w:hint="eastAsia"/>
                <w:sz w:val="18"/>
                <w:szCs w:val="18"/>
              </w:rPr>
              <w:t>、</w:t>
            </w:r>
            <w:r w:rsidR="008E401B">
              <w:rPr>
                <w:rFonts w:ascii="Arial" w:hAnsi="Arial" w:cs="Arial" w:hint="eastAsia"/>
                <w:sz w:val="18"/>
                <w:szCs w:val="18"/>
              </w:rPr>
              <w:t>T58</w:t>
            </w:r>
            <w:r w:rsidR="008E401B">
              <w:rPr>
                <w:rFonts w:ascii="Arial" w:hAnsi="Arial" w:cs="Arial" w:hint="eastAsia"/>
                <w:sz w:val="18"/>
                <w:szCs w:val="18"/>
              </w:rPr>
              <w:t>路、</w:t>
            </w:r>
            <w:r w:rsidR="008E401B">
              <w:rPr>
                <w:rFonts w:ascii="Arial" w:hAnsi="Arial" w:cs="Arial" w:hint="eastAsia"/>
                <w:sz w:val="18"/>
                <w:szCs w:val="18"/>
              </w:rPr>
              <w:t>T105</w:t>
            </w:r>
            <w:r w:rsidR="008E401B">
              <w:rPr>
                <w:rFonts w:ascii="Arial" w:hAnsi="Arial" w:cs="Arial" w:hint="eastAsia"/>
                <w:sz w:val="18"/>
                <w:szCs w:val="18"/>
              </w:rPr>
              <w:t>路</w:t>
            </w:r>
            <w:r w:rsidRPr="00051DBA">
              <w:rPr>
                <w:rFonts w:ascii="Arial" w:hAnsi="Arial" w:cs="Arial"/>
                <w:sz w:val="18"/>
                <w:szCs w:val="18"/>
              </w:rPr>
              <w:t>并设立站点</w:t>
            </w:r>
          </w:p>
        </w:tc>
        <w:tc>
          <w:tcPr>
            <w:tcW w:w="974" w:type="pct"/>
            <w:tcBorders>
              <w:top w:val="nil"/>
              <w:left w:val="nil"/>
              <w:bottom w:val="single" w:sz="4" w:space="0" w:color="auto"/>
              <w:right w:val="single" w:sz="4" w:space="0" w:color="auto"/>
            </w:tcBorders>
            <w:vAlign w:val="center"/>
          </w:tcPr>
          <w:p w14:paraId="3EF163DC"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910D29" w:rsidRPr="00051DBA" w14:paraId="4B8DE88E"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6223622" w14:textId="77777777" w:rsidR="00910D29" w:rsidRPr="00051DBA" w:rsidRDefault="00910D29" w:rsidP="00910D29">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983900B" w14:textId="77777777" w:rsidR="00910D29" w:rsidRPr="00051DBA" w:rsidRDefault="00910D29" w:rsidP="00910D29">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3739B9BB" w14:textId="77777777" w:rsidR="00910D29" w:rsidRPr="00051DBA" w:rsidRDefault="00910D29" w:rsidP="00910D29">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tcPr>
          <w:p w14:paraId="3C971C91" w14:textId="52AD89F8" w:rsidR="00910D29" w:rsidRPr="00051DBA" w:rsidRDefault="00910D29" w:rsidP="00910D29">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004B691B">
              <w:rPr>
                <w:rFonts w:ascii="Arial" w:hAnsi="Arial" w:cs="Arial" w:hint="eastAsia"/>
                <w:sz w:val="18"/>
                <w:szCs w:val="18"/>
              </w:rPr>
              <w:t>张家湾中学、</w:t>
            </w:r>
            <w:r w:rsidRPr="004A742F">
              <w:rPr>
                <w:rFonts w:ascii="Arial" w:hAnsi="Arial" w:cs="Arial" w:hint="eastAsia"/>
                <w:sz w:val="18"/>
                <w:szCs w:val="18"/>
              </w:rPr>
              <w:t>张家湾中心小学、</w:t>
            </w:r>
            <w:r w:rsidR="004B691B">
              <w:rPr>
                <w:rFonts w:ascii="Arial" w:hAnsi="Arial" w:cs="Arial" w:hint="eastAsia"/>
                <w:sz w:val="18"/>
                <w:szCs w:val="18"/>
              </w:rPr>
              <w:t>张家湾民族小学</w:t>
            </w:r>
            <w:r w:rsidRPr="004A742F">
              <w:rPr>
                <w:rFonts w:ascii="Arial" w:hAnsi="Arial" w:cs="Arial"/>
                <w:sz w:val="18"/>
                <w:szCs w:val="18"/>
              </w:rPr>
              <w:t>等教育机构；</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tcPr>
          <w:p w14:paraId="0C2FB428" w14:textId="04F30EF4" w:rsidR="00910D29" w:rsidRPr="00051DBA" w:rsidRDefault="00910D29" w:rsidP="00910D29">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Pr="004A742F">
              <w:rPr>
                <w:rFonts w:ascii="Arial" w:hAnsi="Arial" w:cs="Arial" w:hint="eastAsia"/>
                <w:sz w:val="18"/>
                <w:szCs w:val="18"/>
              </w:rPr>
              <w:t>张家湾中心小学、上店小学</w:t>
            </w:r>
            <w:r w:rsidRPr="004A742F">
              <w:rPr>
                <w:rFonts w:ascii="Arial" w:hAnsi="Arial" w:cs="Arial"/>
                <w:sz w:val="18"/>
                <w:szCs w:val="18"/>
              </w:rPr>
              <w:t>等教育机构；</w:t>
            </w:r>
            <w:r w:rsidR="008E401B">
              <w:rPr>
                <w:rFonts w:ascii="Arial" w:hAnsi="Arial" w:cs="Arial" w:hint="eastAsia"/>
                <w:sz w:val="18"/>
                <w:szCs w:val="18"/>
              </w:rPr>
              <w:t>贾各庄村卫生室、</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1D1F0EF7" w14:textId="7F34AA3F" w:rsidR="00910D29" w:rsidRPr="00051DBA" w:rsidRDefault="00910D29" w:rsidP="00910D29">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87504B" w:rsidRPr="00051DBA" w14:paraId="6BBEEAA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E1F6CB9" w14:textId="77777777" w:rsidR="0087504B" w:rsidRPr="00051DBA" w:rsidRDefault="0087504B" w:rsidP="0087504B">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69AC694" w14:textId="77777777"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6AC0FFA5" w14:textId="77777777"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vAlign w:val="center"/>
          </w:tcPr>
          <w:p w14:paraId="091C3BA8" w14:textId="13440C60"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城市绿心公园、北京国际设计周永久会址</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54" w:type="pct"/>
            <w:tcBorders>
              <w:top w:val="nil"/>
              <w:left w:val="nil"/>
              <w:bottom w:val="single" w:sz="4" w:space="0" w:color="auto"/>
              <w:right w:val="single" w:sz="4" w:space="0" w:color="auto"/>
            </w:tcBorders>
          </w:tcPr>
          <w:p w14:paraId="1B293FED" w14:textId="1884A5B8" w:rsidR="0087504B" w:rsidRPr="00051DBA" w:rsidRDefault="0087504B" w:rsidP="0087504B">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tcPr>
          <w:p w14:paraId="18861ACD" w14:textId="3DE101C5" w:rsidR="0087504B" w:rsidRPr="00051DBA" w:rsidRDefault="0087504B" w:rsidP="0087504B">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r>
      <w:tr w:rsidR="0071609D" w:rsidRPr="00051DBA" w14:paraId="53FF3444"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163E2EF7" w14:textId="77777777" w:rsidR="0071609D" w:rsidRPr="00051DBA" w:rsidRDefault="0071609D" w:rsidP="00433508">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6A9C8914"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1243ABD2" w14:textId="77777777" w:rsidR="0071609D" w:rsidRPr="00F871CD"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49234BD0"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6A205110"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74D2BF3B"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71609D" w:rsidRPr="00051DBA" w14:paraId="31AF76B6" w14:textId="77777777" w:rsidTr="00433508">
        <w:trPr>
          <w:trHeight w:val="20"/>
          <w:jc w:val="center"/>
        </w:trPr>
        <w:tc>
          <w:tcPr>
            <w:tcW w:w="366" w:type="pct"/>
            <w:vMerge/>
            <w:tcBorders>
              <w:left w:val="single" w:sz="4" w:space="0" w:color="auto"/>
              <w:right w:val="single" w:sz="4" w:space="0" w:color="auto"/>
            </w:tcBorders>
            <w:vAlign w:val="center"/>
          </w:tcPr>
          <w:p w14:paraId="0084FC09" w14:textId="77777777" w:rsidR="0071609D" w:rsidRPr="00051DBA" w:rsidRDefault="0071609D" w:rsidP="00433508">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8C584E5"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1C87EB55" w14:textId="014C031C"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255BEC51" w14:textId="41BCFD92"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一般</w:t>
            </w:r>
          </w:p>
        </w:tc>
        <w:tc>
          <w:tcPr>
            <w:tcW w:w="954" w:type="pct"/>
            <w:tcBorders>
              <w:top w:val="single" w:sz="4" w:space="0" w:color="auto"/>
              <w:left w:val="nil"/>
              <w:bottom w:val="single" w:sz="4" w:space="0" w:color="auto"/>
              <w:right w:val="single" w:sz="4" w:space="0" w:color="auto"/>
            </w:tcBorders>
            <w:vAlign w:val="center"/>
          </w:tcPr>
          <w:p w14:paraId="5285A5BF" w14:textId="54348692" w:rsidR="0071609D" w:rsidRPr="00051DBA" w:rsidRDefault="0071609D" w:rsidP="00433508">
            <w:pPr>
              <w:widowControl/>
              <w:adjustRightInd/>
              <w:spacing w:line="240" w:lineRule="auto"/>
              <w:jc w:val="center"/>
              <w:textAlignment w:val="auto"/>
              <w:rPr>
                <w:rFonts w:ascii="Arial" w:hAnsi="Arial" w:cs="Arial"/>
                <w:sz w:val="18"/>
                <w:szCs w:val="18"/>
              </w:rPr>
            </w:pPr>
            <w:r w:rsidRPr="008A1C58">
              <w:rPr>
                <w:rFonts w:ascii="Arial" w:hAnsi="Arial" w:cs="Arial" w:hint="eastAsia"/>
                <w:sz w:val="18"/>
                <w:szCs w:val="18"/>
              </w:rPr>
              <w:t>较</w:t>
            </w:r>
            <w:r w:rsidR="00A87178">
              <w:rPr>
                <w:rFonts w:ascii="Arial" w:hAnsi="Arial" w:cs="Arial" w:hint="eastAsia"/>
                <w:sz w:val="18"/>
                <w:szCs w:val="18"/>
              </w:rPr>
              <w:t>好</w:t>
            </w:r>
          </w:p>
        </w:tc>
        <w:tc>
          <w:tcPr>
            <w:tcW w:w="974" w:type="pct"/>
            <w:tcBorders>
              <w:top w:val="single" w:sz="4" w:space="0" w:color="auto"/>
              <w:left w:val="nil"/>
              <w:bottom w:val="single" w:sz="4" w:space="0" w:color="auto"/>
              <w:right w:val="single" w:sz="4" w:space="0" w:color="auto"/>
            </w:tcBorders>
            <w:vAlign w:val="center"/>
          </w:tcPr>
          <w:p w14:paraId="6C346910" w14:textId="7BAD5BC1"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sz w:val="18"/>
                <w:szCs w:val="18"/>
              </w:rPr>
              <w:t>较</w:t>
            </w:r>
            <w:r w:rsidR="00A87178">
              <w:rPr>
                <w:rFonts w:ascii="Arial" w:hAnsi="Arial" w:cs="Arial" w:hint="eastAsia"/>
                <w:sz w:val="18"/>
                <w:szCs w:val="18"/>
              </w:rPr>
              <w:t>好</w:t>
            </w:r>
          </w:p>
        </w:tc>
      </w:tr>
      <w:tr w:rsidR="0071609D" w:rsidRPr="00051DBA" w14:paraId="0815BF03" w14:textId="77777777" w:rsidTr="00433508">
        <w:trPr>
          <w:trHeight w:val="20"/>
          <w:jc w:val="center"/>
        </w:trPr>
        <w:tc>
          <w:tcPr>
            <w:tcW w:w="366" w:type="pct"/>
            <w:vMerge/>
            <w:tcBorders>
              <w:left w:val="single" w:sz="4" w:space="0" w:color="auto"/>
              <w:right w:val="single" w:sz="4" w:space="0" w:color="auto"/>
            </w:tcBorders>
            <w:vAlign w:val="center"/>
          </w:tcPr>
          <w:p w14:paraId="3369ED2C"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1BC8EA6"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39B92BBB"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w:t>
            </w:r>
            <w:r w:rsidRPr="00051DBA">
              <w:rPr>
                <w:rFonts w:ascii="Arial" w:hAnsi="Arial" w:cs="Arial"/>
                <w:sz w:val="18"/>
                <w:szCs w:val="18"/>
              </w:rPr>
              <w:t>装修</w:t>
            </w:r>
          </w:p>
        </w:tc>
        <w:tc>
          <w:tcPr>
            <w:tcW w:w="1057" w:type="pct"/>
            <w:tcBorders>
              <w:top w:val="single" w:sz="4" w:space="0" w:color="auto"/>
              <w:left w:val="nil"/>
              <w:bottom w:val="single" w:sz="4" w:space="0" w:color="auto"/>
              <w:right w:val="single" w:sz="4" w:space="0" w:color="auto"/>
            </w:tcBorders>
            <w:vAlign w:val="center"/>
          </w:tcPr>
          <w:p w14:paraId="0FCF6BF9" w14:textId="5D129DE8"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236DDB11" w14:textId="02D670BD"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sz w:val="18"/>
                <w:szCs w:val="18"/>
              </w:rPr>
              <w:t>简单装修</w:t>
            </w:r>
          </w:p>
        </w:tc>
        <w:tc>
          <w:tcPr>
            <w:tcW w:w="974" w:type="pct"/>
            <w:tcBorders>
              <w:top w:val="single" w:sz="4" w:space="0" w:color="auto"/>
              <w:left w:val="nil"/>
              <w:bottom w:val="single" w:sz="4" w:space="0" w:color="auto"/>
              <w:right w:val="single" w:sz="4" w:space="0" w:color="auto"/>
            </w:tcBorders>
            <w:vAlign w:val="center"/>
          </w:tcPr>
          <w:p w14:paraId="4879EA13"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普通装修</w:t>
            </w:r>
          </w:p>
        </w:tc>
      </w:tr>
      <w:tr w:rsidR="0071609D" w:rsidRPr="00051DBA" w14:paraId="2EE22D75" w14:textId="77777777" w:rsidTr="00433508">
        <w:trPr>
          <w:trHeight w:val="20"/>
          <w:jc w:val="center"/>
        </w:trPr>
        <w:tc>
          <w:tcPr>
            <w:tcW w:w="366" w:type="pct"/>
            <w:vMerge/>
            <w:tcBorders>
              <w:left w:val="single" w:sz="4" w:space="0" w:color="auto"/>
              <w:right w:val="single" w:sz="4" w:space="0" w:color="auto"/>
            </w:tcBorders>
            <w:vAlign w:val="center"/>
          </w:tcPr>
          <w:p w14:paraId="454D7CFA"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8C06713"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183F1F18" w14:textId="2C45BF97"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4898915E" w14:textId="7C996B15"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54" w:type="pct"/>
            <w:tcBorders>
              <w:top w:val="single" w:sz="4" w:space="0" w:color="auto"/>
              <w:left w:val="nil"/>
              <w:bottom w:val="single" w:sz="4" w:space="0" w:color="auto"/>
              <w:right w:val="single" w:sz="4" w:space="0" w:color="auto"/>
            </w:tcBorders>
            <w:vAlign w:val="center"/>
          </w:tcPr>
          <w:p w14:paraId="200D9F16" w14:textId="43948A32"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459CE3F6" w14:textId="27B55682"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71609D" w:rsidRPr="00051DBA" w14:paraId="27A39186" w14:textId="77777777" w:rsidTr="00433508">
        <w:trPr>
          <w:trHeight w:val="20"/>
          <w:jc w:val="center"/>
        </w:trPr>
        <w:tc>
          <w:tcPr>
            <w:tcW w:w="366" w:type="pct"/>
            <w:vMerge/>
            <w:tcBorders>
              <w:left w:val="single" w:sz="4" w:space="0" w:color="auto"/>
              <w:right w:val="single" w:sz="4" w:space="0" w:color="auto"/>
            </w:tcBorders>
            <w:vAlign w:val="center"/>
          </w:tcPr>
          <w:p w14:paraId="35F6BA38"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552D294" w14:textId="0E1CF113"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6565689B"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7E6AF146"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67B70B0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742E19E0"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87504B" w:rsidRPr="00051DBA" w14:paraId="2AB93477" w14:textId="77777777" w:rsidTr="00433508">
        <w:trPr>
          <w:trHeight w:val="20"/>
          <w:jc w:val="center"/>
        </w:trPr>
        <w:tc>
          <w:tcPr>
            <w:tcW w:w="366" w:type="pct"/>
            <w:vMerge/>
            <w:tcBorders>
              <w:left w:val="single" w:sz="4" w:space="0" w:color="auto"/>
              <w:right w:val="single" w:sz="4" w:space="0" w:color="auto"/>
            </w:tcBorders>
            <w:vAlign w:val="center"/>
          </w:tcPr>
          <w:p w14:paraId="491291ED" w14:textId="77777777" w:rsidR="0087504B" w:rsidRPr="00051DBA" w:rsidRDefault="0087504B" w:rsidP="0087504B">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8751F8A" w14:textId="77777777"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7047E74B" w14:textId="0752CE53" w:rsidR="0087504B" w:rsidRPr="00051DBA" w:rsidRDefault="0087504B" w:rsidP="0087504B">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二居室</w:t>
            </w:r>
          </w:p>
        </w:tc>
        <w:tc>
          <w:tcPr>
            <w:tcW w:w="1057" w:type="pct"/>
            <w:tcBorders>
              <w:top w:val="single" w:sz="4" w:space="0" w:color="auto"/>
              <w:left w:val="nil"/>
              <w:bottom w:val="single" w:sz="4" w:space="0" w:color="auto"/>
              <w:right w:val="single" w:sz="4" w:space="0" w:color="auto"/>
            </w:tcBorders>
          </w:tcPr>
          <w:p w14:paraId="1181133F" w14:textId="19D1CECA" w:rsidR="0087504B" w:rsidRPr="00051DBA" w:rsidRDefault="0087504B" w:rsidP="0087504B">
            <w:pPr>
              <w:widowControl/>
              <w:adjustRightInd/>
              <w:spacing w:line="240" w:lineRule="auto"/>
              <w:jc w:val="center"/>
              <w:textAlignment w:val="auto"/>
              <w:rPr>
                <w:rFonts w:ascii="Arial" w:hAnsi="Arial" w:cs="Arial"/>
                <w:sz w:val="18"/>
                <w:szCs w:val="18"/>
              </w:rPr>
            </w:pPr>
            <w:r w:rsidRPr="008D78AD">
              <w:rPr>
                <w:rFonts w:ascii="Arial" w:hAnsi="Arial" w:cs="Arial" w:hint="eastAsia"/>
                <w:sz w:val="18"/>
                <w:szCs w:val="18"/>
              </w:rPr>
              <w:t>二居室</w:t>
            </w:r>
          </w:p>
        </w:tc>
        <w:tc>
          <w:tcPr>
            <w:tcW w:w="954" w:type="pct"/>
            <w:tcBorders>
              <w:top w:val="single" w:sz="4" w:space="0" w:color="auto"/>
              <w:left w:val="nil"/>
              <w:bottom w:val="single" w:sz="4" w:space="0" w:color="auto"/>
              <w:right w:val="single" w:sz="4" w:space="0" w:color="auto"/>
            </w:tcBorders>
          </w:tcPr>
          <w:p w14:paraId="1FCC1A0D" w14:textId="3B3ED37F" w:rsidR="0087504B" w:rsidRPr="00051DBA" w:rsidRDefault="0087504B" w:rsidP="0087504B">
            <w:pPr>
              <w:widowControl/>
              <w:adjustRightInd/>
              <w:spacing w:line="240" w:lineRule="auto"/>
              <w:jc w:val="center"/>
              <w:textAlignment w:val="auto"/>
              <w:rPr>
                <w:rFonts w:ascii="Arial" w:hAnsi="Arial" w:cs="Arial"/>
                <w:sz w:val="18"/>
                <w:szCs w:val="18"/>
              </w:rPr>
            </w:pPr>
            <w:r w:rsidRPr="008D78AD">
              <w:rPr>
                <w:rFonts w:ascii="Arial" w:hAnsi="Arial" w:cs="Arial" w:hint="eastAsia"/>
                <w:sz w:val="18"/>
                <w:szCs w:val="18"/>
              </w:rPr>
              <w:t>二居室</w:t>
            </w:r>
          </w:p>
        </w:tc>
        <w:tc>
          <w:tcPr>
            <w:tcW w:w="974" w:type="pct"/>
            <w:tcBorders>
              <w:top w:val="single" w:sz="4" w:space="0" w:color="auto"/>
              <w:left w:val="nil"/>
              <w:bottom w:val="single" w:sz="4" w:space="0" w:color="auto"/>
              <w:right w:val="single" w:sz="4" w:space="0" w:color="auto"/>
            </w:tcBorders>
          </w:tcPr>
          <w:p w14:paraId="7410271B" w14:textId="0095FB0B" w:rsidR="0087504B" w:rsidRPr="00051DBA" w:rsidRDefault="0087504B" w:rsidP="0087504B">
            <w:pPr>
              <w:widowControl/>
              <w:adjustRightInd/>
              <w:spacing w:line="240" w:lineRule="auto"/>
              <w:jc w:val="center"/>
              <w:textAlignment w:val="auto"/>
              <w:rPr>
                <w:rFonts w:ascii="Arial" w:hAnsi="Arial" w:cs="Arial"/>
                <w:sz w:val="18"/>
                <w:szCs w:val="18"/>
              </w:rPr>
            </w:pPr>
            <w:r w:rsidRPr="008D78AD">
              <w:rPr>
                <w:rFonts w:ascii="Arial" w:hAnsi="Arial" w:cs="Arial" w:hint="eastAsia"/>
                <w:sz w:val="18"/>
                <w:szCs w:val="18"/>
              </w:rPr>
              <w:t>二居室</w:t>
            </w:r>
          </w:p>
        </w:tc>
      </w:tr>
      <w:tr w:rsidR="0071609D" w:rsidRPr="00051DBA" w14:paraId="029B666D" w14:textId="77777777" w:rsidTr="00433508">
        <w:trPr>
          <w:trHeight w:val="20"/>
          <w:jc w:val="center"/>
        </w:trPr>
        <w:tc>
          <w:tcPr>
            <w:tcW w:w="366" w:type="pct"/>
            <w:vMerge/>
            <w:tcBorders>
              <w:left w:val="single" w:sz="4" w:space="0" w:color="auto"/>
              <w:right w:val="single" w:sz="4" w:space="0" w:color="auto"/>
            </w:tcBorders>
            <w:vAlign w:val="center"/>
          </w:tcPr>
          <w:p w14:paraId="1E1E843C"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3C3C4D2"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586269A7" w14:textId="69ECE5D5" w:rsidR="0071609D" w:rsidRPr="00051DBA" w:rsidRDefault="0006098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61.17-67.2</w:t>
            </w:r>
          </w:p>
        </w:tc>
        <w:tc>
          <w:tcPr>
            <w:tcW w:w="1057" w:type="pct"/>
            <w:tcBorders>
              <w:top w:val="single" w:sz="4" w:space="0" w:color="auto"/>
              <w:left w:val="nil"/>
              <w:bottom w:val="single" w:sz="4" w:space="0" w:color="auto"/>
              <w:right w:val="single" w:sz="4" w:space="0" w:color="auto"/>
            </w:tcBorders>
            <w:vAlign w:val="center"/>
          </w:tcPr>
          <w:p w14:paraId="527C22CE" w14:textId="6B2BAA1C"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66.03</w:t>
            </w:r>
          </w:p>
        </w:tc>
        <w:tc>
          <w:tcPr>
            <w:tcW w:w="954" w:type="pct"/>
            <w:tcBorders>
              <w:top w:val="single" w:sz="4" w:space="0" w:color="auto"/>
              <w:left w:val="nil"/>
              <w:bottom w:val="single" w:sz="4" w:space="0" w:color="auto"/>
              <w:right w:val="single" w:sz="4" w:space="0" w:color="auto"/>
            </w:tcBorders>
            <w:vAlign w:val="center"/>
          </w:tcPr>
          <w:p w14:paraId="7F500B54" w14:textId="305C52FA"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68</w:t>
            </w:r>
          </w:p>
        </w:tc>
        <w:tc>
          <w:tcPr>
            <w:tcW w:w="974" w:type="pct"/>
            <w:tcBorders>
              <w:top w:val="single" w:sz="4" w:space="0" w:color="auto"/>
              <w:left w:val="nil"/>
              <w:bottom w:val="single" w:sz="4" w:space="0" w:color="auto"/>
              <w:right w:val="single" w:sz="4" w:space="0" w:color="auto"/>
            </w:tcBorders>
            <w:vAlign w:val="center"/>
          </w:tcPr>
          <w:p w14:paraId="3CCF9532" w14:textId="6F930675"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p>
        </w:tc>
      </w:tr>
      <w:tr w:rsidR="0071609D" w:rsidRPr="00051DBA" w14:paraId="4CC7FE9F"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1EB50D1C"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2C4B6C7"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6FA4C556"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1F33544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0F35E2B8"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21477108"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71609D" w:rsidRPr="00051DBA" w14:paraId="38A1B4E9"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2F7FF4E0" w14:textId="77777777" w:rsidR="0071609D" w:rsidRPr="00051DBA" w:rsidRDefault="0071609D"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5AE20A6B"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2CB68AE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专业物业管理</w:t>
            </w:r>
          </w:p>
        </w:tc>
        <w:tc>
          <w:tcPr>
            <w:tcW w:w="1057" w:type="pct"/>
            <w:tcBorders>
              <w:top w:val="single" w:sz="4" w:space="0" w:color="auto"/>
              <w:left w:val="nil"/>
              <w:bottom w:val="single" w:sz="4" w:space="0" w:color="auto"/>
              <w:right w:val="single" w:sz="4" w:space="0" w:color="auto"/>
            </w:tcBorders>
            <w:vAlign w:val="center"/>
          </w:tcPr>
          <w:p w14:paraId="71FCA10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03BB72B4"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492C03FC"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71609D" w:rsidRPr="00051DBA" w14:paraId="7FCC40FC"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2EA62ABC"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7C22AD7"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2EF24AF4" w14:textId="77777777"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20324C1B" w14:textId="77777777"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449E7D01" w14:textId="77777777"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0F2E56FF" w14:textId="77777777"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59E60745" w14:textId="77777777" w:rsidR="0071609D" w:rsidRPr="00051DBA" w:rsidRDefault="0071609D" w:rsidP="0071609D">
      <w:pPr>
        <w:widowControl/>
        <w:adjustRightInd/>
        <w:spacing w:before="0" w:after="0" w:line="240" w:lineRule="exact"/>
        <w:textAlignment w:val="auto"/>
        <w:rPr>
          <w:rFonts w:ascii="Arial" w:eastAsia="华文细黑" w:hAnsi="Arial" w:cs="Arial"/>
          <w:sz w:val="18"/>
          <w:szCs w:val="18"/>
        </w:rPr>
      </w:pPr>
    </w:p>
    <w:p w14:paraId="68B1C87E" w14:textId="77777777" w:rsidR="0071609D" w:rsidRPr="00051DBA" w:rsidRDefault="0071609D" w:rsidP="0071609D">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07656F3B" w14:textId="77777777" w:rsidR="0071609D" w:rsidRPr="00051DBA" w:rsidRDefault="0071609D" w:rsidP="0071609D">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71609D" w:rsidRPr="00051DBA" w14:paraId="1300FBDB"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968DBA9"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6BFC933" w14:textId="36AB5BA3"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4</w:t>
            </w:r>
          </w:p>
        </w:tc>
        <w:tc>
          <w:tcPr>
            <w:tcW w:w="897" w:type="pct"/>
            <w:tcBorders>
              <w:top w:val="single" w:sz="4" w:space="0" w:color="auto"/>
              <w:left w:val="nil"/>
              <w:bottom w:val="single" w:sz="4" w:space="0" w:color="auto"/>
              <w:right w:val="single" w:sz="4" w:space="0" w:color="auto"/>
            </w:tcBorders>
            <w:vAlign w:val="center"/>
          </w:tcPr>
          <w:p w14:paraId="26966519" w14:textId="530E3212"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5</w:t>
            </w:r>
          </w:p>
        </w:tc>
        <w:tc>
          <w:tcPr>
            <w:tcW w:w="897" w:type="pct"/>
            <w:tcBorders>
              <w:top w:val="single" w:sz="4" w:space="0" w:color="auto"/>
              <w:left w:val="nil"/>
              <w:bottom w:val="single" w:sz="4" w:space="0" w:color="auto"/>
              <w:right w:val="single" w:sz="4" w:space="0" w:color="auto"/>
            </w:tcBorders>
            <w:vAlign w:val="center"/>
          </w:tcPr>
          <w:p w14:paraId="72B13311" w14:textId="3C004B46"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6</w:t>
            </w:r>
          </w:p>
        </w:tc>
      </w:tr>
      <w:tr w:rsidR="0087504B" w:rsidRPr="00051DBA" w14:paraId="45B6E8B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7CAAA98" w14:textId="77777777" w:rsidR="0087504B" w:rsidRPr="00051DBA" w:rsidRDefault="0087504B" w:rsidP="0087504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4FF5F3D" w14:textId="399F778A" w:rsidR="0087504B" w:rsidRPr="00051DBA" w:rsidRDefault="0087504B" w:rsidP="0087504B">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芳草园</w:t>
            </w:r>
            <w:proofErr w:type="gramEnd"/>
            <w:r>
              <w:rPr>
                <w:rFonts w:ascii="Arial" w:hAnsi="Arial" w:cs="Arial" w:hint="eastAsia"/>
                <w:sz w:val="18"/>
                <w:szCs w:val="18"/>
              </w:rPr>
              <w:t>小区</w:t>
            </w:r>
          </w:p>
        </w:tc>
        <w:tc>
          <w:tcPr>
            <w:tcW w:w="897" w:type="pct"/>
            <w:tcBorders>
              <w:top w:val="nil"/>
              <w:left w:val="nil"/>
              <w:bottom w:val="single" w:sz="4" w:space="0" w:color="auto"/>
              <w:right w:val="single" w:sz="4" w:space="0" w:color="auto"/>
            </w:tcBorders>
            <w:vAlign w:val="center"/>
          </w:tcPr>
          <w:p w14:paraId="73F56EB7" w14:textId="31826741" w:rsidR="0087504B" w:rsidRPr="00051DBA" w:rsidRDefault="0087504B" w:rsidP="0087504B">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897" w:type="pct"/>
            <w:tcBorders>
              <w:top w:val="nil"/>
              <w:left w:val="nil"/>
              <w:bottom w:val="single" w:sz="4" w:space="0" w:color="auto"/>
              <w:right w:val="single" w:sz="4" w:space="0" w:color="auto"/>
            </w:tcBorders>
            <w:vAlign w:val="center"/>
          </w:tcPr>
          <w:p w14:paraId="29A54E3B" w14:textId="46B8A107" w:rsidR="0087504B" w:rsidRPr="00051DBA" w:rsidRDefault="0087504B" w:rsidP="0087504B">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71609D" w:rsidRPr="00051DBA" w14:paraId="25BE76FC"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50A0EDF"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3DE92D7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813D3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A172A4C"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1256DE0B"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6E75F11"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536C78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19129E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9028FE4"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3E5D705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9911906" w14:textId="77777777" w:rsidR="0071609D" w:rsidRPr="00051DBA" w:rsidRDefault="0071609D"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3E79CA8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15B8498"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FA961C"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71D97D8F"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1AA731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230F3FBC"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1B0CD01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5598A095"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5B5548D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71609D" w:rsidRPr="00051DBA" w14:paraId="75760358"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3FB2BC07"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6E433BB"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3BA168F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A43E7DA" w14:textId="22104C45"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A226B2A" w14:textId="22B1BA20"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226810ED"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4B6B460C"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D6B1698"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04EB610"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6AB4C9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4A53ED4"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48B4BC54"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D5E19A2"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E0A24E7"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636B5F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BEEBA7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75226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7F20B606"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58A9BB3B"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280A2AD"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1BED6AF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E2D4E5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2B232A7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71609D" w:rsidRPr="00051DBA" w14:paraId="21A847FA"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24F3F71F"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E5C2C50"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711CE0E9"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7BED4167" w14:textId="634CF9CD"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7F308DF" w14:textId="523AD484"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2A4A4173"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FDE0A0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14347276"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3B17D543"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C5D2E41"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DC42EF5"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6898224F"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7DBDA773"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FCDDC56"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478ACF4B" w14:textId="625BC7FA"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33F5A6C" w14:textId="6511B18C"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07CA379" w14:textId="6B8A02AF"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71609D" w:rsidRPr="00051DBA" w14:paraId="3A1C9C5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F692A3C"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0860B19"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6164ACF9" w14:textId="6C96CD22"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6E4CC610" w14:textId="115AB64D"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2574C73"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504DE50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76A670CC"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A422EFA" w14:textId="77777777" w:rsidR="0071609D" w:rsidRPr="00051DBA" w:rsidRDefault="0071609D"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08112A2E" w14:textId="3807B83E"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58BD5C5" w14:textId="349E99CE"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0949CBE" w14:textId="48F31D30"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71609D" w:rsidRPr="00051DBA" w14:paraId="085E868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7578293"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3391D1D" w14:textId="78F4B43C" w:rsidR="0071609D" w:rsidRPr="00051DBA" w:rsidRDefault="00A87178"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511EC7F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24EA0DD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2108E1"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06BF026C"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D5C3E11"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6C5D529"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2E8F6E9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4F91A75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1CE69D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0D11996C"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8CCAE3E"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F456588"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7454C02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25DCA99"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33255C8"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7C76DA2C"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77378DD0"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9484CA4"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55B0EE98"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FBE0DD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3925DC0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71609D" w:rsidRPr="00051DBA" w14:paraId="428C8C95"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769CBDD2"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762B1A98" w14:textId="77777777" w:rsidR="0071609D" w:rsidRPr="00051DBA" w:rsidRDefault="0071609D"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6EA83C6A"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4722B0C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18E5CA3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71609D" w:rsidRPr="00051DBA" w14:paraId="2AC3042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4FA04BA"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9409D2" w14:textId="77777777" w:rsidR="0071609D" w:rsidRPr="00051DBA" w:rsidRDefault="0071609D"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18498440"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633F40"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57E565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59DD732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682F6A8" w14:textId="77777777" w:rsidR="0071609D" w:rsidRPr="00051DBA" w:rsidRDefault="0071609D"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393D3E22" w14:textId="00B1BB83" w:rsidR="0071609D" w:rsidRPr="00051DBA" w:rsidRDefault="0087504B" w:rsidP="00433508">
            <w:pPr>
              <w:widowControl/>
              <w:adjustRightInd/>
              <w:spacing w:line="240" w:lineRule="auto"/>
              <w:jc w:val="center"/>
              <w:rPr>
                <w:rFonts w:ascii="Arial" w:hAnsi="Arial" w:cs="Arial"/>
                <w:sz w:val="18"/>
                <w:szCs w:val="18"/>
              </w:rPr>
            </w:pPr>
            <w:r>
              <w:rPr>
                <w:rFonts w:ascii="Arial" w:hAnsi="Arial" w:cs="Arial" w:hint="eastAsia"/>
                <w:sz w:val="18"/>
                <w:szCs w:val="18"/>
              </w:rPr>
              <w:t>40.13</w:t>
            </w:r>
          </w:p>
        </w:tc>
        <w:tc>
          <w:tcPr>
            <w:tcW w:w="897" w:type="pct"/>
            <w:tcBorders>
              <w:top w:val="nil"/>
              <w:left w:val="nil"/>
              <w:bottom w:val="single" w:sz="4" w:space="0" w:color="auto"/>
              <w:right w:val="single" w:sz="4" w:space="0" w:color="auto"/>
            </w:tcBorders>
            <w:vAlign w:val="center"/>
          </w:tcPr>
          <w:p w14:paraId="7D85738B" w14:textId="2D0223B6" w:rsidR="0071609D" w:rsidRPr="00051DBA" w:rsidRDefault="0087504B" w:rsidP="00433508">
            <w:pPr>
              <w:widowControl/>
              <w:adjustRightInd/>
              <w:spacing w:line="240" w:lineRule="auto"/>
              <w:jc w:val="center"/>
              <w:rPr>
                <w:rFonts w:ascii="Arial" w:hAnsi="Arial" w:cs="Arial"/>
                <w:sz w:val="18"/>
                <w:szCs w:val="18"/>
              </w:rPr>
            </w:pPr>
            <w:r>
              <w:rPr>
                <w:rFonts w:ascii="Arial" w:hAnsi="Arial" w:cs="Arial" w:hint="eastAsia"/>
                <w:sz w:val="18"/>
                <w:szCs w:val="18"/>
              </w:rPr>
              <w:t>32.35</w:t>
            </w:r>
          </w:p>
        </w:tc>
        <w:tc>
          <w:tcPr>
            <w:tcW w:w="897" w:type="pct"/>
            <w:tcBorders>
              <w:top w:val="nil"/>
              <w:left w:val="nil"/>
              <w:bottom w:val="single" w:sz="4" w:space="0" w:color="auto"/>
              <w:right w:val="single" w:sz="4" w:space="0" w:color="auto"/>
            </w:tcBorders>
            <w:vAlign w:val="center"/>
          </w:tcPr>
          <w:p w14:paraId="03AE897F" w14:textId="7382AF39" w:rsidR="0071609D" w:rsidRPr="00051DBA" w:rsidRDefault="0087504B" w:rsidP="00433508">
            <w:pPr>
              <w:widowControl/>
              <w:adjustRightInd/>
              <w:spacing w:line="240" w:lineRule="auto"/>
              <w:jc w:val="center"/>
              <w:rPr>
                <w:rFonts w:ascii="Arial" w:hAnsi="Arial" w:cs="Arial"/>
                <w:sz w:val="18"/>
                <w:szCs w:val="18"/>
              </w:rPr>
            </w:pPr>
            <w:r>
              <w:rPr>
                <w:rFonts w:ascii="Arial" w:hAnsi="Arial" w:cs="Arial" w:hint="eastAsia"/>
                <w:sz w:val="18"/>
                <w:szCs w:val="18"/>
              </w:rPr>
              <w:t>33.33</w:t>
            </w:r>
          </w:p>
        </w:tc>
      </w:tr>
      <w:tr w:rsidR="0071609D" w:rsidRPr="00051DBA" w14:paraId="19AE4732"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966FFD"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6952FCD2" w14:textId="78DFDF49" w:rsidR="0071609D" w:rsidRPr="00051DBA" w:rsidRDefault="0087504B" w:rsidP="00433508">
            <w:pPr>
              <w:spacing w:line="240" w:lineRule="auto"/>
              <w:jc w:val="center"/>
              <w:rPr>
                <w:rFonts w:ascii="Arial" w:hAnsi="Arial" w:cs="Arial"/>
                <w:sz w:val="18"/>
                <w:szCs w:val="18"/>
              </w:rPr>
            </w:pPr>
            <w:r>
              <w:rPr>
                <w:rFonts w:ascii="Arial" w:hAnsi="Arial" w:cs="Arial" w:hint="eastAsia"/>
                <w:sz w:val="18"/>
                <w:szCs w:val="18"/>
              </w:rPr>
              <w:t>35</w:t>
            </w:r>
          </w:p>
        </w:tc>
        <w:tc>
          <w:tcPr>
            <w:tcW w:w="897" w:type="pct"/>
            <w:tcBorders>
              <w:top w:val="single" w:sz="4" w:space="0" w:color="auto"/>
              <w:left w:val="nil"/>
              <w:bottom w:val="single" w:sz="4" w:space="0" w:color="auto"/>
              <w:right w:val="single" w:sz="4" w:space="0" w:color="auto"/>
            </w:tcBorders>
            <w:vAlign w:val="center"/>
          </w:tcPr>
          <w:p w14:paraId="2FBA022B" w14:textId="119BF0B5" w:rsidR="0071609D" w:rsidRPr="00051DBA" w:rsidRDefault="0087504B" w:rsidP="00433508">
            <w:pPr>
              <w:spacing w:line="240" w:lineRule="auto"/>
              <w:jc w:val="center"/>
              <w:rPr>
                <w:rFonts w:ascii="Arial" w:hAnsi="Arial" w:cs="Arial"/>
                <w:sz w:val="18"/>
                <w:szCs w:val="18"/>
              </w:rPr>
            </w:pPr>
            <w:r>
              <w:rPr>
                <w:rFonts w:ascii="Arial" w:hAnsi="Arial" w:cs="Arial" w:hint="eastAsia"/>
                <w:sz w:val="18"/>
                <w:szCs w:val="18"/>
              </w:rPr>
              <w:t>30</w:t>
            </w:r>
          </w:p>
        </w:tc>
        <w:tc>
          <w:tcPr>
            <w:tcW w:w="897" w:type="pct"/>
            <w:tcBorders>
              <w:top w:val="single" w:sz="4" w:space="0" w:color="auto"/>
              <w:left w:val="nil"/>
              <w:bottom w:val="single" w:sz="4" w:space="0" w:color="auto"/>
              <w:right w:val="single" w:sz="4" w:space="0" w:color="auto"/>
            </w:tcBorders>
            <w:vAlign w:val="center"/>
          </w:tcPr>
          <w:p w14:paraId="0DF20B75" w14:textId="130AE3F6" w:rsidR="0071609D" w:rsidRPr="00051DBA" w:rsidRDefault="0087504B" w:rsidP="00433508">
            <w:pPr>
              <w:spacing w:line="240" w:lineRule="auto"/>
              <w:jc w:val="center"/>
              <w:rPr>
                <w:rFonts w:ascii="Arial" w:hAnsi="Arial" w:cs="Arial"/>
                <w:sz w:val="18"/>
                <w:szCs w:val="18"/>
              </w:rPr>
            </w:pPr>
            <w:r>
              <w:rPr>
                <w:rFonts w:ascii="Arial" w:hAnsi="Arial" w:cs="Arial" w:hint="eastAsia"/>
                <w:sz w:val="18"/>
                <w:szCs w:val="18"/>
              </w:rPr>
              <w:t>30.2</w:t>
            </w:r>
          </w:p>
        </w:tc>
      </w:tr>
      <w:tr w:rsidR="0071609D" w:rsidRPr="00051DBA" w14:paraId="6F208B8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DEE0BC6" w14:textId="77777777" w:rsidR="0071609D" w:rsidRPr="00051DBA" w:rsidRDefault="0071609D"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40469720" w14:textId="7CEC40E2" w:rsidR="0071609D" w:rsidRPr="00051DBA" w:rsidRDefault="0087504B" w:rsidP="00433508">
            <w:pPr>
              <w:spacing w:line="240" w:lineRule="auto"/>
              <w:jc w:val="center"/>
              <w:rPr>
                <w:rFonts w:ascii="Arial" w:hAnsi="Arial" w:cs="Arial"/>
                <w:sz w:val="18"/>
                <w:szCs w:val="18"/>
              </w:rPr>
            </w:pPr>
            <w:r>
              <w:rPr>
                <w:rFonts w:ascii="Arial" w:hAnsi="Arial" w:cs="Arial" w:hint="eastAsia"/>
                <w:sz w:val="18"/>
                <w:szCs w:val="18"/>
              </w:rPr>
              <w:t>31.7</w:t>
            </w:r>
          </w:p>
        </w:tc>
      </w:tr>
    </w:tbl>
    <w:p w14:paraId="69F06DFC" w14:textId="77777777" w:rsidR="00067D4E" w:rsidRDefault="00067D4E" w:rsidP="0087504B">
      <w:pPr>
        <w:pStyle w:val="11"/>
        <w:autoSpaceDE w:val="0"/>
        <w:autoSpaceDN w:val="0"/>
        <w:spacing w:before="0" w:after="0" w:line="480" w:lineRule="auto"/>
        <w:ind w:right="142" w:firstLineChars="200" w:firstLine="420"/>
        <w:jc w:val="both"/>
        <w:textAlignment w:val="bottom"/>
        <w:rPr>
          <w:rFonts w:ascii="Arial" w:hAnsi="Arial"/>
          <w:sz w:val="21"/>
          <w:szCs w:val="21"/>
        </w:rPr>
        <w:sectPr w:rsidR="00067D4E" w:rsidSect="00A12930">
          <w:pgSz w:w="11907" w:h="16840"/>
          <w:pgMar w:top="1843" w:right="1304" w:bottom="1191" w:left="1304" w:header="1134" w:footer="907" w:gutter="0"/>
          <w:cols w:space="720"/>
          <w:titlePg/>
          <w:docGrid w:linePitch="326"/>
        </w:sectPr>
      </w:pPr>
    </w:p>
    <w:p w14:paraId="4D28A197" w14:textId="2D2A8816" w:rsidR="0087504B" w:rsidRPr="00051DBA" w:rsidRDefault="0087504B" w:rsidP="0087504B">
      <w:pPr>
        <w:pStyle w:val="11"/>
        <w:autoSpaceDE w:val="0"/>
        <w:autoSpaceDN w:val="0"/>
        <w:spacing w:before="0" w:after="0" w:line="480" w:lineRule="auto"/>
        <w:ind w:right="142" w:firstLineChars="200" w:firstLine="420"/>
        <w:jc w:val="both"/>
        <w:textAlignment w:val="bottom"/>
        <w:rPr>
          <w:rFonts w:ascii="Arial" w:hAnsi="Arial"/>
          <w:sz w:val="21"/>
          <w:szCs w:val="21"/>
        </w:rPr>
      </w:pPr>
      <w:r>
        <w:rPr>
          <w:rFonts w:ascii="Arial" w:hAnsi="Arial" w:hint="eastAsia"/>
          <w:sz w:val="21"/>
          <w:szCs w:val="21"/>
        </w:rPr>
        <w:lastRenderedPageBreak/>
        <w:t>④</w:t>
      </w:r>
      <w:r w:rsidR="00016753">
        <w:rPr>
          <w:rFonts w:ascii="Arial" w:hAnsi="Arial" w:hint="eastAsia"/>
          <w:sz w:val="21"/>
          <w:szCs w:val="21"/>
        </w:rPr>
        <w:t>95-95.93</w:t>
      </w:r>
      <w:proofErr w:type="gramStart"/>
      <w:r w:rsidR="00216B18">
        <w:rPr>
          <w:rFonts w:ascii="Arial" w:hAnsi="Arial" w:hint="eastAsia"/>
          <w:sz w:val="21"/>
          <w:szCs w:val="21"/>
        </w:rPr>
        <w:t>两</w:t>
      </w:r>
      <w:proofErr w:type="gramEnd"/>
      <w:r>
        <w:rPr>
          <w:rFonts w:ascii="Arial" w:hAnsi="Arial" w:hint="eastAsia"/>
          <w:sz w:val="21"/>
          <w:szCs w:val="21"/>
        </w:rPr>
        <w:t>居</w:t>
      </w:r>
    </w:p>
    <w:p w14:paraId="2ACBF17A" w14:textId="77777777" w:rsidR="0087504B" w:rsidRPr="00051DBA" w:rsidRDefault="0087504B" w:rsidP="0087504B">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87504B" w:rsidRPr="00051DBA" w14:paraId="395CEC08"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6CFBA411" w14:textId="77777777"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0CD21CB6" w14:textId="77777777"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73A42165" w14:textId="337A16B4"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7</w:t>
            </w:r>
          </w:p>
        </w:tc>
        <w:tc>
          <w:tcPr>
            <w:tcW w:w="954" w:type="pct"/>
            <w:tcBorders>
              <w:top w:val="single" w:sz="4" w:space="0" w:color="auto"/>
              <w:left w:val="nil"/>
              <w:bottom w:val="single" w:sz="4" w:space="0" w:color="auto"/>
              <w:right w:val="single" w:sz="4" w:space="0" w:color="auto"/>
            </w:tcBorders>
            <w:vAlign w:val="center"/>
          </w:tcPr>
          <w:p w14:paraId="7AA21121" w14:textId="5715ABD5"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8</w:t>
            </w:r>
          </w:p>
        </w:tc>
        <w:tc>
          <w:tcPr>
            <w:tcW w:w="974" w:type="pct"/>
            <w:tcBorders>
              <w:top w:val="single" w:sz="4" w:space="0" w:color="auto"/>
              <w:left w:val="nil"/>
              <w:bottom w:val="single" w:sz="4" w:space="0" w:color="auto"/>
              <w:right w:val="single" w:sz="4" w:space="0" w:color="auto"/>
            </w:tcBorders>
            <w:vAlign w:val="center"/>
          </w:tcPr>
          <w:p w14:paraId="36781F7E" w14:textId="1412876F"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00FF3104">
              <w:rPr>
                <w:rFonts w:ascii="Arial" w:hAnsi="Arial" w:cs="Arial" w:hint="eastAsia"/>
                <w:sz w:val="18"/>
                <w:szCs w:val="18"/>
              </w:rPr>
              <w:t>9</w:t>
            </w:r>
          </w:p>
        </w:tc>
      </w:tr>
      <w:tr w:rsidR="00FC66B7" w:rsidRPr="00051DBA" w14:paraId="7C3E4F45"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3CD7BEC8"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3BBECA42"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21622A62" w14:textId="0713A9BC"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954" w:type="pct"/>
            <w:tcBorders>
              <w:top w:val="nil"/>
              <w:left w:val="nil"/>
              <w:bottom w:val="single" w:sz="4" w:space="0" w:color="auto"/>
              <w:right w:val="single" w:sz="4" w:space="0" w:color="auto"/>
            </w:tcBorders>
            <w:vAlign w:val="center"/>
          </w:tcPr>
          <w:p w14:paraId="4E00B45D" w14:textId="2487C9D6"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974" w:type="pct"/>
            <w:tcBorders>
              <w:top w:val="nil"/>
              <w:left w:val="nil"/>
              <w:bottom w:val="single" w:sz="4" w:space="0" w:color="auto"/>
              <w:right w:val="single" w:sz="4" w:space="0" w:color="auto"/>
            </w:tcBorders>
            <w:vAlign w:val="center"/>
          </w:tcPr>
          <w:p w14:paraId="0C14278F"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FC66B7" w:rsidRPr="00051DBA" w14:paraId="4502E4F6"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D73FE5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65F1BF4D" w14:textId="77777777"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0644C983" w14:textId="60F171A6" w:rsidR="00FC66B7" w:rsidRPr="00051DBA" w:rsidRDefault="00FC66B7" w:rsidP="00FC66B7">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954" w:type="pct"/>
            <w:tcBorders>
              <w:top w:val="nil"/>
              <w:left w:val="nil"/>
              <w:bottom w:val="single" w:sz="4" w:space="0" w:color="auto"/>
              <w:right w:val="single" w:sz="4" w:space="0" w:color="auto"/>
            </w:tcBorders>
            <w:vAlign w:val="center"/>
          </w:tcPr>
          <w:p w14:paraId="17F36695" w14:textId="6991C350" w:rsidR="00FC66B7" w:rsidRPr="00051DBA" w:rsidRDefault="00FC66B7" w:rsidP="00FC66B7">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974" w:type="pct"/>
            <w:tcBorders>
              <w:top w:val="nil"/>
              <w:left w:val="nil"/>
              <w:bottom w:val="single" w:sz="4" w:space="0" w:color="auto"/>
              <w:right w:val="single" w:sz="4" w:space="0" w:color="auto"/>
            </w:tcBorders>
            <w:vAlign w:val="center"/>
          </w:tcPr>
          <w:p w14:paraId="6FB31A3F" w14:textId="182F8613" w:rsidR="00FC66B7" w:rsidRPr="00051DBA" w:rsidRDefault="00FC66B7" w:rsidP="00FC66B7">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FC66B7" w:rsidRPr="00051DBA" w14:paraId="1597C05C"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B1697CC"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4CCA2C3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030E781F" w14:textId="5E23C381"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5D22FDB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226B9DF7"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FC66B7" w:rsidRPr="00051DBA" w14:paraId="24CEAE03"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9BB42A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1FF96B45"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3E95051E" w14:textId="0B756A89"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75F21B9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6418C1C6"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FC66B7" w:rsidRPr="00051DBA" w14:paraId="52C294A7"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27F65DD7"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317AD626"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1057" w:type="pct"/>
            <w:tcBorders>
              <w:top w:val="nil"/>
              <w:left w:val="nil"/>
              <w:bottom w:val="single" w:sz="4" w:space="0" w:color="auto"/>
              <w:right w:val="single" w:sz="4" w:space="0" w:color="auto"/>
            </w:tcBorders>
            <w:vAlign w:val="center"/>
          </w:tcPr>
          <w:p w14:paraId="50764FDD" w14:textId="276BA1EF"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54" w:type="pct"/>
            <w:tcBorders>
              <w:top w:val="nil"/>
              <w:left w:val="nil"/>
              <w:bottom w:val="single" w:sz="4" w:space="0" w:color="auto"/>
              <w:right w:val="single" w:sz="4" w:space="0" w:color="auto"/>
            </w:tcBorders>
            <w:vAlign w:val="center"/>
          </w:tcPr>
          <w:p w14:paraId="65E2A5E1"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74" w:type="pct"/>
            <w:tcBorders>
              <w:top w:val="nil"/>
              <w:left w:val="nil"/>
              <w:bottom w:val="single" w:sz="4" w:space="0" w:color="auto"/>
              <w:right w:val="single" w:sz="4" w:space="0" w:color="auto"/>
            </w:tcBorders>
            <w:vAlign w:val="center"/>
          </w:tcPr>
          <w:p w14:paraId="4302855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r>
      <w:tr w:rsidR="00FC66B7" w:rsidRPr="00051DBA" w14:paraId="07ACFA07"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0DCDA509"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2540FFFF"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49A9962E" w14:textId="7262ECE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09F33390" w14:textId="386D4448"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福运佳园、月亮</w:t>
            </w:r>
            <w:proofErr w:type="gramStart"/>
            <w:r>
              <w:rPr>
                <w:rFonts w:ascii="Arial" w:hAnsi="Arial" w:cs="Arial" w:hint="eastAsia"/>
                <w:sz w:val="18"/>
                <w:szCs w:val="18"/>
              </w:rPr>
              <w:t>湾晓镇</w:t>
            </w:r>
            <w:proofErr w:type="gramEnd"/>
            <w:r>
              <w:rPr>
                <w:rFonts w:ascii="Arial" w:hAnsi="Arial" w:cs="Arial" w:hint="eastAsia"/>
                <w:sz w:val="18"/>
                <w:szCs w:val="18"/>
              </w:rPr>
              <w:t>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520DCE6A" w14:textId="1F4BA9C2"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Pr>
                <w:rFonts w:ascii="Arial" w:hAnsi="Arial" w:cs="Arial" w:hint="eastAsia"/>
                <w:sz w:val="18"/>
                <w:szCs w:val="18"/>
              </w:rPr>
              <w:t>芳草园</w:t>
            </w:r>
            <w:proofErr w:type="gramEnd"/>
            <w:r>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76B48DB3" w14:textId="6FA0A7D3"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环湖小镇等</w:t>
            </w:r>
            <w:r w:rsidRPr="00051DBA">
              <w:rPr>
                <w:rFonts w:ascii="Arial" w:hAnsi="Arial" w:cs="Arial"/>
                <w:sz w:val="18"/>
                <w:szCs w:val="18"/>
              </w:rPr>
              <w:t>，居住小区规模较大，入住率较好，综合评价居住区成熟度较好。</w:t>
            </w:r>
          </w:p>
        </w:tc>
      </w:tr>
      <w:tr w:rsidR="00FC66B7" w:rsidRPr="00051DBA" w14:paraId="32873EE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2008489"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8E932C5"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654D6F7A" w14:textId="77071C75"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66BA9933" w14:textId="2742029B"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54" w:type="pct"/>
            <w:tcBorders>
              <w:top w:val="nil"/>
              <w:left w:val="nil"/>
              <w:bottom w:val="single" w:sz="4" w:space="0" w:color="auto"/>
              <w:right w:val="single" w:sz="4" w:space="0" w:color="auto"/>
            </w:tcBorders>
            <w:vAlign w:val="center"/>
          </w:tcPr>
          <w:p w14:paraId="1F94195D" w14:textId="3344133E"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74" w:type="pct"/>
            <w:tcBorders>
              <w:top w:val="nil"/>
              <w:left w:val="nil"/>
              <w:bottom w:val="single" w:sz="4" w:space="0" w:color="auto"/>
              <w:right w:val="single" w:sz="4" w:space="0" w:color="auto"/>
            </w:tcBorders>
            <w:vAlign w:val="center"/>
          </w:tcPr>
          <w:p w14:paraId="0F9DC47A" w14:textId="719BBB71"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r>
      <w:tr w:rsidR="00FC66B7" w:rsidRPr="00051DBA" w14:paraId="780769C5"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9861CA9"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9063DF5"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7F83D38A" w14:textId="16E3E7BE"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7F5758EE" w14:textId="5E5C5A82"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54FB8FC8" w14:textId="69DE0D21"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51C7C618" w14:textId="1829DC4D"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FC66B7" w:rsidRPr="00051DBA" w14:paraId="00CB5254"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F71AFB7"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76ED0C7"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514C3F34" w14:textId="2846849D"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752190B8" w14:textId="324070B9"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T5</w:t>
            </w:r>
            <w:r>
              <w:rPr>
                <w:rFonts w:ascii="Arial" w:hAnsi="Arial" w:cs="Arial" w:hint="eastAsia"/>
                <w:sz w:val="18"/>
                <w:szCs w:val="18"/>
              </w:rPr>
              <w:t>路、</w:t>
            </w:r>
            <w:r>
              <w:rPr>
                <w:rFonts w:ascii="Arial" w:hAnsi="Arial" w:cs="Arial" w:hint="eastAsia"/>
                <w:sz w:val="18"/>
                <w:szCs w:val="18"/>
              </w:rPr>
              <w:t>T58</w:t>
            </w:r>
            <w:r>
              <w:rPr>
                <w:rFonts w:ascii="Arial" w:hAnsi="Arial" w:cs="Arial" w:hint="eastAsia"/>
                <w:sz w:val="18"/>
                <w:szCs w:val="18"/>
              </w:rPr>
              <w:t>路、</w:t>
            </w:r>
            <w:r>
              <w:rPr>
                <w:rFonts w:ascii="Arial" w:hAnsi="Arial" w:cs="Arial" w:hint="eastAsia"/>
                <w:sz w:val="18"/>
                <w:szCs w:val="18"/>
              </w:rPr>
              <w:t>T105</w:t>
            </w:r>
            <w:r>
              <w:rPr>
                <w:rFonts w:ascii="Arial" w:hAnsi="Arial" w:cs="Arial" w:hint="eastAsia"/>
                <w:sz w:val="18"/>
                <w:szCs w:val="18"/>
              </w:rPr>
              <w:t>路</w:t>
            </w:r>
            <w:r w:rsidRPr="00051DBA">
              <w:rPr>
                <w:rFonts w:ascii="Arial" w:hAnsi="Arial" w:cs="Arial"/>
                <w:sz w:val="18"/>
                <w:szCs w:val="18"/>
              </w:rPr>
              <w:t>并设立站点</w:t>
            </w:r>
          </w:p>
        </w:tc>
        <w:tc>
          <w:tcPr>
            <w:tcW w:w="954" w:type="pct"/>
            <w:tcBorders>
              <w:top w:val="nil"/>
              <w:left w:val="nil"/>
              <w:bottom w:val="single" w:sz="4" w:space="0" w:color="auto"/>
              <w:right w:val="single" w:sz="4" w:space="0" w:color="auto"/>
            </w:tcBorders>
            <w:vAlign w:val="center"/>
          </w:tcPr>
          <w:p w14:paraId="23B9D317" w14:textId="59AD688B"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c>
          <w:tcPr>
            <w:tcW w:w="974" w:type="pct"/>
            <w:tcBorders>
              <w:top w:val="nil"/>
              <w:left w:val="nil"/>
              <w:bottom w:val="single" w:sz="4" w:space="0" w:color="auto"/>
              <w:right w:val="single" w:sz="4" w:space="0" w:color="auto"/>
            </w:tcBorders>
            <w:vAlign w:val="center"/>
          </w:tcPr>
          <w:p w14:paraId="2AE3D0BB" w14:textId="116EE501"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FC66B7" w:rsidRPr="00051DBA" w14:paraId="09808EF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322236E"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FB5EE4F"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21840649" w14:textId="077CD24D" w:rsidR="00FC66B7" w:rsidRPr="00051DBA" w:rsidRDefault="00FC66B7" w:rsidP="00FC66B7">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tcPr>
          <w:p w14:paraId="60F1D57A" w14:textId="12429EF0" w:rsidR="00FC66B7" w:rsidRPr="00051DBA" w:rsidRDefault="00FC66B7" w:rsidP="00FC66B7">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Pr="004A742F">
              <w:rPr>
                <w:rFonts w:ascii="Arial" w:hAnsi="Arial" w:cs="Arial" w:hint="eastAsia"/>
                <w:sz w:val="18"/>
                <w:szCs w:val="18"/>
              </w:rPr>
              <w:t>张家湾中心小学、上店小学</w:t>
            </w:r>
            <w:r w:rsidRPr="004A742F">
              <w:rPr>
                <w:rFonts w:ascii="Arial" w:hAnsi="Arial" w:cs="Arial"/>
                <w:sz w:val="18"/>
                <w:szCs w:val="18"/>
              </w:rPr>
              <w:t>等教育机构；</w:t>
            </w:r>
            <w:r>
              <w:rPr>
                <w:rFonts w:ascii="Arial" w:hAnsi="Arial" w:cs="Arial" w:hint="eastAsia"/>
                <w:sz w:val="18"/>
                <w:szCs w:val="18"/>
              </w:rPr>
              <w:t>贾各庄村卫生室、</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vAlign w:val="center"/>
          </w:tcPr>
          <w:p w14:paraId="38979F4C" w14:textId="00B62946"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2BC6ED0B" w14:textId="402277EF"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FC66B7" w:rsidRPr="00051DBA" w14:paraId="4D91972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3F8AC7D"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5FDF155"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4A200D04" w14:textId="43F0A256"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tcPr>
          <w:p w14:paraId="4AA022B3" w14:textId="1AD928E2" w:rsidR="00FC66B7" w:rsidRPr="00051DBA" w:rsidRDefault="00FC66B7" w:rsidP="00FC66B7">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C601B78" w14:textId="08519C93"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74" w:type="pct"/>
            <w:tcBorders>
              <w:top w:val="nil"/>
              <w:left w:val="nil"/>
              <w:bottom w:val="single" w:sz="4" w:space="0" w:color="auto"/>
              <w:right w:val="single" w:sz="4" w:space="0" w:color="auto"/>
            </w:tcBorders>
          </w:tcPr>
          <w:p w14:paraId="0E0AC0C2" w14:textId="4B78F6BD" w:rsidR="00FC66B7" w:rsidRPr="00051DBA" w:rsidRDefault="00FC66B7" w:rsidP="00FC66B7">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r>
      <w:tr w:rsidR="00FC66B7" w:rsidRPr="00051DBA" w14:paraId="23E47325"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6561D591" w14:textId="77777777" w:rsidR="00FC66B7" w:rsidRPr="00051DBA" w:rsidRDefault="00FC66B7" w:rsidP="00FC66B7">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754B004D"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59578800" w14:textId="45F6321E" w:rsidR="00FC66B7" w:rsidRPr="00F871CD"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0E0955EC"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1732041F"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74D4D461"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FC66B7" w:rsidRPr="00051DBA" w14:paraId="3A578ED1" w14:textId="77777777" w:rsidTr="00433508">
        <w:trPr>
          <w:trHeight w:val="20"/>
          <w:jc w:val="center"/>
        </w:trPr>
        <w:tc>
          <w:tcPr>
            <w:tcW w:w="366" w:type="pct"/>
            <w:vMerge/>
            <w:tcBorders>
              <w:left w:val="single" w:sz="4" w:space="0" w:color="auto"/>
              <w:right w:val="single" w:sz="4" w:space="0" w:color="auto"/>
            </w:tcBorders>
            <w:vAlign w:val="center"/>
          </w:tcPr>
          <w:p w14:paraId="0E22071F" w14:textId="77777777" w:rsidR="00FC66B7" w:rsidRPr="00051DBA" w:rsidRDefault="00FC66B7" w:rsidP="00FC66B7">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A77D7F9"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72A54FA2" w14:textId="09F037F9"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4AECF46F" w14:textId="19B0353B"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7F6A2674" w14:textId="71DF9C7A"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74" w:type="pct"/>
            <w:tcBorders>
              <w:top w:val="single" w:sz="4" w:space="0" w:color="auto"/>
              <w:left w:val="nil"/>
              <w:bottom w:val="single" w:sz="4" w:space="0" w:color="auto"/>
              <w:right w:val="single" w:sz="4" w:space="0" w:color="auto"/>
            </w:tcBorders>
            <w:vAlign w:val="center"/>
          </w:tcPr>
          <w:p w14:paraId="26523211" w14:textId="7CA96D53"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FC66B7" w:rsidRPr="00051DBA" w14:paraId="1D9B2AB5" w14:textId="77777777" w:rsidTr="00433508">
        <w:trPr>
          <w:trHeight w:val="20"/>
          <w:jc w:val="center"/>
        </w:trPr>
        <w:tc>
          <w:tcPr>
            <w:tcW w:w="366" w:type="pct"/>
            <w:vMerge/>
            <w:tcBorders>
              <w:left w:val="single" w:sz="4" w:space="0" w:color="auto"/>
              <w:right w:val="single" w:sz="4" w:space="0" w:color="auto"/>
            </w:tcBorders>
            <w:vAlign w:val="center"/>
          </w:tcPr>
          <w:p w14:paraId="4C0EBD32"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C7CF5C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10ED2870" w14:textId="0A4B153E"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1057" w:type="pct"/>
            <w:tcBorders>
              <w:top w:val="single" w:sz="4" w:space="0" w:color="auto"/>
              <w:left w:val="nil"/>
              <w:bottom w:val="single" w:sz="4" w:space="0" w:color="auto"/>
              <w:right w:val="single" w:sz="4" w:space="0" w:color="auto"/>
            </w:tcBorders>
            <w:vAlign w:val="center"/>
          </w:tcPr>
          <w:p w14:paraId="7535080E" w14:textId="4EF96EDE"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0E830A35" w14:textId="75C569A7"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542B5650" w14:textId="37B06459"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简单</w:t>
            </w:r>
            <w:r w:rsidR="00FC66B7" w:rsidRPr="00051DBA">
              <w:rPr>
                <w:rFonts w:ascii="Arial" w:hAnsi="Arial" w:cs="Arial"/>
                <w:sz w:val="18"/>
                <w:szCs w:val="18"/>
              </w:rPr>
              <w:t>装修</w:t>
            </w:r>
          </w:p>
        </w:tc>
      </w:tr>
      <w:tr w:rsidR="00FC66B7" w:rsidRPr="00051DBA" w14:paraId="68709DD9" w14:textId="77777777" w:rsidTr="00433508">
        <w:trPr>
          <w:trHeight w:val="20"/>
          <w:jc w:val="center"/>
        </w:trPr>
        <w:tc>
          <w:tcPr>
            <w:tcW w:w="366" w:type="pct"/>
            <w:vMerge/>
            <w:tcBorders>
              <w:left w:val="single" w:sz="4" w:space="0" w:color="auto"/>
              <w:right w:val="single" w:sz="4" w:space="0" w:color="auto"/>
            </w:tcBorders>
            <w:vAlign w:val="center"/>
          </w:tcPr>
          <w:p w14:paraId="64C22DF4"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869DF6E"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60AD471D" w14:textId="005B7DB5"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728E20AA" w14:textId="789B8DFE"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54" w:type="pct"/>
            <w:tcBorders>
              <w:top w:val="single" w:sz="4" w:space="0" w:color="auto"/>
              <w:left w:val="nil"/>
              <w:bottom w:val="single" w:sz="4" w:space="0" w:color="auto"/>
              <w:right w:val="single" w:sz="4" w:space="0" w:color="auto"/>
            </w:tcBorders>
            <w:vAlign w:val="center"/>
          </w:tcPr>
          <w:p w14:paraId="518800A2" w14:textId="4A24A313"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698D2FD3" w14:textId="2427A96B"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FC66B7" w:rsidRPr="00051DBA" w14:paraId="6C84661B" w14:textId="77777777" w:rsidTr="00433508">
        <w:trPr>
          <w:trHeight w:val="20"/>
          <w:jc w:val="center"/>
        </w:trPr>
        <w:tc>
          <w:tcPr>
            <w:tcW w:w="366" w:type="pct"/>
            <w:vMerge/>
            <w:tcBorders>
              <w:left w:val="single" w:sz="4" w:space="0" w:color="auto"/>
              <w:right w:val="single" w:sz="4" w:space="0" w:color="auto"/>
            </w:tcBorders>
            <w:vAlign w:val="center"/>
          </w:tcPr>
          <w:p w14:paraId="436472C3"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F937003" w14:textId="2175FAC0"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563D26BD" w14:textId="2D6F8BDA"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0304000C"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4B82889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69BF5748"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486DCF" w:rsidRPr="00051DBA" w14:paraId="33219F9E" w14:textId="77777777" w:rsidTr="00433508">
        <w:trPr>
          <w:trHeight w:val="20"/>
          <w:jc w:val="center"/>
        </w:trPr>
        <w:tc>
          <w:tcPr>
            <w:tcW w:w="366" w:type="pct"/>
            <w:vMerge/>
            <w:tcBorders>
              <w:left w:val="single" w:sz="4" w:space="0" w:color="auto"/>
              <w:right w:val="single" w:sz="4" w:space="0" w:color="auto"/>
            </w:tcBorders>
            <w:vAlign w:val="center"/>
          </w:tcPr>
          <w:p w14:paraId="2E4E0ACD" w14:textId="77777777" w:rsidR="00486DCF" w:rsidRPr="00051DBA" w:rsidRDefault="00486DCF" w:rsidP="00486DC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3013105" w14:textId="77777777" w:rsidR="00486DCF" w:rsidRPr="00051DBA" w:rsidRDefault="00486DCF" w:rsidP="00486DC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tcPr>
          <w:p w14:paraId="5FC2386C" w14:textId="74B031D4" w:rsidR="00486DCF" w:rsidRPr="00051DBA" w:rsidRDefault="00486DCF" w:rsidP="00486DC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二</w:t>
            </w:r>
            <w:r w:rsidRPr="008D78AD">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tcPr>
          <w:p w14:paraId="38FB7C80" w14:textId="5E8DBD5F" w:rsidR="00486DCF" w:rsidRPr="00051DBA" w:rsidRDefault="00486DCF" w:rsidP="00486DC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954" w:type="pct"/>
            <w:tcBorders>
              <w:top w:val="single" w:sz="4" w:space="0" w:color="auto"/>
              <w:left w:val="nil"/>
              <w:bottom w:val="single" w:sz="4" w:space="0" w:color="auto"/>
              <w:right w:val="single" w:sz="4" w:space="0" w:color="auto"/>
            </w:tcBorders>
          </w:tcPr>
          <w:p w14:paraId="22E40F3F" w14:textId="400BA2A3" w:rsidR="00486DCF" w:rsidRPr="00051DBA" w:rsidRDefault="00486DCF" w:rsidP="00486DCF">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c>
          <w:tcPr>
            <w:tcW w:w="974" w:type="pct"/>
            <w:tcBorders>
              <w:top w:val="single" w:sz="4" w:space="0" w:color="auto"/>
              <w:left w:val="nil"/>
              <w:bottom w:val="single" w:sz="4" w:space="0" w:color="auto"/>
              <w:right w:val="single" w:sz="4" w:space="0" w:color="auto"/>
            </w:tcBorders>
          </w:tcPr>
          <w:p w14:paraId="2229A813" w14:textId="3D3C0F21" w:rsidR="00486DCF" w:rsidRPr="00051DBA" w:rsidRDefault="00486DCF" w:rsidP="00486DCF">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r>
      <w:tr w:rsidR="00FC66B7" w:rsidRPr="00051DBA" w14:paraId="23C33B3C" w14:textId="77777777" w:rsidTr="00433508">
        <w:trPr>
          <w:trHeight w:val="20"/>
          <w:jc w:val="center"/>
        </w:trPr>
        <w:tc>
          <w:tcPr>
            <w:tcW w:w="366" w:type="pct"/>
            <w:vMerge/>
            <w:tcBorders>
              <w:left w:val="single" w:sz="4" w:space="0" w:color="auto"/>
              <w:right w:val="single" w:sz="4" w:space="0" w:color="auto"/>
            </w:tcBorders>
            <w:vAlign w:val="center"/>
          </w:tcPr>
          <w:p w14:paraId="2BF54B83"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C5EB5A1"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586AE7E9" w14:textId="1FC31DA8" w:rsidR="00FC66B7" w:rsidRPr="00051DBA" w:rsidRDefault="00016753"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95-95.93</w:t>
            </w:r>
          </w:p>
        </w:tc>
        <w:tc>
          <w:tcPr>
            <w:tcW w:w="1057" w:type="pct"/>
            <w:tcBorders>
              <w:top w:val="single" w:sz="4" w:space="0" w:color="auto"/>
              <w:left w:val="nil"/>
              <w:bottom w:val="single" w:sz="4" w:space="0" w:color="auto"/>
              <w:right w:val="single" w:sz="4" w:space="0" w:color="auto"/>
            </w:tcBorders>
            <w:vAlign w:val="center"/>
          </w:tcPr>
          <w:p w14:paraId="184FAA64" w14:textId="7FC67D83"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c>
          <w:tcPr>
            <w:tcW w:w="954" w:type="pct"/>
            <w:tcBorders>
              <w:top w:val="single" w:sz="4" w:space="0" w:color="auto"/>
              <w:left w:val="nil"/>
              <w:bottom w:val="single" w:sz="4" w:space="0" w:color="auto"/>
              <w:right w:val="single" w:sz="4" w:space="0" w:color="auto"/>
            </w:tcBorders>
            <w:vAlign w:val="center"/>
          </w:tcPr>
          <w:p w14:paraId="43488283" w14:textId="1ECA6383"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86</w:t>
            </w:r>
          </w:p>
        </w:tc>
        <w:tc>
          <w:tcPr>
            <w:tcW w:w="974" w:type="pct"/>
            <w:tcBorders>
              <w:top w:val="single" w:sz="4" w:space="0" w:color="auto"/>
              <w:left w:val="nil"/>
              <w:bottom w:val="single" w:sz="4" w:space="0" w:color="auto"/>
              <w:right w:val="single" w:sz="4" w:space="0" w:color="auto"/>
            </w:tcBorders>
            <w:vAlign w:val="center"/>
          </w:tcPr>
          <w:p w14:paraId="4FC3C0AB" w14:textId="6C05477C"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r>
      <w:tr w:rsidR="00FC66B7" w:rsidRPr="00051DBA" w14:paraId="682DA47B"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13C441D8"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B1EB529"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tcPr>
          <w:p w14:paraId="1418E0DB" w14:textId="6FC6B7AE" w:rsidR="00FC66B7" w:rsidRPr="00051DBA" w:rsidRDefault="002027F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1976E7E2"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01AA9708"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0870BDC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FC66B7" w:rsidRPr="00051DBA" w14:paraId="3DB81B7A"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3A0BF910" w14:textId="77777777" w:rsidR="00FC66B7" w:rsidRPr="00051DBA" w:rsidRDefault="00FC66B7" w:rsidP="00FC66B7">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785EA510"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61EF573D" w14:textId="19E4FC36" w:rsidR="00FC66B7" w:rsidRPr="00051DBA" w:rsidRDefault="002027F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w:t>
            </w:r>
            <w:r w:rsidR="00FC66B7" w:rsidRPr="00051DBA">
              <w:rPr>
                <w:rFonts w:ascii="Arial" w:hAnsi="Arial" w:cs="Arial"/>
                <w:sz w:val="18"/>
                <w:szCs w:val="18"/>
              </w:rPr>
              <w:t>物业管理</w:t>
            </w:r>
          </w:p>
        </w:tc>
        <w:tc>
          <w:tcPr>
            <w:tcW w:w="1057" w:type="pct"/>
            <w:tcBorders>
              <w:top w:val="single" w:sz="4" w:space="0" w:color="auto"/>
              <w:left w:val="nil"/>
              <w:bottom w:val="single" w:sz="4" w:space="0" w:color="auto"/>
              <w:right w:val="single" w:sz="4" w:space="0" w:color="auto"/>
            </w:tcBorders>
            <w:vAlign w:val="center"/>
          </w:tcPr>
          <w:p w14:paraId="35F2A5E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38D2D06E"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0A92D312"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FC66B7" w:rsidRPr="00051DBA" w14:paraId="72DED8E4"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5B02EB2A"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A048DE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3BC513D0" w14:textId="5A568D68"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1295E92F" w14:textId="77777777"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1C1F62A7" w14:textId="77777777"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7B186B71" w14:textId="77777777"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6A3392FE" w14:textId="77777777" w:rsidR="0087504B" w:rsidRPr="00051DBA" w:rsidRDefault="0087504B" w:rsidP="0087504B">
      <w:pPr>
        <w:widowControl/>
        <w:adjustRightInd/>
        <w:spacing w:before="0" w:after="0" w:line="240" w:lineRule="exact"/>
        <w:textAlignment w:val="auto"/>
        <w:rPr>
          <w:rFonts w:ascii="Arial" w:eastAsia="华文细黑" w:hAnsi="Arial" w:cs="Arial"/>
          <w:sz w:val="18"/>
          <w:szCs w:val="18"/>
        </w:rPr>
      </w:pPr>
    </w:p>
    <w:p w14:paraId="579B1754" w14:textId="77777777" w:rsidR="0087504B" w:rsidRPr="00051DBA" w:rsidRDefault="0087504B" w:rsidP="0087504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73DAD16C" w14:textId="77777777" w:rsidR="0087504B" w:rsidRPr="00051DBA" w:rsidRDefault="0087504B" w:rsidP="0087504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87504B" w:rsidRPr="00051DBA" w14:paraId="0AC287F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CA1094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38ECE78B" w14:textId="77C2747D"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7</w:t>
            </w:r>
          </w:p>
        </w:tc>
        <w:tc>
          <w:tcPr>
            <w:tcW w:w="897" w:type="pct"/>
            <w:tcBorders>
              <w:top w:val="single" w:sz="4" w:space="0" w:color="auto"/>
              <w:left w:val="nil"/>
              <w:bottom w:val="single" w:sz="4" w:space="0" w:color="auto"/>
              <w:right w:val="single" w:sz="4" w:space="0" w:color="auto"/>
            </w:tcBorders>
            <w:vAlign w:val="center"/>
          </w:tcPr>
          <w:p w14:paraId="737B8CAB" w14:textId="4C573775"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8</w:t>
            </w:r>
          </w:p>
        </w:tc>
        <w:tc>
          <w:tcPr>
            <w:tcW w:w="897" w:type="pct"/>
            <w:tcBorders>
              <w:top w:val="single" w:sz="4" w:space="0" w:color="auto"/>
              <w:left w:val="nil"/>
              <w:bottom w:val="single" w:sz="4" w:space="0" w:color="auto"/>
              <w:right w:val="single" w:sz="4" w:space="0" w:color="auto"/>
            </w:tcBorders>
            <w:vAlign w:val="center"/>
          </w:tcPr>
          <w:p w14:paraId="65D07FC5" w14:textId="55B08009"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9</w:t>
            </w:r>
          </w:p>
        </w:tc>
      </w:tr>
      <w:tr w:rsidR="0087504B" w:rsidRPr="00051DBA" w14:paraId="2372665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E657E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16C65471" w14:textId="77777777" w:rsidR="0087504B" w:rsidRPr="00051DBA" w:rsidRDefault="0087504B" w:rsidP="00433508">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芳草园</w:t>
            </w:r>
            <w:proofErr w:type="gramEnd"/>
            <w:r>
              <w:rPr>
                <w:rFonts w:ascii="Arial" w:hAnsi="Arial" w:cs="Arial" w:hint="eastAsia"/>
                <w:sz w:val="18"/>
                <w:szCs w:val="18"/>
              </w:rPr>
              <w:t>小区</w:t>
            </w:r>
          </w:p>
        </w:tc>
        <w:tc>
          <w:tcPr>
            <w:tcW w:w="897" w:type="pct"/>
            <w:tcBorders>
              <w:top w:val="nil"/>
              <w:left w:val="nil"/>
              <w:bottom w:val="single" w:sz="4" w:space="0" w:color="auto"/>
              <w:right w:val="single" w:sz="4" w:space="0" w:color="auto"/>
            </w:tcBorders>
            <w:vAlign w:val="center"/>
          </w:tcPr>
          <w:p w14:paraId="51A236A3" w14:textId="77777777" w:rsidR="0087504B"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897" w:type="pct"/>
            <w:tcBorders>
              <w:top w:val="nil"/>
              <w:left w:val="nil"/>
              <w:bottom w:val="single" w:sz="4" w:space="0" w:color="auto"/>
              <w:right w:val="single" w:sz="4" w:space="0" w:color="auto"/>
            </w:tcBorders>
            <w:vAlign w:val="center"/>
          </w:tcPr>
          <w:p w14:paraId="5716DEE9" w14:textId="77777777" w:rsidR="0087504B"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87504B" w:rsidRPr="00051DBA" w14:paraId="5F580DB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6CDCFD4"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0AAF43F"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968F505"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A8C9C61"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095BE635"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0138644"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1812B58C"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CB8358"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A7A856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0C5533EF"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59B3E6C" w14:textId="77777777" w:rsidR="0087504B" w:rsidRPr="00051DBA" w:rsidRDefault="0087504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4FB66D6E"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490F7A5"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87930E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49C4D77E"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3BB60588"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50FF049A"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62606BBF"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28127C7E"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683EBC25"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87504B" w:rsidRPr="00051DBA" w14:paraId="5DD1BE0D"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F8BE6E0"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524DAA4"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01E4B96C" w14:textId="51F5C32D"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486DCF">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3EAA10AB" w14:textId="502C2F6B"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D4E3EF3" w14:textId="7D07E788"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4B170C0C"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5274E764"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DDCC08"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7CE92D8A"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84F0C9"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F1606FE"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7FB025AC"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4E361707"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C1E4C40"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015FEB8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B36F7"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FD87FEB"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30C8638E"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23A22661"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EA72A7C"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E15A95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00D733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4F093F2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87504B" w:rsidRPr="00051DBA" w14:paraId="1905CF80"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2A014C2"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9059C"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6668EED0" w14:textId="3851F469"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486DCF">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629E83CB" w14:textId="13DE507A"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7632E19A" w14:textId="0A868211"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7CAF1476"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0EF6336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161E97FD"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2EB986C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E7426CF"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901949C"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0B2417A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3B0F35E"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6754AC5"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2CC23771" w14:textId="458CF23C"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1D5B5A8" w14:textId="39952B9F"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EA6AC12" w14:textId="45446B8C"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7504B" w:rsidRPr="00051DBA" w14:paraId="4AEC0891"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2ACA89B"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4CCFF9A"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77680C1" w14:textId="4AAE7925"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836335E" w14:textId="454CAFC7"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5D9363" w14:textId="09D4E08D"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7504B" w:rsidRPr="00051DBA" w14:paraId="7708050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C118714"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777F364" w14:textId="77777777" w:rsidR="0087504B" w:rsidRPr="00051DBA" w:rsidRDefault="0087504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3FC11719" w14:textId="02F9578E"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D9FF6C4" w14:textId="722F3D62"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CCAB17E" w14:textId="5F51BF87"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7504B" w:rsidRPr="00051DBA" w14:paraId="618A16E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9B546EB"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A6E5E8C" w14:textId="7A66A47C" w:rsidR="0087504B" w:rsidRPr="00051DBA" w:rsidRDefault="00A87178"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472DC4AD"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41DEF3F1"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1414F40"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65522375"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99D6ECB"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7B0112C"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388FC45D" w14:textId="67A4F4A4"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7E6CF587" w14:textId="5D8DE03C"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51442C4" w14:textId="716DF7B3"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87504B" w:rsidRPr="00051DBA" w14:paraId="2230B42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1B271992"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60CB641"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70B8A8A3"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2A6AED"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154EDBA"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6D5AA619"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17B8C10"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BB92A7D"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499FCDBC"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2A47459"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4A10460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87504B" w:rsidRPr="00051DBA" w14:paraId="2EAE0CF0"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49A2F216"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0B2E0A24" w14:textId="77777777" w:rsidR="0087504B" w:rsidRPr="00051DBA" w:rsidRDefault="0087504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0047B9E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AB2CC6C"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1859235B"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7504B" w:rsidRPr="00051DBA" w14:paraId="0158A965"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6331379"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07F0350" w14:textId="77777777" w:rsidR="0087504B" w:rsidRPr="00051DBA" w:rsidRDefault="0087504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33AF05A8"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C78BF98"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F5B019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49362209"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1672942" w14:textId="77777777" w:rsidR="0087504B" w:rsidRPr="00051DBA" w:rsidRDefault="0087504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2DA6B134" w14:textId="1121C74D" w:rsidR="0087504B" w:rsidRPr="00051DBA" w:rsidRDefault="00486DCF" w:rsidP="00433508">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897" w:type="pct"/>
            <w:tcBorders>
              <w:top w:val="nil"/>
              <w:left w:val="nil"/>
              <w:bottom w:val="single" w:sz="4" w:space="0" w:color="auto"/>
              <w:right w:val="single" w:sz="4" w:space="0" w:color="auto"/>
            </w:tcBorders>
            <w:vAlign w:val="center"/>
          </w:tcPr>
          <w:p w14:paraId="6EE8F03B" w14:textId="31F74F4B" w:rsidR="0087504B" w:rsidRPr="00051DBA" w:rsidRDefault="00486DCF" w:rsidP="00433508">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897" w:type="pct"/>
            <w:tcBorders>
              <w:top w:val="nil"/>
              <w:left w:val="nil"/>
              <w:bottom w:val="single" w:sz="4" w:space="0" w:color="auto"/>
              <w:right w:val="single" w:sz="4" w:space="0" w:color="auto"/>
            </w:tcBorders>
            <w:vAlign w:val="center"/>
          </w:tcPr>
          <w:p w14:paraId="7954E730" w14:textId="48ED2653" w:rsidR="0087504B" w:rsidRPr="00051DBA" w:rsidRDefault="00486DCF" w:rsidP="00433508">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87504B" w:rsidRPr="00051DBA" w14:paraId="60589177"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CC48804"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5AA2C5A3" w14:textId="6D409CEC" w:rsidR="0087504B" w:rsidRPr="00051DBA" w:rsidRDefault="00486DCF" w:rsidP="00433508">
            <w:pPr>
              <w:spacing w:line="240" w:lineRule="auto"/>
              <w:jc w:val="center"/>
              <w:rPr>
                <w:rFonts w:ascii="Arial" w:hAnsi="Arial" w:cs="Arial"/>
                <w:sz w:val="18"/>
                <w:szCs w:val="18"/>
              </w:rPr>
            </w:pPr>
            <w:r>
              <w:rPr>
                <w:rFonts w:ascii="Arial" w:hAnsi="Arial" w:cs="Arial" w:hint="eastAsia"/>
                <w:sz w:val="18"/>
                <w:szCs w:val="18"/>
              </w:rPr>
              <w:t>26.7</w:t>
            </w:r>
          </w:p>
        </w:tc>
        <w:tc>
          <w:tcPr>
            <w:tcW w:w="897" w:type="pct"/>
            <w:tcBorders>
              <w:top w:val="single" w:sz="4" w:space="0" w:color="auto"/>
              <w:left w:val="nil"/>
              <w:bottom w:val="single" w:sz="4" w:space="0" w:color="auto"/>
              <w:right w:val="single" w:sz="4" w:space="0" w:color="auto"/>
            </w:tcBorders>
            <w:vAlign w:val="center"/>
          </w:tcPr>
          <w:p w14:paraId="3184E34B" w14:textId="5E9016BF" w:rsidR="0087504B" w:rsidRPr="00051DBA" w:rsidRDefault="00486DCF" w:rsidP="00433508">
            <w:pPr>
              <w:spacing w:line="240" w:lineRule="auto"/>
              <w:jc w:val="center"/>
              <w:rPr>
                <w:rFonts w:ascii="Arial" w:hAnsi="Arial" w:cs="Arial"/>
                <w:sz w:val="18"/>
                <w:szCs w:val="18"/>
              </w:rPr>
            </w:pPr>
            <w:r>
              <w:rPr>
                <w:rFonts w:ascii="Arial" w:hAnsi="Arial" w:cs="Arial" w:hint="eastAsia"/>
                <w:sz w:val="18"/>
                <w:szCs w:val="18"/>
              </w:rPr>
              <w:t>24.4</w:t>
            </w:r>
          </w:p>
        </w:tc>
        <w:tc>
          <w:tcPr>
            <w:tcW w:w="897" w:type="pct"/>
            <w:tcBorders>
              <w:top w:val="single" w:sz="4" w:space="0" w:color="auto"/>
              <w:left w:val="nil"/>
              <w:bottom w:val="single" w:sz="4" w:space="0" w:color="auto"/>
              <w:right w:val="single" w:sz="4" w:space="0" w:color="auto"/>
            </w:tcBorders>
            <w:vAlign w:val="center"/>
          </w:tcPr>
          <w:p w14:paraId="52108F5C" w14:textId="6F614455" w:rsidR="0087504B" w:rsidRPr="00051DBA" w:rsidRDefault="00486DCF" w:rsidP="00433508">
            <w:pPr>
              <w:spacing w:line="240" w:lineRule="auto"/>
              <w:jc w:val="center"/>
              <w:rPr>
                <w:rFonts w:ascii="Arial" w:hAnsi="Arial" w:cs="Arial"/>
                <w:sz w:val="18"/>
                <w:szCs w:val="18"/>
              </w:rPr>
            </w:pPr>
            <w:r>
              <w:rPr>
                <w:rFonts w:ascii="Arial" w:hAnsi="Arial" w:cs="Arial" w:hint="eastAsia"/>
                <w:sz w:val="18"/>
                <w:szCs w:val="18"/>
              </w:rPr>
              <w:t>28.5</w:t>
            </w:r>
          </w:p>
        </w:tc>
      </w:tr>
      <w:tr w:rsidR="0087504B" w:rsidRPr="00051DBA" w14:paraId="177175EF"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0D1624A" w14:textId="77777777" w:rsidR="0087504B" w:rsidRPr="00051DBA" w:rsidRDefault="0087504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3BB4857A" w14:textId="4D8B29BB" w:rsidR="0087504B" w:rsidRPr="00051DBA" w:rsidRDefault="00486DCF" w:rsidP="00433508">
            <w:pPr>
              <w:spacing w:line="240" w:lineRule="auto"/>
              <w:jc w:val="center"/>
              <w:rPr>
                <w:rFonts w:ascii="Arial" w:hAnsi="Arial" w:cs="Arial"/>
                <w:sz w:val="18"/>
                <w:szCs w:val="18"/>
              </w:rPr>
            </w:pPr>
            <w:r>
              <w:rPr>
                <w:rFonts w:ascii="Arial" w:hAnsi="Arial" w:cs="Arial" w:hint="eastAsia"/>
                <w:sz w:val="18"/>
                <w:szCs w:val="18"/>
              </w:rPr>
              <w:t>26.5</w:t>
            </w:r>
          </w:p>
        </w:tc>
      </w:tr>
    </w:tbl>
    <w:p w14:paraId="76C618C7" w14:textId="77777777" w:rsidR="0087504B" w:rsidRPr="00051DBA" w:rsidRDefault="0087504B" w:rsidP="0087504B">
      <w:pPr>
        <w:pStyle w:val="11"/>
        <w:autoSpaceDE w:val="0"/>
        <w:autoSpaceDN w:val="0"/>
        <w:spacing w:before="0" w:after="0" w:line="240" w:lineRule="auto"/>
        <w:ind w:right="142" w:firstLine="573"/>
        <w:jc w:val="both"/>
        <w:textAlignment w:val="bottom"/>
        <w:rPr>
          <w:rFonts w:ascii="Arial" w:hAnsi="Arial" w:cs="Arial"/>
          <w:sz w:val="21"/>
          <w:szCs w:val="21"/>
        </w:rPr>
      </w:pPr>
    </w:p>
    <w:p w14:paraId="01128163" w14:textId="77777777" w:rsidR="00FF3104" w:rsidRDefault="00FF3104" w:rsidP="00134A1E">
      <w:pPr>
        <w:pStyle w:val="11"/>
        <w:autoSpaceDE w:val="0"/>
        <w:autoSpaceDN w:val="0"/>
        <w:spacing w:before="0" w:after="0" w:line="480" w:lineRule="auto"/>
        <w:ind w:right="142" w:firstLineChars="200" w:firstLine="420"/>
        <w:jc w:val="both"/>
        <w:textAlignment w:val="bottom"/>
        <w:rPr>
          <w:rFonts w:ascii="Arial" w:hAnsi="Arial"/>
          <w:sz w:val="21"/>
          <w:szCs w:val="21"/>
        </w:rPr>
        <w:sectPr w:rsidR="00FF3104" w:rsidSect="00A12930">
          <w:pgSz w:w="11907" w:h="16840"/>
          <w:pgMar w:top="1843" w:right="1304" w:bottom="1191" w:left="1304" w:header="1134" w:footer="907" w:gutter="0"/>
          <w:cols w:space="720"/>
          <w:titlePg/>
          <w:docGrid w:linePitch="326"/>
        </w:sectPr>
      </w:pPr>
    </w:p>
    <w:p w14:paraId="02FE205D" w14:textId="7769D3D9" w:rsidR="00134A1E" w:rsidRPr="00051DBA" w:rsidRDefault="00134A1E" w:rsidP="00134A1E">
      <w:pPr>
        <w:pStyle w:val="11"/>
        <w:autoSpaceDE w:val="0"/>
        <w:autoSpaceDN w:val="0"/>
        <w:spacing w:before="0" w:after="0" w:line="480" w:lineRule="auto"/>
        <w:ind w:right="142" w:firstLineChars="200" w:firstLine="420"/>
        <w:jc w:val="both"/>
        <w:textAlignment w:val="bottom"/>
        <w:rPr>
          <w:rFonts w:ascii="Arial" w:hAnsi="Arial"/>
          <w:sz w:val="21"/>
          <w:szCs w:val="21"/>
        </w:rPr>
      </w:pPr>
      <w:r>
        <w:rPr>
          <w:rFonts w:ascii="Arial" w:hAnsi="Arial" w:hint="eastAsia"/>
          <w:sz w:val="21"/>
          <w:szCs w:val="21"/>
        </w:rPr>
        <w:lastRenderedPageBreak/>
        <w:t>⑤</w:t>
      </w:r>
      <w:r w:rsidR="00016753">
        <w:rPr>
          <w:rFonts w:ascii="Arial" w:hAnsi="Arial" w:hint="eastAsia"/>
          <w:sz w:val="21"/>
          <w:szCs w:val="21"/>
        </w:rPr>
        <w:t>95.42-96.78</w:t>
      </w:r>
      <w:proofErr w:type="gramStart"/>
      <w:r>
        <w:rPr>
          <w:rFonts w:ascii="Arial" w:hAnsi="Arial" w:hint="eastAsia"/>
          <w:sz w:val="21"/>
          <w:szCs w:val="21"/>
        </w:rPr>
        <w:t>三</w:t>
      </w:r>
      <w:proofErr w:type="gramEnd"/>
      <w:r>
        <w:rPr>
          <w:rFonts w:ascii="Arial" w:hAnsi="Arial" w:hint="eastAsia"/>
          <w:sz w:val="21"/>
          <w:szCs w:val="21"/>
        </w:rPr>
        <w:t>居</w:t>
      </w:r>
    </w:p>
    <w:p w14:paraId="6A2C3459" w14:textId="77777777" w:rsidR="00134A1E" w:rsidRPr="00051DBA" w:rsidRDefault="00134A1E" w:rsidP="00134A1E">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134A1E" w:rsidRPr="00051DBA" w14:paraId="2338EE98"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3CE1383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2737A86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1D45016A" w14:textId="21E87EF3"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7</w:t>
            </w:r>
          </w:p>
        </w:tc>
        <w:tc>
          <w:tcPr>
            <w:tcW w:w="954" w:type="pct"/>
            <w:tcBorders>
              <w:top w:val="single" w:sz="4" w:space="0" w:color="auto"/>
              <w:left w:val="nil"/>
              <w:bottom w:val="single" w:sz="4" w:space="0" w:color="auto"/>
              <w:right w:val="single" w:sz="4" w:space="0" w:color="auto"/>
            </w:tcBorders>
            <w:vAlign w:val="center"/>
          </w:tcPr>
          <w:p w14:paraId="7B54129A" w14:textId="0D812D8C"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8</w:t>
            </w:r>
          </w:p>
        </w:tc>
        <w:tc>
          <w:tcPr>
            <w:tcW w:w="974" w:type="pct"/>
            <w:tcBorders>
              <w:top w:val="single" w:sz="4" w:space="0" w:color="auto"/>
              <w:left w:val="nil"/>
              <w:bottom w:val="single" w:sz="4" w:space="0" w:color="auto"/>
              <w:right w:val="single" w:sz="4" w:space="0" w:color="auto"/>
            </w:tcBorders>
            <w:vAlign w:val="center"/>
          </w:tcPr>
          <w:p w14:paraId="635A88A4" w14:textId="01ACC178"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00FF3104">
              <w:rPr>
                <w:rFonts w:ascii="Arial" w:hAnsi="Arial" w:cs="Arial" w:hint="eastAsia"/>
                <w:sz w:val="18"/>
                <w:szCs w:val="18"/>
              </w:rPr>
              <w:t>9</w:t>
            </w:r>
          </w:p>
        </w:tc>
      </w:tr>
      <w:tr w:rsidR="00134A1E" w:rsidRPr="00051DBA" w14:paraId="7B533FB3"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A26101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0144182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2C5F42D2"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954" w:type="pct"/>
            <w:tcBorders>
              <w:top w:val="nil"/>
              <w:left w:val="nil"/>
              <w:bottom w:val="single" w:sz="4" w:space="0" w:color="auto"/>
              <w:right w:val="single" w:sz="4" w:space="0" w:color="auto"/>
            </w:tcBorders>
            <w:vAlign w:val="center"/>
          </w:tcPr>
          <w:p w14:paraId="5D93440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974" w:type="pct"/>
            <w:tcBorders>
              <w:top w:val="nil"/>
              <w:left w:val="nil"/>
              <w:bottom w:val="single" w:sz="4" w:space="0" w:color="auto"/>
              <w:right w:val="single" w:sz="4" w:space="0" w:color="auto"/>
            </w:tcBorders>
            <w:vAlign w:val="center"/>
          </w:tcPr>
          <w:p w14:paraId="75A5F92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134A1E" w:rsidRPr="00051DBA" w14:paraId="4A3111DF"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3BFB8A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2D1AC30B"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76B94C91"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954" w:type="pct"/>
            <w:tcBorders>
              <w:top w:val="nil"/>
              <w:left w:val="nil"/>
              <w:bottom w:val="single" w:sz="4" w:space="0" w:color="auto"/>
              <w:right w:val="single" w:sz="4" w:space="0" w:color="auto"/>
            </w:tcBorders>
            <w:vAlign w:val="center"/>
          </w:tcPr>
          <w:p w14:paraId="3DBB5322"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974" w:type="pct"/>
            <w:tcBorders>
              <w:top w:val="nil"/>
              <w:left w:val="nil"/>
              <w:bottom w:val="single" w:sz="4" w:space="0" w:color="auto"/>
              <w:right w:val="single" w:sz="4" w:space="0" w:color="auto"/>
            </w:tcBorders>
            <w:vAlign w:val="center"/>
          </w:tcPr>
          <w:p w14:paraId="56710DF3"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134A1E" w:rsidRPr="00051DBA" w14:paraId="51C08342"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78775B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02BD0325"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282E655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16F30F6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05A2CDD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134A1E" w:rsidRPr="00051DBA" w14:paraId="22C5B9C0"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1784B0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5EE2188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22D4424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4400211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54036EFD"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134A1E" w:rsidRPr="00051DBA" w14:paraId="38CE2BFF"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673CC6D"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7376249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1057" w:type="pct"/>
            <w:tcBorders>
              <w:top w:val="nil"/>
              <w:left w:val="nil"/>
              <w:bottom w:val="single" w:sz="4" w:space="0" w:color="auto"/>
              <w:right w:val="single" w:sz="4" w:space="0" w:color="auto"/>
            </w:tcBorders>
            <w:vAlign w:val="center"/>
          </w:tcPr>
          <w:p w14:paraId="1667DC5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54" w:type="pct"/>
            <w:tcBorders>
              <w:top w:val="nil"/>
              <w:left w:val="nil"/>
              <w:bottom w:val="single" w:sz="4" w:space="0" w:color="auto"/>
              <w:right w:val="single" w:sz="4" w:space="0" w:color="auto"/>
            </w:tcBorders>
            <w:vAlign w:val="center"/>
          </w:tcPr>
          <w:p w14:paraId="297D3473"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74" w:type="pct"/>
            <w:tcBorders>
              <w:top w:val="nil"/>
              <w:left w:val="nil"/>
              <w:bottom w:val="single" w:sz="4" w:space="0" w:color="auto"/>
              <w:right w:val="single" w:sz="4" w:space="0" w:color="auto"/>
            </w:tcBorders>
            <w:vAlign w:val="center"/>
          </w:tcPr>
          <w:p w14:paraId="4351EBC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r>
      <w:tr w:rsidR="00134A1E" w:rsidRPr="00051DBA" w14:paraId="449AA0AC"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587AAA2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74DE962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1A34076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590DBAB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福运佳园、月亮</w:t>
            </w:r>
            <w:proofErr w:type="gramStart"/>
            <w:r>
              <w:rPr>
                <w:rFonts w:ascii="Arial" w:hAnsi="Arial" w:cs="Arial" w:hint="eastAsia"/>
                <w:sz w:val="18"/>
                <w:szCs w:val="18"/>
              </w:rPr>
              <w:t>湾晓镇</w:t>
            </w:r>
            <w:proofErr w:type="gramEnd"/>
            <w:r>
              <w:rPr>
                <w:rFonts w:ascii="Arial" w:hAnsi="Arial" w:cs="Arial" w:hint="eastAsia"/>
                <w:sz w:val="18"/>
                <w:szCs w:val="18"/>
              </w:rPr>
              <w:t>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7EC1ABD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Pr>
                <w:rFonts w:ascii="Arial" w:hAnsi="Arial" w:cs="Arial" w:hint="eastAsia"/>
                <w:sz w:val="18"/>
                <w:szCs w:val="18"/>
              </w:rPr>
              <w:t>芳草园</w:t>
            </w:r>
            <w:proofErr w:type="gramEnd"/>
            <w:r>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66EA465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环湖小镇等</w:t>
            </w:r>
            <w:r w:rsidRPr="00051DBA">
              <w:rPr>
                <w:rFonts w:ascii="Arial" w:hAnsi="Arial" w:cs="Arial"/>
                <w:sz w:val="18"/>
                <w:szCs w:val="18"/>
              </w:rPr>
              <w:t>，居住小区规模较大，入住率较好，综合评价居住区成熟度较好。</w:t>
            </w:r>
          </w:p>
        </w:tc>
      </w:tr>
      <w:tr w:rsidR="00134A1E" w:rsidRPr="00051DBA" w14:paraId="1C3AFB18"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B12D17B"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BFB4436"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11748E15"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3F7B738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54" w:type="pct"/>
            <w:tcBorders>
              <w:top w:val="nil"/>
              <w:left w:val="nil"/>
              <w:bottom w:val="single" w:sz="4" w:space="0" w:color="auto"/>
              <w:right w:val="single" w:sz="4" w:space="0" w:color="auto"/>
            </w:tcBorders>
            <w:vAlign w:val="center"/>
          </w:tcPr>
          <w:p w14:paraId="7E0BC8D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74" w:type="pct"/>
            <w:tcBorders>
              <w:top w:val="nil"/>
              <w:left w:val="nil"/>
              <w:bottom w:val="single" w:sz="4" w:space="0" w:color="auto"/>
              <w:right w:val="single" w:sz="4" w:space="0" w:color="auto"/>
            </w:tcBorders>
            <w:vAlign w:val="center"/>
          </w:tcPr>
          <w:p w14:paraId="25251FA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r>
      <w:tr w:rsidR="00134A1E" w:rsidRPr="00051DBA" w14:paraId="5E980146"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DBF8384"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725107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43F61AF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53767A15"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0336627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586CBCE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134A1E" w:rsidRPr="00051DBA" w14:paraId="3B6693E7"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875C7FB"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9858AB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0327D14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29950E4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T5</w:t>
            </w:r>
            <w:r>
              <w:rPr>
                <w:rFonts w:ascii="Arial" w:hAnsi="Arial" w:cs="Arial" w:hint="eastAsia"/>
                <w:sz w:val="18"/>
                <w:szCs w:val="18"/>
              </w:rPr>
              <w:t>路、</w:t>
            </w:r>
            <w:r>
              <w:rPr>
                <w:rFonts w:ascii="Arial" w:hAnsi="Arial" w:cs="Arial" w:hint="eastAsia"/>
                <w:sz w:val="18"/>
                <w:szCs w:val="18"/>
              </w:rPr>
              <w:t>T58</w:t>
            </w:r>
            <w:r>
              <w:rPr>
                <w:rFonts w:ascii="Arial" w:hAnsi="Arial" w:cs="Arial" w:hint="eastAsia"/>
                <w:sz w:val="18"/>
                <w:szCs w:val="18"/>
              </w:rPr>
              <w:t>路、</w:t>
            </w:r>
            <w:r>
              <w:rPr>
                <w:rFonts w:ascii="Arial" w:hAnsi="Arial" w:cs="Arial" w:hint="eastAsia"/>
                <w:sz w:val="18"/>
                <w:szCs w:val="18"/>
              </w:rPr>
              <w:t>T105</w:t>
            </w:r>
            <w:r>
              <w:rPr>
                <w:rFonts w:ascii="Arial" w:hAnsi="Arial" w:cs="Arial" w:hint="eastAsia"/>
                <w:sz w:val="18"/>
                <w:szCs w:val="18"/>
              </w:rPr>
              <w:t>路</w:t>
            </w:r>
            <w:r w:rsidRPr="00051DBA">
              <w:rPr>
                <w:rFonts w:ascii="Arial" w:hAnsi="Arial" w:cs="Arial"/>
                <w:sz w:val="18"/>
                <w:szCs w:val="18"/>
              </w:rPr>
              <w:t>并设立站点</w:t>
            </w:r>
          </w:p>
        </w:tc>
        <w:tc>
          <w:tcPr>
            <w:tcW w:w="954" w:type="pct"/>
            <w:tcBorders>
              <w:top w:val="nil"/>
              <w:left w:val="nil"/>
              <w:bottom w:val="single" w:sz="4" w:space="0" w:color="auto"/>
              <w:right w:val="single" w:sz="4" w:space="0" w:color="auto"/>
            </w:tcBorders>
            <w:vAlign w:val="center"/>
          </w:tcPr>
          <w:p w14:paraId="56518014"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c>
          <w:tcPr>
            <w:tcW w:w="974" w:type="pct"/>
            <w:tcBorders>
              <w:top w:val="nil"/>
              <w:left w:val="nil"/>
              <w:bottom w:val="single" w:sz="4" w:space="0" w:color="auto"/>
              <w:right w:val="single" w:sz="4" w:space="0" w:color="auto"/>
            </w:tcBorders>
            <w:vAlign w:val="center"/>
          </w:tcPr>
          <w:p w14:paraId="0FAB584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134A1E" w:rsidRPr="00051DBA" w14:paraId="0F61B6B5"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944E546"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31C9EE6"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4C08A9A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tcPr>
          <w:p w14:paraId="0362670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Pr="004A742F">
              <w:rPr>
                <w:rFonts w:ascii="Arial" w:hAnsi="Arial" w:cs="Arial" w:hint="eastAsia"/>
                <w:sz w:val="18"/>
                <w:szCs w:val="18"/>
              </w:rPr>
              <w:t>张家湾中心小学、上店小学</w:t>
            </w:r>
            <w:r w:rsidRPr="004A742F">
              <w:rPr>
                <w:rFonts w:ascii="Arial" w:hAnsi="Arial" w:cs="Arial"/>
                <w:sz w:val="18"/>
                <w:szCs w:val="18"/>
              </w:rPr>
              <w:t>等教育机构；</w:t>
            </w:r>
            <w:r>
              <w:rPr>
                <w:rFonts w:ascii="Arial" w:hAnsi="Arial" w:cs="Arial" w:hint="eastAsia"/>
                <w:sz w:val="18"/>
                <w:szCs w:val="18"/>
              </w:rPr>
              <w:t>贾各庄村卫生室、</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vAlign w:val="center"/>
          </w:tcPr>
          <w:p w14:paraId="71176A2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2A51637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134A1E" w:rsidRPr="00051DBA" w14:paraId="453CC81C"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2AAF580"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3990EB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01D716F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tcPr>
          <w:p w14:paraId="3398E55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0BA1F0E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74" w:type="pct"/>
            <w:tcBorders>
              <w:top w:val="nil"/>
              <w:left w:val="nil"/>
              <w:bottom w:val="single" w:sz="4" w:space="0" w:color="auto"/>
              <w:right w:val="single" w:sz="4" w:space="0" w:color="auto"/>
            </w:tcBorders>
          </w:tcPr>
          <w:p w14:paraId="5EA3994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r>
      <w:tr w:rsidR="00134A1E" w:rsidRPr="00051DBA" w14:paraId="018456DC"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47D5A94C" w14:textId="77777777" w:rsidR="00134A1E" w:rsidRPr="00051DBA" w:rsidRDefault="00134A1E" w:rsidP="00433508">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6ACC9B4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466CF3DD" w14:textId="77777777" w:rsidR="00134A1E" w:rsidRPr="00F871CD"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5CD44AD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5746EC1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56DD43F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134A1E" w:rsidRPr="00051DBA" w14:paraId="0A4DED45" w14:textId="77777777" w:rsidTr="00433508">
        <w:trPr>
          <w:trHeight w:val="20"/>
          <w:jc w:val="center"/>
        </w:trPr>
        <w:tc>
          <w:tcPr>
            <w:tcW w:w="366" w:type="pct"/>
            <w:vMerge/>
            <w:tcBorders>
              <w:left w:val="single" w:sz="4" w:space="0" w:color="auto"/>
              <w:right w:val="single" w:sz="4" w:space="0" w:color="auto"/>
            </w:tcBorders>
            <w:vAlign w:val="center"/>
          </w:tcPr>
          <w:p w14:paraId="4D04F563" w14:textId="77777777" w:rsidR="00134A1E" w:rsidRPr="00051DBA" w:rsidRDefault="00134A1E" w:rsidP="00433508">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246AB0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7C1C55ED" w14:textId="4CD4A5EA"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6619673F" w14:textId="0656CBA4"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779AC95B" w14:textId="060DB765"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74" w:type="pct"/>
            <w:tcBorders>
              <w:top w:val="single" w:sz="4" w:space="0" w:color="auto"/>
              <w:left w:val="nil"/>
              <w:bottom w:val="single" w:sz="4" w:space="0" w:color="auto"/>
              <w:right w:val="single" w:sz="4" w:space="0" w:color="auto"/>
            </w:tcBorders>
            <w:vAlign w:val="center"/>
          </w:tcPr>
          <w:p w14:paraId="082B905D" w14:textId="01661E31"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134A1E" w:rsidRPr="00051DBA" w14:paraId="2800C50E" w14:textId="77777777" w:rsidTr="00433508">
        <w:trPr>
          <w:trHeight w:val="20"/>
          <w:jc w:val="center"/>
        </w:trPr>
        <w:tc>
          <w:tcPr>
            <w:tcW w:w="366" w:type="pct"/>
            <w:vMerge/>
            <w:tcBorders>
              <w:left w:val="single" w:sz="4" w:space="0" w:color="auto"/>
              <w:right w:val="single" w:sz="4" w:space="0" w:color="auto"/>
            </w:tcBorders>
            <w:vAlign w:val="center"/>
          </w:tcPr>
          <w:p w14:paraId="6A942D5B"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19CEC3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0C1F43B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1057" w:type="pct"/>
            <w:tcBorders>
              <w:top w:val="single" w:sz="4" w:space="0" w:color="auto"/>
              <w:left w:val="nil"/>
              <w:bottom w:val="single" w:sz="4" w:space="0" w:color="auto"/>
              <w:right w:val="single" w:sz="4" w:space="0" w:color="auto"/>
            </w:tcBorders>
            <w:vAlign w:val="center"/>
          </w:tcPr>
          <w:p w14:paraId="26748FE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0C07584"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52692D6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简单</w:t>
            </w:r>
            <w:r w:rsidRPr="00051DBA">
              <w:rPr>
                <w:rFonts w:ascii="Arial" w:hAnsi="Arial" w:cs="Arial"/>
                <w:sz w:val="18"/>
                <w:szCs w:val="18"/>
              </w:rPr>
              <w:t>装修</w:t>
            </w:r>
          </w:p>
        </w:tc>
      </w:tr>
      <w:tr w:rsidR="00134A1E" w:rsidRPr="00051DBA" w14:paraId="289F6563" w14:textId="77777777" w:rsidTr="00433508">
        <w:trPr>
          <w:trHeight w:val="20"/>
          <w:jc w:val="center"/>
        </w:trPr>
        <w:tc>
          <w:tcPr>
            <w:tcW w:w="366" w:type="pct"/>
            <w:vMerge/>
            <w:tcBorders>
              <w:left w:val="single" w:sz="4" w:space="0" w:color="auto"/>
              <w:right w:val="single" w:sz="4" w:space="0" w:color="auto"/>
            </w:tcBorders>
            <w:vAlign w:val="center"/>
          </w:tcPr>
          <w:p w14:paraId="409479BC"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B0EFE5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2940D9D4" w14:textId="4A0A45D4"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37F15BA7" w14:textId="4C4E10ED"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54" w:type="pct"/>
            <w:tcBorders>
              <w:top w:val="single" w:sz="4" w:space="0" w:color="auto"/>
              <w:left w:val="nil"/>
              <w:bottom w:val="single" w:sz="4" w:space="0" w:color="auto"/>
              <w:right w:val="single" w:sz="4" w:space="0" w:color="auto"/>
            </w:tcBorders>
            <w:vAlign w:val="center"/>
          </w:tcPr>
          <w:p w14:paraId="4155F401" w14:textId="28069B31"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197E9824" w14:textId="629F4DEA"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134A1E" w:rsidRPr="00051DBA" w14:paraId="677C0415" w14:textId="77777777" w:rsidTr="00433508">
        <w:trPr>
          <w:trHeight w:val="20"/>
          <w:jc w:val="center"/>
        </w:trPr>
        <w:tc>
          <w:tcPr>
            <w:tcW w:w="366" w:type="pct"/>
            <w:vMerge/>
            <w:tcBorders>
              <w:left w:val="single" w:sz="4" w:space="0" w:color="auto"/>
              <w:right w:val="single" w:sz="4" w:space="0" w:color="auto"/>
            </w:tcBorders>
            <w:vAlign w:val="center"/>
          </w:tcPr>
          <w:p w14:paraId="0601454F"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9CC9FF8" w14:textId="60CEAB39"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3A21D6B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38155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65983832"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1BB0C4D6"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134A1E" w:rsidRPr="00051DBA" w14:paraId="30E4D8DA" w14:textId="77777777" w:rsidTr="00433508">
        <w:trPr>
          <w:trHeight w:val="20"/>
          <w:jc w:val="center"/>
        </w:trPr>
        <w:tc>
          <w:tcPr>
            <w:tcW w:w="366" w:type="pct"/>
            <w:vMerge/>
            <w:tcBorders>
              <w:left w:val="single" w:sz="4" w:space="0" w:color="auto"/>
              <w:right w:val="single" w:sz="4" w:space="0" w:color="auto"/>
            </w:tcBorders>
            <w:vAlign w:val="center"/>
          </w:tcPr>
          <w:p w14:paraId="1BB57844"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BD38BF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tcPr>
          <w:p w14:paraId="1DAE4719" w14:textId="08EDA5B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tcPr>
          <w:p w14:paraId="41EA49E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954" w:type="pct"/>
            <w:tcBorders>
              <w:top w:val="single" w:sz="4" w:space="0" w:color="auto"/>
              <w:left w:val="nil"/>
              <w:bottom w:val="single" w:sz="4" w:space="0" w:color="auto"/>
              <w:right w:val="single" w:sz="4" w:space="0" w:color="auto"/>
            </w:tcBorders>
          </w:tcPr>
          <w:p w14:paraId="5422B34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c>
          <w:tcPr>
            <w:tcW w:w="974" w:type="pct"/>
            <w:tcBorders>
              <w:top w:val="single" w:sz="4" w:space="0" w:color="auto"/>
              <w:left w:val="nil"/>
              <w:bottom w:val="single" w:sz="4" w:space="0" w:color="auto"/>
              <w:right w:val="single" w:sz="4" w:space="0" w:color="auto"/>
            </w:tcBorders>
          </w:tcPr>
          <w:p w14:paraId="5244B51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r>
      <w:tr w:rsidR="00134A1E" w:rsidRPr="00051DBA" w14:paraId="4825A594" w14:textId="77777777" w:rsidTr="00433508">
        <w:trPr>
          <w:trHeight w:val="20"/>
          <w:jc w:val="center"/>
        </w:trPr>
        <w:tc>
          <w:tcPr>
            <w:tcW w:w="366" w:type="pct"/>
            <w:vMerge/>
            <w:tcBorders>
              <w:left w:val="single" w:sz="4" w:space="0" w:color="auto"/>
              <w:right w:val="single" w:sz="4" w:space="0" w:color="auto"/>
            </w:tcBorders>
            <w:vAlign w:val="center"/>
          </w:tcPr>
          <w:p w14:paraId="565FE954"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88715F4"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316214B2" w14:textId="56C6A226" w:rsidR="00134A1E" w:rsidRPr="00051DBA" w:rsidRDefault="00016753"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95.42-96.78</w:t>
            </w:r>
          </w:p>
        </w:tc>
        <w:tc>
          <w:tcPr>
            <w:tcW w:w="1057" w:type="pct"/>
            <w:tcBorders>
              <w:top w:val="single" w:sz="4" w:space="0" w:color="auto"/>
              <w:left w:val="nil"/>
              <w:bottom w:val="single" w:sz="4" w:space="0" w:color="auto"/>
              <w:right w:val="single" w:sz="4" w:space="0" w:color="auto"/>
            </w:tcBorders>
            <w:vAlign w:val="center"/>
          </w:tcPr>
          <w:p w14:paraId="1AC0CF73"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c>
          <w:tcPr>
            <w:tcW w:w="954" w:type="pct"/>
            <w:tcBorders>
              <w:top w:val="single" w:sz="4" w:space="0" w:color="auto"/>
              <w:left w:val="nil"/>
              <w:bottom w:val="single" w:sz="4" w:space="0" w:color="auto"/>
              <w:right w:val="single" w:sz="4" w:space="0" w:color="auto"/>
            </w:tcBorders>
            <w:vAlign w:val="center"/>
          </w:tcPr>
          <w:p w14:paraId="71E33FF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86</w:t>
            </w:r>
          </w:p>
        </w:tc>
        <w:tc>
          <w:tcPr>
            <w:tcW w:w="974" w:type="pct"/>
            <w:tcBorders>
              <w:top w:val="single" w:sz="4" w:space="0" w:color="auto"/>
              <w:left w:val="nil"/>
              <w:bottom w:val="single" w:sz="4" w:space="0" w:color="auto"/>
              <w:right w:val="single" w:sz="4" w:space="0" w:color="auto"/>
            </w:tcBorders>
            <w:vAlign w:val="center"/>
          </w:tcPr>
          <w:p w14:paraId="361B15F2"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r>
      <w:tr w:rsidR="00134A1E" w:rsidRPr="00051DBA" w14:paraId="2FD36C14" w14:textId="77777777" w:rsidTr="00811E70">
        <w:trPr>
          <w:trHeight w:val="20"/>
          <w:jc w:val="center"/>
        </w:trPr>
        <w:tc>
          <w:tcPr>
            <w:tcW w:w="366" w:type="pct"/>
            <w:vMerge/>
            <w:tcBorders>
              <w:left w:val="single" w:sz="4" w:space="0" w:color="auto"/>
              <w:bottom w:val="single" w:sz="4" w:space="0" w:color="auto"/>
              <w:right w:val="single" w:sz="4" w:space="0" w:color="auto"/>
            </w:tcBorders>
            <w:vAlign w:val="center"/>
          </w:tcPr>
          <w:p w14:paraId="674DEF3D"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3DFD426"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2CDA793E" w14:textId="09239A94" w:rsidR="00134A1E" w:rsidRPr="00051DBA" w:rsidRDefault="002027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546A054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0259791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3D884532"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134A1E" w:rsidRPr="00051DBA" w14:paraId="34AC63E6"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CE60EBC" w14:textId="77777777" w:rsidR="00134A1E" w:rsidRPr="00051DBA" w:rsidRDefault="00134A1E"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00D0297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4CD3E55E" w14:textId="0063EE99" w:rsidR="00134A1E" w:rsidRPr="00051DBA" w:rsidRDefault="002027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w:t>
            </w:r>
            <w:r w:rsidR="00134A1E" w:rsidRPr="00051DBA">
              <w:rPr>
                <w:rFonts w:ascii="Arial" w:hAnsi="Arial" w:cs="Arial"/>
                <w:sz w:val="18"/>
                <w:szCs w:val="18"/>
              </w:rPr>
              <w:t>物业管理</w:t>
            </w:r>
          </w:p>
        </w:tc>
        <w:tc>
          <w:tcPr>
            <w:tcW w:w="1057" w:type="pct"/>
            <w:tcBorders>
              <w:top w:val="single" w:sz="4" w:space="0" w:color="auto"/>
              <w:left w:val="nil"/>
              <w:bottom w:val="single" w:sz="4" w:space="0" w:color="auto"/>
              <w:right w:val="single" w:sz="4" w:space="0" w:color="auto"/>
            </w:tcBorders>
            <w:vAlign w:val="center"/>
          </w:tcPr>
          <w:p w14:paraId="78131BE4"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1021EFD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00FAE83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134A1E" w:rsidRPr="00051DBA" w14:paraId="3FB3C296"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54812C12"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A8498B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4BE4D69D"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250A2F5C"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12C7AC99"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11352AB3"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6E3CB8C0" w14:textId="77777777" w:rsidR="00134A1E" w:rsidRPr="00051DBA" w:rsidRDefault="00134A1E" w:rsidP="00134A1E">
      <w:pPr>
        <w:widowControl/>
        <w:adjustRightInd/>
        <w:spacing w:before="0" w:after="0" w:line="240" w:lineRule="exact"/>
        <w:textAlignment w:val="auto"/>
        <w:rPr>
          <w:rFonts w:ascii="Arial" w:eastAsia="华文细黑" w:hAnsi="Arial" w:cs="Arial"/>
          <w:sz w:val="18"/>
          <w:szCs w:val="18"/>
        </w:rPr>
      </w:pPr>
    </w:p>
    <w:p w14:paraId="2A8889CC" w14:textId="77777777" w:rsidR="00134A1E" w:rsidRPr="00051DBA" w:rsidRDefault="00134A1E" w:rsidP="00134A1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531B2E40" w14:textId="77777777" w:rsidR="00134A1E" w:rsidRPr="00051DBA" w:rsidRDefault="00134A1E" w:rsidP="00134A1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134A1E" w:rsidRPr="00051DBA" w14:paraId="0F43516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4CA309B"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6BB77E9A" w14:textId="5EE7CDD9"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7</w:t>
            </w:r>
          </w:p>
        </w:tc>
        <w:tc>
          <w:tcPr>
            <w:tcW w:w="897" w:type="pct"/>
            <w:tcBorders>
              <w:top w:val="single" w:sz="4" w:space="0" w:color="auto"/>
              <w:left w:val="nil"/>
              <w:bottom w:val="single" w:sz="4" w:space="0" w:color="auto"/>
              <w:right w:val="single" w:sz="4" w:space="0" w:color="auto"/>
            </w:tcBorders>
            <w:vAlign w:val="center"/>
          </w:tcPr>
          <w:p w14:paraId="7980C10B" w14:textId="51DA3D0A"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8</w:t>
            </w:r>
          </w:p>
        </w:tc>
        <w:tc>
          <w:tcPr>
            <w:tcW w:w="897" w:type="pct"/>
            <w:tcBorders>
              <w:top w:val="single" w:sz="4" w:space="0" w:color="auto"/>
              <w:left w:val="nil"/>
              <w:bottom w:val="single" w:sz="4" w:space="0" w:color="auto"/>
              <w:right w:val="single" w:sz="4" w:space="0" w:color="auto"/>
            </w:tcBorders>
            <w:vAlign w:val="center"/>
          </w:tcPr>
          <w:p w14:paraId="5B7AC0CD" w14:textId="7A804480"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9</w:t>
            </w:r>
          </w:p>
        </w:tc>
      </w:tr>
      <w:tr w:rsidR="002027FF" w:rsidRPr="00051DBA" w14:paraId="4CB6C63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4971A4A" w14:textId="77777777" w:rsidR="002027FF" w:rsidRPr="00051DBA" w:rsidRDefault="002027FF" w:rsidP="002027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3D846FF" w14:textId="034BC0AD"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897" w:type="pct"/>
            <w:tcBorders>
              <w:top w:val="nil"/>
              <w:left w:val="nil"/>
              <w:bottom w:val="single" w:sz="4" w:space="0" w:color="auto"/>
              <w:right w:val="single" w:sz="4" w:space="0" w:color="auto"/>
            </w:tcBorders>
            <w:vAlign w:val="center"/>
          </w:tcPr>
          <w:p w14:paraId="2B2894BB" w14:textId="763DCBC8"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897" w:type="pct"/>
            <w:tcBorders>
              <w:top w:val="nil"/>
              <w:left w:val="nil"/>
              <w:bottom w:val="single" w:sz="4" w:space="0" w:color="auto"/>
              <w:right w:val="single" w:sz="4" w:space="0" w:color="auto"/>
            </w:tcBorders>
            <w:vAlign w:val="center"/>
          </w:tcPr>
          <w:p w14:paraId="4EDE9995" w14:textId="442DF1F8"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134A1E" w:rsidRPr="00051DBA" w14:paraId="3F79D1B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ADE1035"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2082E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E4A432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FF700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74DB51E1"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F6F98DA"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3747AA3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35A5467"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B64CB6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25B406D6"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CE1186E" w14:textId="77777777" w:rsidR="00134A1E" w:rsidRPr="00051DBA" w:rsidRDefault="00134A1E"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272F8D3"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FC0675C"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349EA7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28879414"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0676F70B"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1CF0166C"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4198F44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23DFB60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58574F3C"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134A1E" w:rsidRPr="00051DBA" w14:paraId="43E5E5E7"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74489097"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EDFDC15"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0D0AC26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D0F32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B0C5A03"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0D8A6DA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65B1AD53"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534442"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516E8286"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9233E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DE345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3B8BE957"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29E8D05"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794C65D"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518ADDE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7024B6"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43D37A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4ABAF2C2"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1837DE2"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810153"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6C1C85CC"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D45D4BE"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AFF2F01"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134A1E" w:rsidRPr="00051DBA" w14:paraId="783F427E"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0FFDB91"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296EA0B"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229D93D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123CACFE"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CC54D9D"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20604DAC"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2DE6E066"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0D3B7004"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3C44FD7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DBC273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639BEF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641DFF1F"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99072A9"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58B998F"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778EC675"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B606998"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CBFC60E"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134A1E" w:rsidRPr="00051DBA" w14:paraId="49AF33D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DD121CC"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B0A91A3"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2F81DDE0"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429B50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F13123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134A1E" w:rsidRPr="00051DBA" w14:paraId="3A299EFA"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1652AE7"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12BD1AA" w14:textId="77777777" w:rsidR="00134A1E" w:rsidRPr="00051DBA" w:rsidRDefault="00134A1E"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09170FE6"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4C99351"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4256893"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134A1E" w:rsidRPr="00051DBA" w14:paraId="2A821A2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9C4B2E9"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A108989" w14:textId="174EE139" w:rsidR="00134A1E" w:rsidRPr="00051DBA" w:rsidRDefault="00A87178"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27790E0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6A1C2AC3"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5A15D38"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398F3CCE"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C31A706" w14:textId="77777777" w:rsidR="00134A1E" w:rsidRPr="00051DBA" w:rsidRDefault="00134A1E" w:rsidP="00134A1E">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7E18A1C" w14:textId="77777777" w:rsidR="00134A1E" w:rsidRPr="00051DBA" w:rsidRDefault="00134A1E" w:rsidP="00134A1E">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227C5AD2" w14:textId="43CD4831" w:rsidR="00134A1E" w:rsidRPr="00051DBA" w:rsidRDefault="00134A1E" w:rsidP="00134A1E">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17B4ED81" w14:textId="72EB9C30" w:rsidR="00134A1E" w:rsidRPr="00051DBA" w:rsidRDefault="00134A1E" w:rsidP="00134A1E">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3081EB8" w14:textId="7F9D68E8" w:rsidR="00134A1E" w:rsidRPr="00051DBA" w:rsidRDefault="00134A1E" w:rsidP="00134A1E">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43401E3C"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71C7B02"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AA7E334"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05C415D0"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8590D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511B455"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4737D01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DD4B94B"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4D52F63"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7187CB31"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18B1C07"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0BEEA85"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134A1E" w:rsidRPr="00051DBA" w14:paraId="1BD38F0B"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43365373"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162C47DC" w14:textId="77777777" w:rsidR="00134A1E" w:rsidRPr="00051DBA" w:rsidRDefault="00134A1E"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3BCD77AC"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474D687"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156D91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134A1E" w:rsidRPr="00051DBA" w14:paraId="5A384890"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1E234F3F"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BA3EAD8" w14:textId="77777777" w:rsidR="00134A1E" w:rsidRPr="00051DBA" w:rsidRDefault="00134A1E"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6A753AD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E5ED978"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7C98D2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4BF860C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C4495C7" w14:textId="77777777" w:rsidR="00134A1E" w:rsidRPr="00051DBA" w:rsidRDefault="00134A1E"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2E32C87D"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897" w:type="pct"/>
            <w:tcBorders>
              <w:top w:val="nil"/>
              <w:left w:val="nil"/>
              <w:bottom w:val="single" w:sz="4" w:space="0" w:color="auto"/>
              <w:right w:val="single" w:sz="4" w:space="0" w:color="auto"/>
            </w:tcBorders>
            <w:vAlign w:val="center"/>
          </w:tcPr>
          <w:p w14:paraId="6D422B0A"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897" w:type="pct"/>
            <w:tcBorders>
              <w:top w:val="nil"/>
              <w:left w:val="nil"/>
              <w:bottom w:val="single" w:sz="4" w:space="0" w:color="auto"/>
              <w:right w:val="single" w:sz="4" w:space="0" w:color="auto"/>
            </w:tcBorders>
            <w:vAlign w:val="center"/>
          </w:tcPr>
          <w:p w14:paraId="1E7A115A"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134A1E" w:rsidRPr="00051DBA" w14:paraId="29CB124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2A52C74"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65A70B2C" w14:textId="6CCB2717" w:rsidR="00134A1E" w:rsidRPr="00051DBA" w:rsidRDefault="00134A1E" w:rsidP="00433508">
            <w:pPr>
              <w:spacing w:line="240" w:lineRule="auto"/>
              <w:jc w:val="center"/>
              <w:rPr>
                <w:rFonts w:ascii="Arial" w:hAnsi="Arial" w:cs="Arial"/>
                <w:sz w:val="18"/>
                <w:szCs w:val="18"/>
              </w:rPr>
            </w:pPr>
            <w:r>
              <w:rPr>
                <w:rFonts w:ascii="Arial" w:hAnsi="Arial" w:cs="Arial" w:hint="eastAsia"/>
                <w:sz w:val="18"/>
                <w:szCs w:val="18"/>
              </w:rPr>
              <w:t>27</w:t>
            </w:r>
          </w:p>
        </w:tc>
        <w:tc>
          <w:tcPr>
            <w:tcW w:w="897" w:type="pct"/>
            <w:tcBorders>
              <w:top w:val="single" w:sz="4" w:space="0" w:color="auto"/>
              <w:left w:val="nil"/>
              <w:bottom w:val="single" w:sz="4" w:space="0" w:color="auto"/>
              <w:right w:val="single" w:sz="4" w:space="0" w:color="auto"/>
            </w:tcBorders>
            <w:vAlign w:val="center"/>
          </w:tcPr>
          <w:p w14:paraId="54647731" w14:textId="2063CC68" w:rsidR="00134A1E" w:rsidRPr="00051DBA" w:rsidRDefault="00134A1E" w:rsidP="00433508">
            <w:pPr>
              <w:spacing w:line="240" w:lineRule="auto"/>
              <w:jc w:val="center"/>
              <w:rPr>
                <w:rFonts w:ascii="Arial" w:hAnsi="Arial" w:cs="Arial"/>
                <w:sz w:val="18"/>
                <w:szCs w:val="18"/>
              </w:rPr>
            </w:pPr>
            <w:r>
              <w:rPr>
                <w:rFonts w:ascii="Arial" w:hAnsi="Arial" w:cs="Arial" w:hint="eastAsia"/>
                <w:sz w:val="18"/>
                <w:szCs w:val="18"/>
              </w:rPr>
              <w:t>24.7</w:t>
            </w:r>
          </w:p>
        </w:tc>
        <w:tc>
          <w:tcPr>
            <w:tcW w:w="897" w:type="pct"/>
            <w:tcBorders>
              <w:top w:val="single" w:sz="4" w:space="0" w:color="auto"/>
              <w:left w:val="nil"/>
              <w:bottom w:val="single" w:sz="4" w:space="0" w:color="auto"/>
              <w:right w:val="single" w:sz="4" w:space="0" w:color="auto"/>
            </w:tcBorders>
            <w:vAlign w:val="center"/>
          </w:tcPr>
          <w:p w14:paraId="2D3D7555" w14:textId="44832A62" w:rsidR="00134A1E" w:rsidRPr="00051DBA" w:rsidRDefault="00134A1E" w:rsidP="00433508">
            <w:pPr>
              <w:spacing w:line="240" w:lineRule="auto"/>
              <w:jc w:val="center"/>
              <w:rPr>
                <w:rFonts w:ascii="Arial" w:hAnsi="Arial" w:cs="Arial"/>
                <w:sz w:val="18"/>
                <w:szCs w:val="18"/>
              </w:rPr>
            </w:pPr>
            <w:r>
              <w:rPr>
                <w:rFonts w:ascii="Arial" w:hAnsi="Arial" w:cs="Arial" w:hint="eastAsia"/>
                <w:sz w:val="18"/>
                <w:szCs w:val="18"/>
              </w:rPr>
              <w:t>28.8</w:t>
            </w:r>
          </w:p>
        </w:tc>
      </w:tr>
      <w:tr w:rsidR="00134A1E" w:rsidRPr="00051DBA" w14:paraId="0D919365"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E87E8F4" w14:textId="77777777" w:rsidR="00134A1E" w:rsidRPr="00051DBA" w:rsidRDefault="00134A1E"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6F00D252" w14:textId="6AAB9FAA" w:rsidR="00134A1E" w:rsidRPr="00051DBA" w:rsidRDefault="00134A1E" w:rsidP="00433508">
            <w:pPr>
              <w:spacing w:line="240" w:lineRule="auto"/>
              <w:jc w:val="center"/>
              <w:rPr>
                <w:rFonts w:ascii="Arial" w:hAnsi="Arial" w:cs="Arial"/>
                <w:sz w:val="18"/>
                <w:szCs w:val="18"/>
              </w:rPr>
            </w:pPr>
            <w:r>
              <w:rPr>
                <w:rFonts w:ascii="Arial" w:hAnsi="Arial" w:cs="Arial" w:hint="eastAsia"/>
                <w:sz w:val="18"/>
                <w:szCs w:val="18"/>
              </w:rPr>
              <w:t>26.8</w:t>
            </w:r>
          </w:p>
        </w:tc>
      </w:tr>
    </w:tbl>
    <w:p w14:paraId="24D04A0F" w14:textId="77777777" w:rsidR="00134A1E" w:rsidRPr="00051DBA" w:rsidRDefault="00134A1E" w:rsidP="00134A1E">
      <w:pPr>
        <w:pStyle w:val="11"/>
        <w:autoSpaceDE w:val="0"/>
        <w:autoSpaceDN w:val="0"/>
        <w:spacing w:before="0" w:after="0" w:line="240" w:lineRule="auto"/>
        <w:ind w:right="142" w:firstLine="573"/>
        <w:jc w:val="both"/>
        <w:textAlignment w:val="bottom"/>
        <w:rPr>
          <w:rFonts w:ascii="Arial" w:hAnsi="Arial" w:cs="Arial"/>
          <w:sz w:val="21"/>
          <w:szCs w:val="21"/>
        </w:rPr>
      </w:pPr>
    </w:p>
    <w:p w14:paraId="77459FF9" w14:textId="77777777" w:rsidR="00FF3104" w:rsidRDefault="00FF3104" w:rsidP="00B2697B">
      <w:pPr>
        <w:pStyle w:val="11"/>
        <w:autoSpaceDE w:val="0"/>
        <w:autoSpaceDN w:val="0"/>
        <w:spacing w:before="0" w:after="0" w:line="480" w:lineRule="auto"/>
        <w:ind w:right="142" w:firstLineChars="200" w:firstLine="420"/>
        <w:jc w:val="both"/>
        <w:textAlignment w:val="bottom"/>
        <w:rPr>
          <w:rFonts w:ascii="Arial" w:hAnsi="Arial"/>
          <w:sz w:val="21"/>
          <w:szCs w:val="21"/>
        </w:rPr>
        <w:sectPr w:rsidR="00FF3104" w:rsidSect="00A12930">
          <w:pgSz w:w="11907" w:h="16840"/>
          <w:pgMar w:top="1843" w:right="1304" w:bottom="1191" w:left="1304" w:header="1134" w:footer="907" w:gutter="0"/>
          <w:cols w:space="720"/>
          <w:titlePg/>
          <w:docGrid w:linePitch="326"/>
        </w:sectPr>
      </w:pPr>
    </w:p>
    <w:p w14:paraId="66BD96B8" w14:textId="5CF0B9AD" w:rsidR="00B2697B" w:rsidRPr="00051DBA" w:rsidRDefault="00B2697B" w:rsidP="00B2697B">
      <w:pPr>
        <w:pStyle w:val="11"/>
        <w:autoSpaceDE w:val="0"/>
        <w:autoSpaceDN w:val="0"/>
        <w:spacing w:before="0" w:after="0" w:line="480" w:lineRule="auto"/>
        <w:ind w:right="142" w:firstLineChars="200" w:firstLine="420"/>
        <w:jc w:val="both"/>
        <w:textAlignment w:val="bottom"/>
        <w:rPr>
          <w:rFonts w:ascii="Arial" w:hAnsi="Arial"/>
          <w:sz w:val="21"/>
          <w:szCs w:val="21"/>
        </w:rPr>
      </w:pPr>
      <w:r>
        <w:rPr>
          <w:rFonts w:ascii="Arial" w:hAnsi="Arial" w:hint="eastAsia"/>
          <w:sz w:val="21"/>
          <w:szCs w:val="21"/>
        </w:rPr>
        <w:lastRenderedPageBreak/>
        <w:t>⑥</w:t>
      </w:r>
      <w:r w:rsidR="00016753">
        <w:rPr>
          <w:rFonts w:ascii="Arial" w:hAnsi="Arial" w:hint="eastAsia"/>
          <w:sz w:val="21"/>
          <w:szCs w:val="21"/>
        </w:rPr>
        <w:t>114.53-115.84</w:t>
      </w:r>
      <w:proofErr w:type="gramStart"/>
      <w:r>
        <w:rPr>
          <w:rFonts w:ascii="Arial" w:hAnsi="Arial" w:hint="eastAsia"/>
          <w:sz w:val="21"/>
          <w:szCs w:val="21"/>
        </w:rPr>
        <w:t>三</w:t>
      </w:r>
      <w:proofErr w:type="gramEnd"/>
      <w:r>
        <w:rPr>
          <w:rFonts w:ascii="Arial" w:hAnsi="Arial" w:hint="eastAsia"/>
          <w:sz w:val="21"/>
          <w:szCs w:val="21"/>
        </w:rPr>
        <w:t>居</w:t>
      </w:r>
    </w:p>
    <w:p w14:paraId="124BFA0C" w14:textId="77777777" w:rsidR="00B2697B" w:rsidRPr="00051DBA" w:rsidRDefault="00B2697B" w:rsidP="00B2697B">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B2697B" w:rsidRPr="00051DBA" w14:paraId="14740314"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07C452B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11A6CED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475AC296" w14:textId="25D0DC1C"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r w:rsidR="00FF3104">
              <w:rPr>
                <w:rFonts w:ascii="Arial" w:hAnsi="Arial" w:cs="Arial" w:hint="eastAsia"/>
                <w:sz w:val="18"/>
                <w:szCs w:val="18"/>
              </w:rPr>
              <w:t>0</w:t>
            </w:r>
          </w:p>
        </w:tc>
        <w:tc>
          <w:tcPr>
            <w:tcW w:w="954" w:type="pct"/>
            <w:tcBorders>
              <w:top w:val="single" w:sz="4" w:space="0" w:color="auto"/>
              <w:left w:val="nil"/>
              <w:bottom w:val="single" w:sz="4" w:space="0" w:color="auto"/>
              <w:right w:val="single" w:sz="4" w:space="0" w:color="auto"/>
            </w:tcBorders>
            <w:vAlign w:val="center"/>
          </w:tcPr>
          <w:p w14:paraId="7FE7C736" w14:textId="5AC52129"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11</w:t>
            </w:r>
          </w:p>
        </w:tc>
        <w:tc>
          <w:tcPr>
            <w:tcW w:w="974" w:type="pct"/>
            <w:tcBorders>
              <w:top w:val="single" w:sz="4" w:space="0" w:color="auto"/>
              <w:left w:val="nil"/>
              <w:bottom w:val="single" w:sz="4" w:space="0" w:color="auto"/>
              <w:right w:val="single" w:sz="4" w:space="0" w:color="auto"/>
            </w:tcBorders>
            <w:vAlign w:val="center"/>
          </w:tcPr>
          <w:p w14:paraId="79D250D5" w14:textId="347A0B08"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00FF3104">
              <w:rPr>
                <w:rFonts w:ascii="Arial" w:hAnsi="Arial" w:cs="Arial" w:hint="eastAsia"/>
                <w:sz w:val="18"/>
                <w:szCs w:val="18"/>
              </w:rPr>
              <w:t>12</w:t>
            </w:r>
          </w:p>
        </w:tc>
      </w:tr>
      <w:tr w:rsidR="00B2697B" w:rsidRPr="00051DBA" w14:paraId="3479FC26"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1A6C7F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365152C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68E24BA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954" w:type="pct"/>
            <w:tcBorders>
              <w:top w:val="nil"/>
              <w:left w:val="nil"/>
              <w:bottom w:val="single" w:sz="4" w:space="0" w:color="auto"/>
              <w:right w:val="single" w:sz="4" w:space="0" w:color="auto"/>
            </w:tcBorders>
            <w:vAlign w:val="center"/>
          </w:tcPr>
          <w:p w14:paraId="4C7E1772"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974" w:type="pct"/>
            <w:tcBorders>
              <w:top w:val="nil"/>
              <w:left w:val="nil"/>
              <w:bottom w:val="single" w:sz="4" w:space="0" w:color="auto"/>
              <w:right w:val="single" w:sz="4" w:space="0" w:color="auto"/>
            </w:tcBorders>
            <w:vAlign w:val="center"/>
          </w:tcPr>
          <w:p w14:paraId="1C5643F6"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B2697B" w:rsidRPr="00051DBA" w14:paraId="24900017"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6CB181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786825D6"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4E8069C5" w14:textId="77777777" w:rsidR="00B2697B" w:rsidRPr="00051DBA" w:rsidRDefault="00B2697B" w:rsidP="00433508">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954" w:type="pct"/>
            <w:tcBorders>
              <w:top w:val="nil"/>
              <w:left w:val="nil"/>
              <w:bottom w:val="single" w:sz="4" w:space="0" w:color="auto"/>
              <w:right w:val="single" w:sz="4" w:space="0" w:color="auto"/>
            </w:tcBorders>
            <w:vAlign w:val="center"/>
          </w:tcPr>
          <w:p w14:paraId="2F667B1E" w14:textId="77777777" w:rsidR="00B2697B" w:rsidRPr="00051DBA" w:rsidRDefault="00B2697B" w:rsidP="00433508">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974" w:type="pct"/>
            <w:tcBorders>
              <w:top w:val="nil"/>
              <w:left w:val="nil"/>
              <w:bottom w:val="single" w:sz="4" w:space="0" w:color="auto"/>
              <w:right w:val="single" w:sz="4" w:space="0" w:color="auto"/>
            </w:tcBorders>
            <w:vAlign w:val="center"/>
          </w:tcPr>
          <w:p w14:paraId="098DEB7E" w14:textId="77777777" w:rsidR="00B2697B" w:rsidRPr="00051DBA" w:rsidRDefault="00B2697B" w:rsidP="00433508">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B2697B" w:rsidRPr="00051DBA" w14:paraId="10647AE7"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360387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5D63EDD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5DA880E3"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2465634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609D5F7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B2697B" w:rsidRPr="00051DBA" w14:paraId="5FBA7269"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9CBB08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163F34B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11D6CB1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783B07E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0BABFAA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B2697B" w:rsidRPr="00051DBA" w14:paraId="7174833F"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EC41F62"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14F4A20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1057" w:type="pct"/>
            <w:tcBorders>
              <w:top w:val="nil"/>
              <w:left w:val="nil"/>
              <w:bottom w:val="single" w:sz="4" w:space="0" w:color="auto"/>
              <w:right w:val="single" w:sz="4" w:space="0" w:color="auto"/>
            </w:tcBorders>
            <w:vAlign w:val="center"/>
          </w:tcPr>
          <w:p w14:paraId="07F8E5E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54" w:type="pct"/>
            <w:tcBorders>
              <w:top w:val="nil"/>
              <w:left w:val="nil"/>
              <w:bottom w:val="single" w:sz="4" w:space="0" w:color="auto"/>
              <w:right w:val="single" w:sz="4" w:space="0" w:color="auto"/>
            </w:tcBorders>
            <w:vAlign w:val="center"/>
          </w:tcPr>
          <w:p w14:paraId="7299607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74" w:type="pct"/>
            <w:tcBorders>
              <w:top w:val="nil"/>
              <w:left w:val="nil"/>
              <w:bottom w:val="single" w:sz="4" w:space="0" w:color="auto"/>
              <w:right w:val="single" w:sz="4" w:space="0" w:color="auto"/>
            </w:tcBorders>
            <w:vAlign w:val="center"/>
          </w:tcPr>
          <w:p w14:paraId="01172F0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r>
      <w:tr w:rsidR="00B2697B" w:rsidRPr="00051DBA" w14:paraId="670D5AB6"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DDC085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1D37D72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0246CBB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7100FFD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福运佳园、月亮</w:t>
            </w:r>
            <w:proofErr w:type="gramStart"/>
            <w:r>
              <w:rPr>
                <w:rFonts w:ascii="Arial" w:hAnsi="Arial" w:cs="Arial" w:hint="eastAsia"/>
                <w:sz w:val="18"/>
                <w:szCs w:val="18"/>
              </w:rPr>
              <w:t>湾晓镇</w:t>
            </w:r>
            <w:proofErr w:type="gramEnd"/>
            <w:r>
              <w:rPr>
                <w:rFonts w:ascii="Arial" w:hAnsi="Arial" w:cs="Arial" w:hint="eastAsia"/>
                <w:sz w:val="18"/>
                <w:szCs w:val="18"/>
              </w:rPr>
              <w:t>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4E62EFCF"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Pr>
                <w:rFonts w:ascii="Arial" w:hAnsi="Arial" w:cs="Arial" w:hint="eastAsia"/>
                <w:sz w:val="18"/>
                <w:szCs w:val="18"/>
              </w:rPr>
              <w:t>芳草园</w:t>
            </w:r>
            <w:proofErr w:type="gramEnd"/>
            <w:r>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4496C4E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环湖小镇等</w:t>
            </w:r>
            <w:r w:rsidRPr="00051DBA">
              <w:rPr>
                <w:rFonts w:ascii="Arial" w:hAnsi="Arial" w:cs="Arial"/>
                <w:sz w:val="18"/>
                <w:szCs w:val="18"/>
              </w:rPr>
              <w:t>，居住小区规模较大，入住率较好，综合评价居住区成熟度较好。</w:t>
            </w:r>
          </w:p>
        </w:tc>
      </w:tr>
      <w:tr w:rsidR="00B2697B" w:rsidRPr="00051DBA" w14:paraId="2A8235B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65DF52D"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D9378E4"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7D91AFD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5913FCAF"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54" w:type="pct"/>
            <w:tcBorders>
              <w:top w:val="nil"/>
              <w:left w:val="nil"/>
              <w:bottom w:val="single" w:sz="4" w:space="0" w:color="auto"/>
              <w:right w:val="single" w:sz="4" w:space="0" w:color="auto"/>
            </w:tcBorders>
            <w:vAlign w:val="center"/>
          </w:tcPr>
          <w:p w14:paraId="6ED1B24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74" w:type="pct"/>
            <w:tcBorders>
              <w:top w:val="nil"/>
              <w:left w:val="nil"/>
              <w:bottom w:val="single" w:sz="4" w:space="0" w:color="auto"/>
              <w:right w:val="single" w:sz="4" w:space="0" w:color="auto"/>
            </w:tcBorders>
            <w:vAlign w:val="center"/>
          </w:tcPr>
          <w:p w14:paraId="7DB1D696"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r>
      <w:tr w:rsidR="00B2697B" w:rsidRPr="00051DBA" w14:paraId="21BF7D3D"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052DB95"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5BECEE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641348D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52DEDF76"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4B2F8CE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7A3D6E5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B2697B" w:rsidRPr="00051DBA" w14:paraId="6DA18BD0"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A346174"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68B863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41A9CFF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2A9C0F9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T5</w:t>
            </w:r>
            <w:r>
              <w:rPr>
                <w:rFonts w:ascii="Arial" w:hAnsi="Arial" w:cs="Arial" w:hint="eastAsia"/>
                <w:sz w:val="18"/>
                <w:szCs w:val="18"/>
              </w:rPr>
              <w:t>路、</w:t>
            </w:r>
            <w:r>
              <w:rPr>
                <w:rFonts w:ascii="Arial" w:hAnsi="Arial" w:cs="Arial" w:hint="eastAsia"/>
                <w:sz w:val="18"/>
                <w:szCs w:val="18"/>
              </w:rPr>
              <w:t>T58</w:t>
            </w:r>
            <w:r>
              <w:rPr>
                <w:rFonts w:ascii="Arial" w:hAnsi="Arial" w:cs="Arial" w:hint="eastAsia"/>
                <w:sz w:val="18"/>
                <w:szCs w:val="18"/>
              </w:rPr>
              <w:t>路、</w:t>
            </w:r>
            <w:r>
              <w:rPr>
                <w:rFonts w:ascii="Arial" w:hAnsi="Arial" w:cs="Arial" w:hint="eastAsia"/>
                <w:sz w:val="18"/>
                <w:szCs w:val="18"/>
              </w:rPr>
              <w:t>T105</w:t>
            </w:r>
            <w:r>
              <w:rPr>
                <w:rFonts w:ascii="Arial" w:hAnsi="Arial" w:cs="Arial" w:hint="eastAsia"/>
                <w:sz w:val="18"/>
                <w:szCs w:val="18"/>
              </w:rPr>
              <w:t>路</w:t>
            </w:r>
            <w:r w:rsidRPr="00051DBA">
              <w:rPr>
                <w:rFonts w:ascii="Arial" w:hAnsi="Arial" w:cs="Arial"/>
                <w:sz w:val="18"/>
                <w:szCs w:val="18"/>
              </w:rPr>
              <w:t>并设立站点</w:t>
            </w:r>
          </w:p>
        </w:tc>
        <w:tc>
          <w:tcPr>
            <w:tcW w:w="954" w:type="pct"/>
            <w:tcBorders>
              <w:top w:val="nil"/>
              <w:left w:val="nil"/>
              <w:bottom w:val="single" w:sz="4" w:space="0" w:color="auto"/>
              <w:right w:val="single" w:sz="4" w:space="0" w:color="auto"/>
            </w:tcBorders>
            <w:vAlign w:val="center"/>
          </w:tcPr>
          <w:p w14:paraId="400F2464"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c>
          <w:tcPr>
            <w:tcW w:w="974" w:type="pct"/>
            <w:tcBorders>
              <w:top w:val="nil"/>
              <w:left w:val="nil"/>
              <w:bottom w:val="single" w:sz="4" w:space="0" w:color="auto"/>
              <w:right w:val="single" w:sz="4" w:space="0" w:color="auto"/>
            </w:tcBorders>
            <w:vAlign w:val="center"/>
          </w:tcPr>
          <w:p w14:paraId="1FF3F8E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B2697B" w:rsidRPr="00051DBA" w14:paraId="4241AD74"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97DA418"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40D1E8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5659443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tcPr>
          <w:p w14:paraId="399BA32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Pr="004A742F">
              <w:rPr>
                <w:rFonts w:ascii="Arial" w:hAnsi="Arial" w:cs="Arial" w:hint="eastAsia"/>
                <w:sz w:val="18"/>
                <w:szCs w:val="18"/>
              </w:rPr>
              <w:t>张家湾中心小学、上店小学</w:t>
            </w:r>
            <w:r w:rsidRPr="004A742F">
              <w:rPr>
                <w:rFonts w:ascii="Arial" w:hAnsi="Arial" w:cs="Arial"/>
                <w:sz w:val="18"/>
                <w:szCs w:val="18"/>
              </w:rPr>
              <w:t>等教育机构；</w:t>
            </w:r>
            <w:r>
              <w:rPr>
                <w:rFonts w:ascii="Arial" w:hAnsi="Arial" w:cs="Arial" w:hint="eastAsia"/>
                <w:sz w:val="18"/>
                <w:szCs w:val="18"/>
              </w:rPr>
              <w:t>贾各庄村卫生室、</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vAlign w:val="center"/>
          </w:tcPr>
          <w:p w14:paraId="22CF554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0707688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B2697B" w:rsidRPr="00051DBA" w14:paraId="25BE759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A80DA2"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061FFF8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149ACBA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tcPr>
          <w:p w14:paraId="118408A2"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114BFA75"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74" w:type="pct"/>
            <w:tcBorders>
              <w:top w:val="nil"/>
              <w:left w:val="nil"/>
              <w:bottom w:val="single" w:sz="4" w:space="0" w:color="auto"/>
              <w:right w:val="single" w:sz="4" w:space="0" w:color="auto"/>
            </w:tcBorders>
          </w:tcPr>
          <w:p w14:paraId="2AD4188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r>
      <w:tr w:rsidR="00B2697B" w:rsidRPr="00051DBA" w14:paraId="75A0E8C5"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16B32889" w14:textId="77777777" w:rsidR="00B2697B" w:rsidRPr="00051DBA" w:rsidRDefault="00B2697B" w:rsidP="00433508">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7226C61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548A54A5" w14:textId="77777777" w:rsidR="00B2697B" w:rsidRPr="00F871CD"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59DE142F"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37B92B8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55C8062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B2697B" w:rsidRPr="00051DBA" w14:paraId="0ED3767C" w14:textId="77777777" w:rsidTr="00433508">
        <w:trPr>
          <w:trHeight w:val="20"/>
          <w:jc w:val="center"/>
        </w:trPr>
        <w:tc>
          <w:tcPr>
            <w:tcW w:w="366" w:type="pct"/>
            <w:vMerge/>
            <w:tcBorders>
              <w:left w:val="single" w:sz="4" w:space="0" w:color="auto"/>
              <w:right w:val="single" w:sz="4" w:space="0" w:color="auto"/>
            </w:tcBorders>
            <w:vAlign w:val="center"/>
          </w:tcPr>
          <w:p w14:paraId="390ECF45" w14:textId="77777777" w:rsidR="00B2697B" w:rsidRPr="00051DBA" w:rsidRDefault="00B2697B" w:rsidP="00433508">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8324DB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0CDCB33D" w14:textId="60BF1529"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09D4D666" w14:textId="775CD4AE"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4531B31D" w14:textId="3047FD89"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74" w:type="pct"/>
            <w:tcBorders>
              <w:top w:val="single" w:sz="4" w:space="0" w:color="auto"/>
              <w:left w:val="nil"/>
              <w:bottom w:val="single" w:sz="4" w:space="0" w:color="auto"/>
              <w:right w:val="single" w:sz="4" w:space="0" w:color="auto"/>
            </w:tcBorders>
            <w:vAlign w:val="center"/>
          </w:tcPr>
          <w:p w14:paraId="1EB131E2" w14:textId="3B77BA2A"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B2697B" w:rsidRPr="00051DBA" w14:paraId="51FF1604" w14:textId="77777777" w:rsidTr="00433508">
        <w:trPr>
          <w:trHeight w:val="20"/>
          <w:jc w:val="center"/>
        </w:trPr>
        <w:tc>
          <w:tcPr>
            <w:tcW w:w="366" w:type="pct"/>
            <w:vMerge/>
            <w:tcBorders>
              <w:left w:val="single" w:sz="4" w:space="0" w:color="auto"/>
              <w:right w:val="single" w:sz="4" w:space="0" w:color="auto"/>
            </w:tcBorders>
            <w:vAlign w:val="center"/>
          </w:tcPr>
          <w:p w14:paraId="61751C2E"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4C70632"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4245A52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1057" w:type="pct"/>
            <w:tcBorders>
              <w:top w:val="single" w:sz="4" w:space="0" w:color="auto"/>
              <w:left w:val="nil"/>
              <w:bottom w:val="single" w:sz="4" w:space="0" w:color="auto"/>
              <w:right w:val="single" w:sz="4" w:space="0" w:color="auto"/>
            </w:tcBorders>
            <w:vAlign w:val="center"/>
          </w:tcPr>
          <w:p w14:paraId="04DE703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484932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4D0EF5F8" w14:textId="524AC0CD"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r>
      <w:tr w:rsidR="00B2697B" w:rsidRPr="00051DBA" w14:paraId="5ED7587A" w14:textId="77777777" w:rsidTr="00433508">
        <w:trPr>
          <w:trHeight w:val="20"/>
          <w:jc w:val="center"/>
        </w:trPr>
        <w:tc>
          <w:tcPr>
            <w:tcW w:w="366" w:type="pct"/>
            <w:vMerge/>
            <w:tcBorders>
              <w:left w:val="single" w:sz="4" w:space="0" w:color="auto"/>
              <w:right w:val="single" w:sz="4" w:space="0" w:color="auto"/>
            </w:tcBorders>
            <w:vAlign w:val="center"/>
          </w:tcPr>
          <w:p w14:paraId="41FC7903"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DBB2E9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60F77A7F" w14:textId="22D07786"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11234EF4" w14:textId="5E9AB481"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54" w:type="pct"/>
            <w:tcBorders>
              <w:top w:val="single" w:sz="4" w:space="0" w:color="auto"/>
              <w:left w:val="nil"/>
              <w:bottom w:val="single" w:sz="4" w:space="0" w:color="auto"/>
              <w:right w:val="single" w:sz="4" w:space="0" w:color="auto"/>
            </w:tcBorders>
            <w:vAlign w:val="center"/>
          </w:tcPr>
          <w:p w14:paraId="1298A0F0" w14:textId="0C155ADF"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0462D6CE" w14:textId="3784B45D"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B2697B" w:rsidRPr="00051DBA" w14:paraId="010F1497" w14:textId="77777777" w:rsidTr="00433508">
        <w:trPr>
          <w:trHeight w:val="20"/>
          <w:jc w:val="center"/>
        </w:trPr>
        <w:tc>
          <w:tcPr>
            <w:tcW w:w="366" w:type="pct"/>
            <w:vMerge/>
            <w:tcBorders>
              <w:left w:val="single" w:sz="4" w:space="0" w:color="auto"/>
              <w:right w:val="single" w:sz="4" w:space="0" w:color="auto"/>
            </w:tcBorders>
            <w:vAlign w:val="center"/>
          </w:tcPr>
          <w:p w14:paraId="066A30A4"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2D8C1C5" w14:textId="7FCBFA19"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408E7344"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3E8C33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03968BE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4180B0E5"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B2697B" w:rsidRPr="00051DBA" w14:paraId="24645D14" w14:textId="77777777" w:rsidTr="00433508">
        <w:trPr>
          <w:trHeight w:val="20"/>
          <w:jc w:val="center"/>
        </w:trPr>
        <w:tc>
          <w:tcPr>
            <w:tcW w:w="366" w:type="pct"/>
            <w:vMerge/>
            <w:tcBorders>
              <w:left w:val="single" w:sz="4" w:space="0" w:color="auto"/>
              <w:right w:val="single" w:sz="4" w:space="0" w:color="auto"/>
            </w:tcBorders>
            <w:vAlign w:val="center"/>
          </w:tcPr>
          <w:p w14:paraId="3A959EB3"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8F61B9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tcPr>
          <w:p w14:paraId="348C1CC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tcPr>
          <w:p w14:paraId="7E390AB5"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954" w:type="pct"/>
            <w:tcBorders>
              <w:top w:val="single" w:sz="4" w:space="0" w:color="auto"/>
              <w:left w:val="nil"/>
              <w:bottom w:val="single" w:sz="4" w:space="0" w:color="auto"/>
              <w:right w:val="single" w:sz="4" w:space="0" w:color="auto"/>
            </w:tcBorders>
          </w:tcPr>
          <w:p w14:paraId="6D5CAAB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c>
          <w:tcPr>
            <w:tcW w:w="974" w:type="pct"/>
            <w:tcBorders>
              <w:top w:val="single" w:sz="4" w:space="0" w:color="auto"/>
              <w:left w:val="nil"/>
              <w:bottom w:val="single" w:sz="4" w:space="0" w:color="auto"/>
              <w:right w:val="single" w:sz="4" w:space="0" w:color="auto"/>
            </w:tcBorders>
          </w:tcPr>
          <w:p w14:paraId="170E8DD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r>
      <w:tr w:rsidR="00B2697B" w:rsidRPr="00051DBA" w14:paraId="791C78A5" w14:textId="77777777" w:rsidTr="00433508">
        <w:trPr>
          <w:trHeight w:val="20"/>
          <w:jc w:val="center"/>
        </w:trPr>
        <w:tc>
          <w:tcPr>
            <w:tcW w:w="366" w:type="pct"/>
            <w:vMerge/>
            <w:tcBorders>
              <w:left w:val="single" w:sz="4" w:space="0" w:color="auto"/>
              <w:right w:val="single" w:sz="4" w:space="0" w:color="auto"/>
            </w:tcBorders>
            <w:vAlign w:val="center"/>
          </w:tcPr>
          <w:p w14:paraId="3953984A"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706286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22499366" w14:textId="3F6362EF" w:rsidR="00B2697B" w:rsidRPr="00051DBA" w:rsidRDefault="00016753"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114.53-115.84</w:t>
            </w:r>
          </w:p>
        </w:tc>
        <w:tc>
          <w:tcPr>
            <w:tcW w:w="1057" w:type="pct"/>
            <w:tcBorders>
              <w:top w:val="single" w:sz="4" w:space="0" w:color="auto"/>
              <w:left w:val="nil"/>
              <w:bottom w:val="single" w:sz="4" w:space="0" w:color="auto"/>
              <w:right w:val="single" w:sz="4" w:space="0" w:color="auto"/>
            </w:tcBorders>
            <w:vAlign w:val="center"/>
          </w:tcPr>
          <w:p w14:paraId="7BA87390" w14:textId="343213A8"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157</w:t>
            </w:r>
          </w:p>
        </w:tc>
        <w:tc>
          <w:tcPr>
            <w:tcW w:w="954" w:type="pct"/>
            <w:tcBorders>
              <w:top w:val="single" w:sz="4" w:space="0" w:color="auto"/>
              <w:left w:val="nil"/>
              <w:bottom w:val="single" w:sz="4" w:space="0" w:color="auto"/>
              <w:right w:val="single" w:sz="4" w:space="0" w:color="auto"/>
            </w:tcBorders>
            <w:vAlign w:val="center"/>
          </w:tcPr>
          <w:p w14:paraId="08664E68" w14:textId="588058B0"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122</w:t>
            </w:r>
          </w:p>
        </w:tc>
        <w:tc>
          <w:tcPr>
            <w:tcW w:w="974" w:type="pct"/>
            <w:tcBorders>
              <w:top w:val="single" w:sz="4" w:space="0" w:color="auto"/>
              <w:left w:val="nil"/>
              <w:bottom w:val="single" w:sz="4" w:space="0" w:color="auto"/>
              <w:right w:val="single" w:sz="4" w:space="0" w:color="auto"/>
            </w:tcBorders>
            <w:vAlign w:val="center"/>
          </w:tcPr>
          <w:p w14:paraId="57DA9F42" w14:textId="03E94F50"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125</w:t>
            </w:r>
          </w:p>
        </w:tc>
      </w:tr>
      <w:tr w:rsidR="00B2697B" w:rsidRPr="00051DBA" w14:paraId="4940DFD7" w14:textId="77777777" w:rsidTr="00811E70">
        <w:trPr>
          <w:trHeight w:val="20"/>
          <w:jc w:val="center"/>
        </w:trPr>
        <w:tc>
          <w:tcPr>
            <w:tcW w:w="366" w:type="pct"/>
            <w:vMerge/>
            <w:tcBorders>
              <w:left w:val="single" w:sz="4" w:space="0" w:color="auto"/>
              <w:bottom w:val="single" w:sz="4" w:space="0" w:color="auto"/>
              <w:right w:val="single" w:sz="4" w:space="0" w:color="auto"/>
            </w:tcBorders>
            <w:vAlign w:val="center"/>
          </w:tcPr>
          <w:p w14:paraId="544D51B1"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543E7F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0926C174" w14:textId="37481BA6" w:rsidR="00B2697B" w:rsidRPr="00051DBA" w:rsidRDefault="002027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2ED8470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3A2885E5"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3FA5733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B2697B" w:rsidRPr="00051DBA" w14:paraId="7506E996"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8D8080E" w14:textId="77777777" w:rsidR="00B2697B" w:rsidRPr="00051DBA" w:rsidRDefault="00B2697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72B9EFD4"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623283B0" w14:textId="3648F6FD" w:rsidR="00B2697B" w:rsidRPr="00051DBA" w:rsidRDefault="002027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w:t>
            </w:r>
            <w:r w:rsidR="00B2697B" w:rsidRPr="00051DBA">
              <w:rPr>
                <w:rFonts w:ascii="Arial" w:hAnsi="Arial" w:cs="Arial"/>
                <w:sz w:val="18"/>
                <w:szCs w:val="18"/>
              </w:rPr>
              <w:t>物业管理</w:t>
            </w:r>
          </w:p>
        </w:tc>
        <w:tc>
          <w:tcPr>
            <w:tcW w:w="1057" w:type="pct"/>
            <w:tcBorders>
              <w:top w:val="single" w:sz="4" w:space="0" w:color="auto"/>
              <w:left w:val="nil"/>
              <w:bottom w:val="single" w:sz="4" w:space="0" w:color="auto"/>
              <w:right w:val="single" w:sz="4" w:space="0" w:color="auto"/>
            </w:tcBorders>
            <w:vAlign w:val="center"/>
          </w:tcPr>
          <w:p w14:paraId="46F2D18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6C5CF2A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44D6870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B2697B" w:rsidRPr="00051DBA" w14:paraId="0D6D7E42"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253C1BBA"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E00685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40AFAD2B"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2E93231D"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5DB6D6DE"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4A5DD97D"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3C916864" w14:textId="77777777" w:rsidR="00B2697B" w:rsidRPr="00051DBA" w:rsidRDefault="00B2697B" w:rsidP="00B2697B">
      <w:pPr>
        <w:widowControl/>
        <w:adjustRightInd/>
        <w:spacing w:before="0" w:after="0" w:line="240" w:lineRule="exact"/>
        <w:textAlignment w:val="auto"/>
        <w:rPr>
          <w:rFonts w:ascii="Arial" w:eastAsia="华文细黑" w:hAnsi="Arial" w:cs="Arial"/>
          <w:sz w:val="18"/>
          <w:szCs w:val="18"/>
        </w:rPr>
      </w:pPr>
    </w:p>
    <w:p w14:paraId="315EA9EF" w14:textId="77777777" w:rsidR="00B2697B" w:rsidRPr="00051DBA" w:rsidRDefault="00B2697B" w:rsidP="00B2697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17A9F4FE" w14:textId="77777777" w:rsidR="00B2697B" w:rsidRPr="00051DBA" w:rsidRDefault="00B2697B" w:rsidP="00B2697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B2697B" w:rsidRPr="00051DBA" w14:paraId="38EAAC96"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E286C78"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FD61A47" w14:textId="4905F14C"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r w:rsidR="00FF3104">
              <w:rPr>
                <w:rFonts w:ascii="Arial" w:hAnsi="Arial" w:cs="Arial" w:hint="eastAsia"/>
                <w:sz w:val="18"/>
                <w:szCs w:val="18"/>
              </w:rPr>
              <w:t>0</w:t>
            </w:r>
          </w:p>
        </w:tc>
        <w:tc>
          <w:tcPr>
            <w:tcW w:w="897" w:type="pct"/>
            <w:tcBorders>
              <w:top w:val="single" w:sz="4" w:space="0" w:color="auto"/>
              <w:left w:val="nil"/>
              <w:bottom w:val="single" w:sz="4" w:space="0" w:color="auto"/>
              <w:right w:val="single" w:sz="4" w:space="0" w:color="auto"/>
            </w:tcBorders>
            <w:vAlign w:val="center"/>
          </w:tcPr>
          <w:p w14:paraId="73BAD1CF" w14:textId="12AB16C2"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11</w:t>
            </w:r>
          </w:p>
        </w:tc>
        <w:tc>
          <w:tcPr>
            <w:tcW w:w="897" w:type="pct"/>
            <w:tcBorders>
              <w:top w:val="single" w:sz="4" w:space="0" w:color="auto"/>
              <w:left w:val="nil"/>
              <w:bottom w:val="single" w:sz="4" w:space="0" w:color="auto"/>
              <w:right w:val="single" w:sz="4" w:space="0" w:color="auto"/>
            </w:tcBorders>
            <w:vAlign w:val="center"/>
          </w:tcPr>
          <w:p w14:paraId="610FDEFE" w14:textId="4D936760"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12</w:t>
            </w:r>
          </w:p>
        </w:tc>
      </w:tr>
      <w:tr w:rsidR="002027FF" w:rsidRPr="00051DBA" w14:paraId="18D9FC4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DEBC911" w14:textId="77777777" w:rsidR="002027FF" w:rsidRPr="00051DBA" w:rsidRDefault="002027FF" w:rsidP="002027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798D4B18" w14:textId="5E50F180"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897" w:type="pct"/>
            <w:tcBorders>
              <w:top w:val="nil"/>
              <w:left w:val="nil"/>
              <w:bottom w:val="single" w:sz="4" w:space="0" w:color="auto"/>
              <w:right w:val="single" w:sz="4" w:space="0" w:color="auto"/>
            </w:tcBorders>
            <w:vAlign w:val="center"/>
          </w:tcPr>
          <w:p w14:paraId="3C86C138" w14:textId="55589CEC"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897" w:type="pct"/>
            <w:tcBorders>
              <w:top w:val="nil"/>
              <w:left w:val="nil"/>
              <w:bottom w:val="single" w:sz="4" w:space="0" w:color="auto"/>
              <w:right w:val="single" w:sz="4" w:space="0" w:color="auto"/>
            </w:tcBorders>
            <w:vAlign w:val="center"/>
          </w:tcPr>
          <w:p w14:paraId="18AF5198" w14:textId="78948D48"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B2697B" w:rsidRPr="00051DBA" w14:paraId="58140C1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DB0E5C5"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066BA191"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A21F9D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47A6F7E"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50C9E588"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41FB31B"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1F26DEDD"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4085C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358CD55"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16AF51CE"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C778053" w14:textId="77777777" w:rsidR="00B2697B" w:rsidRPr="00051DBA" w:rsidRDefault="00B2697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3F82DBE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3AE830"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0EA46E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3E4456CA"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EE21AA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2325A288"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75D90CC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22CC122D"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09E200C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B2697B" w:rsidRPr="00051DBA" w14:paraId="74BA87A3"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5EC25953"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0E9AC1A"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7F7C514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F484B2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73789A0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3AB7D046"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32F26AEE"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8FD09E6"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3E718370"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3CC331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BD08CD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3424EA9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38BDE1E0"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78F1D0C"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785A4AE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AF9195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4E4E7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13BBE3B0"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749A2DE"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EF9DA1B"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4231098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6E47355A"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3CD6B3C8"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B2697B" w:rsidRPr="00051DBA" w14:paraId="4FE66A86"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2A1A9D39"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A0E55B8"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72FB4EA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2E056291"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FA31EE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36F13A3B"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55917D41"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497F1A01"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2C1567B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C3898A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45B303"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776E2595"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F53AF7D"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880483F"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5C6059B3"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75E066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D29CB6E"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B2697B" w:rsidRPr="00051DBA" w14:paraId="7229DD2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7A4B140"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430C248"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D9A42C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200F1C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9497567" w14:textId="7C42036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027FF">
              <w:rPr>
                <w:rFonts w:ascii="Arial" w:hAnsi="Arial" w:cs="Arial" w:hint="eastAsia"/>
                <w:sz w:val="18"/>
                <w:szCs w:val="18"/>
              </w:rPr>
              <w:t>100</w:t>
            </w:r>
          </w:p>
        </w:tc>
      </w:tr>
      <w:tr w:rsidR="00B2697B" w:rsidRPr="00051DBA" w14:paraId="28363E5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B15770F"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85514B" w14:textId="77777777" w:rsidR="00B2697B" w:rsidRPr="00051DBA" w:rsidRDefault="00B2697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428C71BA"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0F3D15A"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44B328E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B2697B" w:rsidRPr="00051DBA" w14:paraId="6D3F32F1"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402E141"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D885D4B" w14:textId="45E8918B" w:rsidR="00B2697B" w:rsidRPr="00051DBA" w:rsidRDefault="00A87178"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336FE88E"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67394F0C"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C9A79C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00CFE4ED"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C922B5B"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E9619CC"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5F689BD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4B2FADAC"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F26712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675E4F8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28E0009"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CA42BFD"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2138829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FF6DA7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C27A12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776F0279"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81DB946"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75973FF"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5DC3AEA3"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370F9B7A"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6CCC5F40"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B2697B" w:rsidRPr="00051DBA" w14:paraId="41D216A0"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78BECF45"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B2278E3" w14:textId="77777777" w:rsidR="00B2697B" w:rsidRPr="00051DBA" w:rsidRDefault="00B2697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048468D2"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6B5F74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DDC91C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B2697B" w:rsidRPr="00051DBA" w14:paraId="0058A34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33BAD7F6"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1FBB80F" w14:textId="77777777" w:rsidR="00B2697B" w:rsidRPr="00051DBA" w:rsidRDefault="00B2697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50D0DA0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4A5DA5"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AF767DE"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691B33EB"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7C25AB" w14:textId="77777777" w:rsidR="00B2697B" w:rsidRPr="00051DBA" w:rsidRDefault="00B2697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2CBDF348" w14:textId="5F70ABC2" w:rsidR="00B2697B" w:rsidRPr="00051DBA" w:rsidRDefault="002027FF" w:rsidP="00433508">
            <w:pPr>
              <w:widowControl/>
              <w:adjustRightInd/>
              <w:spacing w:line="240" w:lineRule="auto"/>
              <w:jc w:val="center"/>
              <w:rPr>
                <w:rFonts w:ascii="Arial" w:hAnsi="Arial" w:cs="Arial"/>
                <w:sz w:val="18"/>
                <w:szCs w:val="18"/>
              </w:rPr>
            </w:pPr>
            <w:r>
              <w:rPr>
                <w:rFonts w:ascii="Arial" w:hAnsi="Arial" w:cs="Arial" w:hint="eastAsia"/>
                <w:sz w:val="18"/>
                <w:szCs w:val="18"/>
              </w:rPr>
              <w:t>27.39</w:t>
            </w:r>
          </w:p>
        </w:tc>
        <w:tc>
          <w:tcPr>
            <w:tcW w:w="897" w:type="pct"/>
            <w:tcBorders>
              <w:top w:val="nil"/>
              <w:left w:val="nil"/>
              <w:bottom w:val="single" w:sz="4" w:space="0" w:color="auto"/>
              <w:right w:val="single" w:sz="4" w:space="0" w:color="auto"/>
            </w:tcBorders>
            <w:vAlign w:val="center"/>
          </w:tcPr>
          <w:p w14:paraId="0E2AD113" w14:textId="110AA50D" w:rsidR="00B2697B" w:rsidRPr="00051DBA" w:rsidRDefault="002027FF" w:rsidP="00433508">
            <w:pPr>
              <w:widowControl/>
              <w:adjustRightInd/>
              <w:spacing w:line="240" w:lineRule="auto"/>
              <w:jc w:val="center"/>
              <w:rPr>
                <w:rFonts w:ascii="Arial" w:hAnsi="Arial" w:cs="Arial"/>
                <w:sz w:val="18"/>
                <w:szCs w:val="18"/>
              </w:rPr>
            </w:pPr>
            <w:r>
              <w:rPr>
                <w:rFonts w:ascii="Arial" w:hAnsi="Arial" w:cs="Arial" w:hint="eastAsia"/>
                <w:sz w:val="18"/>
                <w:szCs w:val="18"/>
              </w:rPr>
              <w:t>31.15</w:t>
            </w:r>
          </w:p>
        </w:tc>
        <w:tc>
          <w:tcPr>
            <w:tcW w:w="897" w:type="pct"/>
            <w:tcBorders>
              <w:top w:val="nil"/>
              <w:left w:val="nil"/>
              <w:bottom w:val="single" w:sz="4" w:space="0" w:color="auto"/>
              <w:right w:val="single" w:sz="4" w:space="0" w:color="auto"/>
            </w:tcBorders>
            <w:vAlign w:val="center"/>
          </w:tcPr>
          <w:p w14:paraId="1BA3770F" w14:textId="32AEE0BE" w:rsidR="00B2697B" w:rsidRPr="00051DBA" w:rsidRDefault="002027FF" w:rsidP="00433508">
            <w:pPr>
              <w:widowControl/>
              <w:adjustRightInd/>
              <w:spacing w:line="240" w:lineRule="auto"/>
              <w:jc w:val="center"/>
              <w:rPr>
                <w:rFonts w:ascii="Arial" w:hAnsi="Arial" w:cs="Arial"/>
                <w:sz w:val="18"/>
                <w:szCs w:val="18"/>
              </w:rPr>
            </w:pPr>
            <w:r>
              <w:rPr>
                <w:rFonts w:ascii="Arial" w:hAnsi="Arial" w:cs="Arial" w:hint="eastAsia"/>
                <w:sz w:val="18"/>
                <w:szCs w:val="18"/>
              </w:rPr>
              <w:t>26.4</w:t>
            </w:r>
          </w:p>
        </w:tc>
      </w:tr>
      <w:tr w:rsidR="00B2697B" w:rsidRPr="00051DBA" w14:paraId="254A6DEF"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3A3A46C"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47E7AC35" w14:textId="1337D6E2" w:rsidR="00B2697B" w:rsidRPr="00051DBA" w:rsidRDefault="002027FF" w:rsidP="00433508">
            <w:pPr>
              <w:spacing w:line="240" w:lineRule="auto"/>
              <w:jc w:val="center"/>
              <w:rPr>
                <w:rFonts w:ascii="Arial" w:hAnsi="Arial" w:cs="Arial"/>
                <w:sz w:val="18"/>
                <w:szCs w:val="18"/>
              </w:rPr>
            </w:pPr>
            <w:r>
              <w:rPr>
                <w:rFonts w:ascii="Arial" w:hAnsi="Arial" w:cs="Arial" w:hint="eastAsia"/>
                <w:sz w:val="18"/>
                <w:szCs w:val="18"/>
              </w:rPr>
              <w:t>24.6</w:t>
            </w:r>
          </w:p>
        </w:tc>
        <w:tc>
          <w:tcPr>
            <w:tcW w:w="897" w:type="pct"/>
            <w:tcBorders>
              <w:top w:val="single" w:sz="4" w:space="0" w:color="auto"/>
              <w:left w:val="nil"/>
              <w:bottom w:val="single" w:sz="4" w:space="0" w:color="auto"/>
              <w:right w:val="single" w:sz="4" w:space="0" w:color="auto"/>
            </w:tcBorders>
            <w:vAlign w:val="center"/>
          </w:tcPr>
          <w:p w14:paraId="1DC65974" w14:textId="7E12E7F3" w:rsidR="00B2697B" w:rsidRPr="00051DBA" w:rsidRDefault="002027FF" w:rsidP="00433508">
            <w:pPr>
              <w:spacing w:line="240" w:lineRule="auto"/>
              <w:jc w:val="center"/>
              <w:rPr>
                <w:rFonts w:ascii="Arial" w:hAnsi="Arial" w:cs="Arial"/>
                <w:sz w:val="18"/>
                <w:szCs w:val="18"/>
              </w:rPr>
            </w:pPr>
            <w:r>
              <w:rPr>
                <w:rFonts w:ascii="Arial" w:hAnsi="Arial" w:cs="Arial" w:hint="eastAsia"/>
                <w:sz w:val="18"/>
                <w:szCs w:val="18"/>
              </w:rPr>
              <w:t>27.4</w:t>
            </w:r>
          </w:p>
        </w:tc>
        <w:tc>
          <w:tcPr>
            <w:tcW w:w="897" w:type="pct"/>
            <w:tcBorders>
              <w:top w:val="single" w:sz="4" w:space="0" w:color="auto"/>
              <w:left w:val="nil"/>
              <w:bottom w:val="single" w:sz="4" w:space="0" w:color="auto"/>
              <w:right w:val="single" w:sz="4" w:space="0" w:color="auto"/>
            </w:tcBorders>
            <w:vAlign w:val="center"/>
          </w:tcPr>
          <w:p w14:paraId="5D6275B4" w14:textId="04B369A9" w:rsidR="00B2697B" w:rsidRPr="00051DBA" w:rsidRDefault="002027FF" w:rsidP="00433508">
            <w:pPr>
              <w:spacing w:line="240" w:lineRule="auto"/>
              <w:jc w:val="center"/>
              <w:rPr>
                <w:rFonts w:ascii="Arial" w:hAnsi="Arial" w:cs="Arial"/>
                <w:sz w:val="18"/>
                <w:szCs w:val="18"/>
              </w:rPr>
            </w:pPr>
            <w:r>
              <w:rPr>
                <w:rFonts w:ascii="Arial" w:hAnsi="Arial" w:cs="Arial" w:hint="eastAsia"/>
                <w:sz w:val="18"/>
                <w:szCs w:val="18"/>
              </w:rPr>
              <w:t>24</w:t>
            </w:r>
          </w:p>
        </w:tc>
      </w:tr>
      <w:tr w:rsidR="00B2697B" w:rsidRPr="00051DBA" w14:paraId="3E4F6E4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36820BF" w14:textId="77777777" w:rsidR="00B2697B" w:rsidRPr="00051DBA" w:rsidRDefault="00B2697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3CBD1EB2" w14:textId="1F6315BD" w:rsidR="00B2697B" w:rsidRPr="00051DBA" w:rsidRDefault="002027FF" w:rsidP="00433508">
            <w:pPr>
              <w:spacing w:line="240" w:lineRule="auto"/>
              <w:jc w:val="center"/>
              <w:rPr>
                <w:rFonts w:ascii="Arial" w:hAnsi="Arial" w:cs="Arial"/>
                <w:sz w:val="18"/>
                <w:szCs w:val="18"/>
              </w:rPr>
            </w:pPr>
            <w:r>
              <w:rPr>
                <w:rFonts w:ascii="Arial" w:hAnsi="Arial" w:cs="Arial" w:hint="eastAsia"/>
                <w:sz w:val="18"/>
                <w:szCs w:val="18"/>
              </w:rPr>
              <w:t>25.3</w:t>
            </w:r>
          </w:p>
        </w:tc>
      </w:tr>
    </w:tbl>
    <w:p w14:paraId="45170041" w14:textId="77777777" w:rsidR="00FF3104" w:rsidRDefault="00FF3104">
      <w:pPr>
        <w:spacing w:line="480" w:lineRule="auto"/>
        <w:rPr>
          <w:rFonts w:ascii="Arial" w:hAnsi="Arial" w:cs="Arial"/>
          <w:b/>
          <w:sz w:val="21"/>
          <w:szCs w:val="21"/>
        </w:rPr>
        <w:sectPr w:rsidR="00FF3104" w:rsidSect="00A12930">
          <w:pgSz w:w="11907" w:h="16840"/>
          <w:pgMar w:top="1843" w:right="1304" w:bottom="1191" w:left="1304" w:header="1134" w:footer="907" w:gutter="0"/>
          <w:cols w:space="720"/>
          <w:titlePg/>
          <w:docGrid w:linePitch="326"/>
        </w:sectPr>
      </w:pPr>
    </w:p>
    <w:p w14:paraId="38EC9127" w14:textId="1C39DBBC" w:rsidR="00F14655" w:rsidRDefault="00F14655">
      <w:pPr>
        <w:spacing w:line="480" w:lineRule="auto"/>
        <w:rPr>
          <w:rFonts w:ascii="Arial" w:hAnsi="Arial" w:cs="Arial"/>
          <w:b/>
          <w:bCs/>
          <w:kern w:val="2"/>
          <w:sz w:val="21"/>
          <w:szCs w:val="21"/>
        </w:rPr>
      </w:pPr>
      <w:r w:rsidRPr="00FF3104">
        <w:rPr>
          <w:rFonts w:ascii="Arial" w:hAnsi="Arial" w:cs="Arial" w:hint="eastAsia"/>
          <w:b/>
          <w:sz w:val="21"/>
          <w:szCs w:val="21"/>
        </w:rPr>
        <w:lastRenderedPageBreak/>
        <w:t>（</w:t>
      </w:r>
      <w:r w:rsidR="00CF5B15" w:rsidRPr="00FF3104">
        <w:rPr>
          <w:rFonts w:ascii="Arial" w:hAnsi="Arial" w:cs="Arial" w:hint="eastAsia"/>
          <w:b/>
          <w:sz w:val="21"/>
          <w:szCs w:val="21"/>
        </w:rPr>
        <w:t>二</w:t>
      </w:r>
      <w:r w:rsidRPr="00FF3104">
        <w:rPr>
          <w:rFonts w:ascii="Arial" w:hAnsi="Arial" w:cs="Arial" w:hint="eastAsia"/>
          <w:b/>
          <w:sz w:val="21"/>
          <w:szCs w:val="21"/>
        </w:rPr>
        <w:t>）</w:t>
      </w:r>
      <w:r w:rsidRPr="00FF3104">
        <w:rPr>
          <w:rFonts w:ascii="Arial" w:hAnsi="Arial" w:cs="Arial" w:hint="eastAsia"/>
          <w:b/>
          <w:bCs/>
          <w:kern w:val="2"/>
          <w:sz w:val="21"/>
          <w:szCs w:val="21"/>
        </w:rPr>
        <w:t>估价对象</w:t>
      </w:r>
      <w:r w:rsidR="00CF5B15" w:rsidRPr="00FF3104">
        <w:rPr>
          <w:rFonts w:ascii="Arial" w:hAnsi="Arial" w:cs="Arial" w:hint="eastAsia"/>
          <w:b/>
          <w:bCs/>
          <w:kern w:val="2"/>
          <w:sz w:val="21"/>
          <w:szCs w:val="21"/>
        </w:rPr>
        <w:t>住宅</w:t>
      </w:r>
      <w:r w:rsidR="00673CC4" w:rsidRPr="00FF3104">
        <w:rPr>
          <w:rFonts w:ascii="Arial" w:hAnsi="Arial" w:cs="Arial" w:hint="eastAsia"/>
          <w:b/>
          <w:bCs/>
          <w:kern w:val="2"/>
          <w:sz w:val="21"/>
          <w:szCs w:val="21"/>
        </w:rPr>
        <w:t>用房</w:t>
      </w:r>
      <w:r w:rsidR="00CF5B15" w:rsidRPr="00FF3104">
        <w:rPr>
          <w:rFonts w:ascii="Arial" w:hAnsi="Arial" w:cs="Arial" w:hint="eastAsia"/>
          <w:b/>
          <w:bCs/>
          <w:kern w:val="2"/>
          <w:sz w:val="21"/>
          <w:szCs w:val="21"/>
        </w:rPr>
        <w:t>平均</w:t>
      </w:r>
      <w:r w:rsidRPr="00FF3104">
        <w:rPr>
          <w:rFonts w:ascii="Arial" w:hAnsi="Arial" w:cs="Arial" w:hint="eastAsia"/>
          <w:b/>
          <w:bCs/>
          <w:kern w:val="2"/>
          <w:sz w:val="21"/>
          <w:szCs w:val="21"/>
        </w:rPr>
        <w:t>租金水平</w:t>
      </w:r>
    </w:p>
    <w:p w14:paraId="13076A8A" w14:textId="195F0843" w:rsidR="00FF3104" w:rsidRDefault="00FF3104">
      <w:pPr>
        <w:spacing w:line="480" w:lineRule="auto"/>
        <w:rPr>
          <w:rFonts w:ascii="Arial" w:eastAsia="华文细黑" w:hAnsi="Arial"/>
          <w:sz w:val="18"/>
          <w:szCs w:val="18"/>
        </w:rPr>
      </w:pPr>
      <w:r>
        <w:rPr>
          <w:rFonts w:ascii="Arial" w:hAnsi="Arial" w:cs="Arial" w:hint="eastAsia"/>
          <w:sz w:val="21"/>
          <w:szCs w:val="21"/>
        </w:rPr>
        <w:t>根据以上比较法的测算结果，结合估价对象各户型的总建筑面积，加权得到估价对象平均租金水平</w:t>
      </w:r>
      <w:r w:rsidR="00E34744">
        <w:rPr>
          <w:rFonts w:ascii="Arial" w:hAnsi="Arial" w:cs="Arial" w:hint="eastAsia"/>
          <w:sz w:val="21"/>
          <w:szCs w:val="21"/>
        </w:rPr>
        <w:t>。平均租金</w:t>
      </w:r>
      <w:r w:rsidR="00E34744">
        <w:rPr>
          <w:rFonts w:ascii="Arial" w:hAnsi="Arial" w:cs="Arial" w:hint="eastAsia"/>
          <w:sz w:val="21"/>
          <w:szCs w:val="21"/>
        </w:rPr>
        <w:t>=</w:t>
      </w:r>
      <w:r>
        <w:rPr>
          <w:rFonts w:ascii="Arial" w:eastAsia="华文细黑" w:hAnsi="Arial" w:hint="eastAsia"/>
          <w:sz w:val="18"/>
          <w:szCs w:val="18"/>
        </w:rPr>
        <w:t>（</w:t>
      </w:r>
      <w:r>
        <w:rPr>
          <w:rFonts w:ascii="Arial" w:eastAsia="华文细黑" w:hAnsi="Arial" w:hint="eastAsia"/>
          <w:sz w:val="18"/>
          <w:szCs w:val="18"/>
        </w:rPr>
        <w:t>40.6</w:t>
      </w:r>
      <w:r>
        <w:rPr>
          <w:rFonts w:ascii="Arial" w:eastAsia="华文细黑" w:hAnsi="Arial" w:hint="eastAsia"/>
          <w:sz w:val="18"/>
          <w:szCs w:val="18"/>
        </w:rPr>
        <w:t>×</w:t>
      </w:r>
      <w:r w:rsidR="0006098B">
        <w:rPr>
          <w:rFonts w:ascii="Arial" w:eastAsia="华文细黑" w:hAnsi="Arial" w:hint="eastAsia"/>
          <w:sz w:val="18"/>
          <w:szCs w:val="18"/>
        </w:rPr>
        <w:t>8063.99</w:t>
      </w:r>
      <w:r>
        <w:rPr>
          <w:rFonts w:ascii="Arial" w:eastAsia="华文细黑" w:hAnsi="Arial" w:hint="eastAsia"/>
          <w:sz w:val="18"/>
          <w:szCs w:val="18"/>
        </w:rPr>
        <w:t>+41.8</w:t>
      </w:r>
      <w:r>
        <w:rPr>
          <w:rFonts w:ascii="Arial" w:eastAsia="华文细黑" w:hAnsi="Arial" w:hint="eastAsia"/>
          <w:sz w:val="18"/>
          <w:szCs w:val="18"/>
        </w:rPr>
        <w:t>×</w:t>
      </w:r>
      <w:r w:rsidR="0006098B">
        <w:rPr>
          <w:rFonts w:ascii="Arial" w:eastAsia="华文细黑" w:hAnsi="Arial" w:hint="eastAsia"/>
          <w:sz w:val="18"/>
          <w:szCs w:val="18"/>
        </w:rPr>
        <w:t>63810.35</w:t>
      </w:r>
      <w:r>
        <w:rPr>
          <w:rFonts w:ascii="Arial" w:eastAsia="华文细黑" w:hAnsi="Arial" w:hint="eastAsia"/>
          <w:sz w:val="18"/>
          <w:szCs w:val="18"/>
        </w:rPr>
        <w:t>+31.7</w:t>
      </w:r>
      <w:r>
        <w:rPr>
          <w:rFonts w:ascii="Arial" w:eastAsia="华文细黑" w:hAnsi="Arial" w:hint="eastAsia"/>
          <w:sz w:val="18"/>
          <w:szCs w:val="18"/>
        </w:rPr>
        <w:t>×</w:t>
      </w:r>
      <w:r w:rsidR="0006098B">
        <w:rPr>
          <w:rFonts w:ascii="Arial" w:eastAsia="华文细黑" w:hAnsi="Arial" w:hint="eastAsia"/>
          <w:sz w:val="18"/>
          <w:szCs w:val="18"/>
        </w:rPr>
        <w:t>54090.15</w:t>
      </w:r>
      <w:r>
        <w:rPr>
          <w:rFonts w:ascii="Arial" w:eastAsia="华文细黑" w:hAnsi="Arial" w:hint="eastAsia"/>
          <w:sz w:val="18"/>
          <w:szCs w:val="18"/>
        </w:rPr>
        <w:t>+26.5</w:t>
      </w:r>
      <w:r>
        <w:rPr>
          <w:rFonts w:ascii="Arial" w:eastAsia="华文细黑" w:hAnsi="Arial" w:hint="eastAsia"/>
          <w:sz w:val="18"/>
          <w:szCs w:val="18"/>
        </w:rPr>
        <w:t>×</w:t>
      </w:r>
      <w:r w:rsidR="0006098B">
        <w:rPr>
          <w:rFonts w:ascii="Arial" w:eastAsia="华文细黑" w:hAnsi="Arial" w:hint="eastAsia"/>
          <w:sz w:val="18"/>
          <w:szCs w:val="18"/>
        </w:rPr>
        <w:t>12207.68</w:t>
      </w:r>
      <w:r>
        <w:rPr>
          <w:rFonts w:ascii="Arial" w:eastAsia="华文细黑" w:hAnsi="Arial" w:hint="eastAsia"/>
          <w:sz w:val="18"/>
          <w:szCs w:val="18"/>
        </w:rPr>
        <w:t>+26.8</w:t>
      </w:r>
      <w:r>
        <w:rPr>
          <w:rFonts w:ascii="Arial" w:eastAsia="华文细黑" w:hAnsi="Arial" w:hint="eastAsia"/>
          <w:sz w:val="18"/>
          <w:szCs w:val="18"/>
        </w:rPr>
        <w:t>×</w:t>
      </w:r>
      <w:r w:rsidR="0006098B">
        <w:rPr>
          <w:rFonts w:ascii="Arial" w:eastAsia="华文细黑" w:hAnsi="Arial" w:hint="eastAsia"/>
          <w:sz w:val="18"/>
          <w:szCs w:val="18"/>
        </w:rPr>
        <w:t>10766.24</w:t>
      </w:r>
      <w:r>
        <w:rPr>
          <w:rFonts w:ascii="Arial" w:eastAsia="华文细黑" w:hAnsi="Arial" w:hint="eastAsia"/>
          <w:sz w:val="18"/>
          <w:szCs w:val="18"/>
        </w:rPr>
        <w:t>+25.3</w:t>
      </w:r>
      <w:r>
        <w:rPr>
          <w:rFonts w:ascii="Arial" w:eastAsia="华文细黑" w:hAnsi="Arial" w:hint="eastAsia"/>
          <w:sz w:val="18"/>
          <w:szCs w:val="18"/>
        </w:rPr>
        <w:t>×</w:t>
      </w:r>
      <w:r w:rsidR="0006098B">
        <w:rPr>
          <w:rFonts w:ascii="Arial" w:eastAsia="华文细黑" w:hAnsi="Arial" w:hint="eastAsia"/>
          <w:sz w:val="18"/>
          <w:szCs w:val="18"/>
        </w:rPr>
        <w:t>7392.8</w:t>
      </w:r>
      <w:r>
        <w:rPr>
          <w:rFonts w:ascii="Arial" w:eastAsia="华文细黑" w:hAnsi="Arial" w:hint="eastAsia"/>
          <w:sz w:val="18"/>
          <w:szCs w:val="18"/>
        </w:rPr>
        <w:t>）÷</w:t>
      </w:r>
      <w:r w:rsidR="004833CD">
        <w:rPr>
          <w:rFonts w:ascii="Arial" w:eastAsia="华文细黑" w:hAnsi="Arial" w:hint="eastAsia"/>
          <w:sz w:val="18"/>
          <w:szCs w:val="18"/>
        </w:rPr>
        <w:t>156331.21</w:t>
      </w:r>
    </w:p>
    <w:p w14:paraId="06A673D2" w14:textId="2891AA79" w:rsidR="00FF3104" w:rsidRPr="00783C56" w:rsidRDefault="00FF3104" w:rsidP="00E34744">
      <w:pPr>
        <w:spacing w:line="480" w:lineRule="auto"/>
        <w:ind w:firstLineChars="400" w:firstLine="843"/>
        <w:rPr>
          <w:rFonts w:ascii="Arial" w:hAnsi="Arial" w:cs="Arial"/>
          <w:b/>
          <w:bCs/>
          <w:kern w:val="2"/>
          <w:sz w:val="21"/>
          <w:szCs w:val="21"/>
        </w:rPr>
      </w:pPr>
      <w:r>
        <w:rPr>
          <w:rFonts w:ascii="Arial" w:hAnsi="Arial" w:cs="Arial" w:hint="eastAsia"/>
          <w:b/>
          <w:bCs/>
          <w:kern w:val="2"/>
          <w:sz w:val="21"/>
          <w:szCs w:val="21"/>
        </w:rPr>
        <w:t>=35.2</w:t>
      </w:r>
      <w:r>
        <w:rPr>
          <w:rFonts w:ascii="Arial" w:hAnsi="Arial" w:cs="Arial" w:hint="eastAsia"/>
          <w:b/>
          <w:bCs/>
          <w:kern w:val="2"/>
          <w:sz w:val="21"/>
          <w:szCs w:val="21"/>
        </w:rPr>
        <w:t>（元</w:t>
      </w:r>
      <w:r>
        <w:rPr>
          <w:rFonts w:ascii="Arial" w:hAnsi="Arial" w:cs="Arial" w:hint="eastAsia"/>
          <w:b/>
          <w:bCs/>
          <w:kern w:val="2"/>
          <w:sz w:val="21"/>
          <w:szCs w:val="21"/>
        </w:rPr>
        <w:t>/</w:t>
      </w:r>
      <w:r>
        <w:rPr>
          <w:rFonts w:ascii="Arial" w:hAnsi="Arial" w:cs="Arial" w:hint="eastAsia"/>
          <w:b/>
          <w:bCs/>
          <w:kern w:val="2"/>
          <w:sz w:val="21"/>
          <w:szCs w:val="21"/>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671"/>
        <w:gridCol w:w="2410"/>
        <w:gridCol w:w="2268"/>
        <w:gridCol w:w="2093"/>
      </w:tblGrid>
      <w:tr w:rsidR="00FF3104" w:rsidRPr="00783C56" w14:paraId="346B49F4" w14:textId="2DD1371E" w:rsidTr="0006098B">
        <w:trPr>
          <w:trHeight w:val="270"/>
          <w:tblHeader/>
          <w:jc w:val="center"/>
        </w:trPr>
        <w:tc>
          <w:tcPr>
            <w:tcW w:w="847" w:type="dxa"/>
            <w:tcBorders>
              <w:top w:val="single" w:sz="4" w:space="0" w:color="auto"/>
              <w:left w:val="single" w:sz="4" w:space="0" w:color="auto"/>
              <w:bottom w:val="single" w:sz="4" w:space="0" w:color="auto"/>
              <w:right w:val="single" w:sz="4" w:space="0" w:color="auto"/>
            </w:tcBorders>
            <w:noWrap/>
            <w:vAlign w:val="center"/>
            <w:hideMark/>
          </w:tcPr>
          <w:p w14:paraId="133C8CC0" w14:textId="77777777" w:rsidR="00FF3104" w:rsidRPr="00783C56" w:rsidRDefault="00FF3104" w:rsidP="00353CE0">
            <w:pPr>
              <w:widowControl/>
              <w:snapToGrid w:val="0"/>
              <w:spacing w:line="240" w:lineRule="atLeast"/>
              <w:jc w:val="center"/>
              <w:rPr>
                <w:rFonts w:ascii="华文细黑" w:eastAsia="华文细黑" w:hAnsi="华文细黑" w:cs="宋体" w:hint="eastAsia"/>
                <w:sz w:val="18"/>
                <w:szCs w:val="18"/>
              </w:rPr>
            </w:pPr>
            <w:r w:rsidRPr="00783C56">
              <w:rPr>
                <w:rFonts w:ascii="华文细黑" w:eastAsia="华文细黑" w:hAnsi="华文细黑" w:cs="宋体" w:hint="eastAsia"/>
                <w:sz w:val="18"/>
                <w:szCs w:val="18"/>
              </w:rPr>
              <w:t>序号</w:t>
            </w:r>
          </w:p>
        </w:tc>
        <w:tc>
          <w:tcPr>
            <w:tcW w:w="1671" w:type="dxa"/>
            <w:tcBorders>
              <w:top w:val="single" w:sz="4" w:space="0" w:color="auto"/>
              <w:left w:val="single" w:sz="4" w:space="0" w:color="auto"/>
              <w:bottom w:val="single" w:sz="4" w:space="0" w:color="auto"/>
              <w:right w:val="single" w:sz="4" w:space="0" w:color="auto"/>
            </w:tcBorders>
            <w:noWrap/>
            <w:vAlign w:val="center"/>
            <w:hideMark/>
          </w:tcPr>
          <w:p w14:paraId="14F04AF7" w14:textId="77777777" w:rsidR="00FF3104" w:rsidRPr="00783C56" w:rsidRDefault="00FF3104" w:rsidP="00353CE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1789575" w14:textId="77777777" w:rsidR="00FF3104" w:rsidRPr="00783C56" w:rsidRDefault="00FF3104" w:rsidP="00353CE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单套面积（平方米）</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A0A9E64" w14:textId="77777777" w:rsidR="00FF3104" w:rsidRPr="00783C56" w:rsidRDefault="00FF3104" w:rsidP="00353CE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c>
          <w:tcPr>
            <w:tcW w:w="2093" w:type="dxa"/>
            <w:tcBorders>
              <w:top w:val="single" w:sz="4" w:space="0" w:color="auto"/>
              <w:left w:val="single" w:sz="4" w:space="0" w:color="auto"/>
              <w:bottom w:val="single" w:sz="4" w:space="0" w:color="auto"/>
              <w:right w:val="single" w:sz="4" w:space="0" w:color="auto"/>
            </w:tcBorders>
          </w:tcPr>
          <w:p w14:paraId="4E3C3F48" w14:textId="6EB18326" w:rsidR="00FF3104" w:rsidRDefault="00FF3104" w:rsidP="00353CE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租金水平（元/㎡·月）</w:t>
            </w:r>
          </w:p>
        </w:tc>
      </w:tr>
      <w:tr w:rsidR="0006098B" w:rsidRPr="00783C56" w14:paraId="7E8C5398" w14:textId="78548EA3"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hideMark/>
          </w:tcPr>
          <w:p w14:paraId="1300F780"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723A585" w14:textId="443A9B7B"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宿舍</w:t>
            </w:r>
          </w:p>
        </w:tc>
        <w:tc>
          <w:tcPr>
            <w:tcW w:w="2410" w:type="dxa"/>
            <w:tcBorders>
              <w:top w:val="single" w:sz="4" w:space="0" w:color="auto"/>
              <w:left w:val="single" w:sz="4" w:space="0" w:color="auto"/>
              <w:bottom w:val="single" w:sz="4" w:space="0" w:color="auto"/>
              <w:right w:val="single" w:sz="4" w:space="0" w:color="auto"/>
            </w:tcBorders>
            <w:vAlign w:val="center"/>
          </w:tcPr>
          <w:p w14:paraId="1D91A5C0"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40</w:t>
            </w:r>
          </w:p>
        </w:tc>
        <w:tc>
          <w:tcPr>
            <w:tcW w:w="2268" w:type="dxa"/>
            <w:tcBorders>
              <w:top w:val="single" w:sz="4" w:space="0" w:color="auto"/>
              <w:left w:val="single" w:sz="4" w:space="0" w:color="auto"/>
              <w:bottom w:val="single" w:sz="4" w:space="0" w:color="auto"/>
              <w:right w:val="single" w:sz="4" w:space="0" w:color="auto"/>
            </w:tcBorders>
            <w:noWrap/>
            <w:hideMark/>
          </w:tcPr>
          <w:p w14:paraId="779086B2" w14:textId="61D680B3"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8063.99</w:t>
            </w:r>
          </w:p>
        </w:tc>
        <w:tc>
          <w:tcPr>
            <w:tcW w:w="2093" w:type="dxa"/>
            <w:tcBorders>
              <w:top w:val="single" w:sz="4" w:space="0" w:color="auto"/>
              <w:left w:val="single" w:sz="4" w:space="0" w:color="auto"/>
              <w:bottom w:val="single" w:sz="4" w:space="0" w:color="auto"/>
              <w:right w:val="single" w:sz="4" w:space="0" w:color="auto"/>
            </w:tcBorders>
          </w:tcPr>
          <w:p w14:paraId="5EF0E91E" w14:textId="3448CDED"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40.6</w:t>
            </w:r>
          </w:p>
        </w:tc>
      </w:tr>
      <w:tr w:rsidR="0006098B" w:rsidRPr="00783C56" w14:paraId="5AB9C18B" w14:textId="5B2BFEEF"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686FF503"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1671" w:type="dxa"/>
            <w:tcBorders>
              <w:top w:val="single" w:sz="4" w:space="0" w:color="auto"/>
              <w:left w:val="single" w:sz="4" w:space="0" w:color="auto"/>
              <w:bottom w:val="single" w:sz="4" w:space="0" w:color="auto"/>
              <w:right w:val="single" w:sz="4" w:space="0" w:color="auto"/>
            </w:tcBorders>
            <w:vAlign w:val="center"/>
          </w:tcPr>
          <w:p w14:paraId="2A176B9A"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proofErr w:type="gramStart"/>
            <w:r>
              <w:rPr>
                <w:rFonts w:ascii="华文细黑" w:eastAsia="华文细黑" w:hAnsi="华文细黑" w:cs="宋体" w:hint="eastAsia"/>
                <w:sz w:val="18"/>
                <w:szCs w:val="18"/>
              </w:rPr>
              <w:t>一</w:t>
            </w:r>
            <w:proofErr w:type="gramEnd"/>
            <w:r>
              <w:rPr>
                <w:rFonts w:ascii="华文细黑" w:eastAsia="华文细黑" w:hAnsi="华文细黑" w:cs="宋体" w:hint="eastAsia"/>
                <w:sz w:val="18"/>
                <w:szCs w:val="18"/>
              </w:rPr>
              <w:t>居室</w:t>
            </w:r>
          </w:p>
        </w:tc>
        <w:tc>
          <w:tcPr>
            <w:tcW w:w="2410" w:type="dxa"/>
            <w:tcBorders>
              <w:top w:val="single" w:sz="4" w:space="0" w:color="auto"/>
              <w:left w:val="single" w:sz="4" w:space="0" w:color="auto"/>
              <w:bottom w:val="single" w:sz="4" w:space="0" w:color="auto"/>
              <w:right w:val="single" w:sz="4" w:space="0" w:color="auto"/>
            </w:tcBorders>
            <w:vAlign w:val="center"/>
          </w:tcPr>
          <w:p w14:paraId="5F87C1EB"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50</w:t>
            </w:r>
          </w:p>
        </w:tc>
        <w:tc>
          <w:tcPr>
            <w:tcW w:w="2268" w:type="dxa"/>
            <w:tcBorders>
              <w:top w:val="single" w:sz="4" w:space="0" w:color="auto"/>
              <w:left w:val="single" w:sz="4" w:space="0" w:color="auto"/>
              <w:bottom w:val="single" w:sz="4" w:space="0" w:color="auto"/>
              <w:right w:val="single" w:sz="4" w:space="0" w:color="auto"/>
            </w:tcBorders>
            <w:noWrap/>
            <w:hideMark/>
          </w:tcPr>
          <w:p w14:paraId="76273F71" w14:textId="0C34D95D"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63810.35</w:t>
            </w:r>
          </w:p>
        </w:tc>
        <w:tc>
          <w:tcPr>
            <w:tcW w:w="2093" w:type="dxa"/>
            <w:tcBorders>
              <w:top w:val="single" w:sz="4" w:space="0" w:color="auto"/>
              <w:left w:val="single" w:sz="4" w:space="0" w:color="auto"/>
              <w:bottom w:val="single" w:sz="4" w:space="0" w:color="auto"/>
              <w:right w:val="single" w:sz="4" w:space="0" w:color="auto"/>
            </w:tcBorders>
          </w:tcPr>
          <w:p w14:paraId="41E00B43" w14:textId="2EF2C287"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41.8</w:t>
            </w:r>
          </w:p>
        </w:tc>
      </w:tr>
      <w:tr w:rsidR="0006098B" w:rsidRPr="00783C56" w14:paraId="29E50F0C" w14:textId="4B1CED85"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2342D620"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1671" w:type="dxa"/>
            <w:tcBorders>
              <w:top w:val="single" w:sz="4" w:space="0" w:color="auto"/>
              <w:left w:val="single" w:sz="4" w:space="0" w:color="auto"/>
              <w:bottom w:val="single" w:sz="4" w:space="0" w:color="auto"/>
              <w:right w:val="single" w:sz="4" w:space="0" w:color="auto"/>
            </w:tcBorders>
            <w:vAlign w:val="center"/>
          </w:tcPr>
          <w:p w14:paraId="561D614A"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410" w:type="dxa"/>
            <w:tcBorders>
              <w:top w:val="single" w:sz="4" w:space="0" w:color="auto"/>
              <w:left w:val="single" w:sz="4" w:space="0" w:color="auto"/>
              <w:bottom w:val="single" w:sz="4" w:space="0" w:color="auto"/>
              <w:right w:val="single" w:sz="4" w:space="0" w:color="auto"/>
            </w:tcBorders>
            <w:vAlign w:val="center"/>
          </w:tcPr>
          <w:p w14:paraId="402A41A7"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60</w:t>
            </w:r>
          </w:p>
        </w:tc>
        <w:tc>
          <w:tcPr>
            <w:tcW w:w="2268" w:type="dxa"/>
            <w:tcBorders>
              <w:top w:val="single" w:sz="4" w:space="0" w:color="auto"/>
              <w:left w:val="single" w:sz="4" w:space="0" w:color="auto"/>
              <w:bottom w:val="single" w:sz="4" w:space="0" w:color="auto"/>
              <w:right w:val="single" w:sz="4" w:space="0" w:color="auto"/>
            </w:tcBorders>
            <w:noWrap/>
            <w:hideMark/>
          </w:tcPr>
          <w:p w14:paraId="3025817B" w14:textId="6A24E2F0"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54090.15</w:t>
            </w:r>
          </w:p>
        </w:tc>
        <w:tc>
          <w:tcPr>
            <w:tcW w:w="2093" w:type="dxa"/>
            <w:tcBorders>
              <w:top w:val="single" w:sz="4" w:space="0" w:color="auto"/>
              <w:left w:val="single" w:sz="4" w:space="0" w:color="auto"/>
              <w:bottom w:val="single" w:sz="4" w:space="0" w:color="auto"/>
              <w:right w:val="single" w:sz="4" w:space="0" w:color="auto"/>
            </w:tcBorders>
          </w:tcPr>
          <w:p w14:paraId="2FD0DB8A" w14:textId="7C18B18D"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31.7</w:t>
            </w:r>
          </w:p>
        </w:tc>
      </w:tr>
      <w:tr w:rsidR="0006098B" w:rsidRPr="00783C56" w14:paraId="1D4BB221" w14:textId="7A82F6E6"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537EFE26"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4</w:t>
            </w:r>
          </w:p>
        </w:tc>
        <w:tc>
          <w:tcPr>
            <w:tcW w:w="1671" w:type="dxa"/>
            <w:tcBorders>
              <w:top w:val="single" w:sz="4" w:space="0" w:color="auto"/>
              <w:left w:val="single" w:sz="4" w:space="0" w:color="auto"/>
              <w:bottom w:val="single" w:sz="4" w:space="0" w:color="auto"/>
              <w:right w:val="single" w:sz="4" w:space="0" w:color="auto"/>
            </w:tcBorders>
            <w:vAlign w:val="center"/>
          </w:tcPr>
          <w:p w14:paraId="49E8D9E3"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410" w:type="dxa"/>
            <w:tcBorders>
              <w:top w:val="single" w:sz="4" w:space="0" w:color="auto"/>
              <w:left w:val="single" w:sz="4" w:space="0" w:color="auto"/>
              <w:bottom w:val="single" w:sz="4" w:space="0" w:color="auto"/>
              <w:right w:val="single" w:sz="4" w:space="0" w:color="auto"/>
            </w:tcBorders>
            <w:vAlign w:val="center"/>
          </w:tcPr>
          <w:p w14:paraId="04FBAA64"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90</w:t>
            </w:r>
          </w:p>
        </w:tc>
        <w:tc>
          <w:tcPr>
            <w:tcW w:w="2268" w:type="dxa"/>
            <w:tcBorders>
              <w:top w:val="single" w:sz="4" w:space="0" w:color="auto"/>
              <w:left w:val="single" w:sz="4" w:space="0" w:color="auto"/>
              <w:bottom w:val="single" w:sz="4" w:space="0" w:color="auto"/>
              <w:right w:val="single" w:sz="4" w:space="0" w:color="auto"/>
            </w:tcBorders>
            <w:noWrap/>
            <w:hideMark/>
          </w:tcPr>
          <w:p w14:paraId="45C47866" w14:textId="6F4547AC"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12207.68</w:t>
            </w:r>
          </w:p>
        </w:tc>
        <w:tc>
          <w:tcPr>
            <w:tcW w:w="2093" w:type="dxa"/>
            <w:tcBorders>
              <w:top w:val="single" w:sz="4" w:space="0" w:color="auto"/>
              <w:left w:val="single" w:sz="4" w:space="0" w:color="auto"/>
              <w:bottom w:val="single" w:sz="4" w:space="0" w:color="auto"/>
              <w:right w:val="single" w:sz="4" w:space="0" w:color="auto"/>
            </w:tcBorders>
          </w:tcPr>
          <w:p w14:paraId="0D46D77C" w14:textId="33623187"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26.5</w:t>
            </w:r>
          </w:p>
        </w:tc>
      </w:tr>
      <w:tr w:rsidR="0006098B" w:rsidRPr="00783C56" w14:paraId="2FA192F5" w14:textId="71C56252"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7BFD63FE"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w:t>
            </w:r>
          </w:p>
        </w:tc>
        <w:tc>
          <w:tcPr>
            <w:tcW w:w="1671" w:type="dxa"/>
            <w:tcBorders>
              <w:top w:val="single" w:sz="4" w:space="0" w:color="auto"/>
              <w:left w:val="single" w:sz="4" w:space="0" w:color="auto"/>
              <w:bottom w:val="single" w:sz="4" w:space="0" w:color="auto"/>
              <w:right w:val="single" w:sz="4" w:space="0" w:color="auto"/>
            </w:tcBorders>
            <w:vAlign w:val="center"/>
          </w:tcPr>
          <w:p w14:paraId="42F1F678"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410" w:type="dxa"/>
            <w:tcBorders>
              <w:top w:val="single" w:sz="4" w:space="0" w:color="auto"/>
              <w:left w:val="single" w:sz="4" w:space="0" w:color="auto"/>
              <w:bottom w:val="single" w:sz="4" w:space="0" w:color="auto"/>
              <w:right w:val="single" w:sz="4" w:space="0" w:color="auto"/>
            </w:tcBorders>
            <w:vAlign w:val="center"/>
          </w:tcPr>
          <w:p w14:paraId="57892259"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90</w:t>
            </w:r>
          </w:p>
        </w:tc>
        <w:tc>
          <w:tcPr>
            <w:tcW w:w="2268" w:type="dxa"/>
            <w:tcBorders>
              <w:top w:val="single" w:sz="4" w:space="0" w:color="auto"/>
              <w:left w:val="single" w:sz="4" w:space="0" w:color="auto"/>
              <w:bottom w:val="single" w:sz="4" w:space="0" w:color="auto"/>
              <w:right w:val="single" w:sz="4" w:space="0" w:color="auto"/>
            </w:tcBorders>
            <w:noWrap/>
            <w:hideMark/>
          </w:tcPr>
          <w:p w14:paraId="42F7987C" w14:textId="32A7FEC2"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10766.24</w:t>
            </w:r>
          </w:p>
        </w:tc>
        <w:tc>
          <w:tcPr>
            <w:tcW w:w="2093" w:type="dxa"/>
            <w:tcBorders>
              <w:top w:val="single" w:sz="4" w:space="0" w:color="auto"/>
              <w:left w:val="single" w:sz="4" w:space="0" w:color="auto"/>
              <w:bottom w:val="single" w:sz="4" w:space="0" w:color="auto"/>
              <w:right w:val="single" w:sz="4" w:space="0" w:color="auto"/>
            </w:tcBorders>
          </w:tcPr>
          <w:p w14:paraId="3C59DF6C" w14:textId="7B9B6330"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26.8</w:t>
            </w:r>
          </w:p>
        </w:tc>
      </w:tr>
      <w:tr w:rsidR="0006098B" w:rsidRPr="00783C56" w14:paraId="03A063CA" w14:textId="5EDD00FC"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648F8689"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w:t>
            </w:r>
          </w:p>
        </w:tc>
        <w:tc>
          <w:tcPr>
            <w:tcW w:w="1671" w:type="dxa"/>
            <w:tcBorders>
              <w:top w:val="single" w:sz="4" w:space="0" w:color="auto"/>
              <w:left w:val="single" w:sz="4" w:space="0" w:color="auto"/>
              <w:bottom w:val="single" w:sz="4" w:space="0" w:color="auto"/>
              <w:right w:val="single" w:sz="4" w:space="0" w:color="auto"/>
            </w:tcBorders>
            <w:vAlign w:val="center"/>
          </w:tcPr>
          <w:p w14:paraId="7129252F"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410" w:type="dxa"/>
            <w:tcBorders>
              <w:top w:val="single" w:sz="4" w:space="0" w:color="auto"/>
              <w:left w:val="single" w:sz="4" w:space="0" w:color="auto"/>
              <w:bottom w:val="single" w:sz="4" w:space="0" w:color="auto"/>
              <w:right w:val="single" w:sz="4" w:space="0" w:color="auto"/>
            </w:tcBorders>
            <w:vAlign w:val="center"/>
          </w:tcPr>
          <w:p w14:paraId="52848019"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120</w:t>
            </w:r>
          </w:p>
        </w:tc>
        <w:tc>
          <w:tcPr>
            <w:tcW w:w="2268" w:type="dxa"/>
            <w:tcBorders>
              <w:top w:val="single" w:sz="4" w:space="0" w:color="auto"/>
              <w:left w:val="single" w:sz="4" w:space="0" w:color="auto"/>
              <w:bottom w:val="single" w:sz="4" w:space="0" w:color="auto"/>
              <w:right w:val="single" w:sz="4" w:space="0" w:color="auto"/>
            </w:tcBorders>
            <w:noWrap/>
            <w:hideMark/>
          </w:tcPr>
          <w:p w14:paraId="40331B05" w14:textId="7FB14BA4"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7392.8</w:t>
            </w:r>
          </w:p>
        </w:tc>
        <w:tc>
          <w:tcPr>
            <w:tcW w:w="2093" w:type="dxa"/>
            <w:tcBorders>
              <w:top w:val="single" w:sz="4" w:space="0" w:color="auto"/>
              <w:left w:val="single" w:sz="4" w:space="0" w:color="auto"/>
              <w:bottom w:val="single" w:sz="4" w:space="0" w:color="auto"/>
              <w:right w:val="single" w:sz="4" w:space="0" w:color="auto"/>
            </w:tcBorders>
          </w:tcPr>
          <w:p w14:paraId="5F7B99B6" w14:textId="1D324E7D"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25.3</w:t>
            </w:r>
          </w:p>
        </w:tc>
      </w:tr>
      <w:tr w:rsidR="00FF3104" w:rsidRPr="00783C56" w14:paraId="062A29B5" w14:textId="23C4D6FA" w:rsidTr="0006098B">
        <w:trPr>
          <w:trHeight w:val="270"/>
          <w:jc w:val="center"/>
        </w:trPr>
        <w:tc>
          <w:tcPr>
            <w:tcW w:w="4928" w:type="dxa"/>
            <w:gridSpan w:val="3"/>
            <w:tcBorders>
              <w:top w:val="single" w:sz="4" w:space="0" w:color="auto"/>
              <w:left w:val="single" w:sz="4" w:space="0" w:color="auto"/>
              <w:bottom w:val="single" w:sz="4" w:space="0" w:color="auto"/>
              <w:right w:val="single" w:sz="4" w:space="0" w:color="auto"/>
            </w:tcBorders>
            <w:noWrap/>
            <w:vAlign w:val="center"/>
          </w:tcPr>
          <w:p w14:paraId="3B20EF1C" w14:textId="65616356" w:rsidR="00FF3104" w:rsidRDefault="00FF3104" w:rsidP="00353CE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合计/综合</w:t>
            </w:r>
          </w:p>
        </w:tc>
        <w:tc>
          <w:tcPr>
            <w:tcW w:w="2268" w:type="dxa"/>
            <w:tcBorders>
              <w:top w:val="single" w:sz="4" w:space="0" w:color="auto"/>
              <w:left w:val="single" w:sz="4" w:space="0" w:color="auto"/>
              <w:bottom w:val="single" w:sz="4" w:space="0" w:color="auto"/>
              <w:right w:val="single" w:sz="4" w:space="0" w:color="auto"/>
            </w:tcBorders>
            <w:noWrap/>
            <w:vAlign w:val="center"/>
          </w:tcPr>
          <w:p w14:paraId="7981DDE2" w14:textId="4CA36874" w:rsidR="00FF3104" w:rsidRPr="00783C56" w:rsidRDefault="004833CD" w:rsidP="00353CE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156331.21</w:t>
            </w:r>
          </w:p>
        </w:tc>
        <w:tc>
          <w:tcPr>
            <w:tcW w:w="2093" w:type="dxa"/>
            <w:tcBorders>
              <w:top w:val="single" w:sz="4" w:space="0" w:color="auto"/>
              <w:left w:val="single" w:sz="4" w:space="0" w:color="auto"/>
              <w:bottom w:val="single" w:sz="4" w:space="0" w:color="auto"/>
              <w:right w:val="single" w:sz="4" w:space="0" w:color="auto"/>
            </w:tcBorders>
          </w:tcPr>
          <w:p w14:paraId="5177F1F6" w14:textId="274E5717" w:rsidR="00FF3104" w:rsidRPr="00F51453" w:rsidRDefault="00FF3104" w:rsidP="00353CE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35.2</w:t>
            </w:r>
          </w:p>
        </w:tc>
      </w:tr>
    </w:tbl>
    <w:p w14:paraId="49A326B1" w14:textId="73D81340" w:rsidR="00673CC4" w:rsidRDefault="00673CC4">
      <w:pPr>
        <w:spacing w:line="360" w:lineRule="auto"/>
        <w:ind w:right="17"/>
        <w:rPr>
          <w:rFonts w:ascii="Arial" w:eastAsia="华文细黑" w:hAnsi="Arial"/>
          <w:sz w:val="18"/>
          <w:szCs w:val="18"/>
        </w:rPr>
      </w:pPr>
    </w:p>
    <w:p w14:paraId="29EC5494" w14:textId="77777777" w:rsidR="00752B9C" w:rsidRPr="00783C56" w:rsidRDefault="00752B9C" w:rsidP="00752B9C">
      <w:pPr>
        <w:widowControl/>
        <w:adjustRightInd/>
        <w:spacing w:before="0" w:after="0" w:line="240" w:lineRule="auto"/>
        <w:jc w:val="both"/>
        <w:textAlignment w:val="auto"/>
        <w:rPr>
          <w:rFonts w:ascii="Arial" w:eastAsia="华文细黑" w:hAnsi="Arial" w:cs="Arial"/>
          <w:sz w:val="18"/>
          <w:szCs w:val="18"/>
        </w:rPr>
      </w:pPr>
    </w:p>
    <w:p w14:paraId="6A7586A8"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8" w:name="_Toc184372566"/>
      <w:r w:rsidRPr="00783C56">
        <w:rPr>
          <w:rFonts w:eastAsia="宋体" w:cs="Arial" w:hint="eastAsia"/>
          <w:kern w:val="2"/>
          <w:sz w:val="21"/>
          <w:szCs w:val="21"/>
        </w:rPr>
        <w:t>六、估价结果确定</w:t>
      </w:r>
      <w:bookmarkEnd w:id="67"/>
      <w:bookmarkEnd w:id="68"/>
    </w:p>
    <w:p w14:paraId="75AE4BC9" w14:textId="77777777" w:rsidR="00F14655" w:rsidRDefault="00F14655">
      <w:pPr>
        <w:spacing w:line="480" w:lineRule="auto"/>
        <w:ind w:firstLineChars="200" w:firstLine="420"/>
        <w:rPr>
          <w:rFonts w:ascii="楷体_GB2312" w:eastAsia="楷体_GB2312"/>
          <w:sz w:val="28"/>
        </w:rPr>
      </w:pPr>
      <w:bookmarkStart w:id="69"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174B1114" w14:textId="77777777" w:rsidTr="00E7159F">
        <w:trPr>
          <w:cantSplit/>
          <w:trHeight w:val="670"/>
          <w:jc w:val="center"/>
        </w:trPr>
        <w:tc>
          <w:tcPr>
            <w:tcW w:w="4735" w:type="dxa"/>
            <w:vAlign w:val="center"/>
          </w:tcPr>
          <w:p w14:paraId="013DA50E" w14:textId="77777777" w:rsidR="00216B18" w:rsidRPr="004F3B6F"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bookmarkStart w:id="70"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E7159F">
        <w:trPr>
          <w:cantSplit/>
          <w:trHeight w:val="670"/>
          <w:jc w:val="center"/>
        </w:trPr>
        <w:tc>
          <w:tcPr>
            <w:tcW w:w="4735" w:type="dxa"/>
            <w:vAlign w:val="center"/>
          </w:tcPr>
          <w:p w14:paraId="35DAEB82"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北京市通州区</w:t>
            </w:r>
            <w:r w:rsidRPr="009142B2">
              <w:rPr>
                <w:rFonts w:ascii="Arial" w:eastAsia="华文细黑" w:hAnsi="Arial" w:cs="Arial" w:hint="eastAsia"/>
                <w:sz w:val="18"/>
                <w:szCs w:val="18"/>
              </w:rPr>
              <w:t>张家湾镇南火垡村</w:t>
            </w:r>
            <w:r w:rsidRPr="009142B2">
              <w:rPr>
                <w:rFonts w:ascii="Arial" w:eastAsia="华文细黑" w:hAnsi="Arial" w:cs="Arial" w:hint="eastAsia"/>
                <w:sz w:val="18"/>
                <w:szCs w:val="18"/>
              </w:rPr>
              <w:t>TZ04-0200-0001</w:t>
            </w:r>
            <w:r w:rsidRPr="009142B2">
              <w:rPr>
                <w:rFonts w:ascii="Arial" w:eastAsia="华文细黑" w:hAnsi="Arial" w:cs="Arial" w:hint="eastAsia"/>
                <w:sz w:val="18"/>
                <w:szCs w:val="18"/>
              </w:rPr>
              <w:t>、</w:t>
            </w:r>
            <w:r w:rsidRPr="009142B2">
              <w:rPr>
                <w:rFonts w:ascii="Arial" w:eastAsia="华文细黑" w:hAnsi="Arial" w:cs="Arial" w:hint="eastAsia"/>
                <w:sz w:val="18"/>
                <w:szCs w:val="18"/>
              </w:rPr>
              <w:t>0002</w:t>
            </w:r>
            <w:r w:rsidRPr="009142B2">
              <w:rPr>
                <w:rFonts w:ascii="Arial" w:eastAsia="华文细黑" w:hAnsi="Arial" w:cs="Arial" w:hint="eastAsia"/>
                <w:sz w:val="18"/>
                <w:szCs w:val="18"/>
              </w:rPr>
              <w:t>、</w:t>
            </w:r>
            <w:r w:rsidRPr="009142B2">
              <w:rPr>
                <w:rFonts w:ascii="Arial" w:eastAsia="华文细黑" w:hAnsi="Arial" w:cs="Arial" w:hint="eastAsia"/>
                <w:sz w:val="18"/>
                <w:szCs w:val="18"/>
              </w:rPr>
              <w:t>0003</w:t>
            </w:r>
            <w:r w:rsidRPr="009142B2">
              <w:rPr>
                <w:rFonts w:ascii="Arial" w:eastAsia="华文细黑" w:hAnsi="Arial" w:cs="Arial" w:hint="eastAsia"/>
                <w:sz w:val="18"/>
                <w:szCs w:val="18"/>
              </w:rPr>
              <w:t>、</w:t>
            </w:r>
            <w:r w:rsidRPr="009142B2">
              <w:rPr>
                <w:rFonts w:ascii="Arial" w:eastAsia="华文细黑" w:hAnsi="Arial" w:cs="Arial" w:hint="eastAsia"/>
                <w:sz w:val="18"/>
                <w:szCs w:val="18"/>
              </w:rPr>
              <w:t>0004</w:t>
            </w:r>
            <w:r w:rsidRPr="009142B2">
              <w:rPr>
                <w:rFonts w:ascii="Arial" w:eastAsia="华文细黑" w:hAnsi="Arial" w:cs="Arial" w:hint="eastAsia"/>
                <w:sz w:val="18"/>
                <w:szCs w:val="18"/>
              </w:rPr>
              <w:t>、</w:t>
            </w:r>
            <w:r w:rsidRPr="009142B2">
              <w:rPr>
                <w:rFonts w:ascii="Arial" w:eastAsia="华文细黑" w:hAnsi="Arial" w:cs="Arial" w:hint="eastAsia"/>
                <w:sz w:val="18"/>
                <w:szCs w:val="18"/>
              </w:rPr>
              <w:t>0005</w:t>
            </w:r>
            <w:r w:rsidRPr="009142B2">
              <w:rPr>
                <w:rFonts w:ascii="Arial" w:eastAsia="华文细黑" w:hAnsi="Arial" w:cs="Arial" w:hint="eastAsia"/>
                <w:sz w:val="18"/>
                <w:szCs w:val="18"/>
              </w:rPr>
              <w:t>地块保障性租赁住房项目</w:t>
            </w:r>
          </w:p>
        </w:tc>
        <w:tc>
          <w:tcPr>
            <w:tcW w:w="1701" w:type="dxa"/>
            <w:vAlign w:val="center"/>
          </w:tcPr>
          <w:p w14:paraId="2A899965"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156331.21</w:t>
            </w:r>
          </w:p>
        </w:tc>
        <w:tc>
          <w:tcPr>
            <w:tcW w:w="2977" w:type="dxa"/>
            <w:vAlign w:val="center"/>
          </w:tcPr>
          <w:p w14:paraId="7BCE6FE2"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35.2</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71"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70"/>
      <w:bookmarkEnd w:id="71"/>
    </w:p>
    <w:p w14:paraId="7B51EDBF" w14:textId="202A0333" w:rsidR="00A12930" w:rsidRPr="00783C56" w:rsidRDefault="00F14655" w:rsidP="00A12930">
      <w:pPr>
        <w:numPr>
          <w:ilvl w:val="0"/>
          <w:numId w:val="11"/>
        </w:numPr>
        <w:spacing w:before="0" w:after="0" w:line="360" w:lineRule="auto"/>
        <w:jc w:val="both"/>
        <w:rPr>
          <w:rFonts w:ascii="Arial" w:hAnsi="Arial"/>
          <w:sz w:val="21"/>
          <w:szCs w:val="24"/>
        </w:rPr>
      </w:pPr>
      <w:r w:rsidRPr="00783C56">
        <w:rPr>
          <w:rFonts w:ascii="Arial" w:hAnsi="Arial" w:cs="Arial" w:hint="eastAsia"/>
          <w:sz w:val="21"/>
          <w:szCs w:val="21"/>
        </w:rPr>
        <w:t>《</w:t>
      </w:r>
      <w:bookmarkEnd w:id="69"/>
      <w:r w:rsidR="00A12930" w:rsidRPr="00783C56">
        <w:rPr>
          <w:rFonts w:ascii="Arial" w:hAnsi="Arial" w:cs="Arial" w:hint="eastAsia"/>
          <w:sz w:val="21"/>
          <w:szCs w:val="21"/>
        </w:rPr>
        <w:t>估价委托书》复印件</w:t>
      </w:r>
    </w:p>
    <w:p w14:paraId="111AAB41" w14:textId="77777777" w:rsidR="00A12930" w:rsidRPr="00783C56" w:rsidRDefault="00A12930" w:rsidP="00A12930">
      <w:pPr>
        <w:numPr>
          <w:ilvl w:val="0"/>
          <w:numId w:val="11"/>
        </w:numPr>
        <w:spacing w:before="0" w:after="0" w:line="360" w:lineRule="auto"/>
        <w:jc w:val="both"/>
        <w:rPr>
          <w:rFonts w:ascii="Arial" w:hAnsi="Arial"/>
          <w:sz w:val="21"/>
          <w:szCs w:val="24"/>
        </w:rPr>
      </w:pPr>
      <w:r w:rsidRPr="00783C56">
        <w:rPr>
          <w:rFonts w:ascii="Arial" w:hAnsi="Arial" w:cs="Arial"/>
          <w:sz w:val="21"/>
          <w:szCs w:val="21"/>
        </w:rPr>
        <w:t>估价对象所在位置示意图</w:t>
      </w:r>
    </w:p>
    <w:p w14:paraId="4728A19F" w14:textId="77777777" w:rsidR="00A12930" w:rsidRPr="00783C56" w:rsidRDefault="00A12930" w:rsidP="00A12930">
      <w:pPr>
        <w:numPr>
          <w:ilvl w:val="0"/>
          <w:numId w:val="11"/>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48DA06F2" w14:textId="77777777" w:rsidR="00846BE2" w:rsidRPr="00216B18" w:rsidRDefault="00846BE2" w:rsidP="00846BE2">
      <w:pPr>
        <w:numPr>
          <w:ilvl w:val="0"/>
          <w:numId w:val="11"/>
        </w:numPr>
        <w:spacing w:before="0" w:after="0" w:line="360" w:lineRule="auto"/>
        <w:jc w:val="both"/>
        <w:rPr>
          <w:rFonts w:ascii="Arial" w:hAnsi="Arial"/>
          <w:sz w:val="21"/>
          <w:szCs w:val="24"/>
        </w:rPr>
      </w:pPr>
      <w:r>
        <w:rPr>
          <w:rFonts w:ascii="Arial" w:hAnsi="Arial" w:hint="eastAsia"/>
          <w:bCs/>
          <w:sz w:val="21"/>
        </w:rPr>
        <w:t>《北京市人民政府关于通州区二〇一八年度批次建设用地的批复》</w:t>
      </w:r>
      <w:r>
        <w:rPr>
          <w:rFonts w:ascii="Arial" w:hAnsi="Arial" w:hint="eastAsia"/>
          <w:bCs/>
          <w:sz w:val="21"/>
        </w:rPr>
        <w:t>[</w:t>
      </w:r>
      <w:proofErr w:type="gramStart"/>
      <w:r>
        <w:rPr>
          <w:rFonts w:ascii="Arial" w:hAnsi="Arial" w:hint="eastAsia"/>
          <w:bCs/>
          <w:sz w:val="21"/>
        </w:rPr>
        <w:t>京政地字</w:t>
      </w:r>
      <w:proofErr w:type="gramEnd"/>
      <w:r>
        <w:rPr>
          <w:rFonts w:ascii="Arial" w:hAnsi="Arial" w:hint="eastAsia"/>
          <w:bCs/>
          <w:sz w:val="21"/>
        </w:rPr>
        <w:t>（</w:t>
      </w:r>
      <w:r>
        <w:rPr>
          <w:rFonts w:ascii="Arial" w:hAnsi="Arial" w:hint="eastAsia"/>
          <w:bCs/>
          <w:sz w:val="21"/>
        </w:rPr>
        <w:t>2018</w:t>
      </w:r>
      <w:r>
        <w:rPr>
          <w:rFonts w:ascii="Arial" w:hAnsi="Arial" w:hint="eastAsia"/>
          <w:bCs/>
          <w:sz w:val="21"/>
        </w:rPr>
        <w:t>）</w:t>
      </w:r>
      <w:r>
        <w:rPr>
          <w:rFonts w:ascii="Arial" w:hAnsi="Arial" w:hint="eastAsia"/>
          <w:bCs/>
          <w:sz w:val="21"/>
        </w:rPr>
        <w:t>82</w:t>
      </w:r>
      <w:r>
        <w:rPr>
          <w:rFonts w:ascii="Arial" w:hAnsi="Arial" w:hint="eastAsia"/>
          <w:bCs/>
          <w:sz w:val="21"/>
        </w:rPr>
        <w:t>号</w:t>
      </w:r>
      <w:r>
        <w:rPr>
          <w:rFonts w:ascii="Arial" w:hAnsi="Arial" w:hint="eastAsia"/>
          <w:bCs/>
          <w:sz w:val="21"/>
        </w:rPr>
        <w:t>]</w:t>
      </w:r>
      <w:r w:rsidRPr="00216B18">
        <w:rPr>
          <w:rFonts w:ascii="Arial" w:hAnsi="Arial" w:hint="eastAsia"/>
          <w:bCs/>
          <w:sz w:val="21"/>
        </w:rPr>
        <w:t>复印件</w:t>
      </w:r>
    </w:p>
    <w:p w14:paraId="6F494A07"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cs="Arial" w:hint="eastAsia"/>
          <w:kern w:val="2"/>
          <w:sz w:val="21"/>
          <w:szCs w:val="21"/>
        </w:rPr>
        <w:t>《不动产权证书》</w:t>
      </w:r>
      <w:r w:rsidRPr="00216B18">
        <w:rPr>
          <w:rFonts w:ascii="Arial" w:hAnsi="Arial" w:cs="Arial" w:hint="eastAsia"/>
          <w:kern w:val="2"/>
          <w:sz w:val="21"/>
          <w:szCs w:val="21"/>
        </w:rPr>
        <w:t>[</w:t>
      </w:r>
      <w:r w:rsidRPr="00216B18">
        <w:rPr>
          <w:rFonts w:ascii="Arial" w:hAnsi="Arial" w:cs="Arial" w:hint="eastAsia"/>
          <w:kern w:val="2"/>
          <w:sz w:val="21"/>
          <w:szCs w:val="21"/>
        </w:rPr>
        <w:t>京（</w:t>
      </w:r>
      <w:r w:rsidRPr="00216B18">
        <w:rPr>
          <w:rFonts w:ascii="Arial" w:hAnsi="Arial" w:cs="Arial" w:hint="eastAsia"/>
          <w:kern w:val="2"/>
          <w:sz w:val="21"/>
          <w:szCs w:val="21"/>
        </w:rPr>
        <w:t>2022</w:t>
      </w:r>
      <w:r w:rsidRPr="00216B18">
        <w:rPr>
          <w:rFonts w:ascii="Arial" w:hAnsi="Arial" w:cs="Arial" w:hint="eastAsia"/>
          <w:kern w:val="2"/>
          <w:sz w:val="21"/>
          <w:szCs w:val="21"/>
        </w:rPr>
        <w:t>）通不动产权第</w:t>
      </w:r>
      <w:r w:rsidRPr="00216B18">
        <w:rPr>
          <w:rFonts w:ascii="Arial" w:hAnsi="Arial" w:cs="Arial" w:hint="eastAsia"/>
          <w:kern w:val="2"/>
          <w:sz w:val="21"/>
          <w:szCs w:val="21"/>
        </w:rPr>
        <w:t>0002252</w:t>
      </w:r>
      <w:r w:rsidRPr="00216B18">
        <w:rPr>
          <w:rFonts w:ascii="Arial" w:hAnsi="Arial" w:cs="Arial" w:hint="eastAsia"/>
          <w:kern w:val="2"/>
          <w:sz w:val="21"/>
          <w:szCs w:val="21"/>
        </w:rPr>
        <w:t>、</w:t>
      </w:r>
      <w:r w:rsidRPr="00216B18">
        <w:rPr>
          <w:rFonts w:ascii="Arial" w:hAnsi="Arial" w:cs="Arial" w:hint="eastAsia"/>
          <w:kern w:val="2"/>
          <w:sz w:val="21"/>
          <w:szCs w:val="21"/>
        </w:rPr>
        <w:t>0002237</w:t>
      </w:r>
      <w:r w:rsidRPr="00216B18">
        <w:rPr>
          <w:rFonts w:ascii="Arial" w:hAnsi="Arial" w:cs="Arial" w:hint="eastAsia"/>
          <w:kern w:val="2"/>
          <w:sz w:val="21"/>
          <w:szCs w:val="21"/>
        </w:rPr>
        <w:t>、</w:t>
      </w:r>
      <w:r w:rsidRPr="00216B18">
        <w:rPr>
          <w:rFonts w:ascii="Arial" w:hAnsi="Arial" w:cs="Arial" w:hint="eastAsia"/>
          <w:kern w:val="2"/>
          <w:sz w:val="21"/>
          <w:szCs w:val="21"/>
        </w:rPr>
        <w:t>0002251</w:t>
      </w:r>
      <w:r w:rsidRPr="00216B18">
        <w:rPr>
          <w:rFonts w:ascii="Arial" w:hAnsi="Arial" w:cs="Arial" w:hint="eastAsia"/>
          <w:kern w:val="2"/>
          <w:sz w:val="21"/>
          <w:szCs w:val="21"/>
        </w:rPr>
        <w:t>、</w:t>
      </w:r>
      <w:r w:rsidRPr="00216B18">
        <w:rPr>
          <w:rFonts w:ascii="Arial" w:hAnsi="Arial" w:cs="Arial" w:hint="eastAsia"/>
          <w:kern w:val="2"/>
          <w:sz w:val="21"/>
          <w:szCs w:val="21"/>
        </w:rPr>
        <w:t>0002253</w:t>
      </w:r>
      <w:r w:rsidRPr="00216B18">
        <w:rPr>
          <w:rFonts w:ascii="Arial" w:hAnsi="Arial" w:cs="Arial" w:hint="eastAsia"/>
          <w:kern w:val="2"/>
          <w:sz w:val="21"/>
          <w:szCs w:val="21"/>
        </w:rPr>
        <w:t>、</w:t>
      </w:r>
      <w:r w:rsidRPr="00216B18">
        <w:rPr>
          <w:rFonts w:ascii="Arial" w:hAnsi="Arial" w:cs="Arial" w:hint="eastAsia"/>
          <w:kern w:val="2"/>
          <w:sz w:val="21"/>
          <w:szCs w:val="21"/>
        </w:rPr>
        <w:t>0002254</w:t>
      </w:r>
      <w:r w:rsidRPr="00216B18">
        <w:rPr>
          <w:rFonts w:ascii="Arial" w:hAnsi="Arial" w:cs="Arial" w:hint="eastAsia"/>
          <w:kern w:val="2"/>
          <w:sz w:val="21"/>
          <w:szCs w:val="21"/>
        </w:rPr>
        <w:t>号</w:t>
      </w:r>
      <w:r w:rsidRPr="00216B18">
        <w:rPr>
          <w:rFonts w:ascii="Arial" w:hAnsi="Arial" w:cs="Arial" w:hint="eastAsia"/>
          <w:kern w:val="2"/>
          <w:sz w:val="21"/>
          <w:szCs w:val="21"/>
        </w:rPr>
        <w:t>]</w:t>
      </w:r>
      <w:r w:rsidRPr="00216B18">
        <w:rPr>
          <w:rFonts w:ascii="Arial" w:hAnsi="Arial" w:cs="Arial" w:hint="eastAsia"/>
          <w:kern w:val="2"/>
          <w:sz w:val="21"/>
          <w:szCs w:val="21"/>
        </w:rPr>
        <w:t>复印件</w:t>
      </w:r>
    </w:p>
    <w:p w14:paraId="69A9DFC2"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hint="eastAsia"/>
          <w:sz w:val="21"/>
          <w:szCs w:val="24"/>
        </w:rPr>
        <w:t>《乡村建设规划许可证》</w:t>
      </w:r>
      <w:r w:rsidRPr="00216B18">
        <w:rPr>
          <w:rFonts w:ascii="Arial" w:hAnsi="Arial" w:hint="eastAsia"/>
          <w:sz w:val="21"/>
          <w:szCs w:val="24"/>
        </w:rPr>
        <w:t>[2022</w:t>
      </w:r>
      <w:proofErr w:type="gramStart"/>
      <w:r w:rsidRPr="00216B18">
        <w:rPr>
          <w:rFonts w:ascii="Arial" w:hAnsi="Arial" w:hint="eastAsia"/>
          <w:sz w:val="21"/>
          <w:szCs w:val="24"/>
        </w:rPr>
        <w:t>规</w:t>
      </w:r>
      <w:proofErr w:type="gramEnd"/>
      <w:r w:rsidRPr="00216B18">
        <w:rPr>
          <w:rFonts w:ascii="Arial" w:hAnsi="Arial" w:hint="eastAsia"/>
          <w:sz w:val="21"/>
          <w:szCs w:val="24"/>
        </w:rPr>
        <w:t>自（通）乡建字</w:t>
      </w:r>
      <w:r w:rsidRPr="00216B18">
        <w:rPr>
          <w:rFonts w:ascii="Arial" w:hAnsi="Arial" w:hint="eastAsia"/>
          <w:sz w:val="21"/>
          <w:szCs w:val="24"/>
        </w:rPr>
        <w:t>0001</w:t>
      </w:r>
      <w:r w:rsidRPr="00216B18">
        <w:rPr>
          <w:rFonts w:ascii="Arial" w:hAnsi="Arial" w:hint="eastAsia"/>
          <w:sz w:val="21"/>
          <w:szCs w:val="24"/>
        </w:rPr>
        <w:t>、</w:t>
      </w:r>
      <w:r w:rsidRPr="00216B18">
        <w:rPr>
          <w:rFonts w:ascii="Arial" w:hAnsi="Arial" w:hint="eastAsia"/>
          <w:sz w:val="21"/>
          <w:szCs w:val="24"/>
        </w:rPr>
        <w:t>0002</w:t>
      </w:r>
      <w:r w:rsidRPr="00216B18">
        <w:rPr>
          <w:rFonts w:ascii="Arial" w:hAnsi="Arial" w:hint="eastAsia"/>
          <w:sz w:val="21"/>
          <w:szCs w:val="24"/>
        </w:rPr>
        <w:t>、</w:t>
      </w:r>
      <w:r w:rsidRPr="00216B18">
        <w:rPr>
          <w:rFonts w:ascii="Arial" w:hAnsi="Arial" w:hint="eastAsia"/>
          <w:sz w:val="21"/>
          <w:szCs w:val="24"/>
        </w:rPr>
        <w:t>0003</w:t>
      </w:r>
      <w:r w:rsidRPr="00216B18">
        <w:rPr>
          <w:rFonts w:ascii="Arial" w:hAnsi="Arial" w:hint="eastAsia"/>
          <w:sz w:val="21"/>
          <w:szCs w:val="24"/>
        </w:rPr>
        <w:t>、</w:t>
      </w:r>
      <w:r w:rsidRPr="00216B18">
        <w:rPr>
          <w:rFonts w:ascii="Arial" w:hAnsi="Arial" w:hint="eastAsia"/>
          <w:sz w:val="21"/>
          <w:szCs w:val="24"/>
        </w:rPr>
        <w:t>0004</w:t>
      </w:r>
      <w:r w:rsidRPr="00216B18">
        <w:rPr>
          <w:rFonts w:ascii="Arial" w:hAnsi="Arial" w:hint="eastAsia"/>
          <w:sz w:val="21"/>
          <w:szCs w:val="24"/>
        </w:rPr>
        <w:t>号</w:t>
      </w:r>
      <w:r w:rsidRPr="00216B18">
        <w:rPr>
          <w:rFonts w:ascii="Arial" w:hAnsi="Arial" w:hint="eastAsia"/>
          <w:sz w:val="21"/>
          <w:szCs w:val="24"/>
        </w:rPr>
        <w:t>]</w:t>
      </w:r>
      <w:r w:rsidRPr="00216B18">
        <w:rPr>
          <w:rFonts w:ascii="Arial" w:hAnsi="Arial" w:hint="eastAsia"/>
          <w:sz w:val="21"/>
          <w:szCs w:val="24"/>
        </w:rPr>
        <w:t>复印件</w:t>
      </w:r>
    </w:p>
    <w:p w14:paraId="34FA0100"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cs="Arial" w:hint="eastAsia"/>
          <w:kern w:val="2"/>
          <w:sz w:val="21"/>
          <w:szCs w:val="21"/>
        </w:rPr>
        <w:t>《建筑工程施工许可证》</w:t>
      </w:r>
      <w:r w:rsidRPr="00216B18">
        <w:rPr>
          <w:rFonts w:ascii="Arial" w:hAnsi="Arial" w:cs="Arial" w:hint="eastAsia"/>
          <w:kern w:val="2"/>
          <w:sz w:val="21"/>
          <w:szCs w:val="21"/>
        </w:rPr>
        <w:t>[</w:t>
      </w:r>
      <w:r w:rsidRPr="00216B18">
        <w:rPr>
          <w:rFonts w:ascii="Arial" w:hAnsi="Arial" w:cs="Arial" w:hint="eastAsia"/>
          <w:kern w:val="2"/>
          <w:sz w:val="21"/>
          <w:szCs w:val="21"/>
        </w:rPr>
        <w:t>编号：</w:t>
      </w:r>
      <w:r w:rsidRPr="00216B18">
        <w:rPr>
          <w:rFonts w:ascii="Arial" w:hAnsi="Arial" w:cs="Arial" w:hint="eastAsia"/>
          <w:kern w:val="2"/>
          <w:sz w:val="21"/>
          <w:szCs w:val="21"/>
        </w:rPr>
        <w:t>110112202204290101</w:t>
      </w:r>
      <w:r w:rsidRPr="00216B18">
        <w:rPr>
          <w:rFonts w:ascii="Arial" w:hAnsi="Arial" w:cs="Arial" w:hint="eastAsia"/>
          <w:kern w:val="2"/>
          <w:sz w:val="21"/>
          <w:szCs w:val="21"/>
        </w:rPr>
        <w:t>、</w:t>
      </w:r>
      <w:r w:rsidRPr="00216B18">
        <w:rPr>
          <w:rFonts w:ascii="Arial" w:hAnsi="Arial" w:cs="Arial" w:hint="eastAsia"/>
          <w:kern w:val="2"/>
          <w:sz w:val="21"/>
          <w:szCs w:val="21"/>
        </w:rPr>
        <w:t>110112202204250101]</w:t>
      </w:r>
      <w:r w:rsidRPr="00216B18">
        <w:rPr>
          <w:rFonts w:ascii="Arial" w:hAnsi="Arial" w:cs="Arial" w:hint="eastAsia"/>
          <w:kern w:val="2"/>
          <w:sz w:val="21"/>
          <w:szCs w:val="21"/>
        </w:rPr>
        <w:t>复印件</w:t>
      </w:r>
    </w:p>
    <w:p w14:paraId="76052993"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cs="Arial" w:hint="eastAsia"/>
          <w:kern w:val="2"/>
          <w:sz w:val="21"/>
          <w:szCs w:val="21"/>
        </w:rPr>
        <w:t>《保障性租赁住房项目认定书》</w:t>
      </w:r>
      <w:r w:rsidRPr="00216B18">
        <w:rPr>
          <w:rFonts w:ascii="Arial" w:hAnsi="Arial" w:cs="Arial" w:hint="eastAsia"/>
          <w:kern w:val="2"/>
          <w:sz w:val="21"/>
          <w:szCs w:val="21"/>
        </w:rPr>
        <w:t>[</w:t>
      </w:r>
      <w:proofErr w:type="gramStart"/>
      <w:r w:rsidRPr="00216B18">
        <w:rPr>
          <w:rFonts w:ascii="Arial" w:hAnsi="Arial" w:cs="Arial" w:hint="eastAsia"/>
          <w:kern w:val="2"/>
          <w:sz w:val="21"/>
          <w:szCs w:val="21"/>
        </w:rPr>
        <w:t>京保租认定</w:t>
      </w:r>
      <w:proofErr w:type="gramEnd"/>
      <w:r w:rsidRPr="00216B18">
        <w:rPr>
          <w:rFonts w:ascii="Arial" w:hAnsi="Arial" w:cs="Arial" w:hint="eastAsia"/>
          <w:kern w:val="2"/>
          <w:sz w:val="21"/>
          <w:szCs w:val="21"/>
        </w:rPr>
        <w:t>（</w:t>
      </w:r>
      <w:r w:rsidRPr="00216B18">
        <w:rPr>
          <w:rFonts w:ascii="Arial" w:hAnsi="Arial" w:cs="Arial" w:hint="eastAsia"/>
          <w:kern w:val="2"/>
          <w:sz w:val="21"/>
          <w:szCs w:val="21"/>
        </w:rPr>
        <w:t>2022</w:t>
      </w:r>
      <w:r w:rsidRPr="00216B18">
        <w:rPr>
          <w:rFonts w:ascii="Arial" w:hAnsi="Arial" w:cs="Arial" w:hint="eastAsia"/>
          <w:kern w:val="2"/>
          <w:sz w:val="21"/>
          <w:szCs w:val="21"/>
        </w:rPr>
        <w:t>）</w:t>
      </w:r>
      <w:r w:rsidRPr="00216B18">
        <w:rPr>
          <w:rFonts w:ascii="Arial" w:hAnsi="Arial" w:cs="Arial" w:hint="eastAsia"/>
          <w:kern w:val="2"/>
          <w:sz w:val="21"/>
          <w:szCs w:val="21"/>
        </w:rPr>
        <w:t>5</w:t>
      </w:r>
      <w:r w:rsidRPr="00216B18">
        <w:rPr>
          <w:rFonts w:ascii="Arial" w:hAnsi="Arial" w:cs="Arial" w:hint="eastAsia"/>
          <w:kern w:val="2"/>
          <w:sz w:val="21"/>
          <w:szCs w:val="21"/>
        </w:rPr>
        <w:t>号</w:t>
      </w:r>
      <w:r w:rsidRPr="00216B18">
        <w:rPr>
          <w:rFonts w:ascii="Arial" w:hAnsi="Arial" w:cs="Arial"/>
          <w:kern w:val="2"/>
          <w:sz w:val="21"/>
          <w:szCs w:val="21"/>
        </w:rPr>
        <w:t>]</w:t>
      </w:r>
      <w:r w:rsidRPr="00216B18">
        <w:rPr>
          <w:rFonts w:ascii="Arial" w:hAnsi="Arial" w:cs="Arial" w:hint="eastAsia"/>
          <w:kern w:val="2"/>
          <w:sz w:val="21"/>
          <w:szCs w:val="21"/>
        </w:rPr>
        <w:t>复印件</w:t>
      </w:r>
    </w:p>
    <w:p w14:paraId="1EBF90D2" w14:textId="25872FAA" w:rsidR="0006098B" w:rsidRPr="00216B18" w:rsidRDefault="006F6FFF" w:rsidP="00846BE2">
      <w:pPr>
        <w:numPr>
          <w:ilvl w:val="0"/>
          <w:numId w:val="11"/>
        </w:numPr>
        <w:spacing w:before="0" w:after="0" w:line="360" w:lineRule="auto"/>
        <w:jc w:val="both"/>
        <w:rPr>
          <w:rFonts w:ascii="Arial" w:hAnsi="Arial"/>
          <w:sz w:val="21"/>
          <w:szCs w:val="24"/>
        </w:rPr>
      </w:pPr>
      <w:r w:rsidRPr="00216B18">
        <w:rPr>
          <w:rFonts w:ascii="Arial" w:hAnsi="Arial" w:cs="Arial" w:hint="eastAsia"/>
          <w:kern w:val="2"/>
          <w:sz w:val="21"/>
          <w:szCs w:val="21"/>
        </w:rPr>
        <w:t>《张家湾镇南火垡村</w:t>
      </w:r>
      <w:r w:rsidRPr="00216B18">
        <w:rPr>
          <w:rFonts w:ascii="Arial" w:hAnsi="Arial" w:cs="Arial" w:hint="eastAsia"/>
          <w:kern w:val="2"/>
          <w:sz w:val="21"/>
          <w:szCs w:val="21"/>
        </w:rPr>
        <w:t>TZ04-0200-0001</w:t>
      </w:r>
      <w:r w:rsidRPr="00216B18">
        <w:rPr>
          <w:rFonts w:ascii="Arial" w:hAnsi="Arial" w:cs="Arial" w:hint="eastAsia"/>
          <w:kern w:val="2"/>
          <w:sz w:val="21"/>
          <w:szCs w:val="21"/>
        </w:rPr>
        <w:t>、</w:t>
      </w:r>
      <w:r w:rsidRPr="00216B18">
        <w:rPr>
          <w:rFonts w:ascii="Arial" w:hAnsi="Arial" w:cs="Arial" w:hint="eastAsia"/>
          <w:kern w:val="2"/>
          <w:sz w:val="21"/>
          <w:szCs w:val="21"/>
        </w:rPr>
        <w:t>0002</w:t>
      </w:r>
      <w:r w:rsidRPr="00216B18">
        <w:rPr>
          <w:rFonts w:ascii="Arial" w:hAnsi="Arial" w:cs="Arial" w:hint="eastAsia"/>
          <w:kern w:val="2"/>
          <w:sz w:val="21"/>
          <w:szCs w:val="21"/>
        </w:rPr>
        <w:t>、</w:t>
      </w:r>
      <w:r w:rsidRPr="00216B18">
        <w:rPr>
          <w:rFonts w:ascii="Arial" w:hAnsi="Arial" w:cs="Arial" w:hint="eastAsia"/>
          <w:kern w:val="2"/>
          <w:sz w:val="21"/>
          <w:szCs w:val="21"/>
        </w:rPr>
        <w:t>0003</w:t>
      </w:r>
      <w:r w:rsidRPr="00216B18">
        <w:rPr>
          <w:rFonts w:ascii="Arial" w:hAnsi="Arial" w:cs="Arial" w:hint="eastAsia"/>
          <w:kern w:val="2"/>
          <w:sz w:val="21"/>
          <w:szCs w:val="21"/>
        </w:rPr>
        <w:t>、</w:t>
      </w:r>
      <w:r w:rsidRPr="00216B18">
        <w:rPr>
          <w:rFonts w:ascii="Arial" w:hAnsi="Arial" w:cs="Arial" w:hint="eastAsia"/>
          <w:kern w:val="2"/>
          <w:sz w:val="21"/>
          <w:szCs w:val="21"/>
        </w:rPr>
        <w:t>0004</w:t>
      </w:r>
      <w:r w:rsidRPr="00216B18">
        <w:rPr>
          <w:rFonts w:ascii="Arial" w:hAnsi="Arial" w:cs="Arial" w:hint="eastAsia"/>
          <w:kern w:val="2"/>
          <w:sz w:val="21"/>
          <w:szCs w:val="21"/>
        </w:rPr>
        <w:t>、</w:t>
      </w:r>
      <w:r w:rsidRPr="00216B18">
        <w:rPr>
          <w:rFonts w:ascii="Arial" w:hAnsi="Arial" w:cs="Arial" w:hint="eastAsia"/>
          <w:kern w:val="2"/>
          <w:sz w:val="21"/>
          <w:szCs w:val="21"/>
        </w:rPr>
        <w:t>0005</w:t>
      </w:r>
      <w:r w:rsidRPr="00216B18">
        <w:rPr>
          <w:rFonts w:ascii="Arial" w:hAnsi="Arial" w:cs="Arial" w:hint="eastAsia"/>
          <w:kern w:val="2"/>
          <w:sz w:val="21"/>
          <w:szCs w:val="21"/>
        </w:rPr>
        <w:t>地块保障性租赁住房项目房源表》</w:t>
      </w:r>
      <w:r w:rsidR="0006098B" w:rsidRPr="00216B18">
        <w:rPr>
          <w:rFonts w:ascii="Arial" w:hAnsi="Arial" w:cs="Arial" w:hint="eastAsia"/>
          <w:kern w:val="2"/>
          <w:sz w:val="21"/>
          <w:szCs w:val="21"/>
        </w:rPr>
        <w:t>复印件</w:t>
      </w:r>
    </w:p>
    <w:p w14:paraId="3F18DEAB"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hint="eastAsia"/>
          <w:bCs/>
          <w:sz w:val="21"/>
        </w:rPr>
        <w:t>估价委托人</w:t>
      </w:r>
      <w:r w:rsidRPr="00216B18">
        <w:rPr>
          <w:rFonts w:ascii="Arial" w:hAnsi="Arial"/>
          <w:sz w:val="21"/>
          <w:szCs w:val="24"/>
        </w:rPr>
        <w:t>《营业执照（副本）》复印件</w:t>
      </w:r>
    </w:p>
    <w:p w14:paraId="3823201C"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sz w:val="21"/>
          <w:szCs w:val="24"/>
        </w:rPr>
        <w:t>房地产估价机构《营业执照（副本）》复印件</w:t>
      </w:r>
    </w:p>
    <w:p w14:paraId="3693B1C8" w14:textId="77777777" w:rsidR="00846BE2" w:rsidRPr="00216B18" w:rsidRDefault="00846BE2" w:rsidP="00846BE2">
      <w:pPr>
        <w:numPr>
          <w:ilvl w:val="0"/>
          <w:numId w:val="11"/>
        </w:numPr>
        <w:spacing w:before="0" w:after="0" w:line="360" w:lineRule="auto"/>
        <w:jc w:val="both"/>
        <w:rPr>
          <w:rFonts w:ascii="Arial" w:hAnsi="Arial"/>
          <w:sz w:val="21"/>
          <w:szCs w:val="24"/>
        </w:rPr>
      </w:pPr>
      <w:r w:rsidRPr="00216B18">
        <w:rPr>
          <w:rFonts w:ascii="Arial" w:hAnsi="Arial"/>
          <w:sz w:val="21"/>
          <w:szCs w:val="24"/>
        </w:rPr>
        <w:t>房地产估价机构资质证书复印件</w:t>
      </w:r>
    </w:p>
    <w:p w14:paraId="5F0D8D12" w14:textId="0FF4E1DF" w:rsidR="00F14655" w:rsidRPr="00216B18" w:rsidRDefault="00846BE2" w:rsidP="006E4CB2">
      <w:pPr>
        <w:numPr>
          <w:ilvl w:val="0"/>
          <w:numId w:val="11"/>
        </w:numPr>
        <w:spacing w:before="0" w:after="0" w:line="360" w:lineRule="auto"/>
        <w:jc w:val="both"/>
        <w:rPr>
          <w:rFonts w:ascii="楷体_GB2312" w:eastAsia="楷体_GB2312"/>
        </w:rPr>
      </w:pPr>
      <w:r w:rsidRPr="00216B18">
        <w:rPr>
          <w:rFonts w:ascii="Arial" w:hAnsi="Arial" w:hint="eastAsia"/>
          <w:sz w:val="21"/>
          <w:szCs w:val="24"/>
        </w:rPr>
        <w:t>评估专业人员执业证书</w:t>
      </w:r>
      <w:r w:rsidRPr="00216B18">
        <w:rPr>
          <w:rFonts w:ascii="Arial" w:hAnsi="Arial"/>
          <w:sz w:val="21"/>
          <w:szCs w:val="24"/>
        </w:rPr>
        <w:t>复印件</w:t>
      </w:r>
    </w:p>
    <w:sectPr w:rsidR="00F14655" w:rsidRPr="00216B18">
      <w:pgSz w:w="11907" w:h="16840"/>
      <w:pgMar w:top="1843" w:right="1304" w:bottom="1191"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1BCDF" w14:textId="77777777" w:rsidR="00BD0DF7" w:rsidRDefault="00BD0DF7">
      <w:pPr>
        <w:spacing w:before="0" w:after="0" w:line="240" w:lineRule="auto"/>
      </w:pPr>
      <w:r>
        <w:separator/>
      </w:r>
    </w:p>
  </w:endnote>
  <w:endnote w:type="continuationSeparator" w:id="0">
    <w:p w14:paraId="102D4D93" w14:textId="77777777" w:rsidR="00BD0DF7" w:rsidRDefault="00BD0D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760252FF"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A81A87">
      <w:rPr>
        <w:rFonts w:ascii="Arial" w:hAnsi="Arial" w:cs="Arial"/>
      </w:rPr>
      <w:t>2024-1-0935-F01ZLGJ6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24EF3" w:rsidRPr="00424EF3">
      <w:rPr>
        <w:rFonts w:ascii="Arial" w:hAnsi="Arial" w:cs="Arial"/>
        <w:noProof/>
        <w:lang w:val="zh-CN"/>
      </w:rPr>
      <w:t>4</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1F87938D"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A81A87">
      <w:rPr>
        <w:rFonts w:ascii="Arial" w:hAnsi="Arial" w:cs="Arial"/>
      </w:rPr>
      <w:t>2024-1-0935-F01ZLGJ6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13870" w:rsidRPr="00A13870">
      <w:rPr>
        <w:rFonts w:ascii="Arial" w:hAnsi="Arial" w:cs="Arial"/>
        <w:noProof/>
        <w:lang w:val="zh-CN"/>
      </w:rPr>
      <w:t>17</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42426" w14:textId="10374742" w:rsidR="0045021A" w:rsidRDefault="0045021A">
    <w:pPr>
      <w:pStyle w:val="af1"/>
      <w:pBdr>
        <w:top w:val="single" w:sz="8" w:space="0"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A81A87">
      <w:rPr>
        <w:rFonts w:ascii="Arial" w:hAnsi="Arial" w:cs="Arial"/>
      </w:rPr>
      <w:t>2024-1-0935-F01ZLGJ6</w:t>
    </w:r>
    <w:r>
      <w:rPr>
        <w:rFonts w:ascii="Arial" w:hAnsi="Arial" w:cs="Arial" w:hint="eastAsia"/>
      </w:rPr>
      <w:t>号</w:t>
    </w:r>
    <w:r>
      <w:rPr>
        <w:rFonts w:ascii="Arial" w:hAnsi="Arial" w:cs="Arial" w:hint="eastAsia"/>
      </w:rPr>
      <w:t xml:space="preserve"> </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13870" w:rsidRPr="00A13870">
      <w:rPr>
        <w:rFonts w:ascii="Arial" w:hAnsi="Arial" w:cs="Arial"/>
        <w:noProof/>
        <w:lang w:val="zh-CN"/>
      </w:rPr>
      <w:t>48</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CDA6D" w14:textId="77777777" w:rsidR="00BD0DF7" w:rsidRDefault="00BD0DF7">
      <w:pPr>
        <w:spacing w:before="0" w:after="0" w:line="240" w:lineRule="auto"/>
      </w:pPr>
      <w:r>
        <w:separator/>
      </w:r>
    </w:p>
  </w:footnote>
  <w:footnote w:type="continuationSeparator" w:id="0">
    <w:p w14:paraId="0CC42E6E" w14:textId="77777777" w:rsidR="00BD0DF7" w:rsidRDefault="00BD0D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45021A" w:rsidRDefault="0045021A">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45021A" w:rsidRDefault="0045021A">
    <w:pPr>
      <w:pStyle w:val="af3"/>
    </w:pPr>
  </w:p>
  <w:p w14:paraId="634E0C31" w14:textId="77777777" w:rsidR="0045021A" w:rsidRDefault="0045021A">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45021A" w:rsidRDefault="0045021A">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45021A" w:rsidRDefault="0045021A">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5"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9"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89302300">
    <w:abstractNumId w:val="12"/>
  </w:num>
  <w:num w:numId="2" w16cid:durableId="1613854395">
    <w:abstractNumId w:val="11"/>
  </w:num>
  <w:num w:numId="3" w16cid:durableId="1657995582">
    <w:abstractNumId w:val="1"/>
  </w:num>
  <w:num w:numId="4" w16cid:durableId="559293583">
    <w:abstractNumId w:val="8"/>
  </w:num>
  <w:num w:numId="5" w16cid:durableId="1604653302">
    <w:abstractNumId w:val="7"/>
  </w:num>
  <w:num w:numId="6" w16cid:durableId="738206808">
    <w:abstractNumId w:val="0"/>
  </w:num>
  <w:num w:numId="7" w16cid:durableId="7410995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8642598">
    <w:abstractNumId w:val="3"/>
  </w:num>
  <w:num w:numId="9" w16cid:durableId="1805538663">
    <w:abstractNumId w:val="4"/>
  </w:num>
  <w:num w:numId="10" w16cid:durableId="1929464805">
    <w:abstractNumId w:val="6"/>
  </w:num>
  <w:num w:numId="11" w16cid:durableId="2037736095">
    <w:abstractNumId w:val="9"/>
  </w:num>
  <w:num w:numId="12" w16cid:durableId="900824382">
    <w:abstractNumId w:val="5"/>
  </w:num>
  <w:num w:numId="13" w16cid:durableId="620574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3457"/>
    <w:rsid w:val="00043504"/>
    <w:rsid w:val="00043675"/>
    <w:rsid w:val="000451D9"/>
    <w:rsid w:val="00045B3D"/>
    <w:rsid w:val="000479C7"/>
    <w:rsid w:val="00047C65"/>
    <w:rsid w:val="0005008D"/>
    <w:rsid w:val="000504D1"/>
    <w:rsid w:val="000507AB"/>
    <w:rsid w:val="00050A70"/>
    <w:rsid w:val="00050E07"/>
    <w:rsid w:val="00050F50"/>
    <w:rsid w:val="00051DBA"/>
    <w:rsid w:val="0005327B"/>
    <w:rsid w:val="00054BF0"/>
    <w:rsid w:val="00054FC7"/>
    <w:rsid w:val="000553A1"/>
    <w:rsid w:val="00055506"/>
    <w:rsid w:val="00055DFA"/>
    <w:rsid w:val="0005656E"/>
    <w:rsid w:val="000568C6"/>
    <w:rsid w:val="00056F81"/>
    <w:rsid w:val="00057EA9"/>
    <w:rsid w:val="0006098B"/>
    <w:rsid w:val="00060ACD"/>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B16"/>
    <w:rsid w:val="000D0C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AD1"/>
    <w:rsid w:val="00132C26"/>
    <w:rsid w:val="00132E29"/>
    <w:rsid w:val="001349F3"/>
    <w:rsid w:val="00134A1E"/>
    <w:rsid w:val="0013539D"/>
    <w:rsid w:val="00135AF2"/>
    <w:rsid w:val="0013630E"/>
    <w:rsid w:val="00136536"/>
    <w:rsid w:val="00136C2E"/>
    <w:rsid w:val="00136D34"/>
    <w:rsid w:val="00137419"/>
    <w:rsid w:val="001378A0"/>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5E06"/>
    <w:rsid w:val="00195E41"/>
    <w:rsid w:val="001967C0"/>
    <w:rsid w:val="00196A6D"/>
    <w:rsid w:val="00197233"/>
    <w:rsid w:val="001A0CB1"/>
    <w:rsid w:val="001A124A"/>
    <w:rsid w:val="001A1D6F"/>
    <w:rsid w:val="001A1D76"/>
    <w:rsid w:val="001A326D"/>
    <w:rsid w:val="001A3693"/>
    <w:rsid w:val="001A49C8"/>
    <w:rsid w:val="001A557B"/>
    <w:rsid w:val="001A5971"/>
    <w:rsid w:val="001A5DC9"/>
    <w:rsid w:val="001A67B9"/>
    <w:rsid w:val="001A6A60"/>
    <w:rsid w:val="001A6CEA"/>
    <w:rsid w:val="001A707C"/>
    <w:rsid w:val="001A7083"/>
    <w:rsid w:val="001A781F"/>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B13"/>
    <w:rsid w:val="003323EF"/>
    <w:rsid w:val="003327BC"/>
    <w:rsid w:val="00332C67"/>
    <w:rsid w:val="00332CF3"/>
    <w:rsid w:val="00332F89"/>
    <w:rsid w:val="003331E5"/>
    <w:rsid w:val="00333DD8"/>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FEE"/>
    <w:rsid w:val="003C538B"/>
    <w:rsid w:val="003C5528"/>
    <w:rsid w:val="003C656D"/>
    <w:rsid w:val="003C67D5"/>
    <w:rsid w:val="003C7112"/>
    <w:rsid w:val="003C7B66"/>
    <w:rsid w:val="003C7B97"/>
    <w:rsid w:val="003C7F6F"/>
    <w:rsid w:val="003C7FC2"/>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400162"/>
    <w:rsid w:val="004005C6"/>
    <w:rsid w:val="00400EB2"/>
    <w:rsid w:val="00402235"/>
    <w:rsid w:val="00402A99"/>
    <w:rsid w:val="004036FA"/>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78C8"/>
    <w:rsid w:val="004D7F7C"/>
    <w:rsid w:val="004E0A78"/>
    <w:rsid w:val="004E1222"/>
    <w:rsid w:val="004E13E3"/>
    <w:rsid w:val="004E1FED"/>
    <w:rsid w:val="004E2643"/>
    <w:rsid w:val="004E3111"/>
    <w:rsid w:val="004E358F"/>
    <w:rsid w:val="004E35E9"/>
    <w:rsid w:val="004E3B41"/>
    <w:rsid w:val="004E4230"/>
    <w:rsid w:val="004E519C"/>
    <w:rsid w:val="004E5FFD"/>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EA"/>
    <w:rsid w:val="00514D37"/>
    <w:rsid w:val="00515064"/>
    <w:rsid w:val="00515CF9"/>
    <w:rsid w:val="0051619C"/>
    <w:rsid w:val="00516F51"/>
    <w:rsid w:val="00517587"/>
    <w:rsid w:val="00517E5D"/>
    <w:rsid w:val="0052011F"/>
    <w:rsid w:val="005208B6"/>
    <w:rsid w:val="00521790"/>
    <w:rsid w:val="00521CEC"/>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49F6"/>
    <w:rsid w:val="0062536A"/>
    <w:rsid w:val="006257B7"/>
    <w:rsid w:val="00625C78"/>
    <w:rsid w:val="006265DB"/>
    <w:rsid w:val="00626C02"/>
    <w:rsid w:val="00626C11"/>
    <w:rsid w:val="0062762E"/>
    <w:rsid w:val="00627801"/>
    <w:rsid w:val="0063026C"/>
    <w:rsid w:val="006305C3"/>
    <w:rsid w:val="00630860"/>
    <w:rsid w:val="00630B58"/>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563"/>
    <w:rsid w:val="00877908"/>
    <w:rsid w:val="00877C9E"/>
    <w:rsid w:val="00877CD7"/>
    <w:rsid w:val="00877D40"/>
    <w:rsid w:val="00880417"/>
    <w:rsid w:val="008807B4"/>
    <w:rsid w:val="00881AD0"/>
    <w:rsid w:val="00881B39"/>
    <w:rsid w:val="00881BF4"/>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5498"/>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CD"/>
    <w:rsid w:val="00A241C0"/>
    <w:rsid w:val="00A2515A"/>
    <w:rsid w:val="00A25322"/>
    <w:rsid w:val="00A25CB7"/>
    <w:rsid w:val="00A273A7"/>
    <w:rsid w:val="00A27828"/>
    <w:rsid w:val="00A27A45"/>
    <w:rsid w:val="00A27A55"/>
    <w:rsid w:val="00A3008B"/>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42F"/>
    <w:rsid w:val="00AE6667"/>
    <w:rsid w:val="00AE6FA4"/>
    <w:rsid w:val="00AE7181"/>
    <w:rsid w:val="00AE7F5E"/>
    <w:rsid w:val="00AF05EC"/>
    <w:rsid w:val="00AF0701"/>
    <w:rsid w:val="00AF2AD1"/>
    <w:rsid w:val="00AF3848"/>
    <w:rsid w:val="00AF39BF"/>
    <w:rsid w:val="00AF419B"/>
    <w:rsid w:val="00AF62C1"/>
    <w:rsid w:val="00AF6DEE"/>
    <w:rsid w:val="00AF766E"/>
    <w:rsid w:val="00B000BE"/>
    <w:rsid w:val="00B0016F"/>
    <w:rsid w:val="00B005B7"/>
    <w:rsid w:val="00B01117"/>
    <w:rsid w:val="00B01C49"/>
    <w:rsid w:val="00B01CA9"/>
    <w:rsid w:val="00B026E6"/>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404AF"/>
    <w:rsid w:val="00B40F71"/>
    <w:rsid w:val="00B411D3"/>
    <w:rsid w:val="00B43810"/>
    <w:rsid w:val="00B442E0"/>
    <w:rsid w:val="00B44773"/>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8EE"/>
    <w:rsid w:val="00DD5822"/>
    <w:rsid w:val="00DD6682"/>
    <w:rsid w:val="00DD68F5"/>
    <w:rsid w:val="00DD69DD"/>
    <w:rsid w:val="00DD7511"/>
    <w:rsid w:val="00DD752B"/>
    <w:rsid w:val="00DE04E4"/>
    <w:rsid w:val="00DE0D7C"/>
    <w:rsid w:val="00DE16D3"/>
    <w:rsid w:val="00DE2AEE"/>
    <w:rsid w:val="00DE2B0F"/>
    <w:rsid w:val="00DE3008"/>
    <w:rsid w:val="00DE3A97"/>
    <w:rsid w:val="00DE3C6E"/>
    <w:rsid w:val="00DE40E7"/>
    <w:rsid w:val="00DE4583"/>
    <w:rsid w:val="00DE5046"/>
    <w:rsid w:val="00DE50D9"/>
    <w:rsid w:val="00DE5535"/>
    <w:rsid w:val="00DE5806"/>
    <w:rsid w:val="00DE665C"/>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96D"/>
    <w:rsid w:val="00F40E12"/>
    <w:rsid w:val="00F41563"/>
    <w:rsid w:val="00F417D4"/>
    <w:rsid w:val="00F42C6B"/>
    <w:rsid w:val="00F42F20"/>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9DC"/>
    <w:rsid w:val="00F871CD"/>
    <w:rsid w:val="00F87322"/>
    <w:rsid w:val="00F87C26"/>
    <w:rsid w:val="00F90480"/>
    <w:rsid w:val="00F90933"/>
    <w:rsid w:val="00F91074"/>
    <w:rsid w:val="00F91839"/>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2E1"/>
    <w:rsid w:val="00FD48A3"/>
    <w:rsid w:val="00FD4F68"/>
    <w:rsid w:val="00FD550E"/>
    <w:rsid w:val="00FD6748"/>
    <w:rsid w:val="00FD7175"/>
    <w:rsid w:val="00FD735A"/>
    <w:rsid w:val="00FD7E53"/>
    <w:rsid w:val="00FD7E56"/>
    <w:rsid w:val="00FE0B90"/>
    <w:rsid w:val="00FE1A76"/>
    <w:rsid w:val="00FE1BC0"/>
    <w:rsid w:val="00FE1CA1"/>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D7D15CD6-87C1-4A10-A0C3-E76AA35A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tabs>
        <w:tab w:val="left" w:pos="360"/>
      </w:tabs>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4.xml"/><Relationship Id="rId26" Type="http://schemas.openxmlformats.org/officeDocument/2006/relationships/image" Target="media/image9.png"/><Relationship Id="rId39" Type="http://schemas.openxmlformats.org/officeDocument/2006/relationships/hyperlink" Target="https://baike.baidu.com/item/%E9%A6%99%E6%B2%B3%E5%8E%BF/4988112?fromModule=lemma_inlink" TargetMode="External"/><Relationship Id="rId21" Type="http://schemas.openxmlformats.org/officeDocument/2006/relationships/image" Target="media/image4.png"/><Relationship Id="rId34" Type="http://schemas.openxmlformats.org/officeDocument/2006/relationships/hyperlink" Target="https://baike.baidu.com/item/%E5%A4%A7%E5%85%B4%E5%8C%BA?fromModule=lemma_inlink" TargetMode="External"/><Relationship Id="rId42" Type="http://schemas.openxmlformats.org/officeDocument/2006/relationships/hyperlink" Target="https://baike.baidu.com/item/%E5%BB%8A%E5%9D%8A%E5%B8%82/11156719?fromModule=lemma_inlin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baike.baidu.com/item/%E5%8C%97%E4%BA%AC%E5%B8%82/126069?fromModule=lemma_in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yperlink" Target="https://baike.baidu.com/item/%E4%B8%9C%E5%A4%A7%E9%97%A8?fromModule=lemma_inlink" TargetMode="External"/><Relationship Id="rId37" Type="http://schemas.openxmlformats.org/officeDocument/2006/relationships/hyperlink" Target="https://baike.baidu.com/item/%E4%B8%89%E6%B2%B3%E5%B8%82/10175891?fromModule=lemma_inlink" TargetMode="External"/><Relationship Id="rId40" Type="http://schemas.openxmlformats.org/officeDocument/2006/relationships/hyperlink" Target="https://baike.baidu.com/item/%E5%A4%A9%E6%B4%A5%E5%B8%82/213824?fromModule=lemma_inlink" TargetMode="External"/><Relationship Id="rId45"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baike.baidu.com/item/%E6%B2%B3%E5%8C%97%E7%9C%81/153775?fromModule=lemma_inlink"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s://baike.baidu.com/item/%E4%BA%AC%E6%9D%AD%E5%A4%A7%E8%BF%90%E6%B2%B3?fromModule=lemma_inlink" TargetMode="External"/><Relationship Id="rId44" Type="http://schemas.openxmlformats.org/officeDocument/2006/relationships/hyperlink" Target="https://baike.baidu.com/item/%E5%A1%98%E6%B2%BD%E6%B8%AF/6606892?fromModule=lemma_inli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baike.baidu.com/item/%E5%8C%97%E4%BA%AC%E5%B8%82%E4%BA%BA%E6%B0%91%E6%94%BF%E5%BA%9C/8249521?fromModule=lemma_inlink" TargetMode="External"/><Relationship Id="rId35" Type="http://schemas.openxmlformats.org/officeDocument/2006/relationships/hyperlink" Target="https://baike.baidu.com/item/%E9%A1%BA%E4%B9%89%E5%8C%BA?fromModule=lemma_inlink" TargetMode="External"/><Relationship Id="rId43" Type="http://schemas.openxmlformats.org/officeDocument/2006/relationships/hyperlink" Target="https://baike.baidu.com/item/%E9%A6%96%E9%83%BD%E6%9C%BA%E5%9C%BA/646894?fromModule=lemma_inlink"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8.png"/><Relationship Id="rId33" Type="http://schemas.openxmlformats.org/officeDocument/2006/relationships/hyperlink" Target="https://baike.baidu.com/item/%E6%9C%9D%E9%98%B3%E5%8C%BA/2134?fromModule=lemma_inlink" TargetMode="External"/><Relationship Id="rId38" Type="http://schemas.openxmlformats.org/officeDocument/2006/relationships/hyperlink" Target="https://baike.baidu.com/item/%E5%A4%A7%E5%8E%82%E5%9B%9E%E6%97%8F%E8%87%AA%E6%B2%BB%E5%8E%BF/1448291?fromModule=lemma_inlink" TargetMode="Externa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baike.baidu.com/item/%E6%AD%A6%E6%B8%85%E5%8C%BA/3841146?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4036-41F8-B011-F1365213C93F}"/>
            </c:ext>
          </c:extLst>
        </c:ser>
        <c:dLbls>
          <c:showLegendKey val="0"/>
          <c:showVal val="0"/>
          <c:showCatName val="0"/>
          <c:showSerName val="0"/>
          <c:showPercent val="0"/>
          <c:showBubbleSize val="0"/>
        </c:dLbls>
        <c:gapWidth val="150"/>
        <c:axId val="259502080"/>
        <c:axId val="25950361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6-41F8-B011-F1365213C93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36-41F8-B011-F1365213C93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36-41F8-B011-F1365213C93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36-41F8-B011-F1365213C93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36-41F8-B011-F1365213C9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4036-41F8-B011-F1365213C93F}"/>
            </c:ext>
          </c:extLst>
        </c:ser>
        <c:dLbls>
          <c:showLegendKey val="0"/>
          <c:showVal val="0"/>
          <c:showCatName val="0"/>
          <c:showSerName val="0"/>
          <c:showPercent val="0"/>
          <c:showBubbleSize val="0"/>
        </c:dLbls>
        <c:marker val="1"/>
        <c:smooth val="0"/>
        <c:axId val="338699008"/>
        <c:axId val="259505152"/>
      </c:lineChart>
      <c:catAx>
        <c:axId val="259502080"/>
        <c:scaling>
          <c:orientation val="minMax"/>
        </c:scaling>
        <c:delete val="0"/>
        <c:axPos val="b"/>
        <c:numFmt formatCode="General" sourceLinked="1"/>
        <c:majorTickMark val="none"/>
        <c:minorTickMark val="none"/>
        <c:tickLblPos val="low"/>
        <c:crossAx val="259503616"/>
        <c:crosses val="autoZero"/>
        <c:auto val="1"/>
        <c:lblAlgn val="ctr"/>
        <c:lblOffset val="100"/>
        <c:noMultiLvlLbl val="0"/>
      </c:catAx>
      <c:valAx>
        <c:axId val="259503616"/>
        <c:scaling>
          <c:orientation val="minMax"/>
          <c:max val="2500"/>
          <c:min val="-500"/>
        </c:scaling>
        <c:delete val="0"/>
        <c:axPos val="l"/>
        <c:majorGridlines/>
        <c:numFmt formatCode="General" sourceLinked="1"/>
        <c:majorTickMark val="out"/>
        <c:minorTickMark val="none"/>
        <c:tickLblPos val="nextTo"/>
        <c:crossAx val="259502080"/>
        <c:crosses val="autoZero"/>
        <c:crossBetween val="between"/>
        <c:majorUnit val="500"/>
      </c:valAx>
      <c:valAx>
        <c:axId val="259505152"/>
        <c:scaling>
          <c:orientation val="minMax"/>
          <c:max val="5.000000000000001E-2"/>
          <c:min val="-1.0000000000000002E-2"/>
        </c:scaling>
        <c:delete val="0"/>
        <c:axPos val="r"/>
        <c:numFmt formatCode="0.00%" sourceLinked="1"/>
        <c:majorTickMark val="out"/>
        <c:minorTickMark val="none"/>
        <c:tickLblPos val="nextTo"/>
        <c:crossAx val="338699008"/>
        <c:crosses val="max"/>
        <c:crossBetween val="between"/>
      </c:valAx>
      <c:catAx>
        <c:axId val="338699008"/>
        <c:scaling>
          <c:orientation val="minMax"/>
        </c:scaling>
        <c:delete val="1"/>
        <c:axPos val="b"/>
        <c:numFmt formatCode="General" sourceLinked="1"/>
        <c:majorTickMark val="out"/>
        <c:minorTickMark val="none"/>
        <c:tickLblPos val="nextTo"/>
        <c:crossAx val="25950515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338734080"/>
        <c:axId val="41065868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410666112"/>
        <c:axId val="410660224"/>
      </c:lineChart>
      <c:catAx>
        <c:axId val="3387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658688"/>
        <c:crosses val="autoZero"/>
        <c:auto val="1"/>
        <c:lblAlgn val="ctr"/>
        <c:lblOffset val="100"/>
        <c:noMultiLvlLbl val="0"/>
      </c:catAx>
      <c:valAx>
        <c:axId val="410658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734080"/>
        <c:crosses val="autoZero"/>
        <c:crossBetween val="between"/>
        <c:majorUnit val="10000"/>
      </c:valAx>
      <c:valAx>
        <c:axId val="41066022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666112"/>
        <c:crosses val="max"/>
        <c:crossBetween val="between"/>
      </c:valAx>
      <c:catAx>
        <c:axId val="410666112"/>
        <c:scaling>
          <c:orientation val="minMax"/>
        </c:scaling>
        <c:delete val="1"/>
        <c:axPos val="b"/>
        <c:numFmt formatCode="General" sourceLinked="1"/>
        <c:majorTickMark val="out"/>
        <c:minorTickMark val="none"/>
        <c:tickLblPos val="nextTo"/>
        <c:crossAx val="410660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22-41A9-B8DF-57A45114DFED}"/>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410702976"/>
        <c:axId val="410704512"/>
      </c:barChart>
      <c:catAx>
        <c:axId val="41070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704512"/>
        <c:crosses val="autoZero"/>
        <c:auto val="1"/>
        <c:lblAlgn val="ctr"/>
        <c:lblOffset val="100"/>
        <c:noMultiLvlLbl val="0"/>
      </c:catAx>
      <c:valAx>
        <c:axId val="410704512"/>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107029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4C-4CB6-B565-098ABBA73D8F}"/>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4C-4CB6-B565-098ABBA73D8F}"/>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419470336"/>
        <c:axId val="419488512"/>
      </c:barChart>
      <c:catAx>
        <c:axId val="41947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9488512"/>
        <c:crosses val="autoZero"/>
        <c:auto val="1"/>
        <c:lblAlgn val="ctr"/>
        <c:lblOffset val="100"/>
        <c:noMultiLvlLbl val="0"/>
      </c:catAx>
      <c:valAx>
        <c:axId val="419488512"/>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194703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平米租金</c:v>
                </c:pt>
              </c:strCache>
            </c:strRef>
          </c:tx>
          <c:spPr>
            <a:ln>
              <a:solidFill>
                <a:srgbClr val="305BA6"/>
              </a:solidFill>
            </a:ln>
          </c:spPr>
          <c:marker>
            <c:symbol val="circle"/>
            <c:size val="5"/>
            <c:spPr>
              <a:solidFill>
                <a:srgbClr val="305BA6"/>
              </a:solidFill>
              <a:ln>
                <a:solidFill>
                  <a:srgbClr val="305BA6"/>
                </a:solidFill>
              </a:ln>
            </c:spPr>
          </c:marker>
          <c:dPt>
            <c:idx val="0"/>
            <c:bubble3D val="0"/>
            <c:extLst>
              <c:ext xmlns:c16="http://schemas.microsoft.com/office/drawing/2014/chart" uri="{C3380CC4-5D6E-409C-BE32-E72D297353CC}">
                <c16:uniqueId val="{00000000-0D6F-45B7-9E44-5242BFCE6E20}"/>
              </c:ext>
            </c:extLst>
          </c:dPt>
          <c:dPt>
            <c:idx val="1"/>
            <c:bubble3D val="0"/>
            <c:extLst>
              <c:ext xmlns:c16="http://schemas.microsoft.com/office/drawing/2014/chart" uri="{C3380CC4-5D6E-409C-BE32-E72D297353CC}">
                <c16:uniqueId val="{00000001-0D6F-45B7-9E44-5242BFCE6E20}"/>
              </c:ext>
            </c:extLst>
          </c:dPt>
          <c:dPt>
            <c:idx val="2"/>
            <c:bubble3D val="0"/>
            <c:extLst>
              <c:ext xmlns:c16="http://schemas.microsoft.com/office/drawing/2014/chart" uri="{C3380CC4-5D6E-409C-BE32-E72D297353CC}">
                <c16:uniqueId val="{00000002-0D6F-45B7-9E44-5242BFCE6E20}"/>
              </c:ext>
            </c:extLst>
          </c:dPt>
          <c:dPt>
            <c:idx val="3"/>
            <c:bubble3D val="0"/>
            <c:extLst>
              <c:ext xmlns:c16="http://schemas.microsoft.com/office/drawing/2014/chart" uri="{C3380CC4-5D6E-409C-BE32-E72D297353CC}">
                <c16:uniqueId val="{00000003-0D6F-45B7-9E44-5242BFCE6E20}"/>
              </c:ext>
            </c:extLst>
          </c:dPt>
          <c:dPt>
            <c:idx val="4"/>
            <c:bubble3D val="0"/>
            <c:extLst>
              <c:ext xmlns:c16="http://schemas.microsoft.com/office/drawing/2014/chart" uri="{C3380CC4-5D6E-409C-BE32-E72D297353CC}">
                <c16:uniqueId val="{00000004-0D6F-45B7-9E44-5242BFCE6E20}"/>
              </c:ext>
            </c:extLst>
          </c:dPt>
          <c:dPt>
            <c:idx val="5"/>
            <c:bubble3D val="0"/>
            <c:extLst>
              <c:ext xmlns:c16="http://schemas.microsoft.com/office/drawing/2014/chart" uri="{C3380CC4-5D6E-409C-BE32-E72D297353CC}">
                <c16:uniqueId val="{00000005-0D6F-45B7-9E44-5242BFCE6E20}"/>
              </c:ext>
            </c:extLst>
          </c:dPt>
          <c:dPt>
            <c:idx val="6"/>
            <c:bubble3D val="0"/>
            <c:extLst>
              <c:ext xmlns:c16="http://schemas.microsoft.com/office/drawing/2014/chart" uri="{C3380CC4-5D6E-409C-BE32-E72D297353CC}">
                <c16:uniqueId val="{00000006-0D6F-45B7-9E44-5242BFCE6E20}"/>
              </c:ext>
            </c:extLst>
          </c:dPt>
          <c:dPt>
            <c:idx val="7"/>
            <c:bubble3D val="0"/>
            <c:extLst>
              <c:ext xmlns:c16="http://schemas.microsoft.com/office/drawing/2014/chart" uri="{C3380CC4-5D6E-409C-BE32-E72D297353CC}">
                <c16:uniqueId val="{00000007-0D6F-45B7-9E44-5242BFCE6E20}"/>
              </c:ext>
            </c:extLst>
          </c:dPt>
          <c:dPt>
            <c:idx val="8"/>
            <c:bubble3D val="0"/>
            <c:extLst>
              <c:ext xmlns:c16="http://schemas.microsoft.com/office/drawing/2014/chart" uri="{C3380CC4-5D6E-409C-BE32-E72D297353CC}">
                <c16:uniqueId val="{00000008-0D6F-45B7-9E44-5242BFCE6E20}"/>
              </c:ext>
            </c:extLst>
          </c:dPt>
          <c:dPt>
            <c:idx val="9"/>
            <c:bubble3D val="0"/>
            <c:extLst>
              <c:ext xmlns:c16="http://schemas.microsoft.com/office/drawing/2014/chart" uri="{C3380CC4-5D6E-409C-BE32-E72D297353CC}">
                <c16:uniqueId val="{00000009-0D6F-45B7-9E44-5242BFCE6E20}"/>
              </c:ext>
            </c:extLst>
          </c:dPt>
          <c:dPt>
            <c:idx val="10"/>
            <c:bubble3D val="0"/>
            <c:extLst>
              <c:ext xmlns:c16="http://schemas.microsoft.com/office/drawing/2014/chart" uri="{C3380CC4-5D6E-409C-BE32-E72D297353CC}">
                <c16:uniqueId val="{0000000A-0D6F-45B7-9E44-5242BFCE6E20}"/>
              </c:ext>
            </c:extLst>
          </c:dPt>
          <c:dPt>
            <c:idx val="11"/>
            <c:bubble3D val="0"/>
            <c:extLst>
              <c:ext xmlns:c16="http://schemas.microsoft.com/office/drawing/2014/chart" uri="{C3380CC4-5D6E-409C-BE32-E72D297353CC}">
                <c16:uniqueId val="{0000000B-0D6F-45B7-9E44-5242BFCE6E20}"/>
              </c:ext>
            </c:extLst>
          </c:dPt>
          <c:dPt>
            <c:idx val="12"/>
            <c:bubble3D val="0"/>
            <c:extLst>
              <c:ext xmlns:c16="http://schemas.microsoft.com/office/drawing/2014/chart" uri="{C3380CC4-5D6E-409C-BE32-E72D297353CC}">
                <c16:uniqueId val="{0000000C-0D6F-45B7-9E44-5242BFCE6E20}"/>
              </c:ext>
            </c:extLst>
          </c:dPt>
          <c:dPt>
            <c:idx val="13"/>
            <c:bubble3D val="0"/>
            <c:extLst>
              <c:ext xmlns:c16="http://schemas.microsoft.com/office/drawing/2014/chart" uri="{C3380CC4-5D6E-409C-BE32-E72D297353CC}">
                <c16:uniqueId val="{0000000D-0D6F-45B7-9E44-5242BFCE6E20}"/>
              </c:ext>
            </c:extLst>
          </c:dPt>
          <c:dPt>
            <c:idx val="14"/>
            <c:bubble3D val="0"/>
            <c:extLst>
              <c:ext xmlns:c16="http://schemas.microsoft.com/office/drawing/2014/chart" uri="{C3380CC4-5D6E-409C-BE32-E72D297353CC}">
                <c16:uniqueId val="{0000000E-0D6F-45B7-9E44-5242BFCE6E20}"/>
              </c:ext>
            </c:extLst>
          </c:dPt>
          <c:dPt>
            <c:idx val="15"/>
            <c:bubble3D val="0"/>
            <c:extLst>
              <c:ext xmlns:c16="http://schemas.microsoft.com/office/drawing/2014/chart" uri="{C3380CC4-5D6E-409C-BE32-E72D297353CC}">
                <c16:uniqueId val="{0000000F-0D6F-45B7-9E44-5242BFCE6E20}"/>
              </c:ext>
            </c:extLst>
          </c:dPt>
          <c:dPt>
            <c:idx val="16"/>
            <c:bubble3D val="0"/>
            <c:extLst>
              <c:ext xmlns:c16="http://schemas.microsoft.com/office/drawing/2014/chart" uri="{C3380CC4-5D6E-409C-BE32-E72D297353CC}">
                <c16:uniqueId val="{00000010-0D6F-45B7-9E44-5242BFCE6E20}"/>
              </c:ext>
            </c:extLst>
          </c:dPt>
          <c:dPt>
            <c:idx val="17"/>
            <c:bubble3D val="0"/>
            <c:extLst>
              <c:ext xmlns:c16="http://schemas.microsoft.com/office/drawing/2014/chart" uri="{C3380CC4-5D6E-409C-BE32-E72D297353CC}">
                <c16:uniqueId val="{00000011-0D6F-45B7-9E44-5242BFCE6E20}"/>
              </c:ext>
            </c:extLst>
          </c:dPt>
          <c:dPt>
            <c:idx val="18"/>
            <c:bubble3D val="0"/>
            <c:extLst>
              <c:ext xmlns:c16="http://schemas.microsoft.com/office/drawing/2014/chart" uri="{C3380CC4-5D6E-409C-BE32-E72D297353CC}">
                <c16:uniqueId val="{00000012-0D6F-45B7-9E44-5242BFCE6E20}"/>
              </c:ext>
            </c:extLst>
          </c:dPt>
          <c:dPt>
            <c:idx val="19"/>
            <c:bubble3D val="0"/>
            <c:extLst>
              <c:ext xmlns:c16="http://schemas.microsoft.com/office/drawing/2014/chart" uri="{C3380CC4-5D6E-409C-BE32-E72D297353CC}">
                <c16:uniqueId val="{00000013-0D6F-45B7-9E44-5242BFCE6E20}"/>
              </c:ext>
            </c:extLst>
          </c:dPt>
          <c:dPt>
            <c:idx val="20"/>
            <c:bubble3D val="0"/>
            <c:extLst>
              <c:ext xmlns:c16="http://schemas.microsoft.com/office/drawing/2014/chart" uri="{C3380CC4-5D6E-409C-BE32-E72D297353CC}">
                <c16:uniqueId val="{00000014-0D6F-45B7-9E44-5242BFCE6E20}"/>
              </c:ext>
            </c:extLst>
          </c:dPt>
          <c:dPt>
            <c:idx val="21"/>
            <c:bubble3D val="0"/>
            <c:extLst>
              <c:ext xmlns:c16="http://schemas.microsoft.com/office/drawing/2014/chart" uri="{C3380CC4-5D6E-409C-BE32-E72D297353CC}">
                <c16:uniqueId val="{00000015-0D6F-45B7-9E44-5242BFCE6E20}"/>
              </c:ext>
            </c:extLst>
          </c:dPt>
          <c:dPt>
            <c:idx val="22"/>
            <c:bubble3D val="0"/>
            <c:extLst>
              <c:ext xmlns:c16="http://schemas.microsoft.com/office/drawing/2014/chart" uri="{C3380CC4-5D6E-409C-BE32-E72D297353CC}">
                <c16:uniqueId val="{00000016-0D6F-45B7-9E44-5242BFCE6E20}"/>
              </c:ext>
            </c:extLst>
          </c:dPt>
          <c:dPt>
            <c:idx val="23"/>
            <c:bubble3D val="0"/>
            <c:extLst>
              <c:ext xmlns:c16="http://schemas.microsoft.com/office/drawing/2014/chart" uri="{C3380CC4-5D6E-409C-BE32-E72D297353CC}">
                <c16:uniqueId val="{00000017-0D6F-45B7-9E44-5242BFCE6E20}"/>
              </c:ext>
            </c:extLst>
          </c:dPt>
          <c:cat>
            <c:strRef>
              <c:f>Sheet1!$A$2:$A$25</c:f>
              <c:strCache>
                <c:ptCount val="24"/>
                <c:pt idx="0">
                  <c:v>2022-11</c:v>
                </c:pt>
                <c:pt idx="1">
                  <c:v>2022-12</c:v>
                </c:pt>
                <c:pt idx="2">
                  <c:v>2023-01</c:v>
                </c:pt>
                <c:pt idx="3">
                  <c:v>2023-02</c:v>
                </c:pt>
                <c:pt idx="4">
                  <c:v>2023-03</c:v>
                </c:pt>
                <c:pt idx="5">
                  <c:v>2023-04</c:v>
                </c:pt>
                <c:pt idx="6">
                  <c:v>2023-05</c:v>
                </c:pt>
                <c:pt idx="7">
                  <c:v>2023-06</c:v>
                </c:pt>
                <c:pt idx="8">
                  <c:v>2023-07</c:v>
                </c:pt>
                <c:pt idx="9">
                  <c:v>2023-08</c:v>
                </c:pt>
                <c:pt idx="10">
                  <c:v>2023-09</c:v>
                </c:pt>
                <c:pt idx="11">
                  <c:v>2023-10</c:v>
                </c:pt>
                <c:pt idx="12">
                  <c:v>2023-11</c:v>
                </c:pt>
                <c:pt idx="13">
                  <c:v>2023-12</c:v>
                </c:pt>
                <c:pt idx="14">
                  <c:v>2024-01</c:v>
                </c:pt>
                <c:pt idx="15">
                  <c:v>2024-02</c:v>
                </c:pt>
                <c:pt idx="16">
                  <c:v>2024-03</c:v>
                </c:pt>
                <c:pt idx="17">
                  <c:v>2024-04</c:v>
                </c:pt>
                <c:pt idx="18">
                  <c:v>2024-05</c:v>
                </c:pt>
                <c:pt idx="19">
                  <c:v>2024-06</c:v>
                </c:pt>
                <c:pt idx="20">
                  <c:v>2024-07</c:v>
                </c:pt>
                <c:pt idx="21">
                  <c:v>2024-08</c:v>
                </c:pt>
                <c:pt idx="22">
                  <c:v>2024-09</c:v>
                </c:pt>
                <c:pt idx="23">
                  <c:v>2024-10</c:v>
                </c:pt>
              </c:strCache>
            </c:strRef>
          </c:cat>
          <c:val>
            <c:numRef>
              <c:f>Sheet1!$B$2:$B$25</c:f>
              <c:numCache>
                <c:formatCode>General</c:formatCode>
                <c:ptCount val="24"/>
                <c:pt idx="0">
                  <c:v>90.83</c:v>
                </c:pt>
                <c:pt idx="1">
                  <c:v>90.26</c:v>
                </c:pt>
                <c:pt idx="2">
                  <c:v>89.94</c:v>
                </c:pt>
                <c:pt idx="3">
                  <c:v>90.48</c:v>
                </c:pt>
                <c:pt idx="4">
                  <c:v>90.9</c:v>
                </c:pt>
                <c:pt idx="5">
                  <c:v>91.32</c:v>
                </c:pt>
                <c:pt idx="6">
                  <c:v>91.56</c:v>
                </c:pt>
                <c:pt idx="7">
                  <c:v>91.81</c:v>
                </c:pt>
                <c:pt idx="8">
                  <c:v>92.17</c:v>
                </c:pt>
                <c:pt idx="9">
                  <c:v>92.4</c:v>
                </c:pt>
                <c:pt idx="10">
                  <c:v>92.24</c:v>
                </c:pt>
                <c:pt idx="11">
                  <c:v>91.93</c:v>
                </c:pt>
                <c:pt idx="12">
                  <c:v>91.16</c:v>
                </c:pt>
                <c:pt idx="13">
                  <c:v>90.41</c:v>
                </c:pt>
                <c:pt idx="14">
                  <c:v>90.02</c:v>
                </c:pt>
                <c:pt idx="15">
                  <c:v>89.97</c:v>
                </c:pt>
                <c:pt idx="16">
                  <c:v>90.34</c:v>
                </c:pt>
                <c:pt idx="17">
                  <c:v>89.94</c:v>
                </c:pt>
                <c:pt idx="18">
                  <c:v>89.76</c:v>
                </c:pt>
                <c:pt idx="19">
                  <c:v>89.58</c:v>
                </c:pt>
                <c:pt idx="20">
                  <c:v>89.55</c:v>
                </c:pt>
                <c:pt idx="21">
                  <c:v>89.27</c:v>
                </c:pt>
                <c:pt idx="22">
                  <c:v>88.64</c:v>
                </c:pt>
                <c:pt idx="23">
                  <c:v>87.76</c:v>
                </c:pt>
              </c:numCache>
            </c:numRef>
          </c:val>
          <c:smooth val="1"/>
          <c:extLst>
            <c:ext xmlns:c16="http://schemas.microsoft.com/office/drawing/2014/chart" uri="{C3380CC4-5D6E-409C-BE32-E72D297353CC}">
              <c16:uniqueId val="{00000018-0D6F-45B7-9E44-5242BFCE6E20}"/>
            </c:ext>
          </c:extLst>
        </c:ser>
        <c:dLbls>
          <c:showLegendKey val="0"/>
          <c:showVal val="0"/>
          <c:showCatName val="0"/>
          <c:showSerName val="0"/>
          <c:showPercent val="0"/>
          <c:showBubbleSize val="0"/>
        </c:dLbls>
        <c:marker val="1"/>
        <c:smooth val="0"/>
        <c:axId val="421976704"/>
        <c:axId val="422392576"/>
      </c:lineChart>
      <c:lineChart>
        <c:grouping val="standard"/>
        <c:varyColors val="0"/>
        <c:ser>
          <c:idx val="1"/>
          <c:order val="1"/>
          <c:tx>
            <c:strRef>
              <c:f>Sheet1!$C$1</c:f>
              <c:strCache>
                <c:ptCount val="1"/>
                <c:pt idx="0">
                  <c:v>套均租金</c:v>
                </c:pt>
              </c:strCache>
            </c:strRef>
          </c:tx>
          <c:spPr>
            <a:ln>
              <a:solidFill>
                <a:srgbClr val="FFC107"/>
              </a:solidFill>
            </a:ln>
          </c:spPr>
          <c:marker>
            <c:symbol val="circle"/>
            <c:size val="5"/>
            <c:spPr>
              <a:solidFill>
                <a:srgbClr val="FFC107"/>
              </a:solidFill>
              <a:ln>
                <a:solidFill>
                  <a:srgbClr val="FFC107"/>
                </a:solidFill>
              </a:ln>
            </c:spPr>
          </c:marker>
          <c:dPt>
            <c:idx val="0"/>
            <c:bubble3D val="0"/>
            <c:extLst>
              <c:ext xmlns:c16="http://schemas.microsoft.com/office/drawing/2014/chart" uri="{C3380CC4-5D6E-409C-BE32-E72D297353CC}">
                <c16:uniqueId val="{00000019-0D6F-45B7-9E44-5242BFCE6E20}"/>
              </c:ext>
            </c:extLst>
          </c:dPt>
          <c:dPt>
            <c:idx val="1"/>
            <c:bubble3D val="0"/>
            <c:extLst>
              <c:ext xmlns:c16="http://schemas.microsoft.com/office/drawing/2014/chart" uri="{C3380CC4-5D6E-409C-BE32-E72D297353CC}">
                <c16:uniqueId val="{0000001A-0D6F-45B7-9E44-5242BFCE6E20}"/>
              </c:ext>
            </c:extLst>
          </c:dPt>
          <c:dPt>
            <c:idx val="2"/>
            <c:bubble3D val="0"/>
            <c:extLst>
              <c:ext xmlns:c16="http://schemas.microsoft.com/office/drawing/2014/chart" uri="{C3380CC4-5D6E-409C-BE32-E72D297353CC}">
                <c16:uniqueId val="{0000001B-0D6F-45B7-9E44-5242BFCE6E20}"/>
              </c:ext>
            </c:extLst>
          </c:dPt>
          <c:dPt>
            <c:idx val="3"/>
            <c:bubble3D val="0"/>
            <c:extLst>
              <c:ext xmlns:c16="http://schemas.microsoft.com/office/drawing/2014/chart" uri="{C3380CC4-5D6E-409C-BE32-E72D297353CC}">
                <c16:uniqueId val="{0000001C-0D6F-45B7-9E44-5242BFCE6E20}"/>
              </c:ext>
            </c:extLst>
          </c:dPt>
          <c:dPt>
            <c:idx val="4"/>
            <c:bubble3D val="0"/>
            <c:extLst>
              <c:ext xmlns:c16="http://schemas.microsoft.com/office/drawing/2014/chart" uri="{C3380CC4-5D6E-409C-BE32-E72D297353CC}">
                <c16:uniqueId val="{0000001D-0D6F-45B7-9E44-5242BFCE6E20}"/>
              </c:ext>
            </c:extLst>
          </c:dPt>
          <c:dPt>
            <c:idx val="5"/>
            <c:bubble3D val="0"/>
            <c:extLst>
              <c:ext xmlns:c16="http://schemas.microsoft.com/office/drawing/2014/chart" uri="{C3380CC4-5D6E-409C-BE32-E72D297353CC}">
                <c16:uniqueId val="{0000001E-0D6F-45B7-9E44-5242BFCE6E20}"/>
              </c:ext>
            </c:extLst>
          </c:dPt>
          <c:dPt>
            <c:idx val="6"/>
            <c:bubble3D val="0"/>
            <c:extLst>
              <c:ext xmlns:c16="http://schemas.microsoft.com/office/drawing/2014/chart" uri="{C3380CC4-5D6E-409C-BE32-E72D297353CC}">
                <c16:uniqueId val="{0000001F-0D6F-45B7-9E44-5242BFCE6E20}"/>
              </c:ext>
            </c:extLst>
          </c:dPt>
          <c:dPt>
            <c:idx val="7"/>
            <c:bubble3D val="0"/>
            <c:extLst>
              <c:ext xmlns:c16="http://schemas.microsoft.com/office/drawing/2014/chart" uri="{C3380CC4-5D6E-409C-BE32-E72D297353CC}">
                <c16:uniqueId val="{00000020-0D6F-45B7-9E44-5242BFCE6E20}"/>
              </c:ext>
            </c:extLst>
          </c:dPt>
          <c:dPt>
            <c:idx val="8"/>
            <c:bubble3D val="0"/>
            <c:extLst>
              <c:ext xmlns:c16="http://schemas.microsoft.com/office/drawing/2014/chart" uri="{C3380CC4-5D6E-409C-BE32-E72D297353CC}">
                <c16:uniqueId val="{00000021-0D6F-45B7-9E44-5242BFCE6E20}"/>
              </c:ext>
            </c:extLst>
          </c:dPt>
          <c:dPt>
            <c:idx val="9"/>
            <c:bubble3D val="0"/>
            <c:extLst>
              <c:ext xmlns:c16="http://schemas.microsoft.com/office/drawing/2014/chart" uri="{C3380CC4-5D6E-409C-BE32-E72D297353CC}">
                <c16:uniqueId val="{00000022-0D6F-45B7-9E44-5242BFCE6E20}"/>
              </c:ext>
            </c:extLst>
          </c:dPt>
          <c:dPt>
            <c:idx val="10"/>
            <c:bubble3D val="0"/>
            <c:extLst>
              <c:ext xmlns:c16="http://schemas.microsoft.com/office/drawing/2014/chart" uri="{C3380CC4-5D6E-409C-BE32-E72D297353CC}">
                <c16:uniqueId val="{00000023-0D6F-45B7-9E44-5242BFCE6E20}"/>
              </c:ext>
            </c:extLst>
          </c:dPt>
          <c:dPt>
            <c:idx val="11"/>
            <c:bubble3D val="0"/>
            <c:extLst>
              <c:ext xmlns:c16="http://schemas.microsoft.com/office/drawing/2014/chart" uri="{C3380CC4-5D6E-409C-BE32-E72D297353CC}">
                <c16:uniqueId val="{00000024-0D6F-45B7-9E44-5242BFCE6E20}"/>
              </c:ext>
            </c:extLst>
          </c:dPt>
          <c:dPt>
            <c:idx val="12"/>
            <c:bubble3D val="0"/>
            <c:extLst>
              <c:ext xmlns:c16="http://schemas.microsoft.com/office/drawing/2014/chart" uri="{C3380CC4-5D6E-409C-BE32-E72D297353CC}">
                <c16:uniqueId val="{00000025-0D6F-45B7-9E44-5242BFCE6E20}"/>
              </c:ext>
            </c:extLst>
          </c:dPt>
          <c:dPt>
            <c:idx val="13"/>
            <c:bubble3D val="0"/>
            <c:extLst>
              <c:ext xmlns:c16="http://schemas.microsoft.com/office/drawing/2014/chart" uri="{C3380CC4-5D6E-409C-BE32-E72D297353CC}">
                <c16:uniqueId val="{00000026-0D6F-45B7-9E44-5242BFCE6E20}"/>
              </c:ext>
            </c:extLst>
          </c:dPt>
          <c:dPt>
            <c:idx val="14"/>
            <c:bubble3D val="0"/>
            <c:extLst>
              <c:ext xmlns:c16="http://schemas.microsoft.com/office/drawing/2014/chart" uri="{C3380CC4-5D6E-409C-BE32-E72D297353CC}">
                <c16:uniqueId val="{00000027-0D6F-45B7-9E44-5242BFCE6E20}"/>
              </c:ext>
            </c:extLst>
          </c:dPt>
          <c:dPt>
            <c:idx val="15"/>
            <c:bubble3D val="0"/>
            <c:extLst>
              <c:ext xmlns:c16="http://schemas.microsoft.com/office/drawing/2014/chart" uri="{C3380CC4-5D6E-409C-BE32-E72D297353CC}">
                <c16:uniqueId val="{00000028-0D6F-45B7-9E44-5242BFCE6E20}"/>
              </c:ext>
            </c:extLst>
          </c:dPt>
          <c:dPt>
            <c:idx val="16"/>
            <c:bubble3D val="0"/>
            <c:extLst>
              <c:ext xmlns:c16="http://schemas.microsoft.com/office/drawing/2014/chart" uri="{C3380CC4-5D6E-409C-BE32-E72D297353CC}">
                <c16:uniqueId val="{00000029-0D6F-45B7-9E44-5242BFCE6E20}"/>
              </c:ext>
            </c:extLst>
          </c:dPt>
          <c:dPt>
            <c:idx val="17"/>
            <c:bubble3D val="0"/>
            <c:extLst>
              <c:ext xmlns:c16="http://schemas.microsoft.com/office/drawing/2014/chart" uri="{C3380CC4-5D6E-409C-BE32-E72D297353CC}">
                <c16:uniqueId val="{0000002A-0D6F-45B7-9E44-5242BFCE6E20}"/>
              </c:ext>
            </c:extLst>
          </c:dPt>
          <c:dPt>
            <c:idx val="18"/>
            <c:bubble3D val="0"/>
            <c:extLst>
              <c:ext xmlns:c16="http://schemas.microsoft.com/office/drawing/2014/chart" uri="{C3380CC4-5D6E-409C-BE32-E72D297353CC}">
                <c16:uniqueId val="{0000002B-0D6F-45B7-9E44-5242BFCE6E20}"/>
              </c:ext>
            </c:extLst>
          </c:dPt>
          <c:dPt>
            <c:idx val="19"/>
            <c:bubble3D val="0"/>
            <c:extLst>
              <c:ext xmlns:c16="http://schemas.microsoft.com/office/drawing/2014/chart" uri="{C3380CC4-5D6E-409C-BE32-E72D297353CC}">
                <c16:uniqueId val="{0000002C-0D6F-45B7-9E44-5242BFCE6E20}"/>
              </c:ext>
            </c:extLst>
          </c:dPt>
          <c:dPt>
            <c:idx val="20"/>
            <c:bubble3D val="0"/>
            <c:extLst>
              <c:ext xmlns:c16="http://schemas.microsoft.com/office/drawing/2014/chart" uri="{C3380CC4-5D6E-409C-BE32-E72D297353CC}">
                <c16:uniqueId val="{0000002D-0D6F-45B7-9E44-5242BFCE6E20}"/>
              </c:ext>
            </c:extLst>
          </c:dPt>
          <c:dPt>
            <c:idx val="21"/>
            <c:bubble3D val="0"/>
            <c:extLst>
              <c:ext xmlns:c16="http://schemas.microsoft.com/office/drawing/2014/chart" uri="{C3380CC4-5D6E-409C-BE32-E72D297353CC}">
                <c16:uniqueId val="{0000002E-0D6F-45B7-9E44-5242BFCE6E20}"/>
              </c:ext>
            </c:extLst>
          </c:dPt>
          <c:dPt>
            <c:idx val="22"/>
            <c:bubble3D val="0"/>
            <c:extLst>
              <c:ext xmlns:c16="http://schemas.microsoft.com/office/drawing/2014/chart" uri="{C3380CC4-5D6E-409C-BE32-E72D297353CC}">
                <c16:uniqueId val="{0000002F-0D6F-45B7-9E44-5242BFCE6E20}"/>
              </c:ext>
            </c:extLst>
          </c:dPt>
          <c:dPt>
            <c:idx val="23"/>
            <c:bubble3D val="0"/>
            <c:extLst>
              <c:ext xmlns:c16="http://schemas.microsoft.com/office/drawing/2014/chart" uri="{C3380CC4-5D6E-409C-BE32-E72D297353CC}">
                <c16:uniqueId val="{00000030-0D6F-45B7-9E44-5242BFCE6E20}"/>
              </c:ext>
            </c:extLst>
          </c:dPt>
          <c:cat>
            <c:strRef>
              <c:f>Sheet1!$A$2:$A$25</c:f>
              <c:strCache>
                <c:ptCount val="24"/>
                <c:pt idx="0">
                  <c:v>2022-11</c:v>
                </c:pt>
                <c:pt idx="1">
                  <c:v>2022-12</c:v>
                </c:pt>
                <c:pt idx="2">
                  <c:v>2023-01</c:v>
                </c:pt>
                <c:pt idx="3">
                  <c:v>2023-02</c:v>
                </c:pt>
                <c:pt idx="4">
                  <c:v>2023-03</c:v>
                </c:pt>
                <c:pt idx="5">
                  <c:v>2023-04</c:v>
                </c:pt>
                <c:pt idx="6">
                  <c:v>2023-05</c:v>
                </c:pt>
                <c:pt idx="7">
                  <c:v>2023-06</c:v>
                </c:pt>
                <c:pt idx="8">
                  <c:v>2023-07</c:v>
                </c:pt>
                <c:pt idx="9">
                  <c:v>2023-08</c:v>
                </c:pt>
                <c:pt idx="10">
                  <c:v>2023-09</c:v>
                </c:pt>
                <c:pt idx="11">
                  <c:v>2023-10</c:v>
                </c:pt>
                <c:pt idx="12">
                  <c:v>2023-11</c:v>
                </c:pt>
                <c:pt idx="13">
                  <c:v>2023-12</c:v>
                </c:pt>
                <c:pt idx="14">
                  <c:v>2024-01</c:v>
                </c:pt>
                <c:pt idx="15">
                  <c:v>2024-02</c:v>
                </c:pt>
                <c:pt idx="16">
                  <c:v>2024-03</c:v>
                </c:pt>
                <c:pt idx="17">
                  <c:v>2024-04</c:v>
                </c:pt>
                <c:pt idx="18">
                  <c:v>2024-05</c:v>
                </c:pt>
                <c:pt idx="19">
                  <c:v>2024-06</c:v>
                </c:pt>
                <c:pt idx="20">
                  <c:v>2024-07</c:v>
                </c:pt>
                <c:pt idx="21">
                  <c:v>2024-08</c:v>
                </c:pt>
                <c:pt idx="22">
                  <c:v>2024-09</c:v>
                </c:pt>
                <c:pt idx="23">
                  <c:v>2024-10</c:v>
                </c:pt>
              </c:strCache>
            </c:strRef>
          </c:cat>
          <c:val>
            <c:numRef>
              <c:f>Sheet1!$C$2:$C$25</c:f>
              <c:numCache>
                <c:formatCode>General</c:formatCode>
                <c:ptCount val="24"/>
                <c:pt idx="0">
                  <c:v>9537</c:v>
                </c:pt>
                <c:pt idx="1">
                  <c:v>9420</c:v>
                </c:pt>
                <c:pt idx="2">
                  <c:v>9412</c:v>
                </c:pt>
                <c:pt idx="3">
                  <c:v>9451</c:v>
                </c:pt>
                <c:pt idx="4">
                  <c:v>9488</c:v>
                </c:pt>
                <c:pt idx="5">
                  <c:v>9527</c:v>
                </c:pt>
                <c:pt idx="6">
                  <c:v>9550</c:v>
                </c:pt>
                <c:pt idx="7">
                  <c:v>9557</c:v>
                </c:pt>
                <c:pt idx="8">
                  <c:v>9648</c:v>
                </c:pt>
                <c:pt idx="9">
                  <c:v>9682</c:v>
                </c:pt>
                <c:pt idx="10">
                  <c:v>9694</c:v>
                </c:pt>
                <c:pt idx="11">
                  <c:v>9640</c:v>
                </c:pt>
                <c:pt idx="12">
                  <c:v>9559</c:v>
                </c:pt>
                <c:pt idx="13">
                  <c:v>9496</c:v>
                </c:pt>
                <c:pt idx="14">
                  <c:v>9464</c:v>
                </c:pt>
                <c:pt idx="15">
                  <c:v>9440</c:v>
                </c:pt>
                <c:pt idx="16">
                  <c:v>9472</c:v>
                </c:pt>
                <c:pt idx="17">
                  <c:v>9398</c:v>
                </c:pt>
                <c:pt idx="18">
                  <c:v>9498</c:v>
                </c:pt>
                <c:pt idx="19">
                  <c:v>9470</c:v>
                </c:pt>
                <c:pt idx="20">
                  <c:v>9474</c:v>
                </c:pt>
                <c:pt idx="21">
                  <c:v>9432</c:v>
                </c:pt>
                <c:pt idx="22">
                  <c:v>9389</c:v>
                </c:pt>
                <c:pt idx="23">
                  <c:v>9296</c:v>
                </c:pt>
              </c:numCache>
            </c:numRef>
          </c:val>
          <c:smooth val="1"/>
          <c:extLst>
            <c:ext xmlns:c16="http://schemas.microsoft.com/office/drawing/2014/chart" uri="{C3380CC4-5D6E-409C-BE32-E72D297353CC}">
              <c16:uniqueId val="{00000031-0D6F-45B7-9E44-5242BFCE6E20}"/>
            </c:ext>
          </c:extLst>
        </c:ser>
        <c:dLbls>
          <c:showLegendKey val="0"/>
          <c:showVal val="0"/>
          <c:showCatName val="0"/>
          <c:showSerName val="0"/>
          <c:showPercent val="0"/>
          <c:showBubbleSize val="0"/>
        </c:dLbls>
        <c:marker val="1"/>
        <c:smooth val="0"/>
        <c:axId val="422395904"/>
        <c:axId val="422394112"/>
      </c:lineChart>
      <c:catAx>
        <c:axId val="421976704"/>
        <c:scaling>
          <c:orientation val="minMax"/>
        </c:scaling>
        <c:delete val="0"/>
        <c:axPos val="b"/>
        <c:numFmt formatCode="General" sourceLinked="1"/>
        <c:majorTickMark val="in"/>
        <c:minorTickMark val="none"/>
        <c:tickLblPos val="nextTo"/>
        <c:txPr>
          <a:bodyPr rot="-1800000"/>
          <a:lstStyle/>
          <a:p>
            <a:pPr fontAlgn="t">
              <a:defRPr sz="900" b="0" smtId="4294967295">
                <a:latin typeface="楷体"/>
                <a:ea typeface="楷体"/>
              </a:defRPr>
            </a:pPr>
            <a:endParaRPr lang="zh-CN"/>
          </a:p>
        </c:txPr>
        <c:crossAx val="422392576"/>
        <c:crosses val="autoZero"/>
        <c:auto val="0"/>
        <c:lblAlgn val="ctr"/>
        <c:lblOffset val="100"/>
        <c:noMultiLvlLbl val="0"/>
      </c:catAx>
      <c:valAx>
        <c:axId val="422392576"/>
        <c:scaling>
          <c:orientation val="minMax"/>
        </c:scaling>
        <c:delete val="0"/>
        <c:axPos val="l"/>
        <c:numFmt formatCode="General" sourceLinked="1"/>
        <c:majorTickMark val="in"/>
        <c:minorTickMark val="none"/>
        <c:tickLblPos val="nextTo"/>
        <c:txPr>
          <a:bodyPr rot="0"/>
          <a:lstStyle/>
          <a:p>
            <a:pPr fontAlgn="t">
              <a:defRPr sz="900" b="0" smtId="4294967295">
                <a:latin typeface="楷体"/>
                <a:ea typeface="楷体"/>
              </a:defRPr>
            </a:pPr>
            <a:endParaRPr lang="zh-CN"/>
          </a:p>
        </c:txPr>
        <c:crossAx val="421976704"/>
        <c:crosses val="autoZero"/>
        <c:crossBetween val="between"/>
      </c:valAx>
      <c:valAx>
        <c:axId val="422394112"/>
        <c:scaling>
          <c:orientation val="minMax"/>
        </c:scaling>
        <c:delete val="0"/>
        <c:axPos val="r"/>
        <c:numFmt formatCode="General" sourceLinked="1"/>
        <c:majorTickMark val="in"/>
        <c:minorTickMark val="none"/>
        <c:tickLblPos val="high"/>
        <c:txPr>
          <a:bodyPr rot="0"/>
          <a:lstStyle/>
          <a:p>
            <a:pPr fontAlgn="t">
              <a:defRPr sz="900" b="0" smtId="4294967295">
                <a:latin typeface="楷体"/>
                <a:ea typeface="楷体"/>
              </a:defRPr>
            </a:pPr>
            <a:endParaRPr lang="zh-CN"/>
          </a:p>
        </c:txPr>
        <c:crossAx val="422395904"/>
        <c:crosses val="max"/>
        <c:crossBetween val="between"/>
      </c:valAx>
      <c:catAx>
        <c:axId val="422395904"/>
        <c:scaling>
          <c:orientation val="minMax"/>
        </c:scaling>
        <c:delete val="1"/>
        <c:axPos val="b"/>
        <c:numFmt formatCode="General" sourceLinked="1"/>
        <c:majorTickMark val="out"/>
        <c:minorTickMark val="none"/>
        <c:tickLblPos val="nextTo"/>
        <c:crossAx val="422394112"/>
        <c:crosses val="autoZero"/>
        <c:auto val="0"/>
        <c:lblAlgn val="ctr"/>
        <c:lblOffset val="100"/>
        <c:noMultiLvlLbl val="0"/>
      </c:catAx>
    </c:plotArea>
    <c:legend>
      <c:legendPos val="b"/>
      <c:overlay val="0"/>
      <c:txPr>
        <a:bodyPr/>
        <a:lstStyle/>
        <a:p>
          <a:pPr fontAlgn="t">
            <a:defRPr sz="900" b="0" smtId="4294967295">
              <a:latin typeface="楷体"/>
              <a:ea typeface="楷体"/>
            </a:defRPr>
          </a:pPr>
          <a:endParaRPr lang="zh-CN"/>
        </a:p>
      </c:txPr>
    </c:legend>
    <c:plotVisOnly val="1"/>
    <c:dispBlanksAs val="zero"/>
    <c:showDLblsOverMax val="1"/>
  </c:chart>
  <c:spPr>
    <a:solidFill>
      <a:srgbClr val="FFFFFF"/>
    </a:solidFill>
  </c:spPr>
  <c:txPr>
    <a:bodyPr/>
    <a:lstStyle/>
    <a:p>
      <a:pPr>
        <a:defRPr sz="900" b="0" smtId="4294967295">
          <a:latin typeface="楷体"/>
          <a:ea typeface="楷体"/>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5AFF8-DE46-4065-B34A-BC69D4D7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58</Pages>
  <Words>22771</Words>
  <Characters>26871</Characters>
  <Application>Microsoft Office Word</Application>
  <DocSecurity>0</DocSecurity>
  <Lines>2239</Lines>
  <Paragraphs>2158</Paragraphs>
  <ScaleCrop>false</ScaleCrop>
  <Company>康正</Company>
  <LinksUpToDate>false</LinksUpToDate>
  <CharactersWithSpaces>47484</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4</cp:revision>
  <cp:lastPrinted>2023-07-25T02:21:00Z</cp:lastPrinted>
  <dcterms:created xsi:type="dcterms:W3CDTF">2025-05-13T03:25:00Z</dcterms:created>
  <dcterms:modified xsi:type="dcterms:W3CDTF">2025-05-15T10:36:00Z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