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2F1F" w14:textId="02D7BFEC" w:rsidR="00F54DDB" w:rsidRDefault="00E13880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关于</w:t>
      </w:r>
      <w:r w:rsidR="00921E3E" w:rsidRPr="00921E3E">
        <w:rPr>
          <w:rFonts w:ascii="黑体" w:eastAsia="黑体" w:hAnsi="黑体" w:cs="黑体" w:hint="eastAsia"/>
          <w:sz w:val="36"/>
          <w:szCs w:val="36"/>
        </w:rPr>
        <w:t>中国铁路北京局集团有限公司、北京铁路局工电重点维修处</w:t>
      </w:r>
      <w:r>
        <w:rPr>
          <w:rFonts w:ascii="黑体" w:eastAsia="黑体" w:hAnsi="黑体" w:cs="黑体" w:hint="eastAsia"/>
          <w:sz w:val="36"/>
          <w:szCs w:val="36"/>
        </w:rPr>
        <w:t>所属房屋及土地使用权搬迁补偿价值评估的说明</w:t>
      </w:r>
    </w:p>
    <w:p w14:paraId="0AD50C64" w14:textId="77777777" w:rsidR="007F0066" w:rsidRDefault="007F0066" w:rsidP="007F0066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285A9008" w14:textId="3323C73E" w:rsidR="00F54DDB" w:rsidRPr="007F0066" w:rsidRDefault="00E13880" w:rsidP="007F0066">
      <w:pPr>
        <w:ind w:firstLineChars="200" w:firstLine="560"/>
        <w:rPr>
          <w:rFonts w:ascii="仿宋" w:eastAsia="仿宋" w:hAnsi="仿宋" w:cs="仿宋" w:hint="eastAsia"/>
          <w:sz w:val="28"/>
          <w:szCs w:val="32"/>
        </w:rPr>
      </w:pPr>
      <w:r w:rsidRPr="007F0066">
        <w:rPr>
          <w:rFonts w:ascii="仿宋" w:eastAsia="仿宋" w:hAnsi="仿宋" w:cs="仿宋" w:hint="eastAsia"/>
          <w:sz w:val="28"/>
          <w:szCs w:val="32"/>
        </w:rPr>
        <w:t>大红门（北京）建设发展有限公司委托我公司评估</w:t>
      </w:r>
      <w:r w:rsidR="007F0066" w:rsidRPr="007F0066">
        <w:rPr>
          <w:rFonts w:ascii="仿宋" w:eastAsia="仿宋" w:hAnsi="仿宋" w:cs="仿宋" w:hint="eastAsia"/>
          <w:sz w:val="28"/>
          <w:szCs w:val="32"/>
        </w:rPr>
        <w:t>中国铁路北京局集团有限公司</w:t>
      </w:r>
      <w:r w:rsidR="007F0066">
        <w:rPr>
          <w:rFonts w:ascii="仿宋" w:eastAsia="仿宋" w:hAnsi="仿宋" w:cs="仿宋" w:hint="eastAsia"/>
          <w:sz w:val="28"/>
          <w:szCs w:val="32"/>
        </w:rPr>
        <w:t>、</w:t>
      </w:r>
      <w:r w:rsidR="007F0066" w:rsidRPr="007F0066">
        <w:rPr>
          <w:rFonts w:ascii="仿宋" w:eastAsia="仿宋" w:hAnsi="仿宋" w:cs="仿宋" w:hint="eastAsia"/>
          <w:sz w:val="28"/>
          <w:szCs w:val="32"/>
        </w:rPr>
        <w:t>北京铁路局工电重点维修处</w:t>
      </w:r>
      <w:r w:rsidRPr="007F0066">
        <w:rPr>
          <w:rFonts w:ascii="仿宋" w:eastAsia="仿宋" w:hAnsi="仿宋" w:cs="仿宋" w:hint="eastAsia"/>
          <w:sz w:val="28"/>
          <w:szCs w:val="32"/>
        </w:rPr>
        <w:t>所属房屋及土地使用权搬迁补偿价值评估工作（估价报告编号：</w:t>
      </w:r>
      <w:r w:rsidR="007F0066" w:rsidRPr="007F0066">
        <w:rPr>
          <w:rFonts w:ascii="仿宋" w:eastAsia="仿宋" w:hAnsi="仿宋" w:cs="仿宋" w:hint="eastAsia"/>
          <w:sz w:val="28"/>
          <w:szCs w:val="32"/>
        </w:rPr>
        <w:t>康正评字2023-1-0807-F10CQGJ3号、康正评字2023-1-0807-F11CQGJ3号、康正评字2023-1-0807-F12CQGJ3号、康正评字2023-1-0807-F13CQGJ3号、</w:t>
      </w:r>
      <w:bookmarkStart w:id="0" w:name="OLE_LINK1"/>
      <w:r w:rsidR="008F4DAB" w:rsidRPr="007F0066">
        <w:rPr>
          <w:rFonts w:ascii="仿宋" w:eastAsia="仿宋" w:hAnsi="仿宋" w:cs="仿宋" w:hint="eastAsia"/>
          <w:sz w:val="28"/>
          <w:szCs w:val="32"/>
        </w:rPr>
        <w:t>康正评</w:t>
      </w:r>
      <w:r w:rsidR="008F4DAB">
        <w:rPr>
          <w:rFonts w:ascii="仿宋" w:eastAsia="仿宋" w:hAnsi="仿宋" w:cs="仿宋" w:hint="eastAsia"/>
          <w:sz w:val="28"/>
          <w:szCs w:val="32"/>
        </w:rPr>
        <w:t>2023-1-0334-F</w:t>
      </w:r>
      <w:r w:rsidR="00C3354C">
        <w:rPr>
          <w:rFonts w:ascii="仿宋" w:eastAsia="仿宋" w:hAnsi="仿宋" w:cs="仿宋" w:hint="eastAsia"/>
          <w:sz w:val="28"/>
          <w:szCs w:val="32"/>
        </w:rPr>
        <w:t>-</w:t>
      </w:r>
      <w:r w:rsidR="008F4DAB">
        <w:rPr>
          <w:rFonts w:ascii="仿宋" w:eastAsia="仿宋" w:hAnsi="仿宋" w:cs="仿宋" w:hint="eastAsia"/>
          <w:sz w:val="28"/>
          <w:szCs w:val="32"/>
        </w:rPr>
        <w:t>02</w:t>
      </w:r>
      <w:r w:rsidR="009769BC" w:rsidRPr="008F4DAB">
        <w:rPr>
          <w:rFonts w:ascii="仿宋" w:eastAsia="仿宋" w:hAnsi="仿宋" w:cs="仿宋" w:hint="eastAsia"/>
          <w:sz w:val="28"/>
          <w:szCs w:val="32"/>
        </w:rPr>
        <w:t>号</w:t>
      </w:r>
      <w:bookmarkEnd w:id="0"/>
      <w:r w:rsidR="009769BC">
        <w:rPr>
          <w:rFonts w:ascii="仿宋" w:eastAsia="仿宋" w:hAnsi="仿宋" w:cs="仿宋" w:hint="eastAsia"/>
          <w:sz w:val="28"/>
          <w:szCs w:val="32"/>
        </w:rPr>
        <w:t>）</w:t>
      </w:r>
      <w:r w:rsidRPr="007F0066">
        <w:rPr>
          <w:rFonts w:ascii="仿宋" w:eastAsia="仿宋" w:hAnsi="仿宋" w:cs="仿宋" w:hint="eastAsia"/>
          <w:sz w:val="28"/>
          <w:szCs w:val="32"/>
        </w:rPr>
        <w:t>，现对国家自然博物馆新馆工程项目红线范围内属于</w:t>
      </w:r>
      <w:r w:rsidR="00F40805" w:rsidRPr="007F0066">
        <w:rPr>
          <w:rFonts w:ascii="仿宋" w:eastAsia="仿宋" w:hAnsi="仿宋" w:cs="仿宋" w:hint="eastAsia"/>
          <w:sz w:val="28"/>
          <w:szCs w:val="32"/>
        </w:rPr>
        <w:t>中国铁路北京局集团有限公司</w:t>
      </w:r>
      <w:r w:rsidR="00F40805">
        <w:rPr>
          <w:rFonts w:ascii="仿宋" w:eastAsia="仿宋" w:hAnsi="仿宋" w:cs="仿宋" w:hint="eastAsia"/>
          <w:sz w:val="28"/>
          <w:szCs w:val="32"/>
        </w:rPr>
        <w:t>、</w:t>
      </w:r>
      <w:r w:rsidR="00F40805" w:rsidRPr="007F0066">
        <w:rPr>
          <w:rFonts w:ascii="仿宋" w:eastAsia="仿宋" w:hAnsi="仿宋" w:cs="仿宋" w:hint="eastAsia"/>
          <w:sz w:val="28"/>
          <w:szCs w:val="32"/>
        </w:rPr>
        <w:t>北京铁路局工电重点维修处所属</w:t>
      </w:r>
      <w:r w:rsidRPr="007F0066">
        <w:rPr>
          <w:rFonts w:ascii="仿宋" w:eastAsia="仿宋" w:hAnsi="仿宋" w:cs="仿宋" w:hint="eastAsia"/>
          <w:sz w:val="28"/>
          <w:szCs w:val="32"/>
        </w:rPr>
        <w:t>房屋及土地价值进行拆分，具体如下：</w:t>
      </w:r>
    </w:p>
    <w:p w14:paraId="5541BFD1" w14:textId="24AE5528" w:rsidR="00F54DDB" w:rsidRPr="007F0066" w:rsidRDefault="00E13880" w:rsidP="00921E3E">
      <w:pPr>
        <w:ind w:left="560"/>
        <w:jc w:val="left"/>
        <w:rPr>
          <w:rFonts w:ascii="仿宋" w:eastAsia="仿宋" w:hAnsi="仿宋" w:cs="仿宋" w:hint="eastAsia"/>
          <w:sz w:val="28"/>
          <w:szCs w:val="32"/>
        </w:rPr>
      </w:pPr>
      <w:r w:rsidRPr="007F0066">
        <w:rPr>
          <w:rFonts w:ascii="仿宋" w:eastAsia="仿宋" w:hAnsi="仿宋" w:cs="仿宋" w:hint="eastAsia"/>
          <w:sz w:val="28"/>
          <w:szCs w:val="32"/>
        </w:rPr>
        <w:t>被搬迁房屋价值补偿：人民币</w:t>
      </w:r>
      <w:r w:rsidR="00332F38">
        <w:rPr>
          <w:rFonts w:ascii="仿宋" w:eastAsia="仿宋" w:hAnsi="仿宋" w:cs="仿宋" w:hint="eastAsia"/>
          <w:sz w:val="28"/>
          <w:szCs w:val="32"/>
        </w:rPr>
        <w:t>152040674</w:t>
      </w:r>
      <w:r w:rsidRPr="007F0066">
        <w:rPr>
          <w:rFonts w:ascii="仿宋" w:eastAsia="仿宋" w:hAnsi="仿宋" w:cs="仿宋" w:hint="eastAsia"/>
          <w:sz w:val="28"/>
          <w:szCs w:val="32"/>
        </w:rPr>
        <w:t>元，其中：</w:t>
      </w:r>
    </w:p>
    <w:p w14:paraId="252D94B5" w14:textId="4DDDC6D5" w:rsidR="00F54DDB" w:rsidRPr="007F0066" w:rsidRDefault="00E13880" w:rsidP="007F0066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7F0066">
        <w:rPr>
          <w:rFonts w:ascii="仿宋" w:eastAsia="仿宋" w:hAnsi="仿宋" w:cs="仿宋" w:hint="eastAsia"/>
          <w:sz w:val="28"/>
          <w:szCs w:val="32"/>
        </w:rPr>
        <w:t>（1）土地价款：</w:t>
      </w:r>
      <w:r w:rsidR="00F40805">
        <w:rPr>
          <w:rFonts w:ascii="仿宋" w:eastAsia="仿宋" w:hAnsi="仿宋" w:cs="仿宋"/>
          <w:sz w:val="28"/>
          <w:szCs w:val="32"/>
        </w:rPr>
        <w:t>13419</w:t>
      </w:r>
      <w:r w:rsidR="00F40805">
        <w:rPr>
          <w:rFonts w:ascii="仿宋" w:eastAsia="仿宋" w:hAnsi="仿宋" w:cs="仿宋" w:hint="eastAsia"/>
          <w:sz w:val="28"/>
          <w:szCs w:val="32"/>
        </w:rPr>
        <w:t>9369</w:t>
      </w:r>
      <w:r w:rsidRPr="007F0066">
        <w:rPr>
          <w:rFonts w:ascii="仿宋" w:eastAsia="仿宋" w:hAnsi="仿宋" w:cs="仿宋" w:hint="eastAsia"/>
          <w:sz w:val="28"/>
          <w:szCs w:val="32"/>
        </w:rPr>
        <w:t>元；</w:t>
      </w:r>
    </w:p>
    <w:p w14:paraId="61D7C088" w14:textId="5973F034" w:rsidR="00F54DDB" w:rsidRPr="007F0066" w:rsidRDefault="00E13880" w:rsidP="007F0066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  <w:r w:rsidRPr="007F0066">
        <w:rPr>
          <w:rFonts w:ascii="仿宋" w:eastAsia="仿宋" w:hAnsi="仿宋" w:cs="仿宋" w:hint="eastAsia"/>
          <w:sz w:val="28"/>
          <w:szCs w:val="32"/>
        </w:rPr>
        <w:t>（2）房屋重置成新价、装修及附属物补偿：</w:t>
      </w:r>
      <w:r w:rsidR="00332F38" w:rsidRPr="00332F38">
        <w:rPr>
          <w:rFonts w:ascii="仿宋" w:eastAsia="仿宋" w:hAnsi="仿宋" w:cs="仿宋"/>
          <w:sz w:val="28"/>
          <w:szCs w:val="32"/>
        </w:rPr>
        <w:t>17841305</w:t>
      </w:r>
      <w:r w:rsidRPr="007F0066">
        <w:rPr>
          <w:rFonts w:ascii="仿宋" w:eastAsia="仿宋" w:hAnsi="仿宋" w:cs="仿宋" w:hint="eastAsia"/>
          <w:sz w:val="28"/>
          <w:szCs w:val="32"/>
        </w:rPr>
        <w:t>元；</w:t>
      </w:r>
    </w:p>
    <w:p w14:paraId="3CC84A53" w14:textId="77777777" w:rsidR="00F54DDB" w:rsidRDefault="00F54DDB" w:rsidP="007F0066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</w:p>
    <w:p w14:paraId="31FD969E" w14:textId="77777777" w:rsidR="00347FD0" w:rsidRPr="00921E3E" w:rsidRDefault="00347FD0" w:rsidP="007F0066">
      <w:pPr>
        <w:ind w:firstLineChars="200" w:firstLine="560"/>
        <w:jc w:val="left"/>
        <w:rPr>
          <w:rFonts w:ascii="仿宋" w:eastAsia="仿宋" w:hAnsi="仿宋" w:cs="仿宋" w:hint="eastAsia"/>
          <w:sz w:val="28"/>
          <w:szCs w:val="32"/>
        </w:rPr>
      </w:pPr>
    </w:p>
    <w:p w14:paraId="4FA29B92" w14:textId="16D09EC8" w:rsidR="00F54DDB" w:rsidRPr="007F0066" w:rsidRDefault="009769BC" w:rsidP="009769BC">
      <w:pPr>
        <w:ind w:firstLineChars="1200" w:firstLine="3360"/>
        <w:jc w:val="left"/>
        <w:rPr>
          <w:rFonts w:ascii="仿宋" w:eastAsia="仿宋" w:hAnsi="仿宋" w:cs="仿宋" w:hint="eastAsia"/>
          <w:sz w:val="28"/>
          <w:szCs w:val="32"/>
        </w:rPr>
      </w:pPr>
      <w:r w:rsidRPr="009769BC">
        <w:rPr>
          <w:rFonts w:ascii="仿宋" w:eastAsia="仿宋" w:hAnsi="仿宋" w:cs="仿宋" w:hint="eastAsia"/>
          <w:sz w:val="28"/>
          <w:szCs w:val="32"/>
        </w:rPr>
        <w:t>北京康正宏基房地产评估有限公司</w:t>
      </w:r>
    </w:p>
    <w:p w14:paraId="11C1F701" w14:textId="45EFA97C" w:rsidR="00F54DDB" w:rsidRPr="007F0066" w:rsidRDefault="00E13880" w:rsidP="009769BC">
      <w:pPr>
        <w:ind w:firstLineChars="1600" w:firstLine="4480"/>
        <w:jc w:val="left"/>
        <w:rPr>
          <w:rFonts w:ascii="仿宋" w:eastAsia="仿宋" w:hAnsi="仿宋" w:cs="仿宋" w:hint="eastAsia"/>
          <w:sz w:val="28"/>
          <w:szCs w:val="32"/>
        </w:rPr>
      </w:pPr>
      <w:r w:rsidRPr="007F0066">
        <w:rPr>
          <w:rFonts w:ascii="仿宋" w:eastAsia="仿宋" w:hAnsi="仿宋" w:cs="仿宋" w:hint="eastAsia"/>
          <w:sz w:val="28"/>
          <w:szCs w:val="32"/>
        </w:rPr>
        <w:t>2025年10月2</w:t>
      </w:r>
      <w:r w:rsidR="002D03D6">
        <w:rPr>
          <w:rFonts w:ascii="仿宋" w:eastAsia="仿宋" w:hAnsi="仿宋" w:cs="仿宋" w:hint="eastAsia"/>
          <w:sz w:val="28"/>
          <w:szCs w:val="32"/>
        </w:rPr>
        <w:t>3</w:t>
      </w:r>
      <w:r w:rsidRPr="007F0066">
        <w:rPr>
          <w:rFonts w:ascii="仿宋" w:eastAsia="仿宋" w:hAnsi="仿宋" w:cs="仿宋" w:hint="eastAsia"/>
          <w:sz w:val="28"/>
          <w:szCs w:val="32"/>
        </w:rPr>
        <w:t>日</w:t>
      </w:r>
    </w:p>
    <w:sectPr w:rsidR="00F54DDB" w:rsidRPr="007F0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0A7B" w14:textId="77777777" w:rsidR="00656862" w:rsidRDefault="00656862" w:rsidP="007F0066">
      <w:r>
        <w:separator/>
      </w:r>
    </w:p>
  </w:endnote>
  <w:endnote w:type="continuationSeparator" w:id="0">
    <w:p w14:paraId="29649CC5" w14:textId="77777777" w:rsidR="00656862" w:rsidRDefault="00656862" w:rsidP="007F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9B0F" w14:textId="77777777" w:rsidR="00656862" w:rsidRDefault="00656862" w:rsidP="007F0066">
      <w:r>
        <w:separator/>
      </w:r>
    </w:p>
  </w:footnote>
  <w:footnote w:type="continuationSeparator" w:id="0">
    <w:p w14:paraId="172F2180" w14:textId="77777777" w:rsidR="00656862" w:rsidRDefault="00656862" w:rsidP="007F0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D7FBD"/>
    <w:multiLevelType w:val="singleLevel"/>
    <w:tmpl w:val="9A8D7FBD"/>
    <w:lvl w:ilvl="0">
      <w:start w:val="1"/>
      <w:numFmt w:val="decimal"/>
      <w:suff w:val="nothing"/>
      <w:lvlText w:val="%1、"/>
      <w:lvlJc w:val="left"/>
    </w:lvl>
  </w:abstractNum>
  <w:num w:numId="1" w16cid:durableId="196353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4D711E"/>
    <w:rsid w:val="000921FC"/>
    <w:rsid w:val="001304BA"/>
    <w:rsid w:val="002D03D6"/>
    <w:rsid w:val="00332F38"/>
    <w:rsid w:val="00347FD0"/>
    <w:rsid w:val="00656862"/>
    <w:rsid w:val="007745DC"/>
    <w:rsid w:val="007F0066"/>
    <w:rsid w:val="008F4DAB"/>
    <w:rsid w:val="00921E3E"/>
    <w:rsid w:val="00945064"/>
    <w:rsid w:val="009769BC"/>
    <w:rsid w:val="00C3354C"/>
    <w:rsid w:val="00D1103C"/>
    <w:rsid w:val="00E13880"/>
    <w:rsid w:val="00F40805"/>
    <w:rsid w:val="00F45F3E"/>
    <w:rsid w:val="00F54DDB"/>
    <w:rsid w:val="154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9D92D"/>
  <w15:docId w15:val="{957EC406-32D3-415C-AFF4-675BE93A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F0066"/>
    <w:rPr>
      <w:kern w:val="2"/>
      <w:sz w:val="18"/>
      <w:szCs w:val="18"/>
    </w:rPr>
  </w:style>
  <w:style w:type="paragraph" w:styleId="a5">
    <w:name w:val="footer"/>
    <w:basedOn w:val="a"/>
    <w:link w:val="a6"/>
    <w:rsid w:val="007F0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F00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</Words>
  <Characters>366</Characters>
  <Application>Microsoft Office Word</Application>
  <DocSecurity>0</DocSecurity>
  <Lines>3</Lines>
  <Paragraphs>1</Paragraphs>
  <ScaleCrop>false</ScaleCrop>
  <Company>JKL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张希博</dc:creator>
  <cp:lastModifiedBy>a</cp:lastModifiedBy>
  <cp:revision>11</cp:revision>
  <dcterms:created xsi:type="dcterms:W3CDTF">2025-10-23T11:13:00Z</dcterms:created>
  <dcterms:modified xsi:type="dcterms:W3CDTF">2025-10-24T02:16:00Z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E401455FE41D46FC81063490F4350E75_11</vt:lpwstr>
  </property>
  <property fmtid="{D5CDD505-2E9C-101B-9397-08002B2CF9AE}" pid="4" name="KSOTemplateDocerSaveRecord">
    <vt:lpwstr>eyJoZGlkIjoiZWFjOWM3ZTEyZGU3NTc4NTZjNmE2MWJiYTFkMTJlODAiLCJ1c2VySWQiOiIxNDcxNTgzOTE0In0=</vt:lpwstr>
  </property>
</Properties>
</file>