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F97" w:rsidRPr="002A03E1" w:rsidRDefault="007F225C" w:rsidP="003B196B">
      <w:pPr>
        <w:widowControl/>
        <w:adjustRightInd/>
        <w:spacing w:line="240" w:lineRule="auto"/>
        <w:textAlignment w:val="auto"/>
        <w:rPr>
          <w:rFonts w:ascii="Arial" w:eastAsia="方正黑体简体" w:hAnsi="Arial" w:cs="Arial"/>
          <w:sz w:val="21"/>
          <w:szCs w:val="21"/>
        </w:rPr>
        <w:sectPr w:rsidR="002E7F97" w:rsidRPr="002A03E1" w:rsidSect="00183C97">
          <w:headerReference w:type="default" r:id="rId8"/>
          <w:footerReference w:type="even" r:id="rId9"/>
          <w:footerReference w:type="default" r:id="rId10"/>
          <w:headerReference w:type="first" r:id="rId11"/>
          <w:type w:val="continuous"/>
          <w:pgSz w:w="11907" w:h="16840" w:code="9"/>
          <w:pgMar w:top="1843" w:right="1304" w:bottom="1134" w:left="1304" w:header="1134" w:footer="907" w:gutter="0"/>
          <w:cols w:space="720"/>
          <w:titlePg/>
          <w:docGrid w:linePitch="326"/>
        </w:sectPr>
      </w:pPr>
      <w:r>
        <w:rPr>
          <w:rFonts w:ascii="Arial" w:eastAsia="方正黑体简体" w:hAnsi="Arial" w:cs="Arial"/>
          <w:sz w:val="21"/>
          <w:szCs w:val="21"/>
        </w:rPr>
        <w:br w:type="page"/>
      </w:r>
      <w:bookmarkStart w:id="0" w:name="_GoBack"/>
      <w:bookmarkEnd w:id="0"/>
      <w:r w:rsidR="00722F7C" w:rsidRPr="002A03E1">
        <w:rPr>
          <w:rFonts w:ascii="Arial" w:hAnsi="Arial" w:cs="Arial"/>
          <w:noProof/>
        </w:rPr>
        <mc:AlternateContent>
          <mc:Choice Requires="wps">
            <w:drawing>
              <wp:anchor distT="0" distB="0" distL="114300" distR="114300" simplePos="0" relativeHeight="251658240" behindDoc="0" locked="0" layoutInCell="1" allowOverlap="1" wp14:anchorId="45948180" wp14:editId="6D38F140">
                <wp:simplePos x="0" y="0"/>
                <wp:positionH relativeFrom="margin">
                  <wp:align>center</wp:align>
                </wp:positionH>
                <wp:positionV relativeFrom="margin">
                  <wp:align>bottom</wp:align>
                </wp:positionV>
                <wp:extent cx="5904230" cy="3445510"/>
                <wp:effectExtent l="0" t="0" r="0" b="0"/>
                <wp:wrapNone/>
                <wp:docPr id="4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44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76C" w:rsidRPr="002A03E1" w:rsidRDefault="0048276C" w:rsidP="00183C97">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2A03E1">
                              <w:rPr>
                                <w:rFonts w:ascii="Arial" w:eastAsia="方正黑体简体" w:hAnsi="Arial" w:hint="eastAsia"/>
                                <w:b/>
                                <w:bCs/>
                                <w:sz w:val="21"/>
                                <w:szCs w:val="21"/>
                              </w:rPr>
                              <w:t>估价报告编号：</w:t>
                            </w:r>
                          </w:p>
                          <w:p w:rsidR="0048276C" w:rsidRPr="002A03E1" w:rsidRDefault="0048276C" w:rsidP="00183C97">
                            <w:pPr>
                              <w:pStyle w:val="af9"/>
                              <w:spacing w:line="320" w:lineRule="exact"/>
                              <w:ind w:left="360" w:firstLineChars="0" w:firstLine="0"/>
                              <w:textAlignment w:val="bottom"/>
                              <w:rPr>
                                <w:rFonts w:ascii="Arial" w:eastAsia="方正黑体简体" w:hAnsi="Arial" w:cs="Arial"/>
                                <w:sz w:val="21"/>
                                <w:szCs w:val="21"/>
                              </w:rPr>
                            </w:pPr>
                            <w:proofErr w:type="gramStart"/>
                            <w:r w:rsidRPr="002A03E1">
                              <w:rPr>
                                <w:rFonts w:ascii="Arial" w:eastAsia="方正黑体简体" w:hAnsi="Arial" w:cs="Arial" w:hint="eastAsia"/>
                                <w:sz w:val="21"/>
                                <w:szCs w:val="21"/>
                              </w:rPr>
                              <w:t>康正评</w:t>
                            </w:r>
                            <w:proofErr w:type="gramEnd"/>
                            <w:r w:rsidRPr="002A03E1">
                              <w:rPr>
                                <w:rFonts w:ascii="Arial" w:eastAsia="方正黑体简体" w:hAnsi="Arial" w:cs="Arial" w:hint="eastAsia"/>
                                <w:sz w:val="21"/>
                                <w:szCs w:val="21"/>
                              </w:rPr>
                              <w:t>字</w:t>
                            </w:r>
                            <w:r w:rsidRPr="002A03E1">
                              <w:rPr>
                                <w:rFonts w:ascii="Arial" w:eastAsia="方正黑体简体" w:hAnsi="Arial" w:cs="Arial"/>
                                <w:sz w:val="21"/>
                                <w:szCs w:val="21"/>
                              </w:rPr>
                              <w:t>2022-1-0766-F0</w:t>
                            </w:r>
                            <w:r w:rsidR="003B196B">
                              <w:rPr>
                                <w:rFonts w:ascii="Arial" w:eastAsia="方正黑体简体" w:hAnsi="Arial" w:cs="Arial"/>
                                <w:sz w:val="21"/>
                                <w:szCs w:val="21"/>
                              </w:rPr>
                              <w:t>2</w:t>
                            </w:r>
                            <w:r w:rsidRPr="002A03E1">
                              <w:rPr>
                                <w:rFonts w:ascii="Arial" w:eastAsia="方正黑体简体" w:hAnsi="Arial" w:cs="Arial"/>
                                <w:sz w:val="21"/>
                                <w:szCs w:val="21"/>
                              </w:rPr>
                              <w:t>HDZC9</w:t>
                            </w:r>
                            <w:r w:rsidRPr="002A03E1">
                              <w:rPr>
                                <w:rFonts w:ascii="Arial" w:eastAsia="方正黑体简体" w:hAnsi="Arial" w:cs="Arial" w:hint="eastAsia"/>
                                <w:sz w:val="21"/>
                                <w:szCs w:val="21"/>
                              </w:rPr>
                              <w:t>号</w:t>
                            </w:r>
                          </w:p>
                          <w:p w:rsidR="0048276C" w:rsidRPr="002A03E1" w:rsidRDefault="0048276C" w:rsidP="00183C97">
                            <w:pPr>
                              <w:spacing w:line="320" w:lineRule="exact"/>
                              <w:ind w:firstLine="422"/>
                              <w:textAlignment w:val="bottom"/>
                              <w:rPr>
                                <w:rFonts w:ascii="Arial" w:hAnsi="Arial"/>
                              </w:rPr>
                            </w:pPr>
                          </w:p>
                          <w:p w:rsidR="0048276C" w:rsidRPr="002A03E1" w:rsidRDefault="0048276C" w:rsidP="00183C97">
                            <w:pPr>
                              <w:pStyle w:val="af9"/>
                              <w:numPr>
                                <w:ilvl w:val="0"/>
                                <w:numId w:val="6"/>
                              </w:numPr>
                              <w:spacing w:line="320" w:lineRule="exact"/>
                              <w:ind w:right="-93" w:firstLineChars="0"/>
                              <w:textAlignment w:val="bottom"/>
                              <w:outlineLvl w:val="0"/>
                              <w:rPr>
                                <w:rFonts w:ascii="Arial" w:eastAsia="Adobe 黑体 Std R" w:hAnsi="Arial"/>
                                <w:b/>
                                <w:bCs/>
                                <w:sz w:val="21"/>
                                <w:szCs w:val="21"/>
                              </w:rPr>
                            </w:pPr>
                            <w:r w:rsidRPr="002A03E1">
                              <w:rPr>
                                <w:rFonts w:ascii="Arial" w:eastAsia="Adobe 黑体 Std R" w:hAnsi="Arial" w:hint="eastAsia"/>
                                <w:b/>
                                <w:bCs/>
                                <w:sz w:val="21"/>
                                <w:szCs w:val="21"/>
                              </w:rPr>
                              <w:t>估价项目名称：</w:t>
                            </w:r>
                          </w:p>
                          <w:p w:rsidR="0048276C" w:rsidRPr="002A03E1" w:rsidRDefault="0048276C" w:rsidP="00183C97">
                            <w:pPr>
                              <w:pStyle w:val="af9"/>
                              <w:spacing w:line="320" w:lineRule="exact"/>
                              <w:ind w:left="360" w:firstLineChars="0" w:firstLine="0"/>
                              <w:textAlignment w:val="bottom"/>
                              <w:rPr>
                                <w:rFonts w:ascii="Arial" w:eastAsia="方正黑体简体" w:hAnsi="Arial" w:cs="Arial"/>
                                <w:sz w:val="21"/>
                                <w:szCs w:val="21"/>
                              </w:rPr>
                            </w:pPr>
                            <w:r w:rsidRPr="002A03E1">
                              <w:rPr>
                                <w:rFonts w:ascii="Arial" w:eastAsia="方正黑体简体" w:hAnsi="Arial" w:cs="Arial" w:hint="eastAsia"/>
                                <w:sz w:val="21"/>
                                <w:szCs w:val="21"/>
                              </w:rPr>
                              <w:t>天津市红桥区红旗路</w:t>
                            </w:r>
                            <w:r w:rsidRPr="002A03E1">
                              <w:rPr>
                                <w:rFonts w:ascii="Arial" w:eastAsia="方正黑体简体" w:hAnsi="Arial" w:cs="Arial" w:hint="eastAsia"/>
                                <w:sz w:val="21"/>
                                <w:szCs w:val="21"/>
                              </w:rPr>
                              <w:t>1</w:t>
                            </w:r>
                            <w:r w:rsidRPr="002A03E1">
                              <w:rPr>
                                <w:rFonts w:ascii="Arial" w:eastAsia="方正黑体简体" w:hAnsi="Arial" w:cs="Arial" w:hint="eastAsia"/>
                                <w:sz w:val="21"/>
                                <w:szCs w:val="21"/>
                              </w:rPr>
                              <w:t>号商业用房房地产市场价值评估</w:t>
                            </w:r>
                          </w:p>
                          <w:p w:rsidR="0048276C" w:rsidRPr="002A03E1" w:rsidRDefault="0048276C" w:rsidP="00183C97">
                            <w:pPr>
                              <w:spacing w:line="320" w:lineRule="exact"/>
                              <w:ind w:firstLine="422"/>
                              <w:textAlignment w:val="bottom"/>
                              <w:rPr>
                                <w:rFonts w:ascii="Arial" w:eastAsia="方正黑体简体" w:hAnsi="Arial"/>
                              </w:rPr>
                            </w:pPr>
                          </w:p>
                          <w:p w:rsidR="0048276C" w:rsidRPr="002A03E1" w:rsidRDefault="0048276C" w:rsidP="00183C97">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2A03E1">
                              <w:rPr>
                                <w:rFonts w:ascii="Arial" w:eastAsia="方正黑体简体" w:hAnsi="Arial" w:hint="eastAsia"/>
                                <w:b/>
                                <w:bCs/>
                                <w:sz w:val="21"/>
                                <w:szCs w:val="21"/>
                              </w:rPr>
                              <w:t>估价委托人：</w:t>
                            </w:r>
                          </w:p>
                          <w:p w:rsidR="0048276C" w:rsidRPr="002A03E1" w:rsidRDefault="00B44BB4" w:rsidP="00183C97">
                            <w:pPr>
                              <w:pStyle w:val="af9"/>
                              <w:spacing w:line="320" w:lineRule="exact"/>
                              <w:ind w:left="360" w:firstLineChars="0" w:firstLine="0"/>
                              <w:textAlignment w:val="bottom"/>
                              <w:rPr>
                                <w:rFonts w:ascii="Arial" w:eastAsia="方正黑体简体" w:hAnsi="Arial" w:cs="Arial"/>
                                <w:sz w:val="21"/>
                                <w:szCs w:val="21"/>
                              </w:rPr>
                            </w:pPr>
                            <w:r w:rsidRPr="00B44BB4">
                              <w:rPr>
                                <w:rFonts w:ascii="Arial" w:eastAsia="方正黑体简体" w:hAnsi="Arial" w:cs="Arial" w:hint="eastAsia"/>
                                <w:sz w:val="21"/>
                                <w:szCs w:val="21"/>
                              </w:rPr>
                              <w:t>芜湖高和美</w:t>
                            </w:r>
                            <w:proofErr w:type="gramStart"/>
                            <w:r w:rsidRPr="00B44BB4">
                              <w:rPr>
                                <w:rFonts w:ascii="Arial" w:eastAsia="方正黑体简体" w:hAnsi="Arial" w:cs="Arial" w:hint="eastAsia"/>
                                <w:sz w:val="21"/>
                                <w:szCs w:val="21"/>
                              </w:rPr>
                              <w:t>凯龙畅星投资</w:t>
                            </w:r>
                            <w:proofErr w:type="gramEnd"/>
                            <w:r w:rsidRPr="00B44BB4">
                              <w:rPr>
                                <w:rFonts w:ascii="Arial" w:eastAsia="方正黑体简体" w:hAnsi="Arial" w:cs="Arial" w:hint="eastAsia"/>
                                <w:sz w:val="21"/>
                                <w:szCs w:val="21"/>
                              </w:rPr>
                              <w:t>中心（有限合伙）</w:t>
                            </w:r>
                          </w:p>
                          <w:p w:rsidR="0048276C" w:rsidRPr="002A03E1" w:rsidRDefault="0048276C" w:rsidP="00183C97">
                            <w:pPr>
                              <w:pStyle w:val="af9"/>
                              <w:spacing w:line="320" w:lineRule="exact"/>
                              <w:ind w:left="360" w:firstLineChars="0" w:firstLine="0"/>
                              <w:textAlignment w:val="bottom"/>
                              <w:rPr>
                                <w:rFonts w:ascii="Arial" w:eastAsia="方正黑体简体" w:hAnsi="Arial"/>
                                <w:b/>
                                <w:sz w:val="21"/>
                                <w:szCs w:val="21"/>
                              </w:rPr>
                            </w:pPr>
                          </w:p>
                          <w:p w:rsidR="0048276C" w:rsidRPr="002A03E1" w:rsidRDefault="0048276C" w:rsidP="00183C97">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2A03E1">
                              <w:rPr>
                                <w:rFonts w:ascii="Arial" w:eastAsia="方正黑体简体" w:hAnsi="Arial" w:hint="eastAsia"/>
                                <w:b/>
                                <w:bCs/>
                                <w:sz w:val="21"/>
                                <w:szCs w:val="21"/>
                              </w:rPr>
                              <w:t>房地产估价机构：</w:t>
                            </w:r>
                          </w:p>
                          <w:p w:rsidR="0048276C" w:rsidRPr="002A03E1" w:rsidRDefault="0048276C" w:rsidP="00183C97">
                            <w:pPr>
                              <w:pStyle w:val="af9"/>
                              <w:spacing w:line="320" w:lineRule="exact"/>
                              <w:ind w:left="360" w:firstLineChars="0" w:firstLine="0"/>
                              <w:textAlignment w:val="bottom"/>
                              <w:rPr>
                                <w:rFonts w:ascii="Arial" w:eastAsia="方正黑体简体" w:hAnsi="Arial"/>
                                <w:sz w:val="21"/>
                                <w:szCs w:val="21"/>
                              </w:rPr>
                            </w:pPr>
                            <w:proofErr w:type="gramStart"/>
                            <w:r w:rsidRPr="002A03E1">
                              <w:rPr>
                                <w:rFonts w:ascii="Arial" w:eastAsia="方正黑体简体" w:hAnsi="Arial" w:hint="eastAsia"/>
                                <w:sz w:val="21"/>
                                <w:szCs w:val="21"/>
                              </w:rPr>
                              <w:t>北京康正宏</w:t>
                            </w:r>
                            <w:proofErr w:type="gramEnd"/>
                            <w:r w:rsidRPr="002A03E1">
                              <w:rPr>
                                <w:rFonts w:ascii="Arial" w:eastAsia="方正黑体简体" w:hAnsi="Arial" w:hint="eastAsia"/>
                                <w:sz w:val="21"/>
                                <w:szCs w:val="21"/>
                              </w:rPr>
                              <w:t>基房地产评估有限公司</w:t>
                            </w:r>
                          </w:p>
                          <w:p w:rsidR="0048276C" w:rsidRPr="002A03E1" w:rsidRDefault="0048276C" w:rsidP="00183C97">
                            <w:pPr>
                              <w:spacing w:line="320" w:lineRule="exact"/>
                              <w:ind w:firstLine="422"/>
                              <w:textAlignment w:val="bottom"/>
                              <w:rPr>
                                <w:rFonts w:ascii="Arial" w:eastAsia="方正黑体简体" w:hAnsi="Arial"/>
                                <w:b/>
                                <w:sz w:val="21"/>
                                <w:szCs w:val="21"/>
                              </w:rPr>
                            </w:pPr>
                          </w:p>
                          <w:p w:rsidR="0048276C" w:rsidRPr="002A03E1" w:rsidRDefault="0048276C" w:rsidP="00183C97">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2A03E1">
                              <w:rPr>
                                <w:rFonts w:ascii="Arial" w:eastAsia="方正黑体简体" w:hAnsi="Arial" w:hint="eastAsia"/>
                                <w:b/>
                                <w:bCs/>
                                <w:sz w:val="21"/>
                                <w:szCs w:val="21"/>
                              </w:rPr>
                              <w:t>注册房地产估价师：</w:t>
                            </w:r>
                          </w:p>
                          <w:p w:rsidR="0048276C" w:rsidRPr="002A03E1" w:rsidRDefault="0048276C" w:rsidP="00183C97">
                            <w:pPr>
                              <w:pStyle w:val="af9"/>
                              <w:spacing w:line="320" w:lineRule="exact"/>
                              <w:ind w:left="360" w:firstLineChars="0" w:firstLine="0"/>
                              <w:textAlignment w:val="bottom"/>
                              <w:rPr>
                                <w:rFonts w:ascii="Arial" w:eastAsia="方正黑体简体" w:hAnsi="Arial"/>
                                <w:sz w:val="21"/>
                                <w:szCs w:val="21"/>
                              </w:rPr>
                            </w:pPr>
                            <w:r w:rsidRPr="002A03E1">
                              <w:rPr>
                                <w:rFonts w:ascii="Arial" w:eastAsia="方正黑体简体" w:hAnsi="Arial" w:hint="eastAsia"/>
                                <w:sz w:val="21"/>
                                <w:szCs w:val="21"/>
                              </w:rPr>
                              <w:t>陈颖</w:t>
                            </w:r>
                            <w:r w:rsidRPr="002A03E1">
                              <w:rPr>
                                <w:rFonts w:ascii="Arial" w:eastAsia="方正黑体简体" w:hAnsi="Arial" w:cs="Arial" w:hint="eastAsia"/>
                                <w:sz w:val="21"/>
                                <w:szCs w:val="21"/>
                              </w:rPr>
                              <w:t>（</w:t>
                            </w:r>
                            <w:r w:rsidRPr="002A03E1">
                              <w:rPr>
                                <w:rFonts w:ascii="Arial" w:eastAsia="方正黑体简体" w:hAnsi="Arial" w:cs="Arial"/>
                                <w:sz w:val="21"/>
                                <w:szCs w:val="21"/>
                              </w:rPr>
                              <w:t>注册号：</w:t>
                            </w:r>
                            <w:r w:rsidRPr="002A03E1">
                              <w:rPr>
                                <w:rFonts w:ascii="Arial" w:eastAsia="方正黑体简体" w:hAnsi="Arial" w:cs="Arial"/>
                                <w:sz w:val="21"/>
                                <w:szCs w:val="21"/>
                              </w:rPr>
                              <w:t>1120060040</w:t>
                            </w:r>
                            <w:r w:rsidRPr="002A03E1">
                              <w:rPr>
                                <w:rFonts w:ascii="Arial" w:eastAsia="方正黑体简体" w:hAnsi="Arial" w:cs="Arial"/>
                                <w:sz w:val="21"/>
                                <w:szCs w:val="21"/>
                              </w:rPr>
                              <w:t>）</w:t>
                            </w:r>
                            <w:r w:rsidRPr="002A03E1">
                              <w:rPr>
                                <w:rFonts w:ascii="Arial" w:eastAsia="方正黑体简体" w:hAnsi="Arial" w:hint="eastAsia"/>
                                <w:sz w:val="21"/>
                                <w:szCs w:val="21"/>
                              </w:rPr>
                              <w:t>、刘朝阳</w:t>
                            </w:r>
                            <w:r w:rsidRPr="002A03E1">
                              <w:rPr>
                                <w:rFonts w:ascii="Arial" w:eastAsia="方正黑体简体" w:hAnsi="Arial" w:cs="Arial"/>
                                <w:sz w:val="21"/>
                                <w:szCs w:val="21"/>
                              </w:rPr>
                              <w:t>（注册号：</w:t>
                            </w:r>
                            <w:r w:rsidRPr="002A03E1">
                              <w:rPr>
                                <w:rFonts w:ascii="Arial" w:eastAsia="方正黑体简体" w:hAnsi="Arial" w:cs="Arial"/>
                                <w:sz w:val="21"/>
                                <w:szCs w:val="21"/>
                              </w:rPr>
                              <w:t>1120060041</w:t>
                            </w:r>
                            <w:r w:rsidRPr="002A03E1">
                              <w:rPr>
                                <w:rFonts w:ascii="Arial" w:eastAsia="方正黑体简体" w:hAnsi="Arial" w:cs="Arial"/>
                                <w:sz w:val="21"/>
                                <w:szCs w:val="21"/>
                              </w:rPr>
                              <w:t>）</w:t>
                            </w:r>
                          </w:p>
                          <w:p w:rsidR="0048276C" w:rsidRPr="002A03E1" w:rsidRDefault="0048276C" w:rsidP="00183C97">
                            <w:pPr>
                              <w:spacing w:line="320" w:lineRule="exact"/>
                              <w:ind w:firstLine="422"/>
                              <w:textAlignment w:val="bottom"/>
                              <w:rPr>
                                <w:rFonts w:ascii="Arial" w:eastAsia="方正黑体简体" w:hAnsi="Arial"/>
                                <w:b/>
                                <w:sz w:val="21"/>
                                <w:szCs w:val="21"/>
                              </w:rPr>
                            </w:pPr>
                          </w:p>
                          <w:p w:rsidR="0048276C" w:rsidRPr="002A03E1" w:rsidRDefault="0048276C" w:rsidP="00183C97">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2A03E1">
                              <w:rPr>
                                <w:rFonts w:ascii="Arial" w:eastAsia="方正黑体简体" w:hAnsi="Arial" w:hint="eastAsia"/>
                                <w:b/>
                                <w:bCs/>
                                <w:sz w:val="21"/>
                                <w:szCs w:val="21"/>
                              </w:rPr>
                              <w:t>估价报告出具日期：</w:t>
                            </w:r>
                          </w:p>
                          <w:p w:rsidR="0048276C" w:rsidRPr="002A03E1" w:rsidRDefault="0048276C" w:rsidP="00183C97">
                            <w:pPr>
                              <w:pStyle w:val="af9"/>
                              <w:spacing w:line="320" w:lineRule="exact"/>
                              <w:ind w:left="360" w:firstLineChars="0" w:firstLine="0"/>
                              <w:textAlignment w:val="bottom"/>
                            </w:pPr>
                            <w:r w:rsidRPr="002A03E1">
                              <w:rPr>
                                <w:rFonts w:ascii="Arial" w:eastAsia="方正黑体简体" w:hAnsi="Arial" w:hint="eastAsia"/>
                                <w:sz w:val="21"/>
                                <w:szCs w:val="21"/>
                              </w:rPr>
                              <w:t>2022</w:t>
                            </w:r>
                            <w:r w:rsidRPr="002A03E1">
                              <w:rPr>
                                <w:rFonts w:ascii="Arial" w:eastAsia="方正黑体简体" w:hAnsi="Arial" w:hint="eastAsia"/>
                                <w:sz w:val="21"/>
                                <w:szCs w:val="21"/>
                              </w:rPr>
                              <w:t>年</w:t>
                            </w:r>
                            <w:r w:rsidRPr="002A03E1">
                              <w:rPr>
                                <w:rFonts w:ascii="Arial" w:eastAsia="方正黑体简体" w:hAnsi="Arial" w:hint="eastAsia"/>
                                <w:sz w:val="21"/>
                                <w:szCs w:val="21"/>
                              </w:rPr>
                              <w:t>12</w:t>
                            </w:r>
                            <w:r w:rsidRPr="002A03E1">
                              <w:rPr>
                                <w:rFonts w:ascii="Arial" w:eastAsia="方正黑体简体" w:hAnsi="Arial" w:hint="eastAsia"/>
                                <w:sz w:val="21"/>
                                <w:szCs w:val="21"/>
                              </w:rPr>
                              <w:t>月</w:t>
                            </w:r>
                            <w:r w:rsidRPr="002A03E1">
                              <w:rPr>
                                <w:rFonts w:ascii="Arial" w:eastAsia="方正黑体简体" w:hAnsi="Arial" w:hint="eastAsia"/>
                                <w:sz w:val="21"/>
                                <w:szCs w:val="21"/>
                              </w:rPr>
                              <w:t>19</w:t>
                            </w:r>
                            <w:r w:rsidRPr="002A03E1">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948180" id="_x0000_t202" coordsize="21600,21600" o:spt="202" path="m,l,21600r21600,l21600,xe">
                <v:stroke joinstyle="miter"/>
                <v:path gradientshapeok="t" o:connecttype="rect"/>
              </v:shapetype>
              <v:shape id="文本框 1" o:spid="_x0000_s1026" type="#_x0000_t202" style="position:absolute;margin-left:0;margin-top:0;width:464.9pt;height:271.3pt;z-index:25165824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" filled="f" stroked="f">
                <v:textbox style="mso-fit-shape-to-text:t" inset="0,0,0,0">
                  <w:txbxContent>
                    <w:p w:rsidR="0048276C" w:rsidRPr="002A03E1" w:rsidRDefault="0048276C" w:rsidP="00183C97">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2A03E1">
                        <w:rPr>
                          <w:rFonts w:ascii="Arial" w:eastAsia="方正黑体简体" w:hAnsi="Arial" w:hint="eastAsia"/>
                          <w:b/>
                          <w:bCs/>
                          <w:sz w:val="21"/>
                          <w:szCs w:val="21"/>
                        </w:rPr>
                        <w:t>估价报告编号：</w:t>
                      </w:r>
                    </w:p>
                    <w:p w:rsidR="0048276C" w:rsidRPr="002A03E1" w:rsidRDefault="0048276C" w:rsidP="00183C97">
                      <w:pPr>
                        <w:pStyle w:val="af9"/>
                        <w:spacing w:line="320" w:lineRule="exact"/>
                        <w:ind w:left="360" w:firstLineChars="0" w:firstLine="0"/>
                        <w:textAlignment w:val="bottom"/>
                        <w:rPr>
                          <w:rFonts w:ascii="Arial" w:eastAsia="方正黑体简体" w:hAnsi="Arial" w:cs="Arial"/>
                          <w:sz w:val="21"/>
                          <w:szCs w:val="21"/>
                        </w:rPr>
                      </w:pPr>
                      <w:proofErr w:type="gramStart"/>
                      <w:r w:rsidRPr="002A03E1">
                        <w:rPr>
                          <w:rFonts w:ascii="Arial" w:eastAsia="方正黑体简体" w:hAnsi="Arial" w:cs="Arial" w:hint="eastAsia"/>
                          <w:sz w:val="21"/>
                          <w:szCs w:val="21"/>
                        </w:rPr>
                        <w:t>康正评</w:t>
                      </w:r>
                      <w:proofErr w:type="gramEnd"/>
                      <w:r w:rsidRPr="002A03E1">
                        <w:rPr>
                          <w:rFonts w:ascii="Arial" w:eastAsia="方正黑体简体" w:hAnsi="Arial" w:cs="Arial" w:hint="eastAsia"/>
                          <w:sz w:val="21"/>
                          <w:szCs w:val="21"/>
                        </w:rPr>
                        <w:t>字</w:t>
                      </w:r>
                      <w:r w:rsidRPr="002A03E1">
                        <w:rPr>
                          <w:rFonts w:ascii="Arial" w:eastAsia="方正黑体简体" w:hAnsi="Arial" w:cs="Arial"/>
                          <w:sz w:val="21"/>
                          <w:szCs w:val="21"/>
                        </w:rPr>
                        <w:t>2022-1-0766-F0</w:t>
                      </w:r>
                      <w:r w:rsidR="003B196B">
                        <w:rPr>
                          <w:rFonts w:ascii="Arial" w:eastAsia="方正黑体简体" w:hAnsi="Arial" w:cs="Arial"/>
                          <w:sz w:val="21"/>
                          <w:szCs w:val="21"/>
                        </w:rPr>
                        <w:t>2</w:t>
                      </w:r>
                      <w:r w:rsidRPr="002A03E1">
                        <w:rPr>
                          <w:rFonts w:ascii="Arial" w:eastAsia="方正黑体简体" w:hAnsi="Arial" w:cs="Arial"/>
                          <w:sz w:val="21"/>
                          <w:szCs w:val="21"/>
                        </w:rPr>
                        <w:t>HDZC9</w:t>
                      </w:r>
                      <w:r w:rsidRPr="002A03E1">
                        <w:rPr>
                          <w:rFonts w:ascii="Arial" w:eastAsia="方正黑体简体" w:hAnsi="Arial" w:cs="Arial" w:hint="eastAsia"/>
                          <w:sz w:val="21"/>
                          <w:szCs w:val="21"/>
                        </w:rPr>
                        <w:t>号</w:t>
                      </w:r>
                    </w:p>
                    <w:p w:rsidR="0048276C" w:rsidRPr="002A03E1" w:rsidRDefault="0048276C" w:rsidP="00183C97">
                      <w:pPr>
                        <w:spacing w:line="320" w:lineRule="exact"/>
                        <w:ind w:firstLine="422"/>
                        <w:textAlignment w:val="bottom"/>
                        <w:rPr>
                          <w:rFonts w:ascii="Arial" w:hAnsi="Arial"/>
                        </w:rPr>
                      </w:pPr>
                    </w:p>
                    <w:p w:rsidR="0048276C" w:rsidRPr="002A03E1" w:rsidRDefault="0048276C" w:rsidP="00183C97">
                      <w:pPr>
                        <w:pStyle w:val="af9"/>
                        <w:numPr>
                          <w:ilvl w:val="0"/>
                          <w:numId w:val="6"/>
                        </w:numPr>
                        <w:spacing w:line="320" w:lineRule="exact"/>
                        <w:ind w:right="-93" w:firstLineChars="0"/>
                        <w:textAlignment w:val="bottom"/>
                        <w:outlineLvl w:val="0"/>
                        <w:rPr>
                          <w:rFonts w:ascii="Arial" w:eastAsia="Adobe 黑体 Std R" w:hAnsi="Arial"/>
                          <w:b/>
                          <w:bCs/>
                          <w:sz w:val="21"/>
                          <w:szCs w:val="21"/>
                        </w:rPr>
                      </w:pPr>
                      <w:r w:rsidRPr="002A03E1">
                        <w:rPr>
                          <w:rFonts w:ascii="Arial" w:eastAsia="Adobe 黑体 Std R" w:hAnsi="Arial" w:hint="eastAsia"/>
                          <w:b/>
                          <w:bCs/>
                          <w:sz w:val="21"/>
                          <w:szCs w:val="21"/>
                        </w:rPr>
                        <w:t>估价项目名称：</w:t>
                      </w:r>
                    </w:p>
                    <w:p w:rsidR="0048276C" w:rsidRPr="002A03E1" w:rsidRDefault="0048276C" w:rsidP="00183C97">
                      <w:pPr>
                        <w:pStyle w:val="af9"/>
                        <w:spacing w:line="320" w:lineRule="exact"/>
                        <w:ind w:left="360" w:firstLineChars="0" w:firstLine="0"/>
                        <w:textAlignment w:val="bottom"/>
                        <w:rPr>
                          <w:rFonts w:ascii="Arial" w:eastAsia="方正黑体简体" w:hAnsi="Arial" w:cs="Arial"/>
                          <w:sz w:val="21"/>
                          <w:szCs w:val="21"/>
                        </w:rPr>
                      </w:pPr>
                      <w:r w:rsidRPr="002A03E1">
                        <w:rPr>
                          <w:rFonts w:ascii="Arial" w:eastAsia="方正黑体简体" w:hAnsi="Arial" w:cs="Arial" w:hint="eastAsia"/>
                          <w:sz w:val="21"/>
                          <w:szCs w:val="21"/>
                        </w:rPr>
                        <w:t>天津市红桥区红旗路</w:t>
                      </w:r>
                      <w:r w:rsidRPr="002A03E1">
                        <w:rPr>
                          <w:rFonts w:ascii="Arial" w:eastAsia="方正黑体简体" w:hAnsi="Arial" w:cs="Arial" w:hint="eastAsia"/>
                          <w:sz w:val="21"/>
                          <w:szCs w:val="21"/>
                        </w:rPr>
                        <w:t>1</w:t>
                      </w:r>
                      <w:r w:rsidRPr="002A03E1">
                        <w:rPr>
                          <w:rFonts w:ascii="Arial" w:eastAsia="方正黑体简体" w:hAnsi="Arial" w:cs="Arial" w:hint="eastAsia"/>
                          <w:sz w:val="21"/>
                          <w:szCs w:val="21"/>
                        </w:rPr>
                        <w:t>号商业用房房地产市场价值评估</w:t>
                      </w:r>
                    </w:p>
                    <w:p w:rsidR="0048276C" w:rsidRPr="002A03E1" w:rsidRDefault="0048276C" w:rsidP="00183C97">
                      <w:pPr>
                        <w:spacing w:line="320" w:lineRule="exact"/>
                        <w:ind w:firstLine="422"/>
                        <w:textAlignment w:val="bottom"/>
                        <w:rPr>
                          <w:rFonts w:ascii="Arial" w:eastAsia="方正黑体简体" w:hAnsi="Arial"/>
                        </w:rPr>
                      </w:pPr>
                    </w:p>
                    <w:p w:rsidR="0048276C" w:rsidRPr="002A03E1" w:rsidRDefault="0048276C" w:rsidP="00183C97">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2A03E1">
                        <w:rPr>
                          <w:rFonts w:ascii="Arial" w:eastAsia="方正黑体简体" w:hAnsi="Arial" w:hint="eastAsia"/>
                          <w:b/>
                          <w:bCs/>
                          <w:sz w:val="21"/>
                          <w:szCs w:val="21"/>
                        </w:rPr>
                        <w:t>估价委托人：</w:t>
                      </w:r>
                    </w:p>
                    <w:p w:rsidR="0048276C" w:rsidRPr="002A03E1" w:rsidRDefault="00B44BB4" w:rsidP="00183C97">
                      <w:pPr>
                        <w:pStyle w:val="af9"/>
                        <w:spacing w:line="320" w:lineRule="exact"/>
                        <w:ind w:left="360" w:firstLineChars="0" w:firstLine="0"/>
                        <w:textAlignment w:val="bottom"/>
                        <w:rPr>
                          <w:rFonts w:ascii="Arial" w:eastAsia="方正黑体简体" w:hAnsi="Arial" w:cs="Arial"/>
                          <w:sz w:val="21"/>
                          <w:szCs w:val="21"/>
                        </w:rPr>
                      </w:pPr>
                      <w:r w:rsidRPr="00B44BB4">
                        <w:rPr>
                          <w:rFonts w:ascii="Arial" w:eastAsia="方正黑体简体" w:hAnsi="Arial" w:cs="Arial" w:hint="eastAsia"/>
                          <w:sz w:val="21"/>
                          <w:szCs w:val="21"/>
                        </w:rPr>
                        <w:t>芜湖高和美</w:t>
                      </w:r>
                      <w:proofErr w:type="gramStart"/>
                      <w:r w:rsidRPr="00B44BB4">
                        <w:rPr>
                          <w:rFonts w:ascii="Arial" w:eastAsia="方正黑体简体" w:hAnsi="Arial" w:cs="Arial" w:hint="eastAsia"/>
                          <w:sz w:val="21"/>
                          <w:szCs w:val="21"/>
                        </w:rPr>
                        <w:t>凯龙畅星投资</w:t>
                      </w:r>
                      <w:proofErr w:type="gramEnd"/>
                      <w:r w:rsidRPr="00B44BB4">
                        <w:rPr>
                          <w:rFonts w:ascii="Arial" w:eastAsia="方正黑体简体" w:hAnsi="Arial" w:cs="Arial" w:hint="eastAsia"/>
                          <w:sz w:val="21"/>
                          <w:szCs w:val="21"/>
                        </w:rPr>
                        <w:t>中心（有限合伙）</w:t>
                      </w:r>
                    </w:p>
                    <w:p w:rsidR="0048276C" w:rsidRPr="002A03E1" w:rsidRDefault="0048276C" w:rsidP="00183C97">
                      <w:pPr>
                        <w:pStyle w:val="af9"/>
                        <w:spacing w:line="320" w:lineRule="exact"/>
                        <w:ind w:left="360" w:firstLineChars="0" w:firstLine="0"/>
                        <w:textAlignment w:val="bottom"/>
                        <w:rPr>
                          <w:rFonts w:ascii="Arial" w:eastAsia="方正黑体简体" w:hAnsi="Arial"/>
                          <w:b/>
                          <w:sz w:val="21"/>
                          <w:szCs w:val="21"/>
                        </w:rPr>
                      </w:pPr>
                    </w:p>
                    <w:p w:rsidR="0048276C" w:rsidRPr="002A03E1" w:rsidRDefault="0048276C" w:rsidP="00183C97">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2A03E1">
                        <w:rPr>
                          <w:rFonts w:ascii="Arial" w:eastAsia="方正黑体简体" w:hAnsi="Arial" w:hint="eastAsia"/>
                          <w:b/>
                          <w:bCs/>
                          <w:sz w:val="21"/>
                          <w:szCs w:val="21"/>
                        </w:rPr>
                        <w:t>房地产估价机构：</w:t>
                      </w:r>
                    </w:p>
                    <w:p w:rsidR="0048276C" w:rsidRPr="002A03E1" w:rsidRDefault="0048276C" w:rsidP="00183C97">
                      <w:pPr>
                        <w:pStyle w:val="af9"/>
                        <w:spacing w:line="320" w:lineRule="exact"/>
                        <w:ind w:left="360" w:firstLineChars="0" w:firstLine="0"/>
                        <w:textAlignment w:val="bottom"/>
                        <w:rPr>
                          <w:rFonts w:ascii="Arial" w:eastAsia="方正黑体简体" w:hAnsi="Arial"/>
                          <w:sz w:val="21"/>
                          <w:szCs w:val="21"/>
                        </w:rPr>
                      </w:pPr>
                      <w:proofErr w:type="gramStart"/>
                      <w:r w:rsidRPr="002A03E1">
                        <w:rPr>
                          <w:rFonts w:ascii="Arial" w:eastAsia="方正黑体简体" w:hAnsi="Arial" w:hint="eastAsia"/>
                          <w:sz w:val="21"/>
                          <w:szCs w:val="21"/>
                        </w:rPr>
                        <w:t>北京康正宏</w:t>
                      </w:r>
                      <w:proofErr w:type="gramEnd"/>
                      <w:r w:rsidRPr="002A03E1">
                        <w:rPr>
                          <w:rFonts w:ascii="Arial" w:eastAsia="方正黑体简体" w:hAnsi="Arial" w:hint="eastAsia"/>
                          <w:sz w:val="21"/>
                          <w:szCs w:val="21"/>
                        </w:rPr>
                        <w:t>基房地产评估有限公司</w:t>
                      </w:r>
                    </w:p>
                    <w:p w:rsidR="0048276C" w:rsidRPr="002A03E1" w:rsidRDefault="0048276C" w:rsidP="00183C97">
                      <w:pPr>
                        <w:spacing w:line="320" w:lineRule="exact"/>
                        <w:ind w:firstLine="422"/>
                        <w:textAlignment w:val="bottom"/>
                        <w:rPr>
                          <w:rFonts w:ascii="Arial" w:eastAsia="方正黑体简体" w:hAnsi="Arial"/>
                          <w:b/>
                          <w:sz w:val="21"/>
                          <w:szCs w:val="21"/>
                        </w:rPr>
                      </w:pPr>
                    </w:p>
                    <w:p w:rsidR="0048276C" w:rsidRPr="002A03E1" w:rsidRDefault="0048276C" w:rsidP="00183C97">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2A03E1">
                        <w:rPr>
                          <w:rFonts w:ascii="Arial" w:eastAsia="方正黑体简体" w:hAnsi="Arial" w:hint="eastAsia"/>
                          <w:b/>
                          <w:bCs/>
                          <w:sz w:val="21"/>
                          <w:szCs w:val="21"/>
                        </w:rPr>
                        <w:t>注册房地产估价师：</w:t>
                      </w:r>
                    </w:p>
                    <w:p w:rsidR="0048276C" w:rsidRPr="002A03E1" w:rsidRDefault="0048276C" w:rsidP="00183C97">
                      <w:pPr>
                        <w:pStyle w:val="af9"/>
                        <w:spacing w:line="320" w:lineRule="exact"/>
                        <w:ind w:left="360" w:firstLineChars="0" w:firstLine="0"/>
                        <w:textAlignment w:val="bottom"/>
                        <w:rPr>
                          <w:rFonts w:ascii="Arial" w:eastAsia="方正黑体简体" w:hAnsi="Arial"/>
                          <w:sz w:val="21"/>
                          <w:szCs w:val="21"/>
                        </w:rPr>
                      </w:pPr>
                      <w:r w:rsidRPr="002A03E1">
                        <w:rPr>
                          <w:rFonts w:ascii="Arial" w:eastAsia="方正黑体简体" w:hAnsi="Arial" w:hint="eastAsia"/>
                          <w:sz w:val="21"/>
                          <w:szCs w:val="21"/>
                        </w:rPr>
                        <w:t>陈颖</w:t>
                      </w:r>
                      <w:r w:rsidRPr="002A03E1">
                        <w:rPr>
                          <w:rFonts w:ascii="Arial" w:eastAsia="方正黑体简体" w:hAnsi="Arial" w:cs="Arial" w:hint="eastAsia"/>
                          <w:sz w:val="21"/>
                          <w:szCs w:val="21"/>
                        </w:rPr>
                        <w:t>（</w:t>
                      </w:r>
                      <w:r w:rsidRPr="002A03E1">
                        <w:rPr>
                          <w:rFonts w:ascii="Arial" w:eastAsia="方正黑体简体" w:hAnsi="Arial" w:cs="Arial"/>
                          <w:sz w:val="21"/>
                          <w:szCs w:val="21"/>
                        </w:rPr>
                        <w:t>注册号：</w:t>
                      </w:r>
                      <w:r w:rsidRPr="002A03E1">
                        <w:rPr>
                          <w:rFonts w:ascii="Arial" w:eastAsia="方正黑体简体" w:hAnsi="Arial" w:cs="Arial"/>
                          <w:sz w:val="21"/>
                          <w:szCs w:val="21"/>
                        </w:rPr>
                        <w:t>1120060040</w:t>
                      </w:r>
                      <w:r w:rsidRPr="002A03E1">
                        <w:rPr>
                          <w:rFonts w:ascii="Arial" w:eastAsia="方正黑体简体" w:hAnsi="Arial" w:cs="Arial"/>
                          <w:sz w:val="21"/>
                          <w:szCs w:val="21"/>
                        </w:rPr>
                        <w:t>）</w:t>
                      </w:r>
                      <w:r w:rsidRPr="002A03E1">
                        <w:rPr>
                          <w:rFonts w:ascii="Arial" w:eastAsia="方正黑体简体" w:hAnsi="Arial" w:hint="eastAsia"/>
                          <w:sz w:val="21"/>
                          <w:szCs w:val="21"/>
                        </w:rPr>
                        <w:t>、刘朝阳</w:t>
                      </w:r>
                      <w:r w:rsidRPr="002A03E1">
                        <w:rPr>
                          <w:rFonts w:ascii="Arial" w:eastAsia="方正黑体简体" w:hAnsi="Arial" w:cs="Arial"/>
                          <w:sz w:val="21"/>
                          <w:szCs w:val="21"/>
                        </w:rPr>
                        <w:t>（注册号：</w:t>
                      </w:r>
                      <w:r w:rsidRPr="002A03E1">
                        <w:rPr>
                          <w:rFonts w:ascii="Arial" w:eastAsia="方正黑体简体" w:hAnsi="Arial" w:cs="Arial"/>
                          <w:sz w:val="21"/>
                          <w:szCs w:val="21"/>
                        </w:rPr>
                        <w:t>1120060041</w:t>
                      </w:r>
                      <w:r w:rsidRPr="002A03E1">
                        <w:rPr>
                          <w:rFonts w:ascii="Arial" w:eastAsia="方正黑体简体" w:hAnsi="Arial" w:cs="Arial"/>
                          <w:sz w:val="21"/>
                          <w:szCs w:val="21"/>
                        </w:rPr>
                        <w:t>）</w:t>
                      </w:r>
                    </w:p>
                    <w:p w:rsidR="0048276C" w:rsidRPr="002A03E1" w:rsidRDefault="0048276C" w:rsidP="00183C97">
                      <w:pPr>
                        <w:spacing w:line="320" w:lineRule="exact"/>
                        <w:ind w:firstLine="422"/>
                        <w:textAlignment w:val="bottom"/>
                        <w:rPr>
                          <w:rFonts w:ascii="Arial" w:eastAsia="方正黑体简体" w:hAnsi="Arial"/>
                          <w:b/>
                          <w:sz w:val="21"/>
                          <w:szCs w:val="21"/>
                        </w:rPr>
                      </w:pPr>
                    </w:p>
                    <w:p w:rsidR="0048276C" w:rsidRPr="002A03E1" w:rsidRDefault="0048276C" w:rsidP="00183C97">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2A03E1">
                        <w:rPr>
                          <w:rFonts w:ascii="Arial" w:eastAsia="方正黑体简体" w:hAnsi="Arial" w:hint="eastAsia"/>
                          <w:b/>
                          <w:bCs/>
                          <w:sz w:val="21"/>
                          <w:szCs w:val="21"/>
                        </w:rPr>
                        <w:t>估价报告出具日期：</w:t>
                      </w:r>
                    </w:p>
                    <w:p w:rsidR="0048276C" w:rsidRPr="002A03E1" w:rsidRDefault="0048276C" w:rsidP="00183C97">
                      <w:pPr>
                        <w:pStyle w:val="af9"/>
                        <w:spacing w:line="320" w:lineRule="exact"/>
                        <w:ind w:left="360" w:firstLineChars="0" w:firstLine="0"/>
                        <w:textAlignment w:val="bottom"/>
                      </w:pPr>
                      <w:r w:rsidRPr="002A03E1">
                        <w:rPr>
                          <w:rFonts w:ascii="Arial" w:eastAsia="方正黑体简体" w:hAnsi="Arial" w:hint="eastAsia"/>
                          <w:sz w:val="21"/>
                          <w:szCs w:val="21"/>
                        </w:rPr>
                        <w:t>2022</w:t>
                      </w:r>
                      <w:r w:rsidRPr="002A03E1">
                        <w:rPr>
                          <w:rFonts w:ascii="Arial" w:eastAsia="方正黑体简体" w:hAnsi="Arial" w:hint="eastAsia"/>
                          <w:sz w:val="21"/>
                          <w:szCs w:val="21"/>
                        </w:rPr>
                        <w:t>年</w:t>
                      </w:r>
                      <w:r w:rsidRPr="002A03E1">
                        <w:rPr>
                          <w:rFonts w:ascii="Arial" w:eastAsia="方正黑体简体" w:hAnsi="Arial" w:hint="eastAsia"/>
                          <w:sz w:val="21"/>
                          <w:szCs w:val="21"/>
                        </w:rPr>
                        <w:t>12</w:t>
                      </w:r>
                      <w:r w:rsidRPr="002A03E1">
                        <w:rPr>
                          <w:rFonts w:ascii="Arial" w:eastAsia="方正黑体简体" w:hAnsi="Arial" w:hint="eastAsia"/>
                          <w:sz w:val="21"/>
                          <w:szCs w:val="21"/>
                        </w:rPr>
                        <w:t>月</w:t>
                      </w:r>
                      <w:r w:rsidRPr="002A03E1">
                        <w:rPr>
                          <w:rFonts w:ascii="Arial" w:eastAsia="方正黑体简体" w:hAnsi="Arial" w:hint="eastAsia"/>
                          <w:sz w:val="21"/>
                          <w:szCs w:val="21"/>
                        </w:rPr>
                        <w:t>19</w:t>
                      </w:r>
                      <w:r w:rsidRPr="002A03E1">
                        <w:rPr>
                          <w:rFonts w:ascii="Arial" w:eastAsia="方正黑体简体" w:hAnsi="Arial" w:hint="eastAsia"/>
                          <w:sz w:val="21"/>
                          <w:szCs w:val="21"/>
                        </w:rPr>
                        <w:t>日</w:t>
                      </w:r>
                    </w:p>
                  </w:txbxContent>
                </v:textbox>
                <w10:wrap anchorx="margin" anchory="margin"/>
              </v:shape>
            </w:pict>
          </mc:Fallback>
        </mc:AlternateContent>
      </w:r>
      <w:r w:rsidR="00722F7C" w:rsidRPr="002A03E1">
        <w:rPr>
          <w:rFonts w:ascii="Arial" w:hAnsi="Arial" w:cs="Arial"/>
          <w:noProof/>
          <w:szCs w:val="24"/>
        </w:rPr>
        <mc:AlternateContent>
          <mc:Choice Requires="wps">
            <w:drawing>
              <wp:anchor distT="0" distB="0" distL="114300" distR="114300" simplePos="0" relativeHeight="251657216" behindDoc="0" locked="0" layoutInCell="0" allowOverlap="0" wp14:anchorId="3C8C17B7" wp14:editId="65769DDF">
                <wp:simplePos x="0" y="0"/>
                <wp:positionH relativeFrom="margin">
                  <wp:align>center</wp:align>
                </wp:positionH>
                <wp:positionV relativeFrom="margin">
                  <wp:posOffset>2160270</wp:posOffset>
                </wp:positionV>
                <wp:extent cx="2508250" cy="514350"/>
                <wp:effectExtent l="0" t="0" r="0" b="0"/>
                <wp:wrapNone/>
                <wp:docPr id="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76C" w:rsidRDefault="0048276C" w:rsidP="0034102A">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C17B7" id="文本框 2" o:spid="_x0000_s1027" type="#_x0000_t202" style="position:absolute;margin-left:0;margin-top:170.1pt;width:197.5pt;height:40.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" o:allowincell="f" o:allowoverlap="f" filled="f" stroked="f">
                <v:textbox>
                  <w:txbxContent>
                    <w:p w:rsidR="0048276C" w:rsidRDefault="0048276C" w:rsidP="0034102A">
                      <w:pPr>
                        <w:rPr>
                          <w:b/>
                          <w:sz w:val="52"/>
                          <w:szCs w:val="52"/>
                        </w:rPr>
                      </w:pPr>
                      <w:r>
                        <w:rPr>
                          <w:rFonts w:hint="eastAsia"/>
                          <w:b/>
                          <w:sz w:val="52"/>
                          <w:szCs w:val="52"/>
                        </w:rPr>
                        <w:t>房地产估价报告</w:t>
                      </w:r>
                    </w:p>
                  </w:txbxContent>
                </v:textbox>
                <w10:wrap anchorx="margin" anchory="margin"/>
              </v:shape>
            </w:pict>
          </mc:Fallback>
        </mc:AlternateContent>
      </w:r>
    </w:p>
    <w:p w:rsidR="002E7F97" w:rsidRPr="002A03E1" w:rsidRDefault="002E7F97" w:rsidP="001C6AF2">
      <w:pPr>
        <w:pStyle w:val="1"/>
        <w:spacing w:line="480" w:lineRule="auto"/>
        <w:jc w:val="center"/>
        <w:rPr>
          <w:rFonts w:eastAsia="方正黑体简体"/>
          <w:b w:val="0"/>
          <w:kern w:val="2"/>
          <w:sz w:val="32"/>
          <w:szCs w:val="32"/>
        </w:rPr>
      </w:pPr>
      <w:bookmarkStart w:id="1" w:name="_Toc379795040"/>
      <w:bookmarkStart w:id="2" w:name="_Toc477252437"/>
      <w:r w:rsidRPr="002A03E1">
        <w:rPr>
          <w:rFonts w:eastAsia="方正黑体简体"/>
          <w:b w:val="0"/>
          <w:kern w:val="2"/>
          <w:sz w:val="32"/>
          <w:szCs w:val="32"/>
        </w:rPr>
        <w:lastRenderedPageBreak/>
        <w:t>致估价委托人函</w:t>
      </w:r>
      <w:bookmarkEnd w:id="1"/>
      <w:bookmarkEnd w:id="2"/>
    </w:p>
    <w:p w:rsidR="002E7F97" w:rsidRPr="002A03E1" w:rsidRDefault="0048276C" w:rsidP="001C6AF2">
      <w:pPr>
        <w:spacing w:line="480" w:lineRule="auto"/>
        <w:jc w:val="both"/>
        <w:rPr>
          <w:rFonts w:ascii="Arial" w:hAnsi="Arial" w:cs="Arial"/>
          <w:sz w:val="21"/>
          <w:szCs w:val="21"/>
        </w:rPr>
      </w:pPr>
      <w:r>
        <w:rPr>
          <w:rFonts w:ascii="Arial" w:hAnsi="Arial" w:cs="Arial"/>
          <w:b/>
          <w:kern w:val="2"/>
          <w:sz w:val="21"/>
          <w:szCs w:val="21"/>
        </w:rPr>
        <w:t>芜湖高和美</w:t>
      </w:r>
      <w:proofErr w:type="gramStart"/>
      <w:r>
        <w:rPr>
          <w:rFonts w:ascii="Arial" w:hAnsi="Arial" w:cs="Arial"/>
          <w:b/>
          <w:kern w:val="2"/>
          <w:sz w:val="21"/>
          <w:szCs w:val="21"/>
        </w:rPr>
        <w:t>凯龙畅星投资</w:t>
      </w:r>
      <w:proofErr w:type="gramEnd"/>
      <w:r>
        <w:rPr>
          <w:rFonts w:ascii="Arial" w:hAnsi="Arial" w:cs="Arial"/>
          <w:b/>
          <w:kern w:val="2"/>
          <w:sz w:val="21"/>
          <w:szCs w:val="21"/>
        </w:rPr>
        <w:t>中心（有限合伙）</w:t>
      </w:r>
      <w:r w:rsidR="002E7F97" w:rsidRPr="002A03E1">
        <w:rPr>
          <w:rFonts w:ascii="Arial" w:hAnsi="Arial" w:cs="Arial"/>
          <w:sz w:val="21"/>
          <w:szCs w:val="21"/>
        </w:rPr>
        <w:t>：</w:t>
      </w:r>
    </w:p>
    <w:p w:rsidR="002E7F97" w:rsidRPr="002A03E1" w:rsidRDefault="002E7F97" w:rsidP="001C6AF2">
      <w:pPr>
        <w:overflowPunct w:val="0"/>
        <w:spacing w:line="480" w:lineRule="auto"/>
        <w:ind w:firstLineChars="200" w:firstLine="420"/>
        <w:jc w:val="both"/>
        <w:textAlignment w:val="auto"/>
        <w:rPr>
          <w:rFonts w:ascii="Arial" w:hAnsi="Arial" w:cs="Arial"/>
          <w:sz w:val="21"/>
          <w:szCs w:val="21"/>
        </w:rPr>
      </w:pPr>
      <w:r w:rsidRPr="002A03E1">
        <w:rPr>
          <w:rFonts w:ascii="Arial" w:hAnsi="Arial" w:cs="Arial"/>
          <w:kern w:val="2"/>
          <w:sz w:val="21"/>
          <w:szCs w:val="21"/>
        </w:rPr>
        <w:t>受贵公司委托，我公司对</w:t>
      </w:r>
      <w:r w:rsidR="003F1744" w:rsidRPr="002A03E1">
        <w:rPr>
          <w:rFonts w:ascii="Arial" w:hAnsi="Arial" w:cs="Arial"/>
          <w:kern w:val="2"/>
          <w:sz w:val="21"/>
          <w:szCs w:val="21"/>
        </w:rPr>
        <w:t>天津市红桥区红旗路</w:t>
      </w:r>
      <w:r w:rsidR="003F1744" w:rsidRPr="002A03E1">
        <w:rPr>
          <w:rFonts w:ascii="Arial" w:hAnsi="Arial" w:cs="Arial"/>
          <w:kern w:val="2"/>
          <w:sz w:val="21"/>
          <w:szCs w:val="21"/>
        </w:rPr>
        <w:t>1</w:t>
      </w:r>
      <w:r w:rsidR="003F1744" w:rsidRPr="002A03E1">
        <w:rPr>
          <w:rFonts w:ascii="Arial" w:hAnsi="Arial" w:cs="Arial"/>
          <w:kern w:val="2"/>
          <w:sz w:val="21"/>
          <w:szCs w:val="21"/>
        </w:rPr>
        <w:t>号商业用房</w:t>
      </w:r>
      <w:r w:rsidRPr="002A03E1">
        <w:rPr>
          <w:rFonts w:ascii="Arial" w:hAnsi="Arial" w:cs="Arial"/>
          <w:sz w:val="21"/>
          <w:szCs w:val="21"/>
        </w:rPr>
        <w:t>房地产</w:t>
      </w:r>
      <w:r w:rsidR="007E7915" w:rsidRPr="002A03E1">
        <w:rPr>
          <w:rFonts w:ascii="Arial" w:hAnsi="Arial" w:cs="Arial"/>
          <w:sz w:val="21"/>
          <w:szCs w:val="21"/>
        </w:rPr>
        <w:t>市场</w:t>
      </w:r>
      <w:r w:rsidRPr="002A03E1">
        <w:rPr>
          <w:rFonts w:ascii="Arial" w:hAnsi="Arial" w:cs="Arial"/>
          <w:sz w:val="21"/>
          <w:szCs w:val="21"/>
        </w:rPr>
        <w:t>价值进行了评估</w:t>
      </w:r>
      <w:r w:rsidRPr="002A03E1">
        <w:rPr>
          <w:rFonts w:ascii="Arial" w:hAnsi="Arial" w:cs="Arial"/>
          <w:kern w:val="2"/>
          <w:sz w:val="21"/>
          <w:szCs w:val="21"/>
        </w:rPr>
        <w:t>。</w:t>
      </w:r>
    </w:p>
    <w:p w:rsidR="002E7F97" w:rsidRPr="002A03E1" w:rsidRDefault="002E7F97" w:rsidP="001C6AF2">
      <w:pPr>
        <w:overflowPunct w:val="0"/>
        <w:spacing w:line="480" w:lineRule="auto"/>
        <w:ind w:firstLineChars="200" w:firstLine="422"/>
        <w:jc w:val="both"/>
        <w:textAlignment w:val="auto"/>
        <w:rPr>
          <w:rFonts w:ascii="Arial" w:hAnsi="Arial" w:cs="Arial"/>
          <w:sz w:val="21"/>
          <w:szCs w:val="21"/>
        </w:rPr>
      </w:pPr>
      <w:r w:rsidRPr="002A03E1">
        <w:rPr>
          <w:rFonts w:ascii="Arial" w:hAnsi="Arial" w:cs="Arial"/>
          <w:b/>
          <w:bCs/>
          <w:sz w:val="21"/>
          <w:szCs w:val="21"/>
        </w:rPr>
        <w:t>估价对象：</w:t>
      </w:r>
      <w:r w:rsidR="008E326C" w:rsidRPr="002A03E1">
        <w:rPr>
          <w:rFonts w:ascii="Arial" w:hAnsi="Arial" w:cs="Arial"/>
          <w:bCs/>
          <w:sz w:val="21"/>
          <w:szCs w:val="21"/>
        </w:rPr>
        <w:t>估价对象</w:t>
      </w:r>
      <w:r w:rsidR="001C7458" w:rsidRPr="002A03E1">
        <w:rPr>
          <w:rFonts w:ascii="Arial" w:hAnsi="Arial" w:cs="Arial"/>
          <w:bCs/>
          <w:sz w:val="21"/>
          <w:szCs w:val="21"/>
        </w:rPr>
        <w:t>为</w:t>
      </w:r>
      <w:r w:rsidR="003F1744" w:rsidRPr="002A03E1">
        <w:rPr>
          <w:rFonts w:ascii="Arial" w:hAnsi="Arial" w:cs="Arial"/>
          <w:kern w:val="2"/>
          <w:sz w:val="21"/>
          <w:szCs w:val="21"/>
        </w:rPr>
        <w:t>天津市红桥区红旗路</w:t>
      </w:r>
      <w:r w:rsidR="003F1744" w:rsidRPr="002A03E1">
        <w:rPr>
          <w:rFonts w:ascii="Arial" w:hAnsi="Arial" w:cs="Arial"/>
          <w:kern w:val="2"/>
          <w:sz w:val="21"/>
          <w:szCs w:val="21"/>
        </w:rPr>
        <w:t>1</w:t>
      </w:r>
      <w:r w:rsidR="003F1744" w:rsidRPr="002A03E1">
        <w:rPr>
          <w:rFonts w:ascii="Arial" w:hAnsi="Arial" w:cs="Arial"/>
          <w:kern w:val="2"/>
          <w:sz w:val="21"/>
          <w:szCs w:val="21"/>
        </w:rPr>
        <w:t>号商业用房</w:t>
      </w:r>
      <w:r w:rsidR="001C7458" w:rsidRPr="002A03E1">
        <w:rPr>
          <w:rFonts w:ascii="Arial" w:hAnsi="Arial" w:cs="Arial"/>
          <w:sz w:val="21"/>
          <w:szCs w:val="21"/>
        </w:rPr>
        <w:t>房地产</w:t>
      </w:r>
      <w:r w:rsidR="00C86F6F" w:rsidRPr="002A03E1">
        <w:rPr>
          <w:rFonts w:ascii="Arial" w:hAnsi="Arial" w:cs="Arial"/>
          <w:bCs/>
          <w:sz w:val="21"/>
          <w:szCs w:val="21"/>
        </w:rPr>
        <w:t>，</w:t>
      </w:r>
      <w:r w:rsidR="00201A37" w:rsidRPr="002A03E1">
        <w:rPr>
          <w:rFonts w:ascii="Arial" w:hAnsi="Arial" w:cs="Arial"/>
          <w:bCs/>
          <w:sz w:val="21"/>
          <w:szCs w:val="21"/>
        </w:rPr>
        <w:t>为</w:t>
      </w:r>
      <w:r w:rsidR="003F1744" w:rsidRPr="002A03E1">
        <w:rPr>
          <w:rFonts w:ascii="Arial" w:hAnsi="Arial" w:cs="Arial"/>
          <w:bCs/>
          <w:sz w:val="21"/>
          <w:szCs w:val="21"/>
        </w:rPr>
        <w:t>天津红星美</w:t>
      </w:r>
      <w:proofErr w:type="gramStart"/>
      <w:r w:rsidR="003F1744" w:rsidRPr="002A03E1">
        <w:rPr>
          <w:rFonts w:ascii="Arial" w:hAnsi="Arial" w:cs="Arial"/>
          <w:bCs/>
          <w:sz w:val="21"/>
          <w:szCs w:val="21"/>
        </w:rPr>
        <w:t>凯</w:t>
      </w:r>
      <w:proofErr w:type="gramEnd"/>
      <w:r w:rsidR="003F1744" w:rsidRPr="002A03E1">
        <w:rPr>
          <w:rFonts w:ascii="Arial" w:hAnsi="Arial" w:cs="Arial"/>
          <w:bCs/>
          <w:sz w:val="21"/>
          <w:szCs w:val="21"/>
        </w:rPr>
        <w:t>龙国际家具建材广场有限公司</w:t>
      </w:r>
      <w:r w:rsidR="001C7458" w:rsidRPr="002A03E1">
        <w:rPr>
          <w:rFonts w:ascii="Arial" w:hAnsi="Arial" w:cs="Arial"/>
          <w:bCs/>
          <w:sz w:val="21"/>
          <w:szCs w:val="21"/>
        </w:rPr>
        <w:t>所有</w:t>
      </w:r>
      <w:r w:rsidR="008E326C" w:rsidRPr="002A03E1">
        <w:rPr>
          <w:rFonts w:ascii="Arial" w:hAnsi="Arial" w:cs="Arial"/>
          <w:bCs/>
          <w:sz w:val="21"/>
          <w:szCs w:val="21"/>
        </w:rPr>
        <w:t>。</w:t>
      </w:r>
      <w:r w:rsidR="00031A0B" w:rsidRPr="002A03E1">
        <w:rPr>
          <w:rFonts w:ascii="Arial" w:hAnsi="Arial" w:cs="Arial"/>
          <w:sz w:val="21"/>
          <w:szCs w:val="21"/>
        </w:rPr>
        <w:t>根据</w:t>
      </w:r>
      <w:r w:rsidR="003F1744" w:rsidRPr="002A03E1">
        <w:rPr>
          <w:rFonts w:ascii="Arial" w:hAnsi="Arial" w:cs="Arial"/>
          <w:sz w:val="21"/>
          <w:szCs w:val="21"/>
        </w:rPr>
        <w:t>《房地产权证》【房地证津字第</w:t>
      </w:r>
      <w:r w:rsidR="003F1744" w:rsidRPr="002A03E1">
        <w:rPr>
          <w:rFonts w:ascii="Arial" w:hAnsi="Arial" w:cs="Arial"/>
          <w:sz w:val="21"/>
          <w:szCs w:val="21"/>
        </w:rPr>
        <w:t>106030752972</w:t>
      </w:r>
      <w:r w:rsidR="003F1744" w:rsidRPr="002A03E1">
        <w:rPr>
          <w:rFonts w:ascii="Arial" w:hAnsi="Arial" w:cs="Arial"/>
          <w:sz w:val="21"/>
          <w:szCs w:val="21"/>
        </w:rPr>
        <w:t>号】</w:t>
      </w:r>
      <w:r w:rsidR="00857C09" w:rsidRPr="002A03E1">
        <w:rPr>
          <w:rFonts w:ascii="Arial" w:hAnsi="Arial" w:cs="Arial"/>
          <w:sz w:val="21"/>
          <w:szCs w:val="21"/>
        </w:rPr>
        <w:t>复印件</w:t>
      </w:r>
      <w:r w:rsidR="00031A0B" w:rsidRPr="002A03E1">
        <w:rPr>
          <w:rFonts w:ascii="Arial" w:hAnsi="Arial" w:cs="Arial"/>
          <w:sz w:val="21"/>
          <w:szCs w:val="21"/>
        </w:rPr>
        <w:t>，估价对象出让国有建设用地使用权面积</w:t>
      </w:r>
      <w:r w:rsidR="00C51AB2" w:rsidRPr="002A03E1">
        <w:rPr>
          <w:rFonts w:ascii="Arial" w:hAnsi="Arial" w:cs="Arial" w:hint="eastAsia"/>
          <w:sz w:val="21"/>
          <w:szCs w:val="21"/>
        </w:rPr>
        <w:t>（以下</w:t>
      </w:r>
      <w:r w:rsidR="00C51AB2" w:rsidRPr="002A03E1">
        <w:rPr>
          <w:rFonts w:ascii="Arial" w:hAnsi="Arial" w:cs="Arial"/>
          <w:sz w:val="21"/>
          <w:szCs w:val="21"/>
        </w:rPr>
        <w:t>简称</w:t>
      </w:r>
      <w:r w:rsidR="00C51AB2" w:rsidRPr="002A03E1">
        <w:rPr>
          <w:rFonts w:ascii="Arial" w:hAnsi="Arial" w:cs="Arial"/>
          <w:sz w:val="21"/>
          <w:szCs w:val="21"/>
        </w:rPr>
        <w:t>“</w:t>
      </w:r>
      <w:r w:rsidR="00C51AB2" w:rsidRPr="002A03E1">
        <w:rPr>
          <w:rFonts w:ascii="Arial" w:hAnsi="Arial" w:cs="Arial" w:hint="eastAsia"/>
          <w:sz w:val="21"/>
          <w:szCs w:val="21"/>
        </w:rPr>
        <w:t>土地面积</w:t>
      </w:r>
      <w:r w:rsidR="00C51AB2" w:rsidRPr="002A03E1">
        <w:rPr>
          <w:rFonts w:ascii="Arial" w:hAnsi="Arial" w:cs="Arial"/>
          <w:sz w:val="21"/>
          <w:szCs w:val="21"/>
        </w:rPr>
        <w:t>”</w:t>
      </w:r>
      <w:r w:rsidR="00C51AB2" w:rsidRPr="002A03E1">
        <w:rPr>
          <w:rFonts w:ascii="Arial" w:hAnsi="Arial" w:cs="Arial" w:hint="eastAsia"/>
          <w:sz w:val="21"/>
          <w:szCs w:val="21"/>
        </w:rPr>
        <w:t>）</w:t>
      </w:r>
      <w:r w:rsidR="00031A0B" w:rsidRPr="002A03E1">
        <w:rPr>
          <w:rFonts w:ascii="Arial" w:hAnsi="Arial" w:cs="Arial"/>
          <w:sz w:val="21"/>
          <w:szCs w:val="21"/>
        </w:rPr>
        <w:t>为</w:t>
      </w:r>
      <w:r w:rsidR="003F1744" w:rsidRPr="002A03E1">
        <w:rPr>
          <w:rFonts w:ascii="Arial" w:hAnsi="Arial" w:cs="Arial"/>
          <w:sz w:val="21"/>
          <w:szCs w:val="21"/>
        </w:rPr>
        <w:t>31020.9</w:t>
      </w:r>
      <w:r w:rsidR="00031A0B" w:rsidRPr="002A03E1">
        <w:rPr>
          <w:rFonts w:ascii="Arial" w:hAnsi="Arial" w:cs="Arial"/>
          <w:sz w:val="21"/>
          <w:szCs w:val="21"/>
        </w:rPr>
        <w:t>平方米，建筑面积为</w:t>
      </w:r>
      <w:r w:rsidR="003F1744" w:rsidRPr="002A03E1">
        <w:rPr>
          <w:rFonts w:ascii="Arial" w:hAnsi="Arial" w:cs="Arial"/>
          <w:sz w:val="21"/>
          <w:szCs w:val="21"/>
        </w:rPr>
        <w:t>62470.99</w:t>
      </w:r>
      <w:r w:rsidR="00031A0B" w:rsidRPr="002A03E1">
        <w:rPr>
          <w:rFonts w:ascii="Arial" w:hAnsi="Arial" w:cs="Arial"/>
          <w:sz w:val="21"/>
          <w:szCs w:val="21"/>
        </w:rPr>
        <w:t>平方米</w:t>
      </w:r>
      <w:r w:rsidR="001B7B1D" w:rsidRPr="002A03E1">
        <w:rPr>
          <w:rFonts w:ascii="Arial" w:hAnsi="Arial" w:cs="Arial"/>
          <w:sz w:val="21"/>
          <w:szCs w:val="21"/>
        </w:rPr>
        <w:t>，全部为</w:t>
      </w:r>
      <w:r w:rsidR="003F1744" w:rsidRPr="002A03E1">
        <w:rPr>
          <w:rFonts w:ascii="Arial" w:hAnsi="Arial" w:cs="Arial"/>
          <w:sz w:val="21"/>
          <w:szCs w:val="21"/>
        </w:rPr>
        <w:t>商业</w:t>
      </w:r>
      <w:r w:rsidR="001B7B1D" w:rsidRPr="002A03E1">
        <w:rPr>
          <w:rFonts w:ascii="Arial" w:hAnsi="Arial" w:cs="Arial"/>
          <w:sz w:val="21"/>
          <w:szCs w:val="21"/>
        </w:rPr>
        <w:t>用途</w:t>
      </w:r>
      <w:r w:rsidR="00031A0B" w:rsidRPr="002A03E1">
        <w:rPr>
          <w:rFonts w:ascii="Arial" w:hAnsi="Arial" w:cs="Arial"/>
          <w:sz w:val="21"/>
          <w:szCs w:val="21"/>
        </w:rPr>
        <w:t>。</w:t>
      </w:r>
    </w:p>
    <w:p w:rsidR="002E7F97" w:rsidRPr="002A03E1" w:rsidRDefault="002E7F97" w:rsidP="007E7915">
      <w:pPr>
        <w:overflowPunct w:val="0"/>
        <w:spacing w:line="480" w:lineRule="auto"/>
        <w:ind w:firstLineChars="200" w:firstLine="422"/>
        <w:jc w:val="both"/>
        <w:textAlignment w:val="auto"/>
        <w:rPr>
          <w:rFonts w:ascii="Arial" w:hAnsi="Arial" w:cs="Arial"/>
          <w:sz w:val="21"/>
          <w:szCs w:val="21"/>
        </w:rPr>
      </w:pPr>
      <w:r w:rsidRPr="002A03E1">
        <w:rPr>
          <w:rFonts w:ascii="Arial" w:hAnsi="Arial" w:cs="Arial"/>
          <w:b/>
          <w:bCs/>
          <w:sz w:val="21"/>
          <w:szCs w:val="21"/>
        </w:rPr>
        <w:t>估价目的：</w:t>
      </w:r>
      <w:r w:rsidR="007E7915" w:rsidRPr="002A03E1">
        <w:rPr>
          <w:rFonts w:ascii="Arial" w:hAnsi="Arial" w:cs="Arial"/>
          <w:sz w:val="21"/>
          <w:szCs w:val="21"/>
        </w:rPr>
        <w:t>为估价委托人了解估价对象房地产市场价值提供参考依据。</w:t>
      </w:r>
    </w:p>
    <w:p w:rsidR="002E7F97" w:rsidRPr="002A03E1" w:rsidRDefault="002E7F97" w:rsidP="001C6AF2">
      <w:pPr>
        <w:overflowPunct w:val="0"/>
        <w:spacing w:line="480" w:lineRule="auto"/>
        <w:ind w:firstLineChars="200" w:firstLine="422"/>
        <w:jc w:val="both"/>
        <w:textAlignment w:val="auto"/>
        <w:rPr>
          <w:rFonts w:ascii="Arial" w:hAnsi="Arial" w:cs="Arial"/>
          <w:sz w:val="21"/>
          <w:szCs w:val="21"/>
        </w:rPr>
      </w:pPr>
      <w:r w:rsidRPr="002A03E1">
        <w:rPr>
          <w:rFonts w:ascii="Arial" w:hAnsi="Arial" w:cs="Arial"/>
          <w:b/>
          <w:bCs/>
          <w:sz w:val="21"/>
          <w:szCs w:val="21"/>
        </w:rPr>
        <w:t>价值时点：</w:t>
      </w:r>
      <w:r w:rsidR="003F1744" w:rsidRPr="002A03E1">
        <w:rPr>
          <w:rFonts w:ascii="Arial" w:hAnsi="Arial" w:cs="Arial"/>
          <w:sz w:val="21"/>
          <w:szCs w:val="21"/>
        </w:rPr>
        <w:t>2022</w:t>
      </w:r>
      <w:r w:rsidR="003F1744" w:rsidRPr="002A03E1">
        <w:rPr>
          <w:rFonts w:ascii="Arial" w:hAnsi="Arial" w:cs="Arial"/>
          <w:sz w:val="21"/>
          <w:szCs w:val="21"/>
        </w:rPr>
        <w:t>年</w:t>
      </w:r>
      <w:r w:rsidR="003F1744" w:rsidRPr="002A03E1">
        <w:rPr>
          <w:rFonts w:ascii="Arial" w:hAnsi="Arial" w:cs="Arial"/>
          <w:sz w:val="21"/>
          <w:szCs w:val="21"/>
        </w:rPr>
        <w:t>8</w:t>
      </w:r>
      <w:r w:rsidR="003F1744" w:rsidRPr="002A03E1">
        <w:rPr>
          <w:rFonts w:ascii="Arial" w:hAnsi="Arial" w:cs="Arial"/>
          <w:sz w:val="21"/>
          <w:szCs w:val="21"/>
        </w:rPr>
        <w:t>月</w:t>
      </w:r>
      <w:r w:rsidR="003F1744" w:rsidRPr="002A03E1">
        <w:rPr>
          <w:rFonts w:ascii="Arial" w:hAnsi="Arial" w:cs="Arial"/>
          <w:sz w:val="21"/>
          <w:szCs w:val="21"/>
        </w:rPr>
        <w:t>31</w:t>
      </w:r>
      <w:r w:rsidR="003F1744" w:rsidRPr="002A03E1">
        <w:rPr>
          <w:rFonts w:ascii="Arial" w:hAnsi="Arial" w:cs="Arial"/>
          <w:sz w:val="21"/>
          <w:szCs w:val="21"/>
        </w:rPr>
        <w:t>日</w:t>
      </w:r>
    </w:p>
    <w:p w:rsidR="002E7F97" w:rsidRPr="002A03E1" w:rsidRDefault="002E7F97" w:rsidP="001C6AF2">
      <w:pPr>
        <w:overflowPunct w:val="0"/>
        <w:spacing w:line="480" w:lineRule="auto"/>
        <w:ind w:firstLineChars="200" w:firstLine="422"/>
        <w:jc w:val="both"/>
        <w:textAlignment w:val="auto"/>
        <w:rPr>
          <w:rFonts w:ascii="Arial" w:hAnsi="Arial" w:cs="Arial"/>
          <w:sz w:val="21"/>
          <w:szCs w:val="21"/>
        </w:rPr>
      </w:pPr>
      <w:r w:rsidRPr="002A03E1">
        <w:rPr>
          <w:rFonts w:ascii="Arial" w:hAnsi="Arial" w:cs="Arial"/>
          <w:b/>
          <w:bCs/>
          <w:sz w:val="21"/>
          <w:szCs w:val="21"/>
        </w:rPr>
        <w:t>价值类型：</w:t>
      </w:r>
      <w:r w:rsidR="005A4848" w:rsidRPr="002A03E1">
        <w:rPr>
          <w:rFonts w:ascii="Arial" w:hAnsi="Arial" w:cs="Arial"/>
          <w:sz w:val="21"/>
          <w:szCs w:val="21"/>
        </w:rPr>
        <w:t>根据房地产估价规范、国家现行有关标准规定和项目的具体要求</w:t>
      </w:r>
      <w:r w:rsidRPr="002A03E1">
        <w:rPr>
          <w:rFonts w:ascii="Arial" w:hAnsi="Arial" w:cs="Arial"/>
          <w:sz w:val="21"/>
          <w:szCs w:val="21"/>
        </w:rPr>
        <w:t>，本次评估采用的是市场价值标准。根据</w:t>
      </w:r>
      <w:r w:rsidR="00201A37" w:rsidRPr="002A03E1">
        <w:rPr>
          <w:rFonts w:ascii="Arial" w:hAnsi="Arial" w:cs="Arial"/>
          <w:sz w:val="21"/>
          <w:szCs w:val="21"/>
        </w:rPr>
        <w:t>《房地产估价基本术语标准》</w:t>
      </w:r>
      <w:r w:rsidRPr="002A03E1">
        <w:rPr>
          <w:rFonts w:ascii="Arial" w:hAnsi="Arial" w:cs="Arial"/>
          <w:sz w:val="21"/>
          <w:szCs w:val="21"/>
        </w:rPr>
        <w:t>，市场价值是</w:t>
      </w:r>
      <w:r w:rsidR="007A539D" w:rsidRPr="002A03E1">
        <w:rPr>
          <w:rFonts w:ascii="Arial" w:hAnsi="Arial" w:cs="Arial"/>
          <w:sz w:val="21"/>
          <w:szCs w:val="21"/>
        </w:rPr>
        <w:t>经适当营销后，由熟悉情况、谨慎行事且不受强迫的交易双方，以公平交易方式在价值时点自愿进行交易的金额。</w:t>
      </w:r>
    </w:p>
    <w:p w:rsidR="002E7F97" w:rsidRPr="002A03E1" w:rsidRDefault="002E7F97" w:rsidP="001C6AF2">
      <w:pPr>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本次估价的</w:t>
      </w:r>
      <w:r w:rsidRPr="002A03E1">
        <w:rPr>
          <w:rFonts w:ascii="Arial" w:hAnsi="Arial" w:cs="Arial"/>
          <w:sz w:val="21"/>
          <w:szCs w:val="21"/>
        </w:rPr>
        <w:t>“</w:t>
      </w:r>
      <w:r w:rsidRPr="002A03E1">
        <w:rPr>
          <w:rFonts w:ascii="Arial" w:hAnsi="Arial" w:cs="Arial"/>
          <w:sz w:val="21"/>
          <w:szCs w:val="21"/>
        </w:rPr>
        <w:t>房地产价值</w:t>
      </w:r>
      <w:r w:rsidRPr="002A03E1">
        <w:rPr>
          <w:rFonts w:ascii="Arial" w:hAnsi="Arial" w:cs="Arial"/>
          <w:sz w:val="21"/>
          <w:szCs w:val="21"/>
        </w:rPr>
        <w:t>”</w:t>
      </w:r>
      <w:r w:rsidRPr="002A03E1">
        <w:rPr>
          <w:rFonts w:ascii="Arial" w:hAnsi="Arial" w:cs="Arial"/>
          <w:sz w:val="21"/>
          <w:szCs w:val="21"/>
        </w:rPr>
        <w:t>是指在正常市场情况下，在价值时点</w:t>
      </w:r>
      <w:r w:rsidR="003F1744" w:rsidRPr="002A03E1">
        <w:rPr>
          <w:rFonts w:ascii="Arial" w:hAnsi="Arial" w:cs="Arial"/>
          <w:sz w:val="21"/>
          <w:szCs w:val="21"/>
        </w:rPr>
        <w:t>2022</w:t>
      </w:r>
      <w:r w:rsidR="003F1744" w:rsidRPr="002A03E1">
        <w:rPr>
          <w:rFonts w:ascii="Arial" w:hAnsi="Arial" w:cs="Arial"/>
          <w:sz w:val="21"/>
          <w:szCs w:val="21"/>
        </w:rPr>
        <w:t>年</w:t>
      </w:r>
      <w:r w:rsidR="003F1744" w:rsidRPr="002A03E1">
        <w:rPr>
          <w:rFonts w:ascii="Arial" w:hAnsi="Arial" w:cs="Arial"/>
          <w:sz w:val="21"/>
          <w:szCs w:val="21"/>
        </w:rPr>
        <w:t>8</w:t>
      </w:r>
      <w:r w:rsidR="003F1744" w:rsidRPr="002A03E1">
        <w:rPr>
          <w:rFonts w:ascii="Arial" w:hAnsi="Arial" w:cs="Arial"/>
          <w:sz w:val="21"/>
          <w:szCs w:val="21"/>
        </w:rPr>
        <w:t>月</w:t>
      </w:r>
      <w:r w:rsidR="003F1744" w:rsidRPr="002A03E1">
        <w:rPr>
          <w:rFonts w:ascii="Arial" w:hAnsi="Arial" w:cs="Arial"/>
          <w:sz w:val="21"/>
          <w:szCs w:val="21"/>
        </w:rPr>
        <w:t>31</w:t>
      </w:r>
      <w:r w:rsidR="003F1744" w:rsidRPr="002A03E1">
        <w:rPr>
          <w:rFonts w:ascii="Arial" w:hAnsi="Arial" w:cs="Arial"/>
          <w:sz w:val="21"/>
          <w:szCs w:val="21"/>
        </w:rPr>
        <w:t>日</w:t>
      </w:r>
      <w:r w:rsidRPr="002A03E1">
        <w:rPr>
          <w:rFonts w:ascii="Arial" w:hAnsi="Arial" w:cs="Arial"/>
          <w:sz w:val="21"/>
          <w:szCs w:val="21"/>
        </w:rPr>
        <w:t>，估价对象用途为</w:t>
      </w:r>
      <w:r w:rsidR="003F1744" w:rsidRPr="002A03E1">
        <w:rPr>
          <w:rFonts w:ascii="Arial" w:hAnsi="Arial" w:cs="Arial"/>
          <w:sz w:val="21"/>
          <w:szCs w:val="21"/>
        </w:rPr>
        <w:t>商业</w:t>
      </w:r>
      <w:r w:rsidRPr="002A03E1">
        <w:rPr>
          <w:rFonts w:ascii="Arial" w:hAnsi="Arial" w:cs="Arial"/>
          <w:sz w:val="21"/>
          <w:szCs w:val="21"/>
        </w:rPr>
        <w:t>，</w:t>
      </w:r>
      <w:r w:rsidRPr="002A03E1">
        <w:rPr>
          <w:rFonts w:ascii="Arial" w:hAnsi="Arial" w:cs="Arial"/>
          <w:bCs/>
          <w:sz w:val="21"/>
          <w:szCs w:val="21"/>
        </w:rPr>
        <w:t>土地取得方式为出让，出让</w:t>
      </w:r>
      <w:r w:rsidRPr="002A03E1">
        <w:rPr>
          <w:rFonts w:ascii="Arial" w:hAnsi="Arial" w:cs="Arial"/>
          <w:sz w:val="21"/>
          <w:szCs w:val="21"/>
        </w:rPr>
        <w:t>国有建设用地使用权剩余土地使用年限为</w:t>
      </w:r>
      <w:r w:rsidR="003F1744" w:rsidRPr="002A03E1">
        <w:rPr>
          <w:rFonts w:ascii="Arial" w:hAnsi="Arial" w:cs="Arial"/>
          <w:sz w:val="21"/>
          <w:szCs w:val="21"/>
        </w:rPr>
        <w:t>20.45</w:t>
      </w:r>
      <w:r w:rsidRPr="002A03E1">
        <w:rPr>
          <w:rFonts w:ascii="Arial" w:hAnsi="Arial" w:cs="Arial"/>
          <w:sz w:val="21"/>
          <w:szCs w:val="21"/>
        </w:rPr>
        <w:t>年的房地产</w:t>
      </w:r>
      <w:r w:rsidR="00225481" w:rsidRPr="002A03E1">
        <w:rPr>
          <w:rFonts w:ascii="Arial" w:hAnsi="Arial" w:cs="Arial"/>
          <w:sz w:val="21"/>
          <w:szCs w:val="21"/>
        </w:rPr>
        <w:t>市场</w:t>
      </w:r>
      <w:r w:rsidRPr="002A03E1">
        <w:rPr>
          <w:rFonts w:ascii="Arial" w:hAnsi="Arial" w:cs="Arial"/>
          <w:sz w:val="21"/>
          <w:szCs w:val="21"/>
        </w:rPr>
        <w:t>价值。</w:t>
      </w:r>
    </w:p>
    <w:p w:rsidR="00477DD3" w:rsidRPr="002A03E1" w:rsidRDefault="00477DD3" w:rsidP="001C6AF2">
      <w:pPr>
        <w:overflowPunct w:val="0"/>
        <w:spacing w:line="480" w:lineRule="auto"/>
        <w:ind w:firstLineChars="200" w:firstLine="422"/>
        <w:jc w:val="both"/>
        <w:textAlignment w:val="auto"/>
        <w:rPr>
          <w:rFonts w:ascii="Arial" w:hAnsi="Arial" w:cs="Arial"/>
          <w:b/>
          <w:bCs/>
          <w:sz w:val="21"/>
          <w:szCs w:val="21"/>
        </w:rPr>
      </w:pPr>
      <w:r w:rsidRPr="002A03E1">
        <w:rPr>
          <w:rFonts w:ascii="Arial" w:hAnsi="Arial" w:cs="Arial"/>
          <w:b/>
          <w:bCs/>
          <w:sz w:val="21"/>
          <w:szCs w:val="21"/>
        </w:rPr>
        <w:t>估价方法：</w:t>
      </w:r>
      <w:r w:rsidRPr="002A03E1">
        <w:rPr>
          <w:rFonts w:ascii="Arial" w:hAnsi="Arial" w:cs="Arial"/>
          <w:bCs/>
          <w:sz w:val="21"/>
          <w:szCs w:val="21"/>
        </w:rPr>
        <w:t>本次评估采用的估价方法</w:t>
      </w:r>
      <w:r w:rsidR="00820C78" w:rsidRPr="002A03E1">
        <w:rPr>
          <w:rFonts w:ascii="Arial" w:hAnsi="Arial" w:cs="Arial"/>
          <w:bCs/>
          <w:sz w:val="21"/>
          <w:szCs w:val="21"/>
        </w:rPr>
        <w:t>为</w:t>
      </w:r>
      <w:r w:rsidR="0093247E" w:rsidRPr="002A03E1">
        <w:rPr>
          <w:rFonts w:ascii="Arial" w:hAnsi="Arial" w:cs="Arial"/>
          <w:sz w:val="21"/>
          <w:szCs w:val="21"/>
        </w:rPr>
        <w:t>比较法和收益法</w:t>
      </w:r>
      <w:r w:rsidRPr="002A03E1">
        <w:rPr>
          <w:rFonts w:ascii="Arial" w:hAnsi="Arial" w:cs="Arial"/>
          <w:sz w:val="21"/>
          <w:szCs w:val="21"/>
        </w:rPr>
        <w:t>。</w:t>
      </w:r>
    </w:p>
    <w:p w:rsidR="008B39CA" w:rsidRPr="002A03E1" w:rsidRDefault="002E7F97" w:rsidP="001C6AF2">
      <w:pPr>
        <w:overflowPunct w:val="0"/>
        <w:spacing w:line="480" w:lineRule="auto"/>
        <w:ind w:firstLineChars="200" w:firstLine="422"/>
        <w:jc w:val="both"/>
        <w:textAlignment w:val="auto"/>
        <w:rPr>
          <w:rFonts w:ascii="Arial" w:hAnsi="Arial" w:cs="Arial"/>
          <w:sz w:val="21"/>
          <w:szCs w:val="21"/>
        </w:rPr>
      </w:pPr>
      <w:r w:rsidRPr="002A03E1">
        <w:rPr>
          <w:rFonts w:ascii="Arial" w:hAnsi="Arial" w:cs="Arial"/>
          <w:b/>
          <w:bCs/>
          <w:sz w:val="21"/>
          <w:szCs w:val="21"/>
        </w:rPr>
        <w:t>估价结果：</w:t>
      </w:r>
      <w:r w:rsidR="00313F9A" w:rsidRPr="002A03E1">
        <w:rPr>
          <w:rFonts w:ascii="Arial" w:hAnsi="Arial" w:cs="Arial"/>
          <w:sz w:val="21"/>
          <w:szCs w:val="21"/>
        </w:rPr>
        <w:t>评估专业人员</w:t>
      </w:r>
      <w:r w:rsidRPr="002A03E1">
        <w:rPr>
          <w:rFonts w:ascii="Arial" w:hAnsi="Arial" w:cs="Arial"/>
          <w:sz w:val="21"/>
          <w:szCs w:val="21"/>
        </w:rPr>
        <w:t>根据估价的目的，按照估价的程序，采用科学的估价方法，在认真分析现有资料的基础上，结合</w:t>
      </w:r>
      <w:r w:rsidR="007E7915" w:rsidRPr="002A03E1">
        <w:rPr>
          <w:rFonts w:ascii="Arial" w:hAnsi="Arial" w:cs="Arial"/>
          <w:sz w:val="21"/>
          <w:szCs w:val="21"/>
        </w:rPr>
        <w:t>本次评估</w:t>
      </w:r>
      <w:r w:rsidRPr="002A03E1">
        <w:rPr>
          <w:rFonts w:ascii="Arial" w:hAnsi="Arial" w:cs="Arial"/>
          <w:sz w:val="21"/>
          <w:szCs w:val="21"/>
        </w:rPr>
        <w:t>的特殊要求，通过仔细测算和认真分析各种影响房地产价格的因素</w:t>
      </w:r>
      <w:r w:rsidR="001B7B1D" w:rsidRPr="002A03E1">
        <w:rPr>
          <w:rFonts w:ascii="Arial" w:hAnsi="Arial" w:cs="Arial"/>
          <w:sz w:val="21"/>
          <w:szCs w:val="21"/>
        </w:rPr>
        <w:t>，</w:t>
      </w:r>
      <w:r w:rsidRPr="002A03E1">
        <w:rPr>
          <w:rFonts w:ascii="Arial" w:hAnsi="Arial" w:cs="Arial"/>
          <w:sz w:val="21"/>
          <w:szCs w:val="21"/>
        </w:rPr>
        <w:t xml:space="preserve"> </w:t>
      </w:r>
      <w:r w:rsidRPr="002A03E1">
        <w:rPr>
          <w:rFonts w:ascii="Arial" w:hAnsi="Arial" w:cs="Arial"/>
          <w:sz w:val="21"/>
          <w:szCs w:val="21"/>
        </w:rPr>
        <w:t>确定估价对象</w:t>
      </w:r>
      <w:r w:rsidR="00B0369F" w:rsidRPr="002A03E1">
        <w:rPr>
          <w:rFonts w:ascii="Arial" w:hAnsi="Arial" w:cs="Arial"/>
          <w:sz w:val="21"/>
          <w:szCs w:val="21"/>
        </w:rPr>
        <w:t>于价值时点的</w:t>
      </w:r>
      <w:r w:rsidRPr="002A03E1">
        <w:rPr>
          <w:rFonts w:ascii="Arial" w:hAnsi="Arial" w:cs="Arial"/>
          <w:sz w:val="21"/>
          <w:szCs w:val="21"/>
        </w:rPr>
        <w:t>房地产评估价值，详见估价结果一览表。</w:t>
      </w:r>
      <w:r w:rsidRPr="002A03E1">
        <w:rPr>
          <w:rFonts w:ascii="Arial" w:hAnsi="Arial" w:cs="Arial"/>
          <w:sz w:val="21"/>
          <w:szCs w:val="21"/>
        </w:rPr>
        <w:t xml:space="preserve"> </w:t>
      </w:r>
    </w:p>
    <w:p w:rsidR="008B39CA" w:rsidRPr="002A03E1" w:rsidRDefault="008B39CA" w:rsidP="001C6AF2">
      <w:pPr>
        <w:overflowPunct w:val="0"/>
        <w:spacing w:line="480" w:lineRule="auto"/>
        <w:ind w:firstLineChars="200" w:firstLine="420"/>
        <w:jc w:val="both"/>
        <w:textAlignment w:val="auto"/>
        <w:rPr>
          <w:rFonts w:ascii="Arial" w:hAnsi="Arial" w:cs="Arial"/>
          <w:sz w:val="21"/>
          <w:szCs w:val="21"/>
        </w:rPr>
      </w:pPr>
    </w:p>
    <w:p w:rsidR="008B39CA" w:rsidRPr="002A03E1" w:rsidRDefault="008B39CA" w:rsidP="001C6AF2">
      <w:pPr>
        <w:overflowPunct w:val="0"/>
        <w:spacing w:line="480" w:lineRule="auto"/>
        <w:ind w:firstLineChars="200" w:firstLine="420"/>
        <w:jc w:val="both"/>
        <w:textAlignment w:val="auto"/>
        <w:rPr>
          <w:rFonts w:ascii="Arial" w:hAnsi="Arial" w:cs="Arial"/>
          <w:sz w:val="21"/>
          <w:szCs w:val="21"/>
        </w:rPr>
      </w:pPr>
      <w:r w:rsidRPr="002A03E1">
        <w:rPr>
          <w:rFonts w:ascii="Arial" w:hAnsi="Arial" w:cs="Arial" w:hint="eastAsia"/>
          <w:sz w:val="21"/>
          <w:szCs w:val="21"/>
        </w:rPr>
        <w:t>（转下页）</w:t>
      </w:r>
    </w:p>
    <w:p w:rsidR="002E7F97" w:rsidRPr="002A03E1" w:rsidRDefault="008B39CA" w:rsidP="001C6AF2">
      <w:pPr>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br w:type="page"/>
      </w:r>
    </w:p>
    <w:p w:rsidR="008E326C" w:rsidRPr="002A03E1" w:rsidRDefault="008E326C" w:rsidP="001C6AF2">
      <w:pPr>
        <w:spacing w:line="240" w:lineRule="auto"/>
        <w:jc w:val="center"/>
        <w:rPr>
          <w:rFonts w:ascii="Arial" w:eastAsia="方正黑体简体" w:hAnsi="Arial" w:cs="Arial"/>
          <w:szCs w:val="24"/>
        </w:rPr>
      </w:pPr>
      <w:r w:rsidRPr="002A03E1">
        <w:rPr>
          <w:rFonts w:ascii="Arial" w:eastAsia="方正黑体简体" w:hAnsi="Arial" w:cs="Arial"/>
          <w:szCs w:val="24"/>
        </w:rPr>
        <w:lastRenderedPageBreak/>
        <w:t>估价结果一览表</w:t>
      </w:r>
    </w:p>
    <w:p w:rsidR="00241409" w:rsidRPr="002A03E1" w:rsidRDefault="00241409" w:rsidP="001C6AF2">
      <w:pPr>
        <w:spacing w:line="240" w:lineRule="auto"/>
        <w:jc w:val="center"/>
        <w:rPr>
          <w:rFonts w:ascii="Arial" w:eastAsia="方正黑体简体" w:hAnsi="Arial" w:cs="Arial"/>
          <w:szCs w:val="24"/>
        </w:rPr>
      </w:pP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2A03E1" w:rsidRPr="002A03E1" w:rsidTr="00C97E4A">
        <w:trPr>
          <w:cantSplit/>
          <w:jc w:val="center"/>
        </w:trPr>
        <w:tc>
          <w:tcPr>
            <w:tcW w:w="4649" w:type="dxa"/>
            <w:gridSpan w:val="2"/>
            <w:tcBorders>
              <w:top w:val="thinThickThinSmallGap" w:sz="12" w:space="0" w:color="404040"/>
              <w:left w:val="dotted" w:sz="4" w:space="0" w:color="404040"/>
              <w:bottom w:val="dotted" w:sz="4" w:space="0" w:color="404040"/>
              <w:right w:val="dotted" w:sz="4" w:space="0" w:color="404040"/>
              <w:tl2br w:val="single" w:sz="2" w:space="0" w:color="7F7F7F"/>
            </w:tcBorders>
            <w:shd w:val="clear" w:color="auto" w:fill="auto"/>
            <w:vAlign w:val="center"/>
          </w:tcPr>
          <w:p w:rsidR="0074097E" w:rsidRPr="002A03E1" w:rsidRDefault="0074097E" w:rsidP="00241409">
            <w:pPr>
              <w:widowControl/>
              <w:adjustRightInd/>
              <w:spacing w:line="240" w:lineRule="exact"/>
              <w:ind w:firstLineChars="1300" w:firstLine="2340"/>
              <w:jc w:val="right"/>
              <w:textAlignment w:val="auto"/>
              <w:rPr>
                <w:rFonts w:ascii="Arial" w:eastAsia="华文细黑" w:hAnsi="Arial" w:cs="Arial"/>
                <w:sz w:val="18"/>
                <w:szCs w:val="18"/>
              </w:rPr>
            </w:pPr>
            <w:r w:rsidRPr="002A03E1">
              <w:rPr>
                <w:rFonts w:ascii="Arial" w:eastAsia="华文细黑" w:hAnsi="Arial" w:cs="Arial"/>
                <w:sz w:val="18"/>
                <w:szCs w:val="18"/>
              </w:rPr>
              <w:t>估价方法</w:t>
            </w:r>
          </w:p>
          <w:p w:rsidR="0074097E" w:rsidRPr="002A03E1" w:rsidRDefault="0074097E" w:rsidP="00241409">
            <w:pPr>
              <w:spacing w:line="240" w:lineRule="exact"/>
              <w:rPr>
                <w:rFonts w:ascii="Arial" w:hAnsi="Arial" w:cs="Arial"/>
                <w:b/>
                <w:bCs/>
                <w:sz w:val="21"/>
                <w:szCs w:val="21"/>
              </w:rPr>
            </w:pPr>
            <w:r w:rsidRPr="002A03E1">
              <w:rPr>
                <w:rFonts w:ascii="Arial" w:eastAsia="华文细黑" w:hAnsi="Arial" w:cs="Arial"/>
                <w:sz w:val="18"/>
                <w:szCs w:val="18"/>
              </w:rPr>
              <w:t>估价对象及结果</w:t>
            </w:r>
          </w:p>
        </w:tc>
        <w:tc>
          <w:tcPr>
            <w:tcW w:w="2325"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rsidR="0074097E" w:rsidRPr="002A03E1" w:rsidRDefault="008B39CA" w:rsidP="00241409">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hint="eastAsia"/>
                <w:sz w:val="18"/>
                <w:szCs w:val="18"/>
              </w:rPr>
              <w:t>比较法</w:t>
            </w:r>
          </w:p>
        </w:tc>
        <w:tc>
          <w:tcPr>
            <w:tcW w:w="2325"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rsidR="0074097E" w:rsidRPr="002A03E1" w:rsidRDefault="008B39CA" w:rsidP="00241409">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hint="eastAsia"/>
                <w:sz w:val="18"/>
                <w:szCs w:val="18"/>
              </w:rPr>
              <w:t>收益法</w:t>
            </w:r>
          </w:p>
        </w:tc>
      </w:tr>
      <w:tr w:rsidR="002A03E1" w:rsidRPr="002A03E1" w:rsidTr="00C97E4A">
        <w:trPr>
          <w:cantSplit/>
          <w:jc w:val="center"/>
        </w:trPr>
        <w:tc>
          <w:tcPr>
            <w:tcW w:w="2324" w:type="dxa"/>
            <w:vMerge w:val="restart"/>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8B39CA">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测算结果</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8B39CA">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总价</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8B39CA">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97950</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8B39CA">
            <w:pPr>
              <w:spacing w:line="240" w:lineRule="exact"/>
              <w:jc w:val="both"/>
              <w:rPr>
                <w:rFonts w:ascii="Arial" w:eastAsia="华文细黑" w:hAnsi="Arial" w:cs="Arial"/>
                <w:sz w:val="18"/>
                <w:szCs w:val="18"/>
              </w:rPr>
            </w:pPr>
            <w:r w:rsidRPr="002A03E1">
              <w:rPr>
                <w:rFonts w:ascii="Arial" w:eastAsia="华文细黑" w:hAnsi="Arial" w:cs="Arial"/>
                <w:sz w:val="18"/>
                <w:szCs w:val="18"/>
              </w:rPr>
              <w:t>94408</w:t>
            </w:r>
          </w:p>
        </w:tc>
      </w:tr>
      <w:tr w:rsidR="002A03E1" w:rsidRPr="002A03E1" w:rsidTr="00C97E4A">
        <w:trPr>
          <w:cantSplit/>
          <w:jc w:val="center"/>
        </w:trPr>
        <w:tc>
          <w:tcPr>
            <w:tcW w:w="2324" w:type="dxa"/>
            <w:vMerge/>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8B39CA">
            <w:pPr>
              <w:spacing w:line="240" w:lineRule="exact"/>
              <w:rPr>
                <w:rFonts w:ascii="Arial" w:hAnsi="Arial" w:cs="Arial"/>
                <w:b/>
                <w:bCs/>
                <w:sz w:val="21"/>
                <w:szCs w:val="21"/>
              </w:rPr>
            </w:pP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8B39CA">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单价</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8B39CA">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15679</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8B39CA">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15112</w:t>
            </w:r>
          </w:p>
        </w:tc>
      </w:tr>
      <w:tr w:rsidR="002A03E1" w:rsidRPr="002A03E1" w:rsidTr="00C97E4A">
        <w:trPr>
          <w:cantSplit/>
          <w:jc w:val="center"/>
        </w:trPr>
        <w:tc>
          <w:tcPr>
            <w:tcW w:w="2324" w:type="dxa"/>
            <w:vMerge w:val="restart"/>
            <w:tcBorders>
              <w:top w:val="dotted" w:sz="4" w:space="0" w:color="404040"/>
              <w:left w:val="dotted" w:sz="4" w:space="0" w:color="404040"/>
              <w:bottom w:val="dotted" w:sz="4" w:space="0" w:color="404040"/>
              <w:right w:val="dotted" w:sz="4" w:space="0" w:color="404040"/>
            </w:tcBorders>
            <w:shd w:val="clear" w:color="auto" w:fill="auto"/>
            <w:vAlign w:val="center"/>
          </w:tcPr>
          <w:p w:rsidR="0074097E" w:rsidRPr="002A03E1" w:rsidRDefault="0074097E" w:rsidP="00241409">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评估价值</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74097E" w:rsidRPr="002A03E1" w:rsidRDefault="0074097E" w:rsidP="00241409">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总价</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74097E" w:rsidRPr="002A03E1" w:rsidRDefault="008B39CA" w:rsidP="00241409">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96179</w:t>
            </w:r>
          </w:p>
        </w:tc>
      </w:tr>
      <w:tr w:rsidR="002A03E1" w:rsidRPr="002A03E1" w:rsidTr="00C97E4A">
        <w:trPr>
          <w:cantSplit/>
          <w:jc w:val="center"/>
        </w:trPr>
        <w:tc>
          <w:tcPr>
            <w:tcW w:w="2324" w:type="dxa"/>
            <w:vMerge/>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241409">
            <w:pPr>
              <w:widowControl/>
              <w:adjustRightInd/>
              <w:spacing w:line="240" w:lineRule="exact"/>
              <w:textAlignment w:val="auto"/>
              <w:rPr>
                <w:rFonts w:ascii="Arial" w:eastAsia="华文细黑" w:hAnsi="Arial" w:cs="Arial"/>
                <w:sz w:val="18"/>
                <w:szCs w:val="18"/>
              </w:rPr>
            </w:pP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241409">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大写</w:t>
            </w:r>
            <w:r w:rsidRPr="002A03E1">
              <w:rPr>
                <w:rFonts w:ascii="Arial" w:eastAsia="华文细黑" w:hAnsi="Arial" w:cs="Arial"/>
                <w:sz w:val="18"/>
                <w:szCs w:val="18"/>
              </w:rPr>
              <w:t>：</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241409">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玖亿陆仟壹佰柒拾玖万</w:t>
            </w:r>
            <w:r w:rsidRPr="002A03E1">
              <w:rPr>
                <w:rFonts w:ascii="Arial" w:eastAsia="华文细黑" w:hAnsi="Arial" w:cs="Arial"/>
                <w:sz w:val="18"/>
                <w:szCs w:val="18"/>
              </w:rPr>
              <w:t>元整</w:t>
            </w:r>
          </w:p>
        </w:tc>
      </w:tr>
      <w:tr w:rsidR="002A03E1" w:rsidRPr="002A03E1" w:rsidTr="008B39CA">
        <w:trPr>
          <w:cantSplit/>
          <w:jc w:val="center"/>
        </w:trPr>
        <w:tc>
          <w:tcPr>
            <w:tcW w:w="2324" w:type="dxa"/>
            <w:vMerge/>
            <w:tcBorders>
              <w:top w:val="dotted" w:sz="4" w:space="0" w:color="404040"/>
              <w:left w:val="dotted" w:sz="4" w:space="0" w:color="404040"/>
              <w:bottom w:val="dotted" w:sz="4" w:space="0" w:color="404040"/>
              <w:right w:val="dotted" w:sz="4" w:space="0" w:color="404040"/>
            </w:tcBorders>
            <w:shd w:val="clear" w:color="auto" w:fill="auto"/>
            <w:vAlign w:val="center"/>
          </w:tcPr>
          <w:p w:rsidR="0074097E" w:rsidRPr="002A03E1" w:rsidRDefault="0074097E" w:rsidP="00241409">
            <w:pPr>
              <w:spacing w:line="240" w:lineRule="exact"/>
              <w:rPr>
                <w:rFonts w:ascii="Arial" w:hAnsi="Arial" w:cs="Arial"/>
                <w:b/>
                <w:bCs/>
                <w:sz w:val="21"/>
                <w:szCs w:val="21"/>
              </w:rPr>
            </w:pP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74097E" w:rsidRPr="002A03E1" w:rsidRDefault="0074097E" w:rsidP="00241409">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单价</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74097E" w:rsidRPr="002A03E1" w:rsidRDefault="008B39CA" w:rsidP="00241409">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15396</w:t>
            </w:r>
          </w:p>
        </w:tc>
      </w:tr>
      <w:tr w:rsidR="002A03E1" w:rsidRPr="002A03E1" w:rsidTr="003A3768">
        <w:trPr>
          <w:cantSplit/>
          <w:jc w:val="center"/>
        </w:trPr>
        <w:tc>
          <w:tcPr>
            <w:tcW w:w="2324" w:type="dxa"/>
            <w:vMerge w:val="restart"/>
            <w:tcBorders>
              <w:top w:val="dotted" w:sz="4" w:space="0" w:color="404040"/>
              <w:left w:val="dotted" w:sz="4" w:space="0" w:color="404040"/>
              <w:right w:val="dotted" w:sz="4" w:space="0" w:color="404040"/>
            </w:tcBorders>
            <w:shd w:val="clear" w:color="auto" w:fill="auto"/>
            <w:vAlign w:val="center"/>
          </w:tcPr>
          <w:p w:rsidR="008B39CA" w:rsidRPr="002A03E1" w:rsidRDefault="008B39CA" w:rsidP="008B39CA">
            <w:pPr>
              <w:widowControl/>
              <w:adjustRightInd/>
              <w:spacing w:line="240" w:lineRule="exact"/>
              <w:textAlignment w:val="auto"/>
              <w:rPr>
                <w:rFonts w:ascii="Arial" w:hAnsi="Arial" w:cs="Arial"/>
                <w:b/>
                <w:bCs/>
                <w:sz w:val="21"/>
                <w:szCs w:val="21"/>
              </w:rPr>
            </w:pPr>
            <w:r w:rsidRPr="002A03E1">
              <w:rPr>
                <w:rFonts w:ascii="Arial" w:eastAsia="华文细黑" w:hAnsi="Arial" w:cs="Arial" w:hint="eastAsia"/>
                <w:sz w:val="18"/>
                <w:szCs w:val="18"/>
              </w:rPr>
              <w:t>净值</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8B39CA">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总价</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8B39CA">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73171</w:t>
            </w:r>
          </w:p>
        </w:tc>
      </w:tr>
      <w:tr w:rsidR="002A03E1" w:rsidRPr="002A03E1" w:rsidTr="003A3768">
        <w:trPr>
          <w:cantSplit/>
          <w:jc w:val="center"/>
        </w:trPr>
        <w:tc>
          <w:tcPr>
            <w:tcW w:w="2324" w:type="dxa"/>
            <w:vMerge/>
            <w:tcBorders>
              <w:left w:val="dotted" w:sz="4" w:space="0" w:color="404040"/>
              <w:right w:val="dotted" w:sz="4" w:space="0" w:color="404040"/>
            </w:tcBorders>
            <w:shd w:val="clear" w:color="auto" w:fill="auto"/>
            <w:vAlign w:val="center"/>
          </w:tcPr>
          <w:p w:rsidR="008B39CA" w:rsidRPr="002A03E1" w:rsidRDefault="008B39CA" w:rsidP="008B39CA">
            <w:pPr>
              <w:spacing w:line="240" w:lineRule="exact"/>
              <w:rPr>
                <w:rFonts w:ascii="Arial" w:hAnsi="Arial" w:cs="Arial"/>
                <w:b/>
                <w:bCs/>
                <w:sz w:val="21"/>
                <w:szCs w:val="21"/>
              </w:rPr>
            </w:pP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8B39CA">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大写</w:t>
            </w:r>
            <w:r w:rsidRPr="002A03E1">
              <w:rPr>
                <w:rFonts w:ascii="Arial" w:eastAsia="华文细黑" w:hAnsi="Arial" w:cs="Arial"/>
                <w:sz w:val="18"/>
                <w:szCs w:val="18"/>
              </w:rPr>
              <w:t>：</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8B39CA" w:rsidRPr="002A03E1" w:rsidRDefault="008B39CA" w:rsidP="008B39CA">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柒亿叁仟壹佰柒拾壹万元整</w:t>
            </w:r>
          </w:p>
        </w:tc>
      </w:tr>
      <w:tr w:rsidR="002A03E1" w:rsidRPr="002A03E1" w:rsidTr="003A3768">
        <w:trPr>
          <w:cantSplit/>
          <w:jc w:val="center"/>
        </w:trPr>
        <w:tc>
          <w:tcPr>
            <w:tcW w:w="2324" w:type="dxa"/>
            <w:vMerge/>
            <w:tcBorders>
              <w:left w:val="dotted" w:sz="4" w:space="0" w:color="404040"/>
              <w:bottom w:val="thinThickThinSmallGap" w:sz="12" w:space="0" w:color="404040"/>
              <w:right w:val="dotted" w:sz="4" w:space="0" w:color="404040"/>
            </w:tcBorders>
            <w:shd w:val="clear" w:color="auto" w:fill="auto"/>
            <w:vAlign w:val="center"/>
          </w:tcPr>
          <w:p w:rsidR="008B39CA" w:rsidRPr="002A03E1" w:rsidRDefault="008B39CA" w:rsidP="008B39CA">
            <w:pPr>
              <w:spacing w:line="240" w:lineRule="exact"/>
              <w:rPr>
                <w:rFonts w:ascii="Arial" w:hAnsi="Arial" w:cs="Arial"/>
                <w:b/>
                <w:bCs/>
                <w:sz w:val="21"/>
                <w:szCs w:val="21"/>
              </w:rPr>
            </w:pPr>
          </w:p>
        </w:tc>
        <w:tc>
          <w:tcPr>
            <w:tcW w:w="2325" w:type="dxa"/>
            <w:tcBorders>
              <w:top w:val="dotted" w:sz="4" w:space="0" w:color="404040"/>
              <w:left w:val="dotted" w:sz="4" w:space="0" w:color="404040"/>
              <w:bottom w:val="thinThickThinSmallGap" w:sz="12" w:space="0" w:color="404040"/>
              <w:right w:val="dotted" w:sz="4" w:space="0" w:color="404040"/>
            </w:tcBorders>
            <w:shd w:val="clear" w:color="auto" w:fill="auto"/>
            <w:vAlign w:val="center"/>
          </w:tcPr>
          <w:p w:rsidR="008B39CA" w:rsidRPr="002A03E1" w:rsidRDefault="008B39CA" w:rsidP="008B39CA">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单价</w:t>
            </w:r>
          </w:p>
        </w:tc>
        <w:tc>
          <w:tcPr>
            <w:tcW w:w="4650" w:type="dxa"/>
            <w:gridSpan w:val="2"/>
            <w:tcBorders>
              <w:top w:val="dotted" w:sz="4" w:space="0" w:color="404040"/>
              <w:left w:val="dotted" w:sz="4" w:space="0" w:color="404040"/>
              <w:bottom w:val="thinThickThinSmallGap" w:sz="12" w:space="0" w:color="404040"/>
              <w:right w:val="dotted" w:sz="4" w:space="0" w:color="404040"/>
            </w:tcBorders>
            <w:shd w:val="clear" w:color="auto" w:fill="auto"/>
            <w:vAlign w:val="center"/>
          </w:tcPr>
          <w:p w:rsidR="008B39CA" w:rsidRPr="002A03E1" w:rsidRDefault="008B39CA" w:rsidP="008B39CA">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11713</w:t>
            </w:r>
          </w:p>
        </w:tc>
      </w:tr>
    </w:tbl>
    <w:p w:rsidR="001C6AF2" w:rsidRPr="002A03E1" w:rsidRDefault="001C6AF2" w:rsidP="00241409">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单位：万元、元</w:t>
      </w:r>
      <w:r w:rsidRPr="002A03E1">
        <w:rPr>
          <w:rFonts w:ascii="Arial" w:eastAsia="华文细黑" w:hAnsi="Arial" w:cs="Arial"/>
          <w:sz w:val="18"/>
          <w:szCs w:val="18"/>
        </w:rPr>
        <w:t>/</w:t>
      </w:r>
      <w:r w:rsidRPr="002A03E1">
        <w:rPr>
          <w:rFonts w:ascii="Arial" w:eastAsia="华文细黑" w:hAnsi="Arial" w:cs="Arial"/>
          <w:sz w:val="18"/>
          <w:szCs w:val="18"/>
        </w:rPr>
        <w:t>平方米（币种：人民币）</w:t>
      </w:r>
    </w:p>
    <w:p w:rsidR="00C2637F" w:rsidRPr="002A03E1" w:rsidRDefault="00C2637F" w:rsidP="001C6AF2">
      <w:pPr>
        <w:spacing w:line="480" w:lineRule="auto"/>
        <w:jc w:val="both"/>
        <w:rPr>
          <w:rFonts w:ascii="Arial" w:hAnsi="Arial" w:cs="Arial"/>
          <w:b/>
          <w:bCs/>
          <w:sz w:val="21"/>
          <w:szCs w:val="21"/>
        </w:rPr>
      </w:pPr>
    </w:p>
    <w:p w:rsidR="00C2637F" w:rsidRPr="002A03E1" w:rsidRDefault="00C2637F" w:rsidP="001C6AF2">
      <w:pPr>
        <w:spacing w:line="480" w:lineRule="auto"/>
        <w:jc w:val="both"/>
        <w:rPr>
          <w:rFonts w:ascii="Arial" w:hAnsi="Arial" w:cs="Arial"/>
          <w:b/>
          <w:bCs/>
          <w:sz w:val="21"/>
          <w:szCs w:val="21"/>
        </w:rPr>
      </w:pPr>
    </w:p>
    <w:p w:rsidR="00F24B82" w:rsidRPr="002A03E1" w:rsidRDefault="00B13D8E" w:rsidP="001C6AF2">
      <w:pPr>
        <w:spacing w:line="480" w:lineRule="auto"/>
        <w:jc w:val="both"/>
        <w:rPr>
          <w:rFonts w:ascii="Arial" w:hAnsi="Arial" w:cs="Arial"/>
          <w:b/>
          <w:bCs/>
          <w:sz w:val="21"/>
          <w:szCs w:val="21"/>
        </w:rPr>
      </w:pPr>
      <w:r w:rsidRPr="002A03E1">
        <w:rPr>
          <w:rFonts w:ascii="Arial" w:hAnsi="Arial" w:cs="Arial"/>
          <w:b/>
          <w:bCs/>
          <w:sz w:val="21"/>
          <w:szCs w:val="21"/>
        </w:rPr>
        <w:t>特别提示</w:t>
      </w:r>
      <w:r w:rsidR="002E7F97" w:rsidRPr="002A03E1">
        <w:rPr>
          <w:rFonts w:ascii="Arial" w:hAnsi="Arial" w:cs="Arial"/>
          <w:b/>
          <w:bCs/>
          <w:sz w:val="21"/>
          <w:szCs w:val="21"/>
        </w:rPr>
        <w:t>：</w:t>
      </w:r>
    </w:p>
    <w:p w:rsidR="007E7915" w:rsidRPr="002A03E1" w:rsidRDefault="007E7915" w:rsidP="007E7915">
      <w:pPr>
        <w:spacing w:line="480" w:lineRule="auto"/>
        <w:jc w:val="both"/>
        <w:rPr>
          <w:rFonts w:ascii="Arial" w:hAnsi="Arial" w:cs="Arial"/>
          <w:bCs/>
          <w:sz w:val="21"/>
          <w:szCs w:val="21"/>
        </w:rPr>
      </w:pPr>
      <w:r w:rsidRPr="002A03E1">
        <w:rPr>
          <w:rFonts w:ascii="Arial" w:hAnsi="Arial" w:cs="Arial"/>
          <w:bCs/>
          <w:sz w:val="21"/>
          <w:szCs w:val="21"/>
        </w:rPr>
        <w:t>1.</w:t>
      </w:r>
      <w:r w:rsidRPr="002A03E1">
        <w:rPr>
          <w:rFonts w:ascii="Arial" w:hAnsi="Arial" w:cs="Arial"/>
          <w:bCs/>
          <w:sz w:val="21"/>
          <w:szCs w:val="21"/>
        </w:rPr>
        <w:t>他项权利状况</w:t>
      </w:r>
    </w:p>
    <w:p w:rsidR="00805D2A" w:rsidRPr="002A03E1" w:rsidRDefault="007E7915" w:rsidP="001C6AF2">
      <w:pPr>
        <w:spacing w:line="480" w:lineRule="auto"/>
        <w:jc w:val="both"/>
        <w:rPr>
          <w:rFonts w:ascii="Arial" w:hAnsi="Arial" w:cs="Arial"/>
          <w:bCs/>
          <w:sz w:val="21"/>
          <w:szCs w:val="21"/>
        </w:rPr>
      </w:pPr>
      <w:r w:rsidRPr="002A03E1">
        <w:rPr>
          <w:rFonts w:ascii="Arial" w:hAnsi="Arial" w:cs="Arial"/>
          <w:bCs/>
          <w:sz w:val="21"/>
          <w:szCs w:val="21"/>
        </w:rPr>
        <w:t>（</w:t>
      </w:r>
      <w:r w:rsidRPr="002A03E1">
        <w:rPr>
          <w:rFonts w:ascii="Arial" w:hAnsi="Arial" w:cs="Arial"/>
          <w:bCs/>
          <w:sz w:val="21"/>
          <w:szCs w:val="21"/>
        </w:rPr>
        <w:t>1</w:t>
      </w:r>
      <w:r w:rsidRPr="002A03E1">
        <w:rPr>
          <w:rFonts w:ascii="Arial" w:hAnsi="Arial" w:cs="Arial"/>
          <w:bCs/>
          <w:sz w:val="21"/>
          <w:szCs w:val="21"/>
        </w:rPr>
        <w:t>）抵押权</w:t>
      </w:r>
    </w:p>
    <w:p w:rsidR="00B918D9" w:rsidRPr="002A03E1" w:rsidRDefault="00B918D9" w:rsidP="00B918D9">
      <w:pPr>
        <w:spacing w:line="480" w:lineRule="auto"/>
        <w:ind w:firstLineChars="200" w:firstLine="420"/>
        <w:jc w:val="both"/>
        <w:rPr>
          <w:rFonts w:ascii="Arial" w:hAnsi="Arial" w:cs="Arial"/>
          <w:bCs/>
          <w:sz w:val="21"/>
          <w:szCs w:val="21"/>
        </w:rPr>
      </w:pPr>
      <w:r w:rsidRPr="002A03E1">
        <w:rPr>
          <w:rFonts w:ascii="Arial" w:hAnsi="Arial" w:cs="Arial"/>
          <w:bCs/>
          <w:sz w:val="21"/>
          <w:szCs w:val="21"/>
        </w:rPr>
        <w:t>根据</w:t>
      </w:r>
      <w:r w:rsidR="001D4421" w:rsidRPr="002A03E1">
        <w:rPr>
          <w:rFonts w:ascii="Arial" w:hAnsi="Arial" w:cs="Arial"/>
          <w:bCs/>
          <w:sz w:val="21"/>
          <w:szCs w:val="21"/>
        </w:rPr>
        <w:t>不动产权利人</w:t>
      </w:r>
      <w:r w:rsidRPr="002A03E1">
        <w:rPr>
          <w:rFonts w:ascii="Arial" w:hAnsi="Arial" w:cs="Arial"/>
          <w:bCs/>
          <w:sz w:val="21"/>
          <w:szCs w:val="21"/>
        </w:rPr>
        <w:t>提供的《不动产登记证明》【津（</w:t>
      </w:r>
      <w:r w:rsidRPr="002A03E1">
        <w:rPr>
          <w:rFonts w:ascii="Arial" w:hAnsi="Arial" w:cs="Arial"/>
          <w:bCs/>
          <w:sz w:val="21"/>
          <w:szCs w:val="21"/>
        </w:rPr>
        <w:t>2022</w:t>
      </w:r>
      <w:r w:rsidRPr="002A03E1">
        <w:rPr>
          <w:rFonts w:ascii="Arial" w:hAnsi="Arial" w:cs="Arial"/>
          <w:bCs/>
          <w:sz w:val="21"/>
          <w:szCs w:val="21"/>
        </w:rPr>
        <w:t>）红桥区不动产证明第</w:t>
      </w:r>
      <w:r w:rsidRPr="002A03E1">
        <w:rPr>
          <w:rFonts w:ascii="Arial" w:hAnsi="Arial" w:cs="Arial"/>
          <w:bCs/>
          <w:sz w:val="21"/>
          <w:szCs w:val="21"/>
        </w:rPr>
        <w:t>1389852</w:t>
      </w:r>
      <w:r w:rsidRPr="002A03E1">
        <w:rPr>
          <w:rFonts w:ascii="Arial" w:hAnsi="Arial" w:cs="Arial"/>
          <w:bCs/>
          <w:sz w:val="21"/>
          <w:szCs w:val="21"/>
        </w:rPr>
        <w:t>号】复印件，天津红星美</w:t>
      </w:r>
      <w:proofErr w:type="gramStart"/>
      <w:r w:rsidRPr="002A03E1">
        <w:rPr>
          <w:rFonts w:ascii="Arial" w:hAnsi="Arial" w:cs="Arial"/>
          <w:bCs/>
          <w:sz w:val="21"/>
          <w:szCs w:val="21"/>
        </w:rPr>
        <w:t>凯</w:t>
      </w:r>
      <w:proofErr w:type="gramEnd"/>
      <w:r w:rsidRPr="002A03E1">
        <w:rPr>
          <w:rFonts w:ascii="Arial" w:hAnsi="Arial" w:cs="Arial"/>
          <w:bCs/>
          <w:sz w:val="21"/>
          <w:szCs w:val="21"/>
        </w:rPr>
        <w:t>龙国际家具建材广场有限公司将</w:t>
      </w:r>
      <w:r w:rsidR="00857C09" w:rsidRPr="002A03E1">
        <w:rPr>
          <w:rFonts w:ascii="Arial" w:hAnsi="Arial" w:cs="Arial"/>
          <w:bCs/>
          <w:sz w:val="21"/>
          <w:szCs w:val="21"/>
        </w:rPr>
        <w:t>估价对象</w:t>
      </w:r>
      <w:r w:rsidRPr="002A03E1">
        <w:rPr>
          <w:rFonts w:ascii="Arial" w:hAnsi="Arial" w:cs="Arial"/>
          <w:bCs/>
          <w:sz w:val="21"/>
          <w:szCs w:val="21"/>
        </w:rPr>
        <w:t>抵押给中国光大银行股份有限公司天津分行，抵押面积为</w:t>
      </w:r>
      <w:r w:rsidRPr="002A03E1">
        <w:rPr>
          <w:rFonts w:ascii="Arial" w:hAnsi="Arial" w:cs="Arial"/>
          <w:bCs/>
          <w:sz w:val="21"/>
          <w:szCs w:val="21"/>
        </w:rPr>
        <w:t>62470.99</w:t>
      </w:r>
      <w:r w:rsidRPr="002A03E1">
        <w:rPr>
          <w:rFonts w:ascii="Arial" w:hAnsi="Arial" w:cs="Arial"/>
          <w:bCs/>
          <w:sz w:val="21"/>
          <w:szCs w:val="21"/>
        </w:rPr>
        <w:t>平方米，债权金额为</w:t>
      </w:r>
      <w:r w:rsidRPr="002A03E1">
        <w:rPr>
          <w:rFonts w:ascii="Arial" w:hAnsi="Arial" w:cs="Arial"/>
          <w:bCs/>
          <w:sz w:val="21"/>
          <w:szCs w:val="21"/>
        </w:rPr>
        <w:t>1162400000</w:t>
      </w:r>
      <w:r w:rsidRPr="002A03E1">
        <w:rPr>
          <w:rFonts w:ascii="Arial" w:hAnsi="Arial" w:cs="Arial"/>
          <w:bCs/>
          <w:sz w:val="21"/>
          <w:szCs w:val="21"/>
        </w:rPr>
        <w:t>元，债务履行期限为</w:t>
      </w:r>
      <w:r w:rsidRPr="002A03E1">
        <w:rPr>
          <w:rFonts w:ascii="Arial" w:hAnsi="Arial" w:cs="Arial"/>
          <w:bCs/>
          <w:sz w:val="21"/>
          <w:szCs w:val="21"/>
        </w:rPr>
        <w:t>2017</w:t>
      </w:r>
      <w:r w:rsidRPr="002A03E1">
        <w:rPr>
          <w:rFonts w:ascii="Arial" w:hAnsi="Arial" w:cs="Arial"/>
          <w:bCs/>
          <w:sz w:val="21"/>
          <w:szCs w:val="21"/>
        </w:rPr>
        <w:t>年</w:t>
      </w:r>
      <w:r w:rsidRPr="002A03E1">
        <w:rPr>
          <w:rFonts w:ascii="Arial" w:hAnsi="Arial" w:cs="Arial"/>
          <w:bCs/>
          <w:sz w:val="21"/>
          <w:szCs w:val="21"/>
        </w:rPr>
        <w:t>7</w:t>
      </w:r>
      <w:r w:rsidRPr="002A03E1">
        <w:rPr>
          <w:rFonts w:ascii="Arial" w:hAnsi="Arial" w:cs="Arial"/>
          <w:bCs/>
          <w:sz w:val="21"/>
          <w:szCs w:val="21"/>
        </w:rPr>
        <w:t>月</w:t>
      </w:r>
      <w:r w:rsidRPr="002A03E1">
        <w:rPr>
          <w:rFonts w:ascii="Arial" w:hAnsi="Arial" w:cs="Arial"/>
          <w:bCs/>
          <w:sz w:val="21"/>
          <w:szCs w:val="21"/>
        </w:rPr>
        <w:t>26</w:t>
      </w:r>
      <w:r w:rsidRPr="002A03E1">
        <w:rPr>
          <w:rFonts w:ascii="Arial" w:hAnsi="Arial" w:cs="Arial"/>
          <w:bCs/>
          <w:sz w:val="21"/>
          <w:szCs w:val="21"/>
        </w:rPr>
        <w:t>日至</w:t>
      </w:r>
      <w:r w:rsidRPr="002A03E1">
        <w:rPr>
          <w:rFonts w:ascii="Arial" w:hAnsi="Arial" w:cs="Arial"/>
          <w:bCs/>
          <w:sz w:val="21"/>
          <w:szCs w:val="21"/>
        </w:rPr>
        <w:t>2022</w:t>
      </w:r>
      <w:r w:rsidRPr="002A03E1">
        <w:rPr>
          <w:rFonts w:ascii="Arial" w:hAnsi="Arial" w:cs="Arial"/>
          <w:bCs/>
          <w:sz w:val="21"/>
          <w:szCs w:val="21"/>
        </w:rPr>
        <w:t>年</w:t>
      </w:r>
      <w:r w:rsidRPr="002A03E1">
        <w:rPr>
          <w:rFonts w:ascii="Arial" w:hAnsi="Arial" w:cs="Arial"/>
          <w:bCs/>
          <w:sz w:val="21"/>
          <w:szCs w:val="21"/>
        </w:rPr>
        <w:t>9</w:t>
      </w:r>
      <w:r w:rsidRPr="002A03E1">
        <w:rPr>
          <w:rFonts w:ascii="Arial" w:hAnsi="Arial" w:cs="Arial"/>
          <w:bCs/>
          <w:sz w:val="21"/>
          <w:szCs w:val="21"/>
        </w:rPr>
        <w:t>月</w:t>
      </w:r>
      <w:r w:rsidRPr="002A03E1">
        <w:rPr>
          <w:rFonts w:ascii="Arial" w:hAnsi="Arial" w:cs="Arial"/>
          <w:bCs/>
          <w:sz w:val="21"/>
          <w:szCs w:val="21"/>
        </w:rPr>
        <w:t>14</w:t>
      </w:r>
      <w:r w:rsidRPr="002A03E1">
        <w:rPr>
          <w:rFonts w:ascii="Arial" w:hAnsi="Arial" w:cs="Arial"/>
          <w:bCs/>
          <w:sz w:val="21"/>
          <w:szCs w:val="21"/>
        </w:rPr>
        <w:t>日，截至</w:t>
      </w:r>
      <w:r w:rsidR="00446D4B" w:rsidRPr="002A03E1">
        <w:rPr>
          <w:rFonts w:ascii="Arial" w:hAnsi="Arial" w:cs="Arial"/>
          <w:bCs/>
          <w:sz w:val="21"/>
          <w:szCs w:val="21"/>
        </w:rPr>
        <w:t>价值时点</w:t>
      </w:r>
      <w:r w:rsidRPr="002A03E1">
        <w:rPr>
          <w:rFonts w:ascii="Arial" w:hAnsi="Arial" w:cs="Arial"/>
          <w:bCs/>
          <w:sz w:val="21"/>
          <w:szCs w:val="21"/>
        </w:rPr>
        <w:t>，</w:t>
      </w:r>
      <w:r w:rsidR="00446D4B" w:rsidRPr="002A03E1">
        <w:rPr>
          <w:rFonts w:ascii="Arial" w:hAnsi="Arial" w:cs="Arial"/>
          <w:bCs/>
          <w:sz w:val="21"/>
          <w:szCs w:val="21"/>
        </w:rPr>
        <w:t>估价对象</w:t>
      </w:r>
      <w:r w:rsidRPr="002A03E1">
        <w:rPr>
          <w:rFonts w:ascii="Arial" w:hAnsi="Arial" w:cs="Arial"/>
          <w:bCs/>
          <w:sz w:val="21"/>
          <w:szCs w:val="21"/>
        </w:rPr>
        <w:t>存在抵押未注销。本报告是为</w:t>
      </w:r>
      <w:r w:rsidR="00F16BCE" w:rsidRPr="002A03E1">
        <w:rPr>
          <w:rFonts w:ascii="Arial" w:hAnsi="Arial" w:cs="Arial" w:hint="eastAsia"/>
          <w:bCs/>
          <w:sz w:val="21"/>
          <w:szCs w:val="21"/>
        </w:rPr>
        <w:t>估价委托人了解估价对象房地产市场价值提供参考依据</w:t>
      </w:r>
      <w:r w:rsidRPr="002A03E1">
        <w:rPr>
          <w:rFonts w:ascii="Arial" w:hAnsi="Arial" w:cs="Arial"/>
          <w:bCs/>
          <w:sz w:val="21"/>
          <w:szCs w:val="21"/>
        </w:rPr>
        <w:t>，故本次评估不考虑上述抵押权对</w:t>
      </w:r>
      <w:r w:rsidR="00446D4B" w:rsidRPr="002A03E1">
        <w:rPr>
          <w:rFonts w:ascii="Arial" w:hAnsi="Arial" w:cs="Arial"/>
          <w:bCs/>
          <w:sz w:val="21"/>
          <w:szCs w:val="21"/>
        </w:rPr>
        <w:t>估价对象</w:t>
      </w:r>
      <w:r w:rsidRPr="002A03E1">
        <w:rPr>
          <w:rFonts w:ascii="Arial" w:hAnsi="Arial" w:cs="Arial"/>
          <w:bCs/>
          <w:sz w:val="21"/>
          <w:szCs w:val="21"/>
        </w:rPr>
        <w:t>的影响。</w:t>
      </w:r>
    </w:p>
    <w:p w:rsidR="007E7915" w:rsidRPr="002A03E1" w:rsidRDefault="007E7915" w:rsidP="001C6AF2">
      <w:pPr>
        <w:spacing w:line="480" w:lineRule="auto"/>
        <w:jc w:val="both"/>
        <w:rPr>
          <w:rFonts w:ascii="Arial" w:hAnsi="Arial" w:cs="Arial"/>
          <w:bCs/>
          <w:sz w:val="21"/>
          <w:szCs w:val="21"/>
        </w:rPr>
      </w:pPr>
      <w:r w:rsidRPr="002A03E1">
        <w:rPr>
          <w:rFonts w:ascii="Arial" w:hAnsi="Arial" w:cs="Arial"/>
          <w:bCs/>
          <w:sz w:val="21"/>
          <w:szCs w:val="21"/>
        </w:rPr>
        <w:t>（</w:t>
      </w:r>
      <w:r w:rsidRPr="002A03E1">
        <w:rPr>
          <w:rFonts w:ascii="Arial" w:hAnsi="Arial" w:cs="Arial"/>
          <w:bCs/>
          <w:sz w:val="21"/>
          <w:szCs w:val="21"/>
        </w:rPr>
        <w:t>2</w:t>
      </w:r>
      <w:r w:rsidRPr="002A03E1">
        <w:rPr>
          <w:rFonts w:ascii="Arial" w:hAnsi="Arial" w:cs="Arial"/>
          <w:bCs/>
          <w:sz w:val="21"/>
          <w:szCs w:val="21"/>
        </w:rPr>
        <w:t>）租赁权</w:t>
      </w:r>
      <w:r w:rsidR="00B918D9" w:rsidRPr="002A03E1">
        <w:rPr>
          <w:rFonts w:ascii="Arial" w:hAnsi="Arial" w:cs="Arial"/>
          <w:bCs/>
          <w:sz w:val="21"/>
          <w:szCs w:val="21"/>
        </w:rPr>
        <w:t>及其他</w:t>
      </w:r>
    </w:p>
    <w:p w:rsidR="00B918D9" w:rsidRPr="002A03E1" w:rsidRDefault="00B918D9" w:rsidP="00B918D9">
      <w:pPr>
        <w:spacing w:line="480" w:lineRule="auto"/>
        <w:ind w:firstLineChars="200" w:firstLine="420"/>
        <w:jc w:val="both"/>
        <w:rPr>
          <w:rFonts w:ascii="Arial" w:hAnsi="Arial" w:cs="Arial"/>
          <w:bCs/>
          <w:sz w:val="21"/>
          <w:szCs w:val="21"/>
        </w:rPr>
      </w:pPr>
      <w:r w:rsidRPr="002A03E1">
        <w:rPr>
          <w:rFonts w:ascii="Arial" w:hAnsi="Arial" w:cs="Arial"/>
          <w:bCs/>
          <w:sz w:val="21"/>
          <w:szCs w:val="21"/>
        </w:rPr>
        <w:t>根据产权人介绍，截至</w:t>
      </w:r>
      <w:r w:rsidR="00446D4B" w:rsidRPr="002A03E1">
        <w:rPr>
          <w:rFonts w:ascii="Arial" w:hAnsi="Arial" w:cs="Arial"/>
          <w:bCs/>
          <w:sz w:val="21"/>
          <w:szCs w:val="21"/>
        </w:rPr>
        <w:t>价值时点</w:t>
      </w:r>
      <w:r w:rsidRPr="002A03E1">
        <w:rPr>
          <w:rFonts w:ascii="Arial" w:hAnsi="Arial" w:cs="Arial"/>
          <w:bCs/>
          <w:sz w:val="21"/>
          <w:szCs w:val="21"/>
        </w:rPr>
        <w:t>，</w:t>
      </w:r>
      <w:r w:rsidR="00857C09" w:rsidRPr="002A03E1">
        <w:rPr>
          <w:rFonts w:ascii="Arial" w:hAnsi="Arial" w:cs="Arial"/>
          <w:bCs/>
          <w:sz w:val="21"/>
          <w:szCs w:val="21"/>
        </w:rPr>
        <w:t>估价对象</w:t>
      </w:r>
      <w:r w:rsidRPr="002A03E1">
        <w:rPr>
          <w:rFonts w:ascii="Arial" w:hAnsi="Arial" w:cs="Arial"/>
          <w:bCs/>
          <w:sz w:val="21"/>
          <w:szCs w:val="21"/>
        </w:rPr>
        <w:t>已对外出租，</w:t>
      </w:r>
      <w:r w:rsidR="00857C09" w:rsidRPr="002A03E1">
        <w:rPr>
          <w:rFonts w:ascii="Arial" w:hAnsi="Arial" w:cs="Arial"/>
          <w:bCs/>
          <w:sz w:val="21"/>
          <w:szCs w:val="21"/>
        </w:rPr>
        <w:t>估价对象</w:t>
      </w:r>
      <w:r w:rsidRPr="002A03E1">
        <w:rPr>
          <w:rFonts w:ascii="Arial" w:hAnsi="Arial" w:cs="Arial"/>
          <w:bCs/>
          <w:sz w:val="21"/>
          <w:szCs w:val="21"/>
        </w:rPr>
        <w:t>未见设立地役权等其他他项权利。本次评估设定</w:t>
      </w:r>
      <w:r w:rsidR="00857C09" w:rsidRPr="002A03E1">
        <w:rPr>
          <w:rFonts w:ascii="Arial" w:hAnsi="Arial" w:cs="Arial"/>
          <w:bCs/>
          <w:sz w:val="21"/>
          <w:szCs w:val="21"/>
        </w:rPr>
        <w:t>估价对象</w:t>
      </w:r>
      <w:r w:rsidRPr="002A03E1">
        <w:rPr>
          <w:rFonts w:ascii="Arial" w:hAnsi="Arial" w:cs="Arial"/>
          <w:bCs/>
          <w:sz w:val="21"/>
          <w:szCs w:val="21"/>
        </w:rPr>
        <w:t>存在租赁权、不存在地役权等其他他项权利。</w:t>
      </w:r>
    </w:p>
    <w:p w:rsidR="007A539D" w:rsidRPr="002A03E1" w:rsidRDefault="00B918D9" w:rsidP="001C6AF2">
      <w:pPr>
        <w:spacing w:line="480" w:lineRule="auto"/>
        <w:jc w:val="both"/>
        <w:rPr>
          <w:rFonts w:ascii="Arial" w:hAnsi="Arial" w:cs="Arial"/>
          <w:bCs/>
          <w:sz w:val="21"/>
          <w:szCs w:val="21"/>
        </w:rPr>
      </w:pPr>
      <w:r w:rsidRPr="002A03E1">
        <w:rPr>
          <w:rFonts w:ascii="Arial" w:hAnsi="Arial" w:cs="Arial"/>
          <w:bCs/>
          <w:sz w:val="21"/>
          <w:szCs w:val="21"/>
        </w:rPr>
        <w:t>2</w:t>
      </w:r>
      <w:r w:rsidR="00A825F4" w:rsidRPr="002A03E1">
        <w:rPr>
          <w:rFonts w:ascii="Arial" w:hAnsi="Arial" w:cs="Arial"/>
          <w:bCs/>
          <w:sz w:val="21"/>
          <w:szCs w:val="21"/>
        </w:rPr>
        <w:t>.</w:t>
      </w:r>
      <w:r w:rsidR="00FB389A" w:rsidRPr="002A03E1">
        <w:rPr>
          <w:rFonts w:ascii="Arial" w:hAnsi="Arial" w:cs="Arial"/>
          <w:sz w:val="21"/>
          <w:szCs w:val="21"/>
        </w:rPr>
        <w:t>本估价结果同时受</w:t>
      </w:r>
      <w:r w:rsidR="00D149BF" w:rsidRPr="002A03E1">
        <w:rPr>
          <w:rFonts w:ascii="Arial" w:hAnsi="Arial" w:cs="Arial"/>
          <w:sz w:val="21"/>
          <w:szCs w:val="21"/>
        </w:rPr>
        <w:t>本估价报告</w:t>
      </w:r>
      <w:r w:rsidR="00FE6669" w:rsidRPr="002A03E1">
        <w:rPr>
          <w:rFonts w:ascii="Arial" w:hAnsi="Arial" w:cs="Arial"/>
          <w:sz w:val="21"/>
          <w:szCs w:val="21"/>
        </w:rPr>
        <w:t>正文中</w:t>
      </w:r>
      <w:r w:rsidR="00FB389A" w:rsidRPr="002A03E1">
        <w:rPr>
          <w:rFonts w:ascii="Arial" w:hAnsi="Arial" w:cs="Arial"/>
          <w:bCs/>
          <w:sz w:val="21"/>
          <w:szCs w:val="21"/>
        </w:rPr>
        <w:t>“</w:t>
      </w:r>
      <w:r w:rsidR="00FB389A" w:rsidRPr="002A03E1">
        <w:rPr>
          <w:rFonts w:ascii="Arial" w:hAnsi="Arial" w:cs="Arial"/>
          <w:bCs/>
          <w:sz w:val="21"/>
          <w:szCs w:val="21"/>
        </w:rPr>
        <w:t>估价的假设和限制条件</w:t>
      </w:r>
      <w:r w:rsidR="00FB389A" w:rsidRPr="002A03E1">
        <w:rPr>
          <w:rFonts w:ascii="Arial" w:hAnsi="Arial" w:cs="Arial"/>
          <w:bCs/>
          <w:sz w:val="21"/>
          <w:szCs w:val="21"/>
        </w:rPr>
        <w:t>”</w:t>
      </w:r>
      <w:r w:rsidR="00FB389A" w:rsidRPr="002A03E1">
        <w:rPr>
          <w:rFonts w:ascii="Arial" w:hAnsi="Arial" w:cs="Arial"/>
          <w:bCs/>
          <w:sz w:val="21"/>
          <w:szCs w:val="21"/>
        </w:rPr>
        <w:t>限制。</w:t>
      </w:r>
    </w:p>
    <w:p w:rsidR="00C2637F" w:rsidRPr="002A03E1" w:rsidRDefault="00C2637F">
      <w:pPr>
        <w:widowControl/>
        <w:adjustRightInd/>
        <w:spacing w:line="240" w:lineRule="auto"/>
        <w:textAlignment w:val="auto"/>
        <w:rPr>
          <w:rFonts w:ascii="Arial" w:hAnsi="Arial" w:cs="Arial"/>
          <w:sz w:val="21"/>
          <w:szCs w:val="21"/>
        </w:rPr>
      </w:pPr>
      <w:r w:rsidRPr="002A03E1">
        <w:rPr>
          <w:rFonts w:ascii="Arial" w:hAnsi="Arial" w:cs="Arial"/>
          <w:sz w:val="21"/>
          <w:szCs w:val="21"/>
        </w:rPr>
        <w:br w:type="page"/>
      </w:r>
    </w:p>
    <w:p w:rsidR="001C6AF2" w:rsidRPr="002A03E1" w:rsidRDefault="001C6AF2" w:rsidP="001C6AF2">
      <w:pPr>
        <w:spacing w:line="480" w:lineRule="auto"/>
        <w:jc w:val="both"/>
        <w:rPr>
          <w:rFonts w:ascii="Arial" w:hAnsi="Arial" w:cs="Arial"/>
          <w:sz w:val="21"/>
          <w:szCs w:val="21"/>
        </w:rPr>
      </w:pPr>
    </w:p>
    <w:p w:rsidR="00C2637F" w:rsidRPr="002A03E1" w:rsidRDefault="00C2637F" w:rsidP="001C6AF2">
      <w:pPr>
        <w:spacing w:line="480" w:lineRule="auto"/>
        <w:jc w:val="both"/>
        <w:rPr>
          <w:rFonts w:ascii="Arial" w:hAnsi="Arial" w:cs="Arial"/>
          <w:sz w:val="21"/>
          <w:szCs w:val="21"/>
        </w:rPr>
      </w:pPr>
      <w:r w:rsidRPr="002A03E1">
        <w:rPr>
          <w:rFonts w:ascii="Arial" w:hAnsi="Arial" w:cs="Arial" w:hint="eastAsia"/>
          <w:sz w:val="21"/>
          <w:szCs w:val="21"/>
        </w:rPr>
        <w:t>（此页</w:t>
      </w:r>
      <w:r w:rsidRPr="002A03E1">
        <w:rPr>
          <w:rFonts w:ascii="Arial" w:hAnsi="Arial" w:cs="Arial"/>
          <w:sz w:val="21"/>
          <w:szCs w:val="21"/>
        </w:rPr>
        <w:t>无正文</w:t>
      </w:r>
      <w:r w:rsidRPr="002A03E1">
        <w:rPr>
          <w:rFonts w:ascii="Arial" w:hAnsi="Arial" w:cs="Arial" w:hint="eastAsia"/>
          <w:sz w:val="21"/>
          <w:szCs w:val="21"/>
        </w:rPr>
        <w:t>）</w:t>
      </w:r>
    </w:p>
    <w:p w:rsidR="00D21B38" w:rsidRPr="002A03E1" w:rsidRDefault="00D21B38" w:rsidP="00D21B38">
      <w:pPr>
        <w:spacing w:line="480" w:lineRule="auto"/>
        <w:rPr>
          <w:rFonts w:ascii="Arial" w:hAnsi="Arial" w:cs="Arial"/>
          <w:sz w:val="21"/>
          <w:szCs w:val="21"/>
        </w:rPr>
      </w:pPr>
    </w:p>
    <w:p w:rsidR="00C2637F" w:rsidRPr="002A03E1" w:rsidRDefault="00C2637F" w:rsidP="00D21B38">
      <w:pPr>
        <w:spacing w:line="480" w:lineRule="auto"/>
        <w:rPr>
          <w:rFonts w:ascii="Arial" w:hAnsi="Arial" w:cs="Arial"/>
          <w:sz w:val="21"/>
          <w:szCs w:val="21"/>
        </w:rPr>
      </w:pPr>
    </w:p>
    <w:p w:rsidR="00C2637F" w:rsidRPr="002A03E1" w:rsidRDefault="00C2637F" w:rsidP="00D21B38">
      <w:pPr>
        <w:spacing w:line="480" w:lineRule="auto"/>
        <w:rPr>
          <w:rFonts w:ascii="Arial" w:hAnsi="Arial" w:cs="Arial"/>
          <w:sz w:val="21"/>
          <w:szCs w:val="21"/>
        </w:rPr>
      </w:pPr>
    </w:p>
    <w:p w:rsidR="00C2637F" w:rsidRPr="002A03E1" w:rsidRDefault="00C2637F" w:rsidP="00D21B38">
      <w:pPr>
        <w:spacing w:line="480" w:lineRule="auto"/>
        <w:rPr>
          <w:rFonts w:ascii="Arial" w:hAnsi="Arial" w:cs="Arial"/>
          <w:sz w:val="21"/>
          <w:szCs w:val="21"/>
        </w:rPr>
      </w:pPr>
    </w:p>
    <w:p w:rsidR="00C2637F" w:rsidRPr="002A03E1" w:rsidRDefault="00C2637F" w:rsidP="00D21B38">
      <w:pPr>
        <w:spacing w:line="480" w:lineRule="auto"/>
        <w:rPr>
          <w:rFonts w:ascii="Arial" w:hAnsi="Arial" w:cs="Arial"/>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2A03E1" w:rsidRPr="002A03E1" w:rsidTr="00C97E4A">
        <w:trPr>
          <w:cantSplit/>
          <w:jc w:val="center"/>
        </w:trPr>
        <w:tc>
          <w:tcPr>
            <w:tcW w:w="6096" w:type="dxa"/>
            <w:shd w:val="clear" w:color="auto" w:fill="auto"/>
          </w:tcPr>
          <w:p w:rsidR="00241409" w:rsidRPr="002A03E1" w:rsidRDefault="00241409" w:rsidP="00C97E4A">
            <w:pPr>
              <w:spacing w:line="480" w:lineRule="auto"/>
              <w:ind w:firstLineChars="750" w:firstLine="1575"/>
              <w:rPr>
                <w:rFonts w:ascii="Arial" w:hAnsi="Arial" w:cs="Arial"/>
                <w:sz w:val="21"/>
                <w:szCs w:val="21"/>
              </w:rPr>
            </w:pPr>
            <w:r w:rsidRPr="002A03E1">
              <w:rPr>
                <w:rFonts w:ascii="Arial" w:hAnsi="Arial" w:cs="Arial"/>
                <w:sz w:val="21"/>
                <w:szCs w:val="21"/>
              </w:rPr>
              <w:t>顺致</w:t>
            </w:r>
          </w:p>
        </w:tc>
        <w:tc>
          <w:tcPr>
            <w:tcW w:w="3203" w:type="dxa"/>
            <w:shd w:val="clear" w:color="auto" w:fill="auto"/>
          </w:tcPr>
          <w:p w:rsidR="00241409" w:rsidRPr="002A03E1" w:rsidRDefault="00241409" w:rsidP="00C97E4A">
            <w:pPr>
              <w:spacing w:line="480" w:lineRule="auto"/>
              <w:jc w:val="right"/>
              <w:rPr>
                <w:rFonts w:ascii="Arial" w:hAnsi="Arial" w:cs="Arial"/>
                <w:sz w:val="21"/>
                <w:szCs w:val="21"/>
              </w:rPr>
            </w:pPr>
          </w:p>
        </w:tc>
      </w:tr>
      <w:tr w:rsidR="002A03E1" w:rsidRPr="002A03E1" w:rsidTr="00C97E4A">
        <w:trPr>
          <w:cantSplit/>
          <w:jc w:val="center"/>
        </w:trPr>
        <w:tc>
          <w:tcPr>
            <w:tcW w:w="6096" w:type="dxa"/>
            <w:shd w:val="clear" w:color="auto" w:fill="auto"/>
          </w:tcPr>
          <w:p w:rsidR="00241409" w:rsidRPr="002A03E1" w:rsidRDefault="00241409" w:rsidP="00C97E4A">
            <w:pPr>
              <w:spacing w:line="480" w:lineRule="auto"/>
              <w:rPr>
                <w:rFonts w:ascii="Arial" w:hAnsi="Arial" w:cs="Arial"/>
                <w:sz w:val="21"/>
                <w:szCs w:val="21"/>
              </w:rPr>
            </w:pPr>
            <w:r w:rsidRPr="002A03E1">
              <w:rPr>
                <w:rFonts w:ascii="Arial" w:hAnsi="Arial" w:cs="Arial"/>
                <w:sz w:val="21"/>
                <w:szCs w:val="21"/>
              </w:rPr>
              <w:t>商祺</w:t>
            </w:r>
          </w:p>
        </w:tc>
        <w:tc>
          <w:tcPr>
            <w:tcW w:w="3203" w:type="dxa"/>
            <w:shd w:val="clear" w:color="auto" w:fill="auto"/>
          </w:tcPr>
          <w:p w:rsidR="00241409" w:rsidRPr="002A03E1" w:rsidRDefault="00241409" w:rsidP="00C97E4A">
            <w:pPr>
              <w:spacing w:line="480" w:lineRule="auto"/>
              <w:jc w:val="right"/>
              <w:rPr>
                <w:rFonts w:ascii="Arial" w:hAnsi="Arial" w:cs="Arial"/>
                <w:sz w:val="21"/>
                <w:szCs w:val="21"/>
              </w:rPr>
            </w:pPr>
          </w:p>
        </w:tc>
      </w:tr>
      <w:tr w:rsidR="002A03E1" w:rsidRPr="002A03E1" w:rsidTr="00C97E4A">
        <w:trPr>
          <w:cantSplit/>
          <w:jc w:val="center"/>
        </w:trPr>
        <w:tc>
          <w:tcPr>
            <w:tcW w:w="6096" w:type="dxa"/>
            <w:shd w:val="clear" w:color="auto" w:fill="auto"/>
          </w:tcPr>
          <w:p w:rsidR="00241409" w:rsidRPr="002A03E1" w:rsidRDefault="00241409" w:rsidP="00C97E4A">
            <w:pPr>
              <w:spacing w:line="480" w:lineRule="auto"/>
              <w:jc w:val="right"/>
              <w:rPr>
                <w:rFonts w:ascii="Arial" w:hAnsi="Arial" w:cs="Arial"/>
                <w:sz w:val="21"/>
                <w:szCs w:val="21"/>
              </w:rPr>
            </w:pPr>
          </w:p>
        </w:tc>
        <w:tc>
          <w:tcPr>
            <w:tcW w:w="3203" w:type="dxa"/>
            <w:shd w:val="clear" w:color="auto" w:fill="auto"/>
          </w:tcPr>
          <w:p w:rsidR="00241409" w:rsidRPr="002A03E1" w:rsidRDefault="00241409" w:rsidP="00C97E4A">
            <w:pPr>
              <w:spacing w:line="480" w:lineRule="auto"/>
              <w:jc w:val="right"/>
              <w:rPr>
                <w:rFonts w:ascii="Arial" w:hAnsi="Arial" w:cs="Arial"/>
                <w:sz w:val="21"/>
                <w:szCs w:val="21"/>
              </w:rPr>
            </w:pPr>
          </w:p>
        </w:tc>
      </w:tr>
      <w:tr w:rsidR="002A03E1" w:rsidRPr="002A03E1" w:rsidTr="00C97E4A">
        <w:trPr>
          <w:cantSplit/>
          <w:jc w:val="center"/>
        </w:trPr>
        <w:tc>
          <w:tcPr>
            <w:tcW w:w="6096" w:type="dxa"/>
            <w:shd w:val="clear" w:color="auto" w:fill="auto"/>
          </w:tcPr>
          <w:p w:rsidR="00241409" w:rsidRPr="002A03E1" w:rsidRDefault="00241409" w:rsidP="00C97E4A">
            <w:pPr>
              <w:spacing w:line="480" w:lineRule="auto"/>
              <w:jc w:val="right"/>
              <w:rPr>
                <w:rFonts w:ascii="Arial" w:hAnsi="Arial" w:cs="Arial"/>
                <w:sz w:val="21"/>
                <w:szCs w:val="21"/>
              </w:rPr>
            </w:pPr>
          </w:p>
        </w:tc>
        <w:tc>
          <w:tcPr>
            <w:tcW w:w="3203" w:type="dxa"/>
            <w:shd w:val="clear" w:color="auto" w:fill="auto"/>
          </w:tcPr>
          <w:p w:rsidR="00241409" w:rsidRPr="002A03E1" w:rsidRDefault="00241409" w:rsidP="00C97E4A">
            <w:pPr>
              <w:spacing w:line="480" w:lineRule="auto"/>
              <w:rPr>
                <w:rFonts w:ascii="Arial" w:hAnsi="Arial" w:cs="Arial"/>
                <w:sz w:val="21"/>
                <w:szCs w:val="21"/>
              </w:rPr>
            </w:pPr>
            <w:proofErr w:type="gramStart"/>
            <w:r w:rsidRPr="002A03E1">
              <w:rPr>
                <w:rFonts w:ascii="Arial" w:hAnsi="Arial" w:cs="Arial"/>
                <w:sz w:val="21"/>
                <w:szCs w:val="21"/>
              </w:rPr>
              <w:t>北京康正宏</w:t>
            </w:r>
            <w:proofErr w:type="gramEnd"/>
            <w:r w:rsidRPr="002A03E1">
              <w:rPr>
                <w:rFonts w:ascii="Arial" w:hAnsi="Arial" w:cs="Arial"/>
                <w:sz w:val="21"/>
                <w:szCs w:val="21"/>
              </w:rPr>
              <w:t>基房地产评估有限公司</w:t>
            </w:r>
          </w:p>
        </w:tc>
      </w:tr>
      <w:tr w:rsidR="002A03E1" w:rsidRPr="002A03E1" w:rsidTr="00C97E4A">
        <w:trPr>
          <w:cantSplit/>
          <w:trHeight w:hRule="exact" w:val="1134"/>
          <w:jc w:val="center"/>
        </w:trPr>
        <w:tc>
          <w:tcPr>
            <w:tcW w:w="6096" w:type="dxa"/>
            <w:shd w:val="clear" w:color="auto" w:fill="auto"/>
          </w:tcPr>
          <w:p w:rsidR="00241409" w:rsidRPr="002A03E1" w:rsidRDefault="00241409" w:rsidP="00C97E4A">
            <w:pPr>
              <w:spacing w:line="480" w:lineRule="auto"/>
              <w:jc w:val="right"/>
              <w:rPr>
                <w:rFonts w:ascii="Arial" w:hAnsi="Arial" w:cs="Arial"/>
                <w:sz w:val="21"/>
                <w:szCs w:val="21"/>
              </w:rPr>
            </w:pPr>
          </w:p>
        </w:tc>
        <w:tc>
          <w:tcPr>
            <w:tcW w:w="3203" w:type="dxa"/>
            <w:shd w:val="clear" w:color="auto" w:fill="auto"/>
          </w:tcPr>
          <w:p w:rsidR="00241409" w:rsidRPr="002A03E1" w:rsidRDefault="00D21B38" w:rsidP="00C97E4A">
            <w:pPr>
              <w:spacing w:line="480" w:lineRule="auto"/>
              <w:rPr>
                <w:rFonts w:ascii="Arial" w:hAnsi="Arial" w:cs="Arial"/>
                <w:sz w:val="21"/>
                <w:szCs w:val="21"/>
              </w:rPr>
            </w:pPr>
            <w:r w:rsidRPr="002A03E1">
              <w:rPr>
                <w:rFonts w:ascii="Arial" w:hAnsi="Arial" w:cs="Arial"/>
                <w:sz w:val="21"/>
                <w:szCs w:val="21"/>
              </w:rPr>
              <w:t>法定代表人：</w:t>
            </w:r>
          </w:p>
        </w:tc>
      </w:tr>
      <w:tr w:rsidR="00D21B38" w:rsidRPr="002A03E1" w:rsidTr="00C97E4A">
        <w:trPr>
          <w:cantSplit/>
          <w:jc w:val="center"/>
        </w:trPr>
        <w:tc>
          <w:tcPr>
            <w:tcW w:w="6096" w:type="dxa"/>
            <w:shd w:val="clear" w:color="auto" w:fill="auto"/>
          </w:tcPr>
          <w:p w:rsidR="00D21B38" w:rsidRPr="002A03E1" w:rsidRDefault="00D21B38" w:rsidP="00C97E4A">
            <w:pPr>
              <w:spacing w:line="480" w:lineRule="auto"/>
              <w:jc w:val="right"/>
              <w:rPr>
                <w:rFonts w:ascii="Arial" w:hAnsi="Arial" w:cs="Arial"/>
                <w:sz w:val="21"/>
                <w:szCs w:val="21"/>
              </w:rPr>
            </w:pPr>
          </w:p>
        </w:tc>
        <w:tc>
          <w:tcPr>
            <w:tcW w:w="3203" w:type="dxa"/>
            <w:shd w:val="clear" w:color="auto" w:fill="auto"/>
          </w:tcPr>
          <w:p w:rsidR="00D21B38" w:rsidRPr="002A03E1" w:rsidRDefault="00B918D9" w:rsidP="00C97E4A">
            <w:pPr>
              <w:spacing w:line="480" w:lineRule="auto"/>
              <w:jc w:val="right"/>
              <w:rPr>
                <w:rFonts w:ascii="Arial" w:hAnsi="Arial" w:cs="Arial"/>
                <w:sz w:val="21"/>
                <w:szCs w:val="21"/>
              </w:rPr>
            </w:pPr>
            <w:r w:rsidRPr="002A03E1">
              <w:rPr>
                <w:rFonts w:ascii="Arial" w:hAnsi="Arial" w:cs="Arial"/>
                <w:sz w:val="21"/>
                <w:szCs w:val="21"/>
              </w:rPr>
              <w:t>二〇二二年十二月十九日</w:t>
            </w:r>
          </w:p>
        </w:tc>
      </w:tr>
    </w:tbl>
    <w:p w:rsidR="00241409" w:rsidRPr="002A03E1" w:rsidRDefault="00241409" w:rsidP="001C6AF2">
      <w:pPr>
        <w:spacing w:line="480" w:lineRule="auto"/>
        <w:jc w:val="right"/>
        <w:rPr>
          <w:rFonts w:ascii="Arial" w:hAnsi="Arial" w:cs="Arial"/>
          <w:sz w:val="21"/>
          <w:szCs w:val="21"/>
        </w:rPr>
      </w:pPr>
    </w:p>
    <w:p w:rsidR="00201A37" w:rsidRPr="002A03E1" w:rsidRDefault="00201A37" w:rsidP="001C6AF2">
      <w:pPr>
        <w:spacing w:line="480" w:lineRule="auto"/>
        <w:rPr>
          <w:rFonts w:ascii="Arial" w:hAnsi="Arial" w:cs="Arial"/>
          <w:sz w:val="21"/>
          <w:szCs w:val="21"/>
        </w:rPr>
        <w:sectPr w:rsidR="00201A37" w:rsidRPr="002A03E1" w:rsidSect="007551AD">
          <w:headerReference w:type="default" r:id="rId12"/>
          <w:pgSz w:w="11907" w:h="16840" w:code="9"/>
          <w:pgMar w:top="1843" w:right="1304" w:bottom="1134" w:left="1304" w:header="1134" w:footer="907" w:gutter="0"/>
          <w:cols w:space="720"/>
          <w:docGrid w:linePitch="326"/>
        </w:sectPr>
      </w:pPr>
    </w:p>
    <w:p w:rsidR="00B10026" w:rsidRPr="002A03E1" w:rsidRDefault="00B10026" w:rsidP="00A10059">
      <w:pPr>
        <w:spacing w:line="480" w:lineRule="auto"/>
        <w:jc w:val="center"/>
        <w:outlineLvl w:val="0"/>
        <w:rPr>
          <w:rFonts w:ascii="Arial" w:eastAsia="方正黑体简体" w:hAnsi="Arial" w:cs="Arial"/>
          <w:sz w:val="32"/>
          <w:szCs w:val="32"/>
        </w:rPr>
      </w:pPr>
      <w:r w:rsidRPr="002A03E1">
        <w:rPr>
          <w:rFonts w:ascii="Arial" w:eastAsia="方正黑体简体" w:hAnsi="Arial" w:cs="Arial"/>
          <w:sz w:val="32"/>
          <w:szCs w:val="32"/>
        </w:rPr>
        <w:lastRenderedPageBreak/>
        <w:t>目</w:t>
      </w:r>
      <w:r w:rsidR="00A10059" w:rsidRPr="002A03E1">
        <w:rPr>
          <w:rFonts w:ascii="Arial" w:eastAsia="方正黑体简体" w:hAnsi="Arial" w:cs="Arial"/>
          <w:sz w:val="32"/>
          <w:szCs w:val="32"/>
        </w:rPr>
        <w:t xml:space="preserve">   </w:t>
      </w:r>
      <w:r w:rsidRPr="002A03E1">
        <w:rPr>
          <w:rFonts w:ascii="Arial" w:eastAsia="方正黑体简体" w:hAnsi="Arial" w:cs="Arial"/>
          <w:sz w:val="32"/>
          <w:szCs w:val="32"/>
        </w:rPr>
        <w:t>录</w:t>
      </w:r>
    </w:p>
    <w:p w:rsidR="003A44A4" w:rsidRPr="002A03E1" w:rsidRDefault="00B10026" w:rsidP="00A10059">
      <w:pPr>
        <w:pStyle w:val="11"/>
        <w:rPr>
          <w:rFonts w:ascii="Arial" w:hAnsi="Arial" w:cs="Arial"/>
          <w:kern w:val="2"/>
          <w:sz w:val="21"/>
          <w:szCs w:val="21"/>
        </w:rPr>
      </w:pPr>
      <w:r w:rsidRPr="002A03E1">
        <w:rPr>
          <w:rFonts w:ascii="Arial" w:hAnsi="Arial" w:cs="Arial"/>
          <w:sz w:val="21"/>
          <w:szCs w:val="21"/>
        </w:rPr>
        <w:fldChar w:fldCharType="begin"/>
      </w:r>
      <w:r w:rsidRPr="002A03E1">
        <w:rPr>
          <w:rFonts w:ascii="Arial" w:hAnsi="Arial" w:cs="Arial"/>
          <w:sz w:val="21"/>
          <w:szCs w:val="21"/>
        </w:rPr>
        <w:instrText xml:space="preserve"> TOC \o "1-3" \h \z </w:instrText>
      </w:r>
      <w:r w:rsidRPr="002A03E1">
        <w:rPr>
          <w:rFonts w:ascii="Arial" w:hAnsi="Arial" w:cs="Arial"/>
          <w:sz w:val="21"/>
          <w:szCs w:val="21"/>
        </w:rPr>
        <w:fldChar w:fldCharType="separate"/>
      </w:r>
      <w:hyperlink w:anchor="_Toc477252438" w:history="1">
        <w:r w:rsidR="003A44A4" w:rsidRPr="002A03E1">
          <w:rPr>
            <w:rStyle w:val="af1"/>
            <w:rFonts w:ascii="Arial" w:eastAsia="宋体" w:hAnsi="Arial" w:cs="Arial"/>
            <w:color w:val="auto"/>
            <w:sz w:val="21"/>
            <w:szCs w:val="21"/>
          </w:rPr>
          <w:t>估价师声明</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_Toc477252438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8</w:t>
        </w:r>
        <w:r w:rsidR="003A44A4" w:rsidRPr="002A03E1">
          <w:rPr>
            <w:rFonts w:ascii="Arial" w:hAnsi="Arial" w:cs="Arial"/>
            <w:webHidden/>
            <w:sz w:val="21"/>
            <w:szCs w:val="21"/>
          </w:rPr>
          <w:fldChar w:fldCharType="end"/>
        </w:r>
      </w:hyperlink>
    </w:p>
    <w:p w:rsidR="003A44A4" w:rsidRPr="002A03E1" w:rsidRDefault="00EC3CA8" w:rsidP="00A10059">
      <w:pPr>
        <w:pStyle w:val="11"/>
        <w:rPr>
          <w:rFonts w:ascii="Arial" w:hAnsi="Arial" w:cs="Arial"/>
          <w:kern w:val="2"/>
          <w:sz w:val="21"/>
          <w:szCs w:val="21"/>
        </w:rPr>
      </w:pPr>
      <w:hyperlink w:anchor="_Toc477252439" w:history="1">
        <w:r w:rsidR="003A44A4" w:rsidRPr="002A03E1">
          <w:rPr>
            <w:rStyle w:val="af1"/>
            <w:rFonts w:ascii="Arial" w:eastAsia="宋体" w:hAnsi="Arial" w:cs="Arial"/>
            <w:color w:val="auto"/>
            <w:sz w:val="21"/>
            <w:szCs w:val="21"/>
          </w:rPr>
          <w:t>估价假设和限制条件</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_Toc477252439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9</w:t>
        </w:r>
        <w:r w:rsidR="003A44A4" w:rsidRPr="002A03E1">
          <w:rPr>
            <w:rFonts w:ascii="Arial" w:hAnsi="Arial" w:cs="Arial"/>
            <w:webHidden/>
            <w:sz w:val="21"/>
            <w:szCs w:val="21"/>
          </w:rPr>
          <w:fldChar w:fldCharType="end"/>
        </w:r>
      </w:hyperlink>
    </w:p>
    <w:p w:rsidR="003A44A4" w:rsidRPr="002A03E1" w:rsidRDefault="00EC3CA8" w:rsidP="00A10059">
      <w:pPr>
        <w:pStyle w:val="11"/>
        <w:rPr>
          <w:rFonts w:ascii="Arial" w:hAnsi="Arial" w:cs="Arial"/>
          <w:kern w:val="2"/>
          <w:sz w:val="21"/>
          <w:szCs w:val="21"/>
        </w:rPr>
      </w:pPr>
      <w:hyperlink w:anchor="_Toc477252440" w:history="1">
        <w:r w:rsidR="003A44A4" w:rsidRPr="002A03E1">
          <w:rPr>
            <w:rStyle w:val="af1"/>
            <w:rFonts w:ascii="Arial" w:eastAsia="宋体" w:hAnsi="Arial" w:cs="Arial"/>
            <w:color w:val="auto"/>
            <w:sz w:val="21"/>
            <w:szCs w:val="21"/>
          </w:rPr>
          <w:t>估　价　结</w:t>
        </w:r>
        <w:r w:rsidR="003A44A4" w:rsidRPr="002A03E1">
          <w:rPr>
            <w:rStyle w:val="af1"/>
            <w:rFonts w:ascii="Arial" w:eastAsia="宋体" w:hAnsi="Arial" w:cs="Arial"/>
            <w:color w:val="auto"/>
            <w:sz w:val="21"/>
            <w:szCs w:val="21"/>
          </w:rPr>
          <w:t xml:space="preserve">  </w:t>
        </w:r>
        <w:r w:rsidR="003A44A4" w:rsidRPr="002A03E1">
          <w:rPr>
            <w:rStyle w:val="af1"/>
            <w:rFonts w:ascii="Arial" w:eastAsia="宋体" w:hAnsi="Arial" w:cs="Arial"/>
            <w:color w:val="auto"/>
            <w:sz w:val="21"/>
            <w:szCs w:val="21"/>
          </w:rPr>
          <w:t>果</w:t>
        </w:r>
        <w:r w:rsidR="003A44A4" w:rsidRPr="002A03E1">
          <w:rPr>
            <w:rStyle w:val="af1"/>
            <w:rFonts w:ascii="Arial" w:eastAsia="宋体" w:hAnsi="Arial" w:cs="Arial"/>
            <w:color w:val="auto"/>
            <w:sz w:val="21"/>
            <w:szCs w:val="21"/>
          </w:rPr>
          <w:t xml:space="preserve">  </w:t>
        </w:r>
        <w:r w:rsidR="003A44A4" w:rsidRPr="002A03E1">
          <w:rPr>
            <w:rStyle w:val="af1"/>
            <w:rFonts w:ascii="Arial" w:eastAsia="宋体" w:hAnsi="Arial" w:cs="Arial"/>
            <w:color w:val="auto"/>
            <w:sz w:val="21"/>
            <w:szCs w:val="21"/>
          </w:rPr>
          <w:t>报　告</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_Toc477252440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12</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41" w:history="1">
        <w:r w:rsidR="003A44A4" w:rsidRPr="002A03E1">
          <w:rPr>
            <w:rStyle w:val="af1"/>
            <w:rFonts w:ascii="Arial" w:eastAsia="宋体" w:hAnsi="Arial" w:cs="Arial"/>
            <w:color w:val="auto"/>
            <w:sz w:val="21"/>
            <w:szCs w:val="21"/>
          </w:rPr>
          <w:t>一、估价委托人</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_Toc477252441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12</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42" w:history="1">
        <w:r w:rsidR="003A44A4" w:rsidRPr="002A03E1">
          <w:rPr>
            <w:rStyle w:val="af1"/>
            <w:rFonts w:ascii="Arial" w:eastAsia="宋体" w:hAnsi="Arial" w:cs="Arial"/>
            <w:color w:val="auto"/>
            <w:sz w:val="21"/>
            <w:szCs w:val="21"/>
          </w:rPr>
          <w:t>二、房地产估价机构</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_Toc477252442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12</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43" w:history="1">
        <w:r w:rsidR="003A44A4" w:rsidRPr="002A03E1">
          <w:rPr>
            <w:rStyle w:val="af1"/>
            <w:rFonts w:ascii="Arial" w:eastAsia="宋体" w:hAnsi="Arial" w:cs="Arial"/>
            <w:color w:val="auto"/>
            <w:sz w:val="21"/>
            <w:szCs w:val="21"/>
          </w:rPr>
          <w:t>三、估价目的</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_Toc477252443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12</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44" w:history="1">
        <w:r w:rsidR="003A44A4" w:rsidRPr="002A03E1">
          <w:rPr>
            <w:rStyle w:val="af1"/>
            <w:rFonts w:ascii="Arial" w:eastAsia="宋体" w:hAnsi="Arial" w:cs="Arial"/>
            <w:color w:val="auto"/>
            <w:sz w:val="21"/>
            <w:szCs w:val="21"/>
          </w:rPr>
          <w:t>四、估价对象</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_Toc477252444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13</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45" w:history="1">
        <w:r w:rsidR="003A44A4" w:rsidRPr="002A03E1">
          <w:rPr>
            <w:rStyle w:val="af1"/>
            <w:rFonts w:ascii="Arial" w:eastAsia="宋体" w:hAnsi="Arial" w:cs="Arial"/>
            <w:color w:val="auto"/>
            <w:sz w:val="21"/>
            <w:szCs w:val="21"/>
          </w:rPr>
          <w:t>五、价值时点</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_Toc477252445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14</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46" w:history="1">
        <w:r w:rsidR="003A44A4" w:rsidRPr="002A03E1">
          <w:rPr>
            <w:rStyle w:val="af1"/>
            <w:rFonts w:ascii="Arial" w:eastAsia="宋体" w:hAnsi="Arial" w:cs="Arial"/>
            <w:color w:val="auto"/>
            <w:sz w:val="21"/>
            <w:szCs w:val="21"/>
          </w:rPr>
          <w:t>六、价值类型</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_Toc477252446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14</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47" w:history="1">
        <w:r w:rsidR="003A44A4" w:rsidRPr="002A03E1">
          <w:rPr>
            <w:rStyle w:val="af1"/>
            <w:rFonts w:ascii="Arial" w:eastAsia="宋体" w:hAnsi="Arial" w:cs="Arial"/>
            <w:color w:val="auto"/>
            <w:sz w:val="21"/>
            <w:szCs w:val="21"/>
          </w:rPr>
          <w:t>七、估价原则</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_Toc477252447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14</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48" w:history="1">
        <w:r w:rsidR="003A44A4" w:rsidRPr="002A03E1">
          <w:rPr>
            <w:rStyle w:val="af1"/>
            <w:rFonts w:ascii="Arial" w:eastAsia="宋体" w:hAnsi="Arial" w:cs="Arial"/>
            <w:color w:val="auto"/>
            <w:sz w:val="21"/>
            <w:szCs w:val="21"/>
          </w:rPr>
          <w:t>八、估价依据</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_Toc477252448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15</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49" w:history="1">
        <w:r w:rsidR="003A44A4" w:rsidRPr="002A03E1">
          <w:rPr>
            <w:rStyle w:val="af1"/>
            <w:rFonts w:ascii="Arial" w:eastAsia="宋体" w:hAnsi="Arial" w:cs="Arial"/>
            <w:color w:val="auto"/>
            <w:sz w:val="21"/>
            <w:szCs w:val="21"/>
          </w:rPr>
          <w:t>九、估价方法</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_Toc477252449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18</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50" w:history="1">
        <w:r w:rsidR="003A44A4" w:rsidRPr="002A03E1">
          <w:rPr>
            <w:rStyle w:val="af1"/>
            <w:rFonts w:ascii="Arial" w:eastAsia="宋体" w:hAnsi="Arial" w:cs="Arial"/>
            <w:color w:val="auto"/>
            <w:sz w:val="21"/>
            <w:szCs w:val="21"/>
          </w:rPr>
          <w:t>十、估价结果</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_Toc477252450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18</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51" w:history="1">
        <w:r w:rsidR="003A44A4" w:rsidRPr="002A03E1">
          <w:rPr>
            <w:rStyle w:val="af1"/>
            <w:rFonts w:ascii="Arial" w:eastAsia="宋体" w:hAnsi="Arial" w:cs="Arial"/>
            <w:color w:val="auto"/>
            <w:sz w:val="21"/>
            <w:szCs w:val="21"/>
          </w:rPr>
          <w:t>十一、参与本次估价工作的评估专业人员</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_Toc477252451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20</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52" w:history="1">
        <w:r w:rsidR="003A44A4" w:rsidRPr="002A03E1">
          <w:rPr>
            <w:rStyle w:val="af1"/>
            <w:rFonts w:ascii="Arial" w:eastAsia="宋体" w:hAnsi="Arial" w:cs="Arial"/>
            <w:color w:val="auto"/>
            <w:sz w:val="21"/>
            <w:szCs w:val="21"/>
          </w:rPr>
          <w:t>十二、实地查勘期</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_Toc477252452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20</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53" w:history="1">
        <w:r w:rsidR="003A44A4" w:rsidRPr="002A03E1">
          <w:rPr>
            <w:rStyle w:val="af1"/>
            <w:rFonts w:ascii="Arial" w:eastAsia="宋体" w:hAnsi="Arial" w:cs="Arial"/>
            <w:color w:val="auto"/>
            <w:sz w:val="21"/>
            <w:szCs w:val="21"/>
          </w:rPr>
          <w:t>十三、估价作业期</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_Toc477252453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20</w:t>
        </w:r>
        <w:r w:rsidR="003A44A4" w:rsidRPr="002A03E1">
          <w:rPr>
            <w:rFonts w:ascii="Arial" w:hAnsi="Arial" w:cs="Arial"/>
            <w:webHidden/>
            <w:sz w:val="21"/>
            <w:szCs w:val="21"/>
          </w:rPr>
          <w:fldChar w:fldCharType="end"/>
        </w:r>
      </w:hyperlink>
    </w:p>
    <w:p w:rsidR="003A44A4" w:rsidRPr="002A03E1" w:rsidRDefault="00EC3CA8" w:rsidP="00A10059">
      <w:pPr>
        <w:pStyle w:val="11"/>
        <w:rPr>
          <w:rFonts w:ascii="Arial" w:hAnsi="Arial" w:cs="Arial"/>
          <w:kern w:val="2"/>
          <w:sz w:val="21"/>
          <w:szCs w:val="21"/>
        </w:rPr>
      </w:pPr>
      <w:hyperlink w:anchor="_Toc477252454" w:history="1">
        <w:r w:rsidR="003A44A4" w:rsidRPr="002A03E1">
          <w:rPr>
            <w:rStyle w:val="af1"/>
            <w:rFonts w:ascii="Arial" w:eastAsia="宋体" w:hAnsi="Arial" w:cs="Arial"/>
            <w:color w:val="auto"/>
            <w:sz w:val="21"/>
            <w:szCs w:val="21"/>
          </w:rPr>
          <w:t>估</w:t>
        </w:r>
        <w:r w:rsidR="003A44A4" w:rsidRPr="002A03E1">
          <w:rPr>
            <w:rStyle w:val="af1"/>
            <w:rFonts w:ascii="Arial" w:eastAsia="宋体" w:hAnsi="Arial" w:cs="Arial"/>
            <w:color w:val="auto"/>
            <w:sz w:val="21"/>
            <w:szCs w:val="21"/>
          </w:rPr>
          <w:t xml:space="preserve">  </w:t>
        </w:r>
        <w:r w:rsidR="003A44A4" w:rsidRPr="002A03E1">
          <w:rPr>
            <w:rStyle w:val="af1"/>
            <w:rFonts w:ascii="Arial" w:eastAsia="宋体" w:hAnsi="Arial" w:cs="Arial"/>
            <w:color w:val="auto"/>
            <w:sz w:val="21"/>
            <w:szCs w:val="21"/>
          </w:rPr>
          <w:t>价</w:t>
        </w:r>
        <w:r w:rsidR="003A44A4" w:rsidRPr="002A03E1">
          <w:rPr>
            <w:rStyle w:val="af1"/>
            <w:rFonts w:ascii="Arial" w:eastAsia="宋体" w:hAnsi="Arial" w:cs="Arial"/>
            <w:color w:val="auto"/>
            <w:sz w:val="21"/>
            <w:szCs w:val="21"/>
          </w:rPr>
          <w:t xml:space="preserve">  </w:t>
        </w:r>
        <w:r w:rsidR="003A44A4" w:rsidRPr="002A03E1">
          <w:rPr>
            <w:rStyle w:val="af1"/>
            <w:rFonts w:ascii="Arial" w:eastAsia="宋体" w:hAnsi="Arial" w:cs="Arial"/>
            <w:color w:val="auto"/>
            <w:sz w:val="21"/>
            <w:szCs w:val="21"/>
          </w:rPr>
          <w:t>技</w:t>
        </w:r>
        <w:r w:rsidR="003A44A4" w:rsidRPr="002A03E1">
          <w:rPr>
            <w:rStyle w:val="af1"/>
            <w:rFonts w:ascii="Arial" w:eastAsia="宋体" w:hAnsi="Arial" w:cs="Arial"/>
            <w:color w:val="auto"/>
            <w:sz w:val="21"/>
            <w:szCs w:val="21"/>
          </w:rPr>
          <w:t xml:space="preserve">  </w:t>
        </w:r>
        <w:r w:rsidR="003A44A4" w:rsidRPr="002A03E1">
          <w:rPr>
            <w:rStyle w:val="af1"/>
            <w:rFonts w:ascii="Arial" w:eastAsia="宋体" w:hAnsi="Arial" w:cs="Arial"/>
            <w:color w:val="auto"/>
            <w:sz w:val="21"/>
            <w:szCs w:val="21"/>
          </w:rPr>
          <w:t>术</w:t>
        </w:r>
        <w:r w:rsidR="003A44A4" w:rsidRPr="002A03E1">
          <w:rPr>
            <w:rStyle w:val="af1"/>
            <w:rFonts w:ascii="Arial" w:eastAsia="宋体" w:hAnsi="Arial" w:cs="Arial"/>
            <w:color w:val="auto"/>
            <w:sz w:val="21"/>
            <w:szCs w:val="21"/>
          </w:rPr>
          <w:t xml:space="preserve">  </w:t>
        </w:r>
        <w:r w:rsidR="003A44A4" w:rsidRPr="002A03E1">
          <w:rPr>
            <w:rStyle w:val="af1"/>
            <w:rFonts w:ascii="Arial" w:eastAsia="宋体" w:hAnsi="Arial" w:cs="Arial"/>
            <w:color w:val="auto"/>
            <w:sz w:val="21"/>
            <w:szCs w:val="21"/>
          </w:rPr>
          <w:t>报</w:t>
        </w:r>
        <w:r w:rsidR="003A44A4" w:rsidRPr="002A03E1">
          <w:rPr>
            <w:rStyle w:val="af1"/>
            <w:rFonts w:ascii="Arial" w:eastAsia="宋体" w:hAnsi="Arial" w:cs="Arial"/>
            <w:color w:val="auto"/>
            <w:sz w:val="21"/>
            <w:szCs w:val="21"/>
          </w:rPr>
          <w:t xml:space="preserve">  </w:t>
        </w:r>
        <w:r w:rsidR="003A44A4" w:rsidRPr="002A03E1">
          <w:rPr>
            <w:rStyle w:val="af1"/>
            <w:rFonts w:ascii="Arial" w:eastAsia="宋体" w:hAnsi="Arial" w:cs="Arial"/>
            <w:color w:val="auto"/>
            <w:sz w:val="21"/>
            <w:szCs w:val="21"/>
          </w:rPr>
          <w:t>告</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_Toc477252454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21</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55" w:history="1">
        <w:r w:rsidR="003A44A4" w:rsidRPr="002A03E1">
          <w:rPr>
            <w:rStyle w:val="af1"/>
            <w:rFonts w:ascii="Arial" w:eastAsia="宋体" w:hAnsi="Arial" w:cs="Arial"/>
            <w:color w:val="auto"/>
            <w:sz w:val="21"/>
            <w:szCs w:val="21"/>
          </w:rPr>
          <w:t>一、估价对象描述与分析</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_Toc477252455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21</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56" w:history="1">
        <w:r w:rsidR="003A44A4" w:rsidRPr="002A03E1">
          <w:rPr>
            <w:rStyle w:val="af1"/>
            <w:rFonts w:ascii="Arial" w:eastAsia="宋体" w:hAnsi="Arial" w:cs="Arial"/>
            <w:color w:val="auto"/>
            <w:sz w:val="21"/>
            <w:szCs w:val="21"/>
          </w:rPr>
          <w:t>（一）实物状况分析</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_Toc477252456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21</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57" w:history="1">
        <w:r w:rsidR="003A44A4" w:rsidRPr="002A03E1">
          <w:rPr>
            <w:rStyle w:val="af1"/>
            <w:rFonts w:ascii="Arial" w:eastAsia="宋体" w:hAnsi="Arial" w:cs="Arial"/>
            <w:color w:val="auto"/>
            <w:sz w:val="21"/>
            <w:szCs w:val="21"/>
          </w:rPr>
          <w:t>（二）权益状况分析</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_Toc477252457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21</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58" w:history="1">
        <w:r w:rsidR="003A44A4" w:rsidRPr="002A03E1">
          <w:rPr>
            <w:rStyle w:val="af1"/>
            <w:rFonts w:ascii="Arial" w:eastAsia="宋体" w:hAnsi="Arial" w:cs="Arial"/>
            <w:color w:val="auto"/>
            <w:sz w:val="21"/>
            <w:szCs w:val="21"/>
          </w:rPr>
          <w:t>（三）区位状况分析</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_Toc477252458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22</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59" w:history="1">
        <w:r w:rsidR="003A44A4" w:rsidRPr="002A03E1">
          <w:rPr>
            <w:rStyle w:val="af1"/>
            <w:rFonts w:ascii="Arial" w:eastAsia="宋体" w:hAnsi="Arial" w:cs="Arial"/>
            <w:color w:val="auto"/>
            <w:sz w:val="21"/>
            <w:szCs w:val="21"/>
          </w:rPr>
          <w:t>二、市场背景描述与分析</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_Toc477252459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23</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60" w:history="1">
        <w:r w:rsidR="003A44A4" w:rsidRPr="002A03E1">
          <w:rPr>
            <w:rStyle w:val="af1"/>
            <w:rFonts w:ascii="Arial" w:eastAsia="宋体" w:hAnsi="Arial" w:cs="Arial"/>
            <w:color w:val="auto"/>
            <w:sz w:val="21"/>
            <w:szCs w:val="21"/>
          </w:rPr>
          <w:t>三、最高最佳利用分析</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_Toc477252460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36</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61" w:history="1">
        <w:r w:rsidR="003A44A4" w:rsidRPr="002A03E1">
          <w:rPr>
            <w:rStyle w:val="af1"/>
            <w:rFonts w:ascii="Arial" w:eastAsia="宋体" w:hAnsi="Arial" w:cs="Arial"/>
            <w:color w:val="auto"/>
            <w:sz w:val="21"/>
            <w:szCs w:val="21"/>
          </w:rPr>
          <w:t>四、估价方法适用性分析</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_Toc477252461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37</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62" w:history="1">
        <w:r w:rsidR="003A44A4" w:rsidRPr="002A03E1">
          <w:rPr>
            <w:rStyle w:val="af1"/>
            <w:rFonts w:ascii="Arial" w:eastAsia="宋体" w:hAnsi="Arial" w:cs="Arial"/>
            <w:color w:val="auto"/>
            <w:sz w:val="21"/>
            <w:szCs w:val="21"/>
          </w:rPr>
          <w:t>五、估价测算过程</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_Toc477252462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40</w:t>
        </w:r>
        <w:r w:rsidR="003A44A4" w:rsidRPr="002A03E1">
          <w:rPr>
            <w:rFonts w:ascii="Arial" w:hAnsi="Arial" w:cs="Arial"/>
            <w:webHidden/>
            <w:sz w:val="21"/>
            <w:szCs w:val="21"/>
          </w:rPr>
          <w:fldChar w:fldCharType="end"/>
        </w:r>
      </w:hyperlink>
    </w:p>
    <w:p w:rsidR="003A44A4" w:rsidRPr="002A03E1" w:rsidRDefault="00EC3CA8" w:rsidP="0024323F">
      <w:pPr>
        <w:pStyle w:val="22"/>
        <w:rPr>
          <w:rFonts w:ascii="Arial" w:hAnsi="Arial" w:cs="Arial"/>
          <w:kern w:val="2"/>
          <w:sz w:val="21"/>
          <w:szCs w:val="21"/>
        </w:rPr>
      </w:pPr>
      <w:hyperlink w:anchor="_Toc477252463" w:history="1">
        <w:r w:rsidR="003A44A4" w:rsidRPr="002A03E1">
          <w:rPr>
            <w:rStyle w:val="af1"/>
            <w:rFonts w:ascii="Arial" w:eastAsia="宋体" w:hAnsi="Arial" w:cs="Arial"/>
            <w:color w:val="auto"/>
            <w:sz w:val="21"/>
            <w:szCs w:val="21"/>
          </w:rPr>
          <w:t>六、估价结果确定</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_Toc477252463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51</w:t>
        </w:r>
        <w:r w:rsidR="003A44A4" w:rsidRPr="002A03E1">
          <w:rPr>
            <w:rFonts w:ascii="Arial" w:hAnsi="Arial" w:cs="Arial"/>
            <w:webHidden/>
            <w:sz w:val="21"/>
            <w:szCs w:val="21"/>
          </w:rPr>
          <w:fldChar w:fldCharType="end"/>
        </w:r>
      </w:hyperlink>
    </w:p>
    <w:p w:rsidR="003A44A4" w:rsidRPr="002A03E1" w:rsidRDefault="00EC3CA8" w:rsidP="00A10059">
      <w:pPr>
        <w:pStyle w:val="11"/>
        <w:rPr>
          <w:rFonts w:ascii="Arial" w:hAnsi="Arial" w:cs="Arial"/>
          <w:kern w:val="2"/>
          <w:sz w:val="21"/>
          <w:szCs w:val="21"/>
        </w:rPr>
      </w:pPr>
      <w:hyperlink w:anchor="_Toc477252467" w:history="1">
        <w:r w:rsidR="003A44A4" w:rsidRPr="002A03E1">
          <w:rPr>
            <w:rStyle w:val="af1"/>
            <w:rFonts w:ascii="Arial" w:eastAsia="宋体" w:hAnsi="Arial" w:cs="Arial"/>
            <w:color w:val="auto"/>
            <w:sz w:val="21"/>
            <w:szCs w:val="21"/>
          </w:rPr>
          <w:t>附</w:t>
        </w:r>
        <w:r w:rsidR="003A44A4" w:rsidRPr="002A03E1">
          <w:rPr>
            <w:rStyle w:val="af1"/>
            <w:rFonts w:ascii="Arial" w:eastAsia="宋体" w:hAnsi="Arial" w:cs="Arial"/>
            <w:color w:val="auto"/>
            <w:sz w:val="21"/>
            <w:szCs w:val="21"/>
          </w:rPr>
          <w:t xml:space="preserve">       </w:t>
        </w:r>
        <w:r w:rsidR="003A44A4" w:rsidRPr="002A03E1">
          <w:rPr>
            <w:rStyle w:val="af1"/>
            <w:rFonts w:ascii="Arial" w:eastAsia="宋体" w:hAnsi="Arial" w:cs="Arial"/>
            <w:color w:val="auto"/>
            <w:sz w:val="21"/>
            <w:szCs w:val="21"/>
          </w:rPr>
          <w:t>件</w:t>
        </w:r>
        <w:r w:rsidR="003A44A4" w:rsidRPr="002A03E1">
          <w:rPr>
            <w:rFonts w:ascii="Arial" w:hAnsi="Arial" w:cs="Arial"/>
            <w:webHidden/>
            <w:sz w:val="21"/>
            <w:szCs w:val="21"/>
          </w:rPr>
          <w:tab/>
        </w:r>
        <w:r w:rsidR="003A44A4" w:rsidRPr="002A03E1">
          <w:rPr>
            <w:rFonts w:ascii="Arial" w:hAnsi="Arial" w:cs="Arial"/>
            <w:webHidden/>
            <w:sz w:val="21"/>
            <w:szCs w:val="21"/>
          </w:rPr>
          <w:fldChar w:fldCharType="begin"/>
        </w:r>
        <w:r w:rsidR="003A44A4" w:rsidRPr="002A03E1">
          <w:rPr>
            <w:rFonts w:ascii="Arial" w:hAnsi="Arial" w:cs="Arial"/>
            <w:webHidden/>
            <w:sz w:val="21"/>
            <w:szCs w:val="21"/>
          </w:rPr>
          <w:instrText xml:space="preserve"> PAGEREF _Toc477252467 \h </w:instrText>
        </w:r>
        <w:r w:rsidR="003A44A4" w:rsidRPr="002A03E1">
          <w:rPr>
            <w:rFonts w:ascii="Arial" w:hAnsi="Arial" w:cs="Arial"/>
            <w:webHidden/>
            <w:sz w:val="21"/>
            <w:szCs w:val="21"/>
          </w:rPr>
        </w:r>
        <w:r w:rsidR="003A44A4" w:rsidRPr="002A03E1">
          <w:rPr>
            <w:rFonts w:ascii="Arial" w:hAnsi="Arial" w:cs="Arial"/>
            <w:webHidden/>
            <w:sz w:val="21"/>
            <w:szCs w:val="21"/>
          </w:rPr>
          <w:fldChar w:fldCharType="separate"/>
        </w:r>
        <w:r w:rsidR="00F10990">
          <w:rPr>
            <w:rFonts w:ascii="Arial" w:hAnsi="Arial" w:cs="Arial"/>
            <w:webHidden/>
            <w:sz w:val="21"/>
            <w:szCs w:val="21"/>
          </w:rPr>
          <w:t>55</w:t>
        </w:r>
        <w:r w:rsidR="003A44A4" w:rsidRPr="002A03E1">
          <w:rPr>
            <w:rFonts w:ascii="Arial" w:hAnsi="Arial" w:cs="Arial"/>
            <w:webHidden/>
            <w:sz w:val="21"/>
            <w:szCs w:val="21"/>
          </w:rPr>
          <w:fldChar w:fldCharType="end"/>
        </w:r>
      </w:hyperlink>
    </w:p>
    <w:p w:rsidR="00B10026" w:rsidRPr="002A03E1" w:rsidRDefault="00B10026" w:rsidP="009B42AB">
      <w:pPr>
        <w:numPr>
          <w:ilvl w:val="0"/>
          <w:numId w:val="7"/>
        </w:numPr>
        <w:spacing w:line="360" w:lineRule="auto"/>
        <w:jc w:val="both"/>
        <w:rPr>
          <w:rFonts w:ascii="Arial" w:hAnsi="Arial" w:cs="Arial"/>
          <w:sz w:val="21"/>
          <w:szCs w:val="21"/>
        </w:rPr>
      </w:pPr>
      <w:r w:rsidRPr="002A03E1">
        <w:rPr>
          <w:rFonts w:ascii="Arial" w:hAnsi="Arial" w:cs="Arial"/>
          <w:sz w:val="21"/>
          <w:szCs w:val="21"/>
        </w:rPr>
        <w:fldChar w:fldCharType="end"/>
      </w:r>
      <w:r w:rsidRPr="002A03E1">
        <w:rPr>
          <w:rFonts w:ascii="Arial" w:hAnsi="Arial" w:cs="Arial"/>
          <w:sz w:val="21"/>
          <w:szCs w:val="21"/>
        </w:rPr>
        <w:t>《估价委托书》</w:t>
      </w:r>
    </w:p>
    <w:p w:rsidR="00DD4203" w:rsidRPr="002A03E1" w:rsidRDefault="00DD4203" w:rsidP="009B42AB">
      <w:pPr>
        <w:numPr>
          <w:ilvl w:val="0"/>
          <w:numId w:val="7"/>
        </w:numPr>
        <w:spacing w:line="360" w:lineRule="auto"/>
        <w:jc w:val="both"/>
        <w:rPr>
          <w:rFonts w:ascii="Arial" w:hAnsi="Arial" w:cs="Arial"/>
          <w:sz w:val="21"/>
          <w:szCs w:val="21"/>
        </w:rPr>
      </w:pPr>
      <w:r w:rsidRPr="002A03E1">
        <w:rPr>
          <w:rFonts w:ascii="Arial" w:hAnsi="Arial" w:cs="Arial"/>
          <w:sz w:val="21"/>
          <w:szCs w:val="21"/>
        </w:rPr>
        <w:t>《同意评估函》</w:t>
      </w:r>
    </w:p>
    <w:p w:rsidR="00B10026" w:rsidRPr="002A03E1" w:rsidRDefault="00B10026" w:rsidP="009B42AB">
      <w:pPr>
        <w:numPr>
          <w:ilvl w:val="0"/>
          <w:numId w:val="7"/>
        </w:numPr>
        <w:spacing w:line="360" w:lineRule="auto"/>
        <w:jc w:val="both"/>
        <w:rPr>
          <w:rFonts w:ascii="Arial" w:hAnsi="Arial" w:cs="Arial"/>
          <w:sz w:val="21"/>
          <w:szCs w:val="21"/>
        </w:rPr>
      </w:pPr>
      <w:r w:rsidRPr="002A03E1">
        <w:rPr>
          <w:rFonts w:ascii="Arial" w:hAnsi="Arial" w:cs="Arial"/>
          <w:sz w:val="21"/>
          <w:szCs w:val="21"/>
        </w:rPr>
        <w:t>估价对象所在位置示意图</w:t>
      </w:r>
    </w:p>
    <w:p w:rsidR="00B10026" w:rsidRPr="002A03E1" w:rsidRDefault="00B10026" w:rsidP="009B42AB">
      <w:pPr>
        <w:numPr>
          <w:ilvl w:val="0"/>
          <w:numId w:val="7"/>
        </w:numPr>
        <w:spacing w:line="360" w:lineRule="auto"/>
        <w:jc w:val="both"/>
        <w:rPr>
          <w:rFonts w:ascii="Arial" w:hAnsi="Arial" w:cs="Arial"/>
          <w:sz w:val="21"/>
          <w:szCs w:val="21"/>
        </w:rPr>
      </w:pPr>
      <w:r w:rsidRPr="002A03E1">
        <w:rPr>
          <w:rFonts w:ascii="Arial" w:hAnsi="Arial" w:cs="Arial"/>
          <w:sz w:val="21"/>
          <w:szCs w:val="21"/>
        </w:rPr>
        <w:t>估价对象相关照片</w:t>
      </w:r>
    </w:p>
    <w:p w:rsidR="00F14F45" w:rsidRPr="002A03E1" w:rsidRDefault="00F14F45" w:rsidP="00F14F45">
      <w:pPr>
        <w:numPr>
          <w:ilvl w:val="0"/>
          <w:numId w:val="7"/>
        </w:numPr>
        <w:spacing w:line="360" w:lineRule="auto"/>
        <w:jc w:val="both"/>
        <w:rPr>
          <w:rFonts w:ascii="Arial" w:hAnsi="Arial" w:cs="Arial"/>
          <w:sz w:val="21"/>
          <w:szCs w:val="21"/>
        </w:rPr>
      </w:pPr>
      <w:r w:rsidRPr="002A03E1">
        <w:rPr>
          <w:rFonts w:ascii="Arial" w:hAnsi="Arial" w:cs="Arial"/>
          <w:sz w:val="21"/>
          <w:szCs w:val="21"/>
        </w:rPr>
        <w:lastRenderedPageBreak/>
        <w:t>《天津市国有土地使用权出让合同》及其补充协议复印件</w:t>
      </w:r>
    </w:p>
    <w:p w:rsidR="00F14F45" w:rsidRPr="002A03E1" w:rsidRDefault="00F14F45" w:rsidP="00F14F45">
      <w:pPr>
        <w:numPr>
          <w:ilvl w:val="0"/>
          <w:numId w:val="7"/>
        </w:numPr>
        <w:spacing w:line="360" w:lineRule="auto"/>
        <w:jc w:val="both"/>
        <w:rPr>
          <w:rFonts w:ascii="Arial" w:hAnsi="Arial" w:cs="Arial"/>
          <w:sz w:val="21"/>
          <w:szCs w:val="21"/>
        </w:rPr>
      </w:pPr>
      <w:r w:rsidRPr="002A03E1">
        <w:rPr>
          <w:rFonts w:ascii="Arial" w:hAnsi="Arial" w:cs="Arial"/>
          <w:sz w:val="21"/>
          <w:szCs w:val="21"/>
        </w:rPr>
        <w:t>土地出让金、拆迁安置补偿费、契税等相关票据复印件</w:t>
      </w:r>
    </w:p>
    <w:p w:rsidR="00F14F45" w:rsidRPr="002A03E1" w:rsidRDefault="00F14F45" w:rsidP="00F14F45">
      <w:pPr>
        <w:numPr>
          <w:ilvl w:val="0"/>
          <w:numId w:val="7"/>
        </w:numPr>
        <w:spacing w:line="360" w:lineRule="auto"/>
        <w:jc w:val="both"/>
        <w:rPr>
          <w:rFonts w:ascii="Arial" w:hAnsi="Arial" w:cs="Arial"/>
          <w:sz w:val="21"/>
          <w:szCs w:val="21"/>
        </w:rPr>
      </w:pPr>
      <w:r w:rsidRPr="002A03E1">
        <w:rPr>
          <w:rFonts w:ascii="Arial" w:hAnsi="Arial" w:cs="Arial"/>
          <w:sz w:val="21"/>
          <w:szCs w:val="21"/>
        </w:rPr>
        <w:t>《建设用地规划许可证》【编号：津地证字出让</w:t>
      </w:r>
      <w:r w:rsidRPr="002A03E1">
        <w:rPr>
          <w:rFonts w:ascii="Arial" w:hAnsi="Arial" w:cs="Arial"/>
          <w:sz w:val="21"/>
          <w:szCs w:val="21"/>
        </w:rPr>
        <w:t>2003-048</w:t>
      </w:r>
      <w:r w:rsidRPr="002A03E1">
        <w:rPr>
          <w:rFonts w:ascii="Arial" w:hAnsi="Arial" w:cs="Arial"/>
          <w:sz w:val="21"/>
          <w:szCs w:val="21"/>
        </w:rPr>
        <w:t>】复印件</w:t>
      </w:r>
    </w:p>
    <w:p w:rsidR="00F14F45" w:rsidRPr="002A03E1" w:rsidRDefault="00F14F45" w:rsidP="00F14F45">
      <w:pPr>
        <w:numPr>
          <w:ilvl w:val="0"/>
          <w:numId w:val="7"/>
        </w:numPr>
        <w:spacing w:line="360" w:lineRule="auto"/>
        <w:jc w:val="both"/>
        <w:rPr>
          <w:rFonts w:ascii="Arial" w:hAnsi="Arial" w:cs="Arial"/>
          <w:sz w:val="21"/>
          <w:szCs w:val="21"/>
        </w:rPr>
      </w:pPr>
      <w:r w:rsidRPr="002A03E1">
        <w:rPr>
          <w:rFonts w:ascii="Arial" w:hAnsi="Arial" w:cs="Arial"/>
          <w:sz w:val="21"/>
          <w:szCs w:val="21"/>
        </w:rPr>
        <w:t>《建设工程规划许可证》【编号：</w:t>
      </w:r>
      <w:r w:rsidRPr="002A03E1">
        <w:rPr>
          <w:rFonts w:ascii="Arial" w:hAnsi="Arial" w:cs="Arial"/>
          <w:sz w:val="21"/>
          <w:szCs w:val="21"/>
        </w:rPr>
        <w:t>2003-0022</w:t>
      </w:r>
      <w:r w:rsidRPr="002A03E1">
        <w:rPr>
          <w:rFonts w:ascii="Arial" w:hAnsi="Arial" w:cs="Arial"/>
          <w:sz w:val="21"/>
          <w:szCs w:val="21"/>
        </w:rPr>
        <w:t>、红建证字</w:t>
      </w:r>
      <w:r w:rsidRPr="002A03E1">
        <w:rPr>
          <w:rFonts w:ascii="Arial" w:hAnsi="Arial" w:cs="Arial"/>
          <w:sz w:val="21"/>
          <w:szCs w:val="21"/>
        </w:rPr>
        <w:t>007</w:t>
      </w:r>
      <w:r w:rsidRPr="002A03E1">
        <w:rPr>
          <w:rFonts w:ascii="Arial" w:hAnsi="Arial" w:cs="Arial"/>
          <w:sz w:val="21"/>
          <w:szCs w:val="21"/>
        </w:rPr>
        <w:t>号】复印件</w:t>
      </w:r>
    </w:p>
    <w:p w:rsidR="00F14F45" w:rsidRPr="002A03E1" w:rsidRDefault="00F14F45" w:rsidP="00F14F45">
      <w:pPr>
        <w:numPr>
          <w:ilvl w:val="0"/>
          <w:numId w:val="7"/>
        </w:numPr>
        <w:spacing w:line="360" w:lineRule="auto"/>
        <w:jc w:val="both"/>
        <w:rPr>
          <w:rFonts w:ascii="Arial" w:hAnsi="Arial" w:cs="Arial"/>
          <w:sz w:val="21"/>
          <w:szCs w:val="21"/>
        </w:rPr>
      </w:pPr>
      <w:r w:rsidRPr="002A03E1">
        <w:rPr>
          <w:rFonts w:ascii="Arial" w:hAnsi="Arial" w:cs="Arial"/>
          <w:sz w:val="21"/>
          <w:szCs w:val="21"/>
        </w:rPr>
        <w:t>《天津市建设工程施工许可证》【编号：津建施许</w:t>
      </w:r>
      <w:r w:rsidRPr="002A03E1">
        <w:rPr>
          <w:rFonts w:ascii="Arial" w:hAnsi="Arial" w:cs="Arial"/>
          <w:sz w:val="21"/>
          <w:szCs w:val="21"/>
        </w:rPr>
        <w:t>121062020031116</w:t>
      </w:r>
      <w:r w:rsidRPr="002A03E1">
        <w:rPr>
          <w:rFonts w:ascii="Arial" w:hAnsi="Arial" w:cs="Arial"/>
          <w:sz w:val="21"/>
          <w:szCs w:val="21"/>
        </w:rPr>
        <w:t>】复印件</w:t>
      </w:r>
    </w:p>
    <w:p w:rsidR="00F14F45" w:rsidRPr="002A03E1" w:rsidRDefault="00F14F45" w:rsidP="00F14F45">
      <w:pPr>
        <w:numPr>
          <w:ilvl w:val="0"/>
          <w:numId w:val="7"/>
        </w:numPr>
        <w:spacing w:line="360" w:lineRule="auto"/>
        <w:jc w:val="both"/>
        <w:rPr>
          <w:rFonts w:ascii="Arial" w:hAnsi="Arial" w:cs="Arial"/>
          <w:sz w:val="21"/>
          <w:szCs w:val="21"/>
        </w:rPr>
      </w:pPr>
      <w:r w:rsidRPr="002A03E1">
        <w:rPr>
          <w:rFonts w:ascii="Arial" w:hAnsi="Arial" w:cs="Arial"/>
          <w:sz w:val="21"/>
          <w:szCs w:val="21"/>
        </w:rPr>
        <w:t>天津市建设工程竣工验收通知书复印件</w:t>
      </w:r>
    </w:p>
    <w:p w:rsidR="00F14F45" w:rsidRPr="002A03E1" w:rsidRDefault="00F14F45" w:rsidP="00F14F45">
      <w:pPr>
        <w:numPr>
          <w:ilvl w:val="0"/>
          <w:numId w:val="7"/>
        </w:numPr>
        <w:spacing w:line="360" w:lineRule="auto"/>
        <w:jc w:val="both"/>
        <w:rPr>
          <w:rFonts w:ascii="Arial" w:hAnsi="Arial" w:cs="Arial"/>
          <w:sz w:val="21"/>
          <w:szCs w:val="21"/>
        </w:rPr>
      </w:pPr>
      <w:r w:rsidRPr="002A03E1">
        <w:rPr>
          <w:rFonts w:ascii="Arial" w:hAnsi="Arial" w:cs="Arial"/>
          <w:sz w:val="21"/>
          <w:szCs w:val="21"/>
        </w:rPr>
        <w:t>《房地产权证》【房地证津字第</w:t>
      </w:r>
      <w:r w:rsidRPr="002A03E1">
        <w:rPr>
          <w:rFonts w:ascii="Arial" w:hAnsi="Arial" w:cs="Arial"/>
          <w:sz w:val="21"/>
          <w:szCs w:val="21"/>
        </w:rPr>
        <w:t>106030752972</w:t>
      </w:r>
      <w:r w:rsidRPr="002A03E1">
        <w:rPr>
          <w:rFonts w:ascii="Arial" w:hAnsi="Arial" w:cs="Arial"/>
          <w:sz w:val="21"/>
          <w:szCs w:val="21"/>
        </w:rPr>
        <w:t>号】复印件</w:t>
      </w:r>
    </w:p>
    <w:p w:rsidR="00F14F45" w:rsidRPr="002A03E1" w:rsidRDefault="00F14F45" w:rsidP="00F14F45">
      <w:pPr>
        <w:numPr>
          <w:ilvl w:val="0"/>
          <w:numId w:val="7"/>
        </w:numPr>
        <w:spacing w:line="360" w:lineRule="auto"/>
        <w:jc w:val="both"/>
        <w:rPr>
          <w:rFonts w:ascii="Arial" w:hAnsi="Arial" w:cs="Arial"/>
          <w:sz w:val="21"/>
          <w:szCs w:val="21"/>
        </w:rPr>
      </w:pPr>
      <w:r w:rsidRPr="002A03E1">
        <w:rPr>
          <w:rFonts w:ascii="Arial" w:hAnsi="Arial" w:cs="Arial"/>
          <w:sz w:val="21"/>
          <w:szCs w:val="21"/>
        </w:rPr>
        <w:t>《不动产登记证明》【津（</w:t>
      </w:r>
      <w:r w:rsidRPr="002A03E1">
        <w:rPr>
          <w:rFonts w:ascii="Arial" w:hAnsi="Arial" w:cs="Arial"/>
          <w:sz w:val="21"/>
          <w:szCs w:val="21"/>
        </w:rPr>
        <w:t>2022</w:t>
      </w:r>
      <w:r w:rsidRPr="002A03E1">
        <w:rPr>
          <w:rFonts w:ascii="Arial" w:hAnsi="Arial" w:cs="Arial"/>
          <w:sz w:val="21"/>
          <w:szCs w:val="21"/>
        </w:rPr>
        <w:t>）红桥区不动产证明第</w:t>
      </w:r>
      <w:r w:rsidRPr="002A03E1">
        <w:rPr>
          <w:rFonts w:ascii="Arial" w:hAnsi="Arial" w:cs="Arial"/>
          <w:sz w:val="21"/>
          <w:szCs w:val="21"/>
        </w:rPr>
        <w:t>1389852</w:t>
      </w:r>
      <w:r w:rsidRPr="002A03E1">
        <w:rPr>
          <w:rFonts w:ascii="Arial" w:hAnsi="Arial" w:cs="Arial"/>
          <w:sz w:val="21"/>
          <w:szCs w:val="21"/>
        </w:rPr>
        <w:t>号】复印件</w:t>
      </w:r>
    </w:p>
    <w:p w:rsidR="00F14F45" w:rsidRPr="002A03E1" w:rsidRDefault="00F14F45" w:rsidP="00F14F45">
      <w:pPr>
        <w:numPr>
          <w:ilvl w:val="0"/>
          <w:numId w:val="7"/>
        </w:numPr>
        <w:spacing w:line="360" w:lineRule="auto"/>
        <w:jc w:val="both"/>
        <w:rPr>
          <w:rFonts w:ascii="Arial" w:hAnsi="Arial" w:cs="Arial"/>
          <w:sz w:val="21"/>
          <w:szCs w:val="21"/>
        </w:rPr>
      </w:pPr>
      <w:r w:rsidRPr="002A03E1">
        <w:rPr>
          <w:rFonts w:ascii="Arial" w:hAnsi="Arial" w:cs="Arial"/>
          <w:sz w:val="21"/>
          <w:szCs w:val="21"/>
        </w:rPr>
        <w:t>《截止</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月合同及优惠台账》</w:t>
      </w:r>
    </w:p>
    <w:p w:rsidR="00B10026" w:rsidRPr="002A03E1" w:rsidRDefault="00B10026" w:rsidP="00F14F45">
      <w:pPr>
        <w:numPr>
          <w:ilvl w:val="0"/>
          <w:numId w:val="7"/>
        </w:numPr>
        <w:spacing w:line="360" w:lineRule="auto"/>
        <w:jc w:val="both"/>
        <w:rPr>
          <w:rFonts w:ascii="Arial" w:hAnsi="Arial" w:cs="Arial"/>
          <w:sz w:val="21"/>
          <w:szCs w:val="21"/>
        </w:rPr>
      </w:pPr>
      <w:r w:rsidRPr="002A03E1">
        <w:rPr>
          <w:rFonts w:ascii="Arial" w:hAnsi="Arial" w:cs="Arial"/>
          <w:sz w:val="21"/>
          <w:szCs w:val="21"/>
        </w:rPr>
        <w:t>估价委托人《营业执照</w:t>
      </w:r>
      <w:r w:rsidR="00A825F4" w:rsidRPr="002A03E1">
        <w:rPr>
          <w:rFonts w:ascii="Arial" w:hAnsi="Arial" w:cs="Arial"/>
          <w:sz w:val="21"/>
          <w:szCs w:val="21"/>
        </w:rPr>
        <w:t>（副本）</w:t>
      </w:r>
      <w:r w:rsidRPr="002A03E1">
        <w:rPr>
          <w:rFonts w:ascii="Arial" w:hAnsi="Arial" w:cs="Arial"/>
          <w:sz w:val="21"/>
          <w:szCs w:val="21"/>
        </w:rPr>
        <w:t>》</w:t>
      </w:r>
      <w:r w:rsidR="00744CC2" w:rsidRPr="002A03E1">
        <w:rPr>
          <w:rFonts w:ascii="Arial" w:hAnsi="Arial" w:cs="Arial"/>
          <w:sz w:val="21"/>
          <w:szCs w:val="21"/>
        </w:rPr>
        <w:t>复印件</w:t>
      </w:r>
    </w:p>
    <w:p w:rsidR="00B10026" w:rsidRPr="002A03E1" w:rsidRDefault="00950BB5" w:rsidP="009B42AB">
      <w:pPr>
        <w:numPr>
          <w:ilvl w:val="0"/>
          <w:numId w:val="7"/>
        </w:numPr>
        <w:spacing w:line="360" w:lineRule="auto"/>
        <w:jc w:val="both"/>
        <w:rPr>
          <w:rFonts w:ascii="Arial" w:hAnsi="Arial" w:cs="Arial"/>
          <w:sz w:val="21"/>
          <w:szCs w:val="21"/>
        </w:rPr>
      </w:pPr>
      <w:r w:rsidRPr="002A03E1">
        <w:rPr>
          <w:rFonts w:ascii="Arial" w:hAnsi="Arial" w:cs="Arial"/>
          <w:sz w:val="21"/>
          <w:szCs w:val="21"/>
        </w:rPr>
        <w:t>不动产权利人</w:t>
      </w:r>
      <w:r w:rsidR="00B10026" w:rsidRPr="002A03E1">
        <w:rPr>
          <w:rFonts w:ascii="Arial" w:hAnsi="Arial" w:cs="Arial"/>
          <w:sz w:val="21"/>
          <w:szCs w:val="21"/>
        </w:rPr>
        <w:t>《营业执照</w:t>
      </w:r>
      <w:r w:rsidR="00A825F4" w:rsidRPr="002A03E1">
        <w:rPr>
          <w:rFonts w:ascii="Arial" w:hAnsi="Arial" w:cs="Arial"/>
          <w:sz w:val="21"/>
          <w:szCs w:val="21"/>
        </w:rPr>
        <w:t>（副本）</w:t>
      </w:r>
      <w:r w:rsidR="00B10026" w:rsidRPr="002A03E1">
        <w:rPr>
          <w:rFonts w:ascii="Arial" w:hAnsi="Arial" w:cs="Arial"/>
          <w:sz w:val="21"/>
          <w:szCs w:val="21"/>
        </w:rPr>
        <w:t>》</w:t>
      </w:r>
      <w:r w:rsidR="00744CC2" w:rsidRPr="002A03E1">
        <w:rPr>
          <w:rFonts w:ascii="Arial" w:hAnsi="Arial" w:cs="Arial"/>
          <w:sz w:val="21"/>
          <w:szCs w:val="21"/>
        </w:rPr>
        <w:t>复印件</w:t>
      </w:r>
    </w:p>
    <w:p w:rsidR="00B10026" w:rsidRPr="002A03E1" w:rsidRDefault="00B10026" w:rsidP="009B42AB">
      <w:pPr>
        <w:numPr>
          <w:ilvl w:val="0"/>
          <w:numId w:val="7"/>
        </w:numPr>
        <w:spacing w:line="360" w:lineRule="auto"/>
        <w:jc w:val="both"/>
        <w:rPr>
          <w:rFonts w:ascii="Arial" w:hAnsi="Arial" w:cs="Arial"/>
          <w:sz w:val="21"/>
          <w:szCs w:val="21"/>
        </w:rPr>
      </w:pPr>
      <w:r w:rsidRPr="002A03E1">
        <w:rPr>
          <w:rFonts w:ascii="Arial" w:hAnsi="Arial" w:cs="Arial"/>
          <w:sz w:val="21"/>
          <w:szCs w:val="21"/>
        </w:rPr>
        <w:t>房地产估价机构《营业执照</w:t>
      </w:r>
      <w:r w:rsidR="00A825F4" w:rsidRPr="002A03E1">
        <w:rPr>
          <w:rFonts w:ascii="Arial" w:hAnsi="Arial" w:cs="Arial"/>
          <w:sz w:val="21"/>
          <w:szCs w:val="21"/>
        </w:rPr>
        <w:t>（副本）</w:t>
      </w:r>
      <w:r w:rsidRPr="002A03E1">
        <w:rPr>
          <w:rFonts w:ascii="Arial" w:hAnsi="Arial" w:cs="Arial"/>
          <w:sz w:val="21"/>
          <w:szCs w:val="21"/>
        </w:rPr>
        <w:t>》</w:t>
      </w:r>
      <w:r w:rsidR="00744CC2" w:rsidRPr="002A03E1">
        <w:rPr>
          <w:rFonts w:ascii="Arial" w:hAnsi="Arial" w:cs="Arial"/>
          <w:sz w:val="21"/>
          <w:szCs w:val="21"/>
        </w:rPr>
        <w:t>复印件</w:t>
      </w:r>
    </w:p>
    <w:p w:rsidR="00B10026" w:rsidRPr="002A03E1" w:rsidRDefault="00030519" w:rsidP="009B42AB">
      <w:pPr>
        <w:numPr>
          <w:ilvl w:val="0"/>
          <w:numId w:val="7"/>
        </w:numPr>
        <w:spacing w:line="360" w:lineRule="auto"/>
        <w:jc w:val="both"/>
        <w:rPr>
          <w:rFonts w:ascii="Arial" w:hAnsi="Arial" w:cs="Arial"/>
          <w:sz w:val="21"/>
          <w:szCs w:val="21"/>
        </w:rPr>
      </w:pPr>
      <w:r w:rsidRPr="002A03E1">
        <w:rPr>
          <w:rFonts w:ascii="Arial" w:hAnsi="Arial" w:cs="Arial"/>
          <w:sz w:val="21"/>
          <w:szCs w:val="21"/>
        </w:rPr>
        <w:t>房地产估价机构</w:t>
      </w:r>
      <w:r w:rsidR="00933F19" w:rsidRPr="002A03E1">
        <w:rPr>
          <w:rFonts w:ascii="Arial" w:hAnsi="Arial" w:cs="Arial"/>
          <w:sz w:val="21"/>
          <w:szCs w:val="21"/>
        </w:rPr>
        <w:t>估价资质</w:t>
      </w:r>
      <w:r w:rsidRPr="002A03E1">
        <w:rPr>
          <w:rFonts w:ascii="Arial" w:hAnsi="Arial" w:cs="Arial"/>
          <w:sz w:val="21"/>
          <w:szCs w:val="21"/>
        </w:rPr>
        <w:t>证书</w:t>
      </w:r>
      <w:r w:rsidR="00744CC2" w:rsidRPr="002A03E1">
        <w:rPr>
          <w:rFonts w:ascii="Arial" w:hAnsi="Arial" w:cs="Arial"/>
          <w:sz w:val="21"/>
          <w:szCs w:val="21"/>
        </w:rPr>
        <w:t>复印件</w:t>
      </w:r>
    </w:p>
    <w:p w:rsidR="00B10026" w:rsidRPr="002A03E1" w:rsidRDefault="00FE2710" w:rsidP="009B42AB">
      <w:pPr>
        <w:numPr>
          <w:ilvl w:val="0"/>
          <w:numId w:val="7"/>
        </w:numPr>
        <w:spacing w:line="360" w:lineRule="auto"/>
        <w:jc w:val="both"/>
        <w:rPr>
          <w:rFonts w:ascii="Arial" w:hAnsi="Arial" w:cs="Arial"/>
          <w:sz w:val="21"/>
          <w:szCs w:val="21"/>
        </w:rPr>
      </w:pPr>
      <w:r w:rsidRPr="002A03E1">
        <w:rPr>
          <w:rFonts w:ascii="Arial" w:hAnsi="Arial" w:cs="Arial"/>
          <w:sz w:val="21"/>
          <w:szCs w:val="21"/>
        </w:rPr>
        <w:t>评估专业人员</w:t>
      </w:r>
      <w:r w:rsidR="00B10026" w:rsidRPr="002A03E1">
        <w:rPr>
          <w:rFonts w:ascii="Arial" w:hAnsi="Arial" w:cs="Arial"/>
          <w:sz w:val="21"/>
          <w:szCs w:val="21"/>
        </w:rPr>
        <w:t>执业证书</w:t>
      </w:r>
      <w:r w:rsidR="00744CC2" w:rsidRPr="002A03E1">
        <w:rPr>
          <w:rFonts w:ascii="Arial" w:hAnsi="Arial" w:cs="Arial"/>
          <w:sz w:val="21"/>
          <w:szCs w:val="21"/>
        </w:rPr>
        <w:t>复印件</w:t>
      </w:r>
    </w:p>
    <w:p w:rsidR="00201A37" w:rsidRPr="002A03E1" w:rsidRDefault="00201A37" w:rsidP="00D957E9">
      <w:pPr>
        <w:spacing w:line="240" w:lineRule="auto"/>
        <w:jc w:val="both"/>
        <w:outlineLvl w:val="0"/>
        <w:rPr>
          <w:rFonts w:ascii="Arial" w:eastAsia="楷体_GB2312" w:hAnsi="Arial" w:cs="Arial"/>
          <w:i/>
          <w:kern w:val="2"/>
          <w:sz w:val="28"/>
          <w:szCs w:val="28"/>
        </w:rPr>
        <w:sectPr w:rsidR="00201A37" w:rsidRPr="002A03E1" w:rsidSect="007551AD">
          <w:headerReference w:type="default" r:id="rId13"/>
          <w:footerReference w:type="even" r:id="rId14"/>
          <w:footerReference w:type="default" r:id="rId15"/>
          <w:headerReference w:type="first" r:id="rId16"/>
          <w:footerReference w:type="first" r:id="rId17"/>
          <w:pgSz w:w="11907" w:h="16840" w:code="9"/>
          <w:pgMar w:top="1843" w:right="1304" w:bottom="1134" w:left="1304" w:header="1134" w:footer="907" w:gutter="0"/>
          <w:cols w:space="720"/>
          <w:docGrid w:linePitch="326"/>
        </w:sectPr>
      </w:pPr>
    </w:p>
    <w:p w:rsidR="00DC2354" w:rsidRPr="002A03E1" w:rsidRDefault="00DC2354" w:rsidP="00A10059">
      <w:pPr>
        <w:pStyle w:val="1"/>
        <w:spacing w:line="480" w:lineRule="auto"/>
        <w:jc w:val="center"/>
        <w:rPr>
          <w:rFonts w:eastAsia="方正黑体简体"/>
          <w:b w:val="0"/>
          <w:kern w:val="2"/>
          <w:sz w:val="32"/>
          <w:szCs w:val="32"/>
        </w:rPr>
      </w:pPr>
      <w:bookmarkStart w:id="3" w:name="_Toc379795041"/>
      <w:bookmarkStart w:id="4" w:name="_Toc477252438"/>
      <w:r w:rsidRPr="002A03E1">
        <w:rPr>
          <w:rFonts w:eastAsia="方正黑体简体"/>
          <w:b w:val="0"/>
          <w:kern w:val="2"/>
          <w:sz w:val="32"/>
          <w:szCs w:val="32"/>
        </w:rPr>
        <w:lastRenderedPageBreak/>
        <w:t>估价师声明</w:t>
      </w:r>
      <w:bookmarkEnd w:id="3"/>
      <w:bookmarkEnd w:id="4"/>
    </w:p>
    <w:p w:rsidR="00DC2354" w:rsidRPr="002A03E1" w:rsidRDefault="00477DD3" w:rsidP="00A10059">
      <w:pPr>
        <w:spacing w:line="480" w:lineRule="auto"/>
        <w:jc w:val="both"/>
        <w:outlineLvl w:val="0"/>
        <w:rPr>
          <w:rFonts w:ascii="Arial" w:hAnsi="Arial" w:cs="Arial"/>
          <w:kern w:val="2"/>
          <w:sz w:val="21"/>
          <w:szCs w:val="21"/>
        </w:rPr>
      </w:pPr>
      <w:r w:rsidRPr="002A03E1">
        <w:rPr>
          <w:rFonts w:ascii="Arial" w:hAnsi="Arial" w:cs="Arial"/>
          <w:kern w:val="2"/>
          <w:sz w:val="21"/>
          <w:szCs w:val="21"/>
        </w:rPr>
        <w:t>注册房地产估价师</w:t>
      </w:r>
      <w:r w:rsidR="00DC2354" w:rsidRPr="002A03E1">
        <w:rPr>
          <w:rFonts w:ascii="Arial" w:hAnsi="Arial" w:cs="Arial"/>
          <w:kern w:val="2"/>
          <w:sz w:val="21"/>
          <w:szCs w:val="21"/>
        </w:rPr>
        <w:t>郑重声明：</w:t>
      </w:r>
    </w:p>
    <w:p w:rsidR="00DC2354" w:rsidRPr="002A03E1" w:rsidRDefault="002D50CC" w:rsidP="00A10059">
      <w:pPr>
        <w:spacing w:line="480" w:lineRule="auto"/>
        <w:jc w:val="both"/>
        <w:outlineLvl w:val="0"/>
        <w:rPr>
          <w:rFonts w:ascii="Arial" w:hAnsi="Arial" w:cs="Arial"/>
          <w:kern w:val="2"/>
          <w:sz w:val="21"/>
          <w:szCs w:val="21"/>
        </w:rPr>
      </w:pPr>
      <w:r w:rsidRPr="002A03E1">
        <w:rPr>
          <w:rFonts w:ascii="Arial" w:hAnsi="Arial" w:cs="Arial"/>
          <w:b/>
          <w:kern w:val="2"/>
          <w:sz w:val="21"/>
          <w:szCs w:val="21"/>
        </w:rPr>
        <w:t>（一）</w:t>
      </w:r>
      <w:r w:rsidR="00477DD3" w:rsidRPr="002A03E1">
        <w:rPr>
          <w:rFonts w:ascii="Arial" w:hAnsi="Arial" w:cs="Arial"/>
          <w:kern w:val="2"/>
          <w:sz w:val="21"/>
          <w:szCs w:val="21"/>
        </w:rPr>
        <w:t>注册房地产估价师</w:t>
      </w:r>
      <w:r w:rsidR="00DC2354" w:rsidRPr="002A03E1">
        <w:rPr>
          <w:rFonts w:ascii="Arial" w:hAnsi="Arial" w:cs="Arial"/>
          <w:kern w:val="2"/>
          <w:sz w:val="21"/>
          <w:szCs w:val="21"/>
        </w:rPr>
        <w:t>在本估价报告中对事实的说明是真实的和准确的，没有虚假记载、误导性陈述和重大遗漏。</w:t>
      </w:r>
    </w:p>
    <w:p w:rsidR="00DC2354" w:rsidRPr="002A03E1" w:rsidRDefault="002D50CC" w:rsidP="00A10059">
      <w:pPr>
        <w:spacing w:line="480" w:lineRule="auto"/>
        <w:jc w:val="both"/>
        <w:outlineLvl w:val="0"/>
        <w:rPr>
          <w:rFonts w:ascii="Arial" w:hAnsi="Arial" w:cs="Arial"/>
          <w:kern w:val="2"/>
          <w:sz w:val="21"/>
          <w:szCs w:val="21"/>
        </w:rPr>
      </w:pPr>
      <w:r w:rsidRPr="002A03E1">
        <w:rPr>
          <w:rFonts w:ascii="Arial" w:hAnsi="Arial" w:cs="Arial"/>
          <w:b/>
          <w:kern w:val="2"/>
          <w:sz w:val="21"/>
          <w:szCs w:val="21"/>
        </w:rPr>
        <w:t>（二）</w:t>
      </w:r>
      <w:r w:rsidR="00DC2354" w:rsidRPr="002A03E1">
        <w:rPr>
          <w:rFonts w:ascii="Arial" w:hAnsi="Arial" w:cs="Arial"/>
          <w:kern w:val="2"/>
          <w:sz w:val="21"/>
          <w:szCs w:val="21"/>
        </w:rPr>
        <w:t>本估价报告中的分析、意见和结论是</w:t>
      </w:r>
      <w:r w:rsidR="00477DD3" w:rsidRPr="002A03E1">
        <w:rPr>
          <w:rFonts w:ascii="Arial" w:hAnsi="Arial" w:cs="Arial"/>
          <w:kern w:val="2"/>
          <w:sz w:val="21"/>
          <w:szCs w:val="21"/>
        </w:rPr>
        <w:t>注册房地产估价师</w:t>
      </w:r>
      <w:r w:rsidR="00DC2354" w:rsidRPr="002A03E1">
        <w:rPr>
          <w:rFonts w:ascii="Arial" w:hAnsi="Arial" w:cs="Arial"/>
          <w:kern w:val="2"/>
          <w:sz w:val="21"/>
          <w:szCs w:val="21"/>
        </w:rPr>
        <w:t>独立、客观、公正的专业分析、意见和结论，但受到本估价报告中已说明的估价假设和限制条件的限制。</w:t>
      </w:r>
    </w:p>
    <w:p w:rsidR="00DC2354" w:rsidRPr="002A03E1" w:rsidRDefault="002D50CC" w:rsidP="00A10059">
      <w:pPr>
        <w:spacing w:line="480" w:lineRule="auto"/>
        <w:jc w:val="both"/>
        <w:outlineLvl w:val="0"/>
        <w:rPr>
          <w:rFonts w:ascii="Arial" w:hAnsi="Arial" w:cs="Arial"/>
          <w:kern w:val="2"/>
          <w:sz w:val="21"/>
          <w:szCs w:val="21"/>
        </w:rPr>
      </w:pPr>
      <w:r w:rsidRPr="002A03E1">
        <w:rPr>
          <w:rFonts w:ascii="Arial" w:hAnsi="Arial" w:cs="Arial"/>
          <w:b/>
          <w:kern w:val="2"/>
          <w:sz w:val="21"/>
          <w:szCs w:val="21"/>
        </w:rPr>
        <w:t>（三）</w:t>
      </w:r>
      <w:r w:rsidR="00477DD3" w:rsidRPr="002A03E1">
        <w:rPr>
          <w:rFonts w:ascii="Arial" w:hAnsi="Arial" w:cs="Arial"/>
          <w:kern w:val="2"/>
          <w:sz w:val="21"/>
          <w:szCs w:val="21"/>
        </w:rPr>
        <w:t>注册房地产估价师</w:t>
      </w:r>
      <w:r w:rsidR="00DC2354" w:rsidRPr="002A03E1">
        <w:rPr>
          <w:rFonts w:ascii="Arial" w:hAnsi="Arial" w:cs="Arial"/>
          <w:kern w:val="2"/>
          <w:sz w:val="21"/>
          <w:szCs w:val="21"/>
        </w:rPr>
        <w:t>与估价报告中的估价对象没有现实或潜在的利益，与估价委托人及估价利害关系人没有利害关系</w:t>
      </w:r>
      <w:r w:rsidR="00477DD3" w:rsidRPr="002A03E1">
        <w:rPr>
          <w:rFonts w:ascii="Arial" w:hAnsi="Arial" w:cs="Arial"/>
          <w:kern w:val="2"/>
          <w:sz w:val="21"/>
          <w:szCs w:val="21"/>
        </w:rPr>
        <w:t>，也</w:t>
      </w:r>
      <w:r w:rsidR="00DC2354" w:rsidRPr="002A03E1">
        <w:rPr>
          <w:rFonts w:ascii="Arial" w:hAnsi="Arial" w:cs="Arial"/>
          <w:kern w:val="2"/>
          <w:sz w:val="21"/>
          <w:szCs w:val="21"/>
        </w:rPr>
        <w:t>对本估价报告中的估价对象、估价委托人及估价利害关系人没有偏见。</w:t>
      </w:r>
    </w:p>
    <w:p w:rsidR="00DC2354" w:rsidRPr="002A03E1" w:rsidRDefault="002D50CC" w:rsidP="00A10059">
      <w:pPr>
        <w:spacing w:line="480" w:lineRule="auto"/>
        <w:jc w:val="both"/>
        <w:outlineLvl w:val="0"/>
        <w:rPr>
          <w:rFonts w:ascii="Arial" w:hAnsi="Arial" w:cs="Arial"/>
          <w:kern w:val="2"/>
          <w:sz w:val="21"/>
          <w:szCs w:val="21"/>
        </w:rPr>
      </w:pPr>
      <w:r w:rsidRPr="002A03E1">
        <w:rPr>
          <w:rFonts w:ascii="Arial" w:hAnsi="Arial" w:cs="Arial"/>
          <w:b/>
          <w:kern w:val="2"/>
          <w:sz w:val="21"/>
          <w:szCs w:val="21"/>
        </w:rPr>
        <w:t>（</w:t>
      </w:r>
      <w:r w:rsidR="00477DD3" w:rsidRPr="002A03E1">
        <w:rPr>
          <w:rFonts w:ascii="Arial" w:hAnsi="Arial" w:cs="Arial"/>
          <w:b/>
          <w:kern w:val="2"/>
          <w:sz w:val="21"/>
          <w:szCs w:val="21"/>
        </w:rPr>
        <w:t>四</w:t>
      </w:r>
      <w:r w:rsidRPr="002A03E1">
        <w:rPr>
          <w:rFonts w:ascii="Arial" w:hAnsi="Arial" w:cs="Arial"/>
          <w:b/>
          <w:kern w:val="2"/>
          <w:sz w:val="21"/>
          <w:szCs w:val="21"/>
        </w:rPr>
        <w:t>）</w:t>
      </w:r>
      <w:r w:rsidR="00477DD3" w:rsidRPr="002A03E1">
        <w:rPr>
          <w:rFonts w:ascii="Arial" w:hAnsi="Arial" w:cs="Arial"/>
          <w:kern w:val="2"/>
          <w:sz w:val="21"/>
          <w:szCs w:val="21"/>
        </w:rPr>
        <w:t>注册房地产估价师</w:t>
      </w:r>
      <w:r w:rsidR="00DC2354" w:rsidRPr="002A03E1">
        <w:rPr>
          <w:rFonts w:ascii="Arial" w:hAnsi="Arial" w:cs="Arial"/>
          <w:kern w:val="2"/>
          <w:sz w:val="21"/>
          <w:szCs w:val="21"/>
        </w:rPr>
        <w:t>依照中华人民共和国国家标准《房地产估价规范》</w:t>
      </w:r>
      <w:r w:rsidR="00517851" w:rsidRPr="002A03E1">
        <w:rPr>
          <w:rFonts w:ascii="Arial" w:hAnsi="Arial" w:cs="Arial"/>
          <w:kern w:val="2"/>
          <w:sz w:val="21"/>
          <w:szCs w:val="21"/>
        </w:rPr>
        <w:t>及</w:t>
      </w:r>
      <w:r w:rsidR="00DC2354" w:rsidRPr="002A03E1">
        <w:rPr>
          <w:rFonts w:ascii="Arial" w:hAnsi="Arial" w:cs="Arial"/>
          <w:kern w:val="2"/>
          <w:sz w:val="21"/>
          <w:szCs w:val="21"/>
        </w:rPr>
        <w:t>《房地产估价基本</w:t>
      </w:r>
      <w:r w:rsidR="0003783C" w:rsidRPr="002A03E1">
        <w:rPr>
          <w:rFonts w:ascii="Arial" w:hAnsi="Arial" w:cs="Arial"/>
          <w:kern w:val="2"/>
          <w:sz w:val="21"/>
          <w:szCs w:val="21"/>
        </w:rPr>
        <w:t>术语</w:t>
      </w:r>
      <w:r w:rsidR="00DC2354" w:rsidRPr="002A03E1">
        <w:rPr>
          <w:rFonts w:ascii="Arial" w:hAnsi="Arial" w:cs="Arial"/>
          <w:kern w:val="2"/>
          <w:sz w:val="21"/>
          <w:szCs w:val="21"/>
        </w:rPr>
        <w:t>标准》</w:t>
      </w:r>
      <w:r w:rsidR="00517851" w:rsidRPr="002A03E1">
        <w:rPr>
          <w:rFonts w:ascii="Arial" w:hAnsi="Arial" w:cs="Arial"/>
          <w:kern w:val="2"/>
          <w:sz w:val="21"/>
          <w:szCs w:val="21"/>
        </w:rPr>
        <w:t>，</w:t>
      </w:r>
      <w:r w:rsidR="00DC2354" w:rsidRPr="002A03E1">
        <w:rPr>
          <w:rFonts w:ascii="Arial" w:hAnsi="Arial" w:cs="Arial"/>
          <w:kern w:val="2"/>
          <w:sz w:val="21"/>
          <w:szCs w:val="21"/>
        </w:rPr>
        <w:t>以及相关房地产估价专项标准进行</w:t>
      </w:r>
      <w:r w:rsidR="00477DD3" w:rsidRPr="002A03E1">
        <w:rPr>
          <w:rFonts w:ascii="Arial" w:hAnsi="Arial" w:cs="Arial"/>
          <w:kern w:val="2"/>
          <w:sz w:val="21"/>
          <w:szCs w:val="21"/>
        </w:rPr>
        <w:t>估价工作</w:t>
      </w:r>
      <w:r w:rsidR="00DC2354" w:rsidRPr="002A03E1">
        <w:rPr>
          <w:rFonts w:ascii="Arial" w:hAnsi="Arial" w:cs="Arial"/>
          <w:kern w:val="2"/>
          <w:sz w:val="21"/>
          <w:szCs w:val="21"/>
        </w:rPr>
        <w:t>，撰写本估价报告。</w:t>
      </w:r>
    </w:p>
    <w:p w:rsidR="002547BD" w:rsidRPr="002A03E1" w:rsidRDefault="002547BD" w:rsidP="00A10059">
      <w:pPr>
        <w:spacing w:line="480" w:lineRule="auto"/>
        <w:jc w:val="both"/>
        <w:outlineLvl w:val="0"/>
        <w:rPr>
          <w:rFonts w:ascii="Arial" w:eastAsia="楷体_GB2312" w:hAnsi="Arial" w:cs="Arial"/>
          <w:kern w:val="2"/>
          <w:sz w:val="28"/>
        </w:rPr>
      </w:pPr>
      <w:bookmarkStart w:id="5" w:name="_Toc168225811"/>
    </w:p>
    <w:p w:rsidR="00F94FCC" w:rsidRPr="002A03E1" w:rsidRDefault="00F94FCC" w:rsidP="003A44A4">
      <w:pPr>
        <w:rPr>
          <w:rFonts w:ascii="Arial" w:eastAsia="楷体_GB2312" w:hAnsi="Arial" w:cs="Arial"/>
          <w:kern w:val="2"/>
          <w:sz w:val="28"/>
        </w:rPr>
        <w:sectPr w:rsidR="00F94FCC" w:rsidRPr="002A03E1" w:rsidSect="007551AD">
          <w:headerReference w:type="even" r:id="rId18"/>
          <w:headerReference w:type="default" r:id="rId19"/>
          <w:headerReference w:type="first" r:id="rId20"/>
          <w:footerReference w:type="first" r:id="rId21"/>
          <w:pgSz w:w="11907" w:h="16840" w:code="9"/>
          <w:pgMar w:top="1843" w:right="1304" w:bottom="1134" w:left="1304" w:header="1134" w:footer="907" w:gutter="0"/>
          <w:cols w:space="720"/>
          <w:docGrid w:linePitch="326"/>
        </w:sectPr>
      </w:pPr>
    </w:p>
    <w:p w:rsidR="00DC2354" w:rsidRPr="002A03E1" w:rsidRDefault="00DC2354" w:rsidP="00A10059">
      <w:pPr>
        <w:pStyle w:val="1"/>
        <w:spacing w:line="480" w:lineRule="auto"/>
        <w:jc w:val="center"/>
        <w:rPr>
          <w:rFonts w:eastAsia="方正黑体简体"/>
          <w:b w:val="0"/>
          <w:kern w:val="2"/>
          <w:sz w:val="32"/>
          <w:szCs w:val="32"/>
        </w:rPr>
      </w:pPr>
      <w:bookmarkStart w:id="6" w:name="_Toc379795042"/>
      <w:bookmarkStart w:id="7" w:name="_Toc477252439"/>
      <w:r w:rsidRPr="002A03E1">
        <w:rPr>
          <w:rFonts w:eastAsia="方正黑体简体"/>
          <w:b w:val="0"/>
          <w:kern w:val="2"/>
          <w:sz w:val="32"/>
          <w:szCs w:val="32"/>
        </w:rPr>
        <w:lastRenderedPageBreak/>
        <w:t>估价假设和限制条件</w:t>
      </w:r>
      <w:bookmarkEnd w:id="6"/>
      <w:bookmarkEnd w:id="7"/>
    </w:p>
    <w:p w:rsidR="003A44A4" w:rsidRPr="002A03E1" w:rsidRDefault="003A44A4" w:rsidP="00A10059">
      <w:pPr>
        <w:spacing w:line="480" w:lineRule="auto"/>
        <w:jc w:val="both"/>
        <w:outlineLvl w:val="0"/>
        <w:rPr>
          <w:rFonts w:ascii="Arial" w:hAnsi="Arial" w:cs="Arial"/>
          <w:b/>
          <w:kern w:val="2"/>
          <w:sz w:val="21"/>
          <w:szCs w:val="21"/>
        </w:rPr>
      </w:pPr>
      <w:r w:rsidRPr="002A03E1">
        <w:rPr>
          <w:rFonts w:ascii="Arial" w:hAnsi="Arial" w:cs="Arial"/>
          <w:b/>
          <w:kern w:val="2"/>
          <w:sz w:val="21"/>
          <w:szCs w:val="21"/>
        </w:rPr>
        <w:t>（一）本次估价的一般假设</w:t>
      </w:r>
    </w:p>
    <w:p w:rsidR="00B447D8" w:rsidRPr="002A03E1" w:rsidRDefault="0011651C" w:rsidP="00A10059">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1</w:t>
      </w:r>
      <w:r w:rsidR="00A825F4" w:rsidRPr="002A03E1">
        <w:rPr>
          <w:rFonts w:ascii="Arial" w:hAnsi="Arial" w:cs="Arial"/>
          <w:kern w:val="2"/>
          <w:sz w:val="21"/>
          <w:szCs w:val="21"/>
        </w:rPr>
        <w:t>.</w:t>
      </w:r>
      <w:r w:rsidR="00B447D8" w:rsidRPr="002A03E1">
        <w:rPr>
          <w:rFonts w:ascii="Arial" w:hAnsi="Arial" w:cs="Arial"/>
          <w:kern w:val="2"/>
          <w:sz w:val="21"/>
          <w:szCs w:val="21"/>
        </w:rPr>
        <w:t>在价值时点的房地产市场为公开、平等、自愿的交易市场。</w:t>
      </w:r>
    </w:p>
    <w:p w:rsidR="00B447D8" w:rsidRPr="002A03E1" w:rsidRDefault="0011651C" w:rsidP="00A10059">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2</w:t>
      </w:r>
      <w:r w:rsidR="00A825F4" w:rsidRPr="002A03E1">
        <w:rPr>
          <w:rFonts w:ascii="Arial" w:hAnsi="Arial" w:cs="Arial"/>
          <w:kern w:val="2"/>
          <w:sz w:val="21"/>
          <w:szCs w:val="21"/>
        </w:rPr>
        <w:t>.</w:t>
      </w:r>
      <w:r w:rsidR="00D149BF" w:rsidRPr="002A03E1">
        <w:rPr>
          <w:rFonts w:ascii="Arial" w:hAnsi="Arial" w:cs="Arial"/>
          <w:kern w:val="2"/>
          <w:sz w:val="21"/>
          <w:szCs w:val="21"/>
        </w:rPr>
        <w:t>本估价报告</w:t>
      </w:r>
      <w:r w:rsidR="00B447D8" w:rsidRPr="002A03E1">
        <w:rPr>
          <w:rFonts w:ascii="Arial" w:hAnsi="Arial" w:cs="Arial"/>
          <w:kern w:val="2"/>
          <w:sz w:val="21"/>
          <w:szCs w:val="21"/>
        </w:rPr>
        <w:t>的估价结果为正常条件下的公开市场价值，房地产交易需要买卖双方在了解足够的市场信息，拥有足够的谈判时间，经过谨慎的考虑和对房地产市场进行合理预期，并具体考虑买卖双方的偏好等条件下方能实现。对于房地产市场的波动及快速变现等特殊交易因素可能导致房地产价格有较大幅度的变化，</w:t>
      </w:r>
      <w:r w:rsidR="00D149BF" w:rsidRPr="002A03E1">
        <w:rPr>
          <w:rFonts w:ascii="Arial" w:hAnsi="Arial" w:cs="Arial"/>
          <w:kern w:val="2"/>
          <w:sz w:val="21"/>
          <w:szCs w:val="21"/>
        </w:rPr>
        <w:t>本估价报告</w:t>
      </w:r>
      <w:r w:rsidR="00B447D8" w:rsidRPr="002A03E1">
        <w:rPr>
          <w:rFonts w:ascii="Arial" w:hAnsi="Arial" w:cs="Arial"/>
          <w:kern w:val="2"/>
          <w:sz w:val="21"/>
          <w:szCs w:val="21"/>
        </w:rPr>
        <w:t>未考虑这种变化对估价对象价值产生的影响</w:t>
      </w:r>
      <w:r w:rsidR="00517851" w:rsidRPr="002A03E1">
        <w:rPr>
          <w:rFonts w:ascii="Arial" w:hAnsi="Arial" w:cs="Arial"/>
          <w:kern w:val="2"/>
          <w:sz w:val="21"/>
          <w:szCs w:val="21"/>
        </w:rPr>
        <w:t>。</w:t>
      </w:r>
    </w:p>
    <w:p w:rsidR="00FB389A" w:rsidRPr="002A03E1" w:rsidRDefault="00FB389A" w:rsidP="00A10059">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3</w:t>
      </w:r>
      <w:r w:rsidR="00A825F4" w:rsidRPr="002A03E1">
        <w:rPr>
          <w:rFonts w:ascii="Arial" w:hAnsi="Arial" w:cs="Arial"/>
          <w:kern w:val="2"/>
          <w:sz w:val="21"/>
          <w:szCs w:val="21"/>
        </w:rPr>
        <w:t>.</w:t>
      </w:r>
      <w:r w:rsidRPr="002A03E1">
        <w:rPr>
          <w:rFonts w:ascii="Arial" w:hAnsi="Arial" w:cs="Arial"/>
          <w:kern w:val="2"/>
          <w:sz w:val="21"/>
          <w:szCs w:val="21"/>
        </w:rPr>
        <w:t>本次评估设定估价对象的出让国有建设用地使用权和建筑物所有权均为合法方式取得，并支付相关税费，估价对象能够正常上市交易。</w:t>
      </w:r>
    </w:p>
    <w:p w:rsidR="00B447D8" w:rsidRPr="002A03E1" w:rsidRDefault="00FB389A" w:rsidP="00A10059">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4</w:t>
      </w:r>
      <w:r w:rsidR="00A825F4" w:rsidRPr="002A03E1">
        <w:rPr>
          <w:rFonts w:ascii="Arial" w:hAnsi="Arial" w:cs="Arial"/>
          <w:kern w:val="2"/>
          <w:sz w:val="21"/>
          <w:szCs w:val="21"/>
        </w:rPr>
        <w:t>.</w:t>
      </w:r>
      <w:r w:rsidR="00313F9A" w:rsidRPr="002A03E1">
        <w:rPr>
          <w:rFonts w:ascii="Arial" w:hAnsi="Arial" w:cs="Arial"/>
          <w:kern w:val="2"/>
          <w:sz w:val="21"/>
          <w:szCs w:val="21"/>
        </w:rPr>
        <w:t>评估专业人员</w:t>
      </w:r>
      <w:r w:rsidR="0011651C" w:rsidRPr="002A03E1">
        <w:rPr>
          <w:rFonts w:ascii="Arial" w:hAnsi="Arial" w:cs="Arial"/>
          <w:kern w:val="2"/>
          <w:sz w:val="21"/>
          <w:szCs w:val="21"/>
        </w:rPr>
        <w:t>已对</w:t>
      </w:r>
      <w:r w:rsidR="007E0C41" w:rsidRPr="002A03E1">
        <w:rPr>
          <w:rFonts w:ascii="Arial" w:hAnsi="Arial" w:cs="Arial"/>
          <w:kern w:val="2"/>
          <w:sz w:val="21"/>
          <w:szCs w:val="21"/>
        </w:rPr>
        <w:t>估价委托人</w:t>
      </w:r>
      <w:r w:rsidR="0002501E" w:rsidRPr="002A03E1">
        <w:rPr>
          <w:rFonts w:ascii="Arial" w:hAnsi="Arial" w:cs="Arial" w:hint="eastAsia"/>
          <w:kern w:val="2"/>
          <w:sz w:val="21"/>
          <w:szCs w:val="21"/>
        </w:rPr>
        <w:t>、</w:t>
      </w:r>
      <w:r w:rsidR="0002501E" w:rsidRPr="002A03E1">
        <w:rPr>
          <w:rFonts w:ascii="Arial" w:hAnsi="Arial" w:cs="Arial"/>
          <w:kern w:val="2"/>
          <w:sz w:val="21"/>
          <w:szCs w:val="21"/>
        </w:rPr>
        <w:t>不动产权利人</w:t>
      </w:r>
      <w:r w:rsidR="007E0C41" w:rsidRPr="002A03E1">
        <w:rPr>
          <w:rFonts w:ascii="Arial" w:hAnsi="Arial" w:cs="Arial"/>
          <w:kern w:val="2"/>
          <w:sz w:val="21"/>
          <w:szCs w:val="21"/>
        </w:rPr>
        <w:t>所提供的、</w:t>
      </w:r>
      <w:r w:rsidR="00D149BF" w:rsidRPr="002A03E1">
        <w:rPr>
          <w:rFonts w:ascii="Arial" w:hAnsi="Arial" w:cs="Arial"/>
          <w:kern w:val="2"/>
          <w:sz w:val="21"/>
          <w:szCs w:val="21"/>
        </w:rPr>
        <w:t>本估价报告</w:t>
      </w:r>
      <w:r w:rsidR="007E0C41" w:rsidRPr="002A03E1">
        <w:rPr>
          <w:rFonts w:ascii="Arial" w:hAnsi="Arial" w:cs="Arial"/>
          <w:kern w:val="2"/>
          <w:sz w:val="21"/>
          <w:szCs w:val="21"/>
        </w:rPr>
        <w:t>所依据的</w:t>
      </w:r>
      <w:r w:rsidR="006D0D42" w:rsidRPr="002A03E1">
        <w:rPr>
          <w:rFonts w:ascii="Arial" w:hAnsi="Arial" w:cs="Arial"/>
          <w:kern w:val="2"/>
          <w:sz w:val="21"/>
          <w:szCs w:val="21"/>
        </w:rPr>
        <w:t>估价对象的权属以及其他相关</w:t>
      </w:r>
      <w:r w:rsidR="007E0C41" w:rsidRPr="002A03E1">
        <w:rPr>
          <w:rFonts w:ascii="Arial" w:hAnsi="Arial" w:cs="Arial"/>
          <w:kern w:val="2"/>
          <w:sz w:val="21"/>
          <w:szCs w:val="21"/>
        </w:rPr>
        <w:t>资料进行了检查，</w:t>
      </w:r>
      <w:r w:rsidR="0011651C" w:rsidRPr="002A03E1">
        <w:rPr>
          <w:rFonts w:ascii="Arial" w:hAnsi="Arial" w:cs="Arial"/>
          <w:kern w:val="2"/>
          <w:sz w:val="21"/>
          <w:szCs w:val="21"/>
        </w:rPr>
        <w:t>无理由怀疑其合法性、真实性、准确性和完整性。本次评估设定估价委托人</w:t>
      </w:r>
      <w:r w:rsidR="0002501E" w:rsidRPr="002A03E1">
        <w:rPr>
          <w:rFonts w:ascii="Arial" w:hAnsi="Arial" w:cs="Arial" w:hint="eastAsia"/>
          <w:kern w:val="2"/>
          <w:sz w:val="21"/>
          <w:szCs w:val="21"/>
        </w:rPr>
        <w:t>、</w:t>
      </w:r>
      <w:r w:rsidR="0002501E" w:rsidRPr="002A03E1">
        <w:rPr>
          <w:rFonts w:ascii="Arial" w:hAnsi="Arial" w:cs="Arial"/>
          <w:kern w:val="2"/>
          <w:sz w:val="21"/>
          <w:szCs w:val="21"/>
        </w:rPr>
        <w:t>不动产权利人</w:t>
      </w:r>
      <w:r w:rsidR="0011651C" w:rsidRPr="002A03E1">
        <w:rPr>
          <w:rFonts w:ascii="Arial" w:hAnsi="Arial" w:cs="Arial"/>
          <w:kern w:val="2"/>
          <w:sz w:val="21"/>
          <w:szCs w:val="21"/>
        </w:rPr>
        <w:t>提供的资料合法、属实，并且提供了与本次评估有关的所有资料，没有保留及隐瞒。</w:t>
      </w:r>
    </w:p>
    <w:p w:rsidR="005F29B8" w:rsidRPr="002A03E1" w:rsidRDefault="005F29B8" w:rsidP="00A10059">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5</w:t>
      </w:r>
      <w:r w:rsidR="00A825F4" w:rsidRPr="002A03E1">
        <w:rPr>
          <w:rFonts w:ascii="Arial" w:hAnsi="Arial" w:cs="Arial"/>
          <w:kern w:val="2"/>
          <w:sz w:val="21"/>
          <w:szCs w:val="21"/>
        </w:rPr>
        <w:t>.</w:t>
      </w:r>
      <w:r w:rsidRPr="002A03E1">
        <w:rPr>
          <w:rFonts w:ascii="Arial" w:hAnsi="Arial" w:cs="Arial"/>
          <w:sz w:val="21"/>
          <w:szCs w:val="21"/>
        </w:rPr>
        <w:t>估价对象</w:t>
      </w:r>
      <w:r w:rsidR="00B918D9" w:rsidRPr="002A03E1">
        <w:rPr>
          <w:rFonts w:ascii="Arial" w:hAnsi="Arial" w:cs="Arial"/>
          <w:sz w:val="21"/>
          <w:szCs w:val="21"/>
        </w:rPr>
        <w:t>土地面积及</w:t>
      </w:r>
      <w:r w:rsidRPr="002A03E1">
        <w:rPr>
          <w:rFonts w:ascii="Arial" w:hAnsi="Arial" w:cs="Arial"/>
          <w:sz w:val="21"/>
          <w:szCs w:val="21"/>
        </w:rPr>
        <w:t>建筑面积以</w:t>
      </w:r>
      <w:r w:rsidR="00B918D9" w:rsidRPr="002A03E1">
        <w:rPr>
          <w:rFonts w:ascii="Arial" w:hAnsi="Arial" w:cs="Arial"/>
          <w:sz w:val="21"/>
          <w:szCs w:val="21"/>
        </w:rPr>
        <w:t>《房地产权证》【房地证津字第</w:t>
      </w:r>
      <w:r w:rsidR="00B918D9" w:rsidRPr="002A03E1">
        <w:rPr>
          <w:rFonts w:ascii="Arial" w:hAnsi="Arial" w:cs="Arial"/>
          <w:sz w:val="21"/>
          <w:szCs w:val="21"/>
        </w:rPr>
        <w:t>106030752972</w:t>
      </w:r>
      <w:r w:rsidR="00B918D9" w:rsidRPr="002A03E1">
        <w:rPr>
          <w:rFonts w:ascii="Arial" w:hAnsi="Arial" w:cs="Arial"/>
          <w:sz w:val="21"/>
          <w:szCs w:val="21"/>
        </w:rPr>
        <w:t>号】</w:t>
      </w:r>
      <w:r w:rsidRPr="002A03E1">
        <w:rPr>
          <w:rFonts w:ascii="Arial" w:hAnsi="Arial" w:cs="Arial"/>
          <w:sz w:val="21"/>
          <w:szCs w:val="21"/>
        </w:rPr>
        <w:t>上载明的为</w:t>
      </w:r>
      <w:r w:rsidR="0002501E" w:rsidRPr="002A03E1">
        <w:rPr>
          <w:rFonts w:ascii="Arial" w:hAnsi="Arial" w:cs="Arial" w:hint="eastAsia"/>
          <w:sz w:val="21"/>
          <w:szCs w:val="21"/>
        </w:rPr>
        <w:t>准</w:t>
      </w:r>
      <w:r w:rsidRPr="002A03E1">
        <w:rPr>
          <w:rFonts w:ascii="Arial" w:hAnsi="Arial" w:cs="Arial"/>
          <w:sz w:val="21"/>
          <w:szCs w:val="21"/>
        </w:rPr>
        <w:t>。</w:t>
      </w:r>
    </w:p>
    <w:p w:rsidR="005F29B8" w:rsidRPr="002A03E1" w:rsidRDefault="005F29B8" w:rsidP="00A10059">
      <w:pPr>
        <w:spacing w:line="480" w:lineRule="auto"/>
        <w:ind w:firstLineChars="200" w:firstLine="420"/>
        <w:jc w:val="both"/>
        <w:rPr>
          <w:rFonts w:ascii="Arial" w:hAnsi="Arial" w:cs="Arial"/>
          <w:kern w:val="2"/>
          <w:sz w:val="21"/>
          <w:szCs w:val="21"/>
        </w:rPr>
      </w:pPr>
      <w:r w:rsidRPr="002A03E1">
        <w:rPr>
          <w:rFonts w:ascii="Arial" w:hAnsi="Arial" w:cs="Arial"/>
          <w:sz w:val="21"/>
          <w:szCs w:val="21"/>
        </w:rPr>
        <w:t>6</w:t>
      </w:r>
      <w:r w:rsidR="00A825F4" w:rsidRPr="002A03E1">
        <w:rPr>
          <w:rFonts w:ascii="Arial" w:hAnsi="Arial" w:cs="Arial"/>
          <w:sz w:val="21"/>
          <w:szCs w:val="21"/>
        </w:rPr>
        <w:t>.</w:t>
      </w:r>
      <w:r w:rsidR="00313F9A" w:rsidRPr="002A03E1">
        <w:rPr>
          <w:rFonts w:ascii="Arial" w:hAnsi="Arial" w:cs="Arial"/>
          <w:kern w:val="2"/>
          <w:sz w:val="21"/>
          <w:szCs w:val="21"/>
        </w:rPr>
        <w:t>评估专业人员</w:t>
      </w:r>
      <w:r w:rsidRPr="002A03E1">
        <w:rPr>
          <w:rFonts w:ascii="Arial" w:hAnsi="Arial" w:cs="Arial"/>
          <w:kern w:val="2"/>
          <w:sz w:val="21"/>
          <w:szCs w:val="21"/>
        </w:rPr>
        <w:t>对估价对象及其周边环境进行了一般性</w:t>
      </w:r>
      <w:r w:rsidR="00186416" w:rsidRPr="002A03E1">
        <w:rPr>
          <w:rFonts w:ascii="Arial" w:hAnsi="Arial" w:cs="Arial"/>
          <w:kern w:val="2"/>
          <w:sz w:val="21"/>
          <w:szCs w:val="21"/>
        </w:rPr>
        <w:t>查勘</w:t>
      </w:r>
      <w:r w:rsidRPr="002A03E1">
        <w:rPr>
          <w:rFonts w:ascii="Arial" w:hAnsi="Arial" w:cs="Arial"/>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rsidR="005F29B8" w:rsidRPr="002A03E1" w:rsidRDefault="005F29B8" w:rsidP="00A10059">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7</w:t>
      </w:r>
      <w:r w:rsidR="00A825F4" w:rsidRPr="002A03E1">
        <w:rPr>
          <w:rFonts w:ascii="Arial" w:hAnsi="Arial" w:cs="Arial"/>
          <w:kern w:val="2"/>
          <w:sz w:val="21"/>
          <w:szCs w:val="21"/>
        </w:rPr>
        <w:t>.</w:t>
      </w:r>
      <w:r w:rsidRPr="002A03E1">
        <w:rPr>
          <w:rFonts w:ascii="Arial" w:hAnsi="Arial" w:cs="Arial"/>
          <w:kern w:val="2"/>
          <w:sz w:val="21"/>
          <w:szCs w:val="21"/>
        </w:rPr>
        <w:t>任何有关估价对象的运作方式、程序符合国家、地方的有关法律、法规。</w:t>
      </w:r>
    </w:p>
    <w:p w:rsidR="005F29B8" w:rsidRPr="002A03E1" w:rsidRDefault="00515B19" w:rsidP="00A10059">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8</w:t>
      </w:r>
      <w:r w:rsidR="00A825F4" w:rsidRPr="002A03E1">
        <w:rPr>
          <w:rFonts w:ascii="Arial" w:hAnsi="Arial" w:cs="Arial"/>
          <w:kern w:val="2"/>
          <w:sz w:val="21"/>
          <w:szCs w:val="21"/>
        </w:rPr>
        <w:t>.</w:t>
      </w:r>
      <w:r w:rsidR="005F29B8" w:rsidRPr="002A03E1">
        <w:rPr>
          <w:rFonts w:ascii="Arial" w:hAnsi="Arial" w:cs="Arial"/>
          <w:kern w:val="2"/>
          <w:sz w:val="21"/>
          <w:szCs w:val="21"/>
        </w:rPr>
        <w:t>本次估价结果未考虑国家宏观政策发生重大变化以及遇有自然力和其他不可抗力对估价结果的影响。</w:t>
      </w:r>
    </w:p>
    <w:p w:rsidR="00C40CDD" w:rsidRPr="002A03E1" w:rsidRDefault="00515B19" w:rsidP="00A10059">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9</w:t>
      </w:r>
      <w:r w:rsidR="00A825F4" w:rsidRPr="002A03E1">
        <w:rPr>
          <w:rFonts w:ascii="Arial" w:hAnsi="Arial" w:cs="Arial"/>
          <w:kern w:val="2"/>
          <w:sz w:val="21"/>
          <w:szCs w:val="21"/>
        </w:rPr>
        <w:t>.</w:t>
      </w:r>
      <w:r w:rsidR="005F29B8" w:rsidRPr="002A03E1">
        <w:rPr>
          <w:rFonts w:ascii="Arial" w:hAnsi="Arial" w:cs="Arial"/>
          <w:kern w:val="2"/>
          <w:sz w:val="21"/>
          <w:szCs w:val="21"/>
        </w:rPr>
        <w:t>估价结果未考虑估价对象及其运营企业已承担的债务、或有债务及经营决策失误或市场运作失当对其价值的影响。</w:t>
      </w:r>
    </w:p>
    <w:p w:rsidR="003A44A4" w:rsidRPr="002A03E1" w:rsidRDefault="003A44A4" w:rsidP="00A10059">
      <w:pPr>
        <w:spacing w:line="480" w:lineRule="auto"/>
        <w:jc w:val="both"/>
        <w:outlineLvl w:val="0"/>
        <w:rPr>
          <w:rFonts w:ascii="Arial" w:hAnsi="Arial" w:cs="Arial"/>
          <w:b/>
          <w:kern w:val="2"/>
          <w:sz w:val="21"/>
          <w:szCs w:val="21"/>
        </w:rPr>
      </w:pPr>
      <w:r w:rsidRPr="002A03E1">
        <w:rPr>
          <w:rFonts w:ascii="Arial" w:hAnsi="Arial" w:cs="Arial"/>
          <w:b/>
          <w:kern w:val="2"/>
          <w:sz w:val="21"/>
          <w:szCs w:val="21"/>
        </w:rPr>
        <w:t>（二）特殊事项假设前提</w:t>
      </w:r>
    </w:p>
    <w:p w:rsidR="005B3601" w:rsidRPr="002A03E1" w:rsidRDefault="005B3601" w:rsidP="005B3601">
      <w:pPr>
        <w:overflowPunct w:val="0"/>
        <w:spacing w:line="480" w:lineRule="auto"/>
        <w:ind w:firstLineChars="200" w:firstLine="420"/>
        <w:jc w:val="both"/>
        <w:textAlignment w:val="auto"/>
        <w:rPr>
          <w:rFonts w:ascii="Arial" w:hAnsi="Arial" w:cs="Arial"/>
          <w:kern w:val="2"/>
          <w:sz w:val="21"/>
        </w:rPr>
      </w:pPr>
      <w:r w:rsidRPr="002A03E1">
        <w:rPr>
          <w:rFonts w:ascii="Arial" w:hAnsi="Arial" w:cs="Arial"/>
          <w:kern w:val="2"/>
          <w:sz w:val="21"/>
        </w:rPr>
        <w:t>1.</w:t>
      </w:r>
      <w:r w:rsidRPr="002A03E1">
        <w:rPr>
          <w:rFonts w:ascii="Arial" w:hAnsi="Arial" w:cs="Arial"/>
          <w:kern w:val="2"/>
          <w:sz w:val="21"/>
        </w:rPr>
        <w:t>未定事项假设</w:t>
      </w:r>
    </w:p>
    <w:p w:rsidR="005B3601" w:rsidRPr="002A03E1" w:rsidRDefault="00B918D9" w:rsidP="005B3601">
      <w:pPr>
        <w:overflowPunct w:val="0"/>
        <w:spacing w:line="480" w:lineRule="auto"/>
        <w:ind w:firstLineChars="200" w:firstLine="420"/>
        <w:jc w:val="both"/>
        <w:textAlignment w:val="auto"/>
        <w:rPr>
          <w:rFonts w:ascii="Arial" w:hAnsi="Arial" w:cs="Arial"/>
          <w:sz w:val="21"/>
        </w:rPr>
      </w:pPr>
      <w:r w:rsidRPr="002A03E1">
        <w:rPr>
          <w:rFonts w:ascii="Arial" w:hAnsi="Arial" w:cs="Arial"/>
          <w:sz w:val="21"/>
        </w:rPr>
        <w:t>无</w:t>
      </w:r>
    </w:p>
    <w:p w:rsidR="005B3601" w:rsidRPr="002A03E1" w:rsidRDefault="005B3601" w:rsidP="005B3601">
      <w:pPr>
        <w:overflowPunct w:val="0"/>
        <w:spacing w:line="480" w:lineRule="auto"/>
        <w:ind w:firstLineChars="200" w:firstLine="420"/>
        <w:jc w:val="both"/>
        <w:textAlignment w:val="auto"/>
        <w:rPr>
          <w:rFonts w:ascii="Arial" w:hAnsi="Arial" w:cs="Arial"/>
          <w:kern w:val="2"/>
          <w:sz w:val="21"/>
        </w:rPr>
      </w:pPr>
      <w:r w:rsidRPr="002A03E1">
        <w:rPr>
          <w:rFonts w:ascii="Arial" w:hAnsi="Arial" w:cs="Arial"/>
          <w:kern w:val="2"/>
          <w:sz w:val="21"/>
        </w:rPr>
        <w:lastRenderedPageBreak/>
        <w:t>2.</w:t>
      </w:r>
      <w:r w:rsidRPr="002A03E1">
        <w:rPr>
          <w:rFonts w:ascii="Arial" w:hAnsi="Arial" w:cs="Arial"/>
          <w:kern w:val="2"/>
          <w:sz w:val="21"/>
        </w:rPr>
        <w:t>背离事实假设</w:t>
      </w:r>
    </w:p>
    <w:p w:rsidR="005B3601" w:rsidRPr="002A03E1" w:rsidRDefault="00B918D9" w:rsidP="005B3601">
      <w:pPr>
        <w:overflowPunct w:val="0"/>
        <w:spacing w:line="480" w:lineRule="auto"/>
        <w:ind w:firstLineChars="200" w:firstLine="420"/>
        <w:jc w:val="both"/>
        <w:textAlignment w:val="auto"/>
        <w:rPr>
          <w:rFonts w:ascii="Arial" w:hAnsi="Arial" w:cs="Arial"/>
          <w:sz w:val="21"/>
        </w:rPr>
      </w:pPr>
      <w:r w:rsidRPr="002A03E1">
        <w:rPr>
          <w:rFonts w:ascii="Arial" w:hAnsi="Arial" w:cs="Arial"/>
          <w:sz w:val="21"/>
        </w:rPr>
        <w:t>无</w:t>
      </w:r>
    </w:p>
    <w:p w:rsidR="005B3601" w:rsidRPr="002A03E1" w:rsidRDefault="005B3601" w:rsidP="005B3601">
      <w:pPr>
        <w:overflowPunct w:val="0"/>
        <w:spacing w:line="480" w:lineRule="auto"/>
        <w:ind w:firstLineChars="200" w:firstLine="420"/>
        <w:jc w:val="both"/>
        <w:textAlignment w:val="auto"/>
        <w:rPr>
          <w:rFonts w:ascii="Arial" w:hAnsi="Arial" w:cs="Arial"/>
          <w:kern w:val="2"/>
          <w:sz w:val="21"/>
        </w:rPr>
      </w:pPr>
      <w:r w:rsidRPr="002A03E1">
        <w:rPr>
          <w:rFonts w:ascii="Arial" w:hAnsi="Arial" w:cs="Arial"/>
          <w:kern w:val="2"/>
          <w:sz w:val="21"/>
        </w:rPr>
        <w:t>3.</w:t>
      </w:r>
      <w:r w:rsidRPr="002A03E1">
        <w:rPr>
          <w:rFonts w:ascii="Arial" w:hAnsi="Arial" w:cs="Arial"/>
          <w:kern w:val="2"/>
          <w:sz w:val="21"/>
        </w:rPr>
        <w:t>不相一致假设</w:t>
      </w:r>
    </w:p>
    <w:p w:rsidR="005B3601" w:rsidRPr="002A03E1" w:rsidRDefault="009B0715" w:rsidP="005B3601">
      <w:pPr>
        <w:overflowPunct w:val="0"/>
        <w:spacing w:line="480" w:lineRule="auto"/>
        <w:ind w:firstLineChars="200" w:firstLine="420"/>
        <w:jc w:val="both"/>
        <w:textAlignment w:val="auto"/>
        <w:rPr>
          <w:rFonts w:ascii="Arial" w:hAnsi="Arial" w:cs="Arial"/>
          <w:i/>
          <w:kern w:val="2"/>
          <w:sz w:val="21"/>
        </w:rPr>
      </w:pPr>
      <w:r w:rsidRPr="002A03E1">
        <w:rPr>
          <w:rFonts w:ascii="Arial" w:hAnsi="Arial" w:cs="Arial" w:hint="eastAsia"/>
          <w:sz w:val="21"/>
        </w:rPr>
        <w:t>无</w:t>
      </w:r>
    </w:p>
    <w:p w:rsidR="005B3601" w:rsidRPr="002A03E1" w:rsidRDefault="005B3601" w:rsidP="005B3601">
      <w:pPr>
        <w:overflowPunct w:val="0"/>
        <w:spacing w:line="480" w:lineRule="auto"/>
        <w:ind w:firstLineChars="200" w:firstLine="420"/>
        <w:jc w:val="both"/>
        <w:textAlignment w:val="auto"/>
        <w:rPr>
          <w:rFonts w:ascii="Arial" w:hAnsi="Arial" w:cs="Arial"/>
          <w:kern w:val="2"/>
          <w:sz w:val="21"/>
        </w:rPr>
      </w:pPr>
      <w:r w:rsidRPr="002A03E1">
        <w:rPr>
          <w:rFonts w:ascii="Arial" w:hAnsi="Arial" w:cs="Arial"/>
          <w:kern w:val="2"/>
          <w:sz w:val="21"/>
        </w:rPr>
        <w:t>4.</w:t>
      </w:r>
      <w:r w:rsidRPr="002A03E1">
        <w:rPr>
          <w:rFonts w:ascii="Arial" w:hAnsi="Arial" w:cs="Arial"/>
          <w:kern w:val="2"/>
          <w:sz w:val="21"/>
        </w:rPr>
        <w:t>依据不足假设</w:t>
      </w:r>
    </w:p>
    <w:p w:rsidR="00D75496" w:rsidRPr="002A03E1" w:rsidRDefault="00D75496" w:rsidP="00D75496">
      <w:pPr>
        <w:overflowPunct w:val="0"/>
        <w:spacing w:line="480" w:lineRule="auto"/>
        <w:ind w:firstLineChars="200" w:firstLine="420"/>
        <w:jc w:val="both"/>
        <w:textAlignment w:val="auto"/>
        <w:rPr>
          <w:rFonts w:ascii="Arial" w:hAnsi="Arial" w:cs="Arial"/>
          <w:sz w:val="21"/>
        </w:rPr>
      </w:pPr>
      <w:r w:rsidRPr="002A03E1">
        <w:rPr>
          <w:rFonts w:ascii="Arial" w:hAnsi="Arial" w:cs="Arial"/>
          <w:sz w:val="21"/>
        </w:rPr>
        <w:t>截至本估价报告出具之日，</w:t>
      </w:r>
      <w:r w:rsidRPr="002A03E1">
        <w:rPr>
          <w:rFonts w:ascii="Arial" w:hAnsi="Arial" w:cs="Arial" w:hint="eastAsia"/>
          <w:sz w:val="21"/>
        </w:rPr>
        <w:t>不动产权利人</w:t>
      </w:r>
      <w:r w:rsidRPr="002A03E1">
        <w:rPr>
          <w:rFonts w:ascii="Arial" w:hAnsi="Arial" w:cs="Arial"/>
          <w:sz w:val="21"/>
        </w:rPr>
        <w:t>未能提供</w:t>
      </w:r>
      <w:r w:rsidRPr="002A03E1">
        <w:rPr>
          <w:rFonts w:ascii="Arial" w:hAnsi="Arial" w:cs="Arial" w:hint="eastAsia"/>
          <w:sz w:val="21"/>
        </w:rPr>
        <w:t>《天津市国有土地使用权出让合同》及其补充协议、土地出让金、拆迁安置补偿费、契税等相关票据、《建设用地规划许可证》【编号：津地证字出让</w:t>
      </w:r>
      <w:r w:rsidRPr="002A03E1">
        <w:rPr>
          <w:rFonts w:ascii="Arial" w:hAnsi="Arial" w:cs="Arial" w:hint="eastAsia"/>
          <w:sz w:val="21"/>
        </w:rPr>
        <w:t>2003-048</w:t>
      </w:r>
      <w:r w:rsidRPr="002A03E1">
        <w:rPr>
          <w:rFonts w:ascii="Arial" w:hAnsi="Arial" w:cs="Arial" w:hint="eastAsia"/>
          <w:sz w:val="21"/>
        </w:rPr>
        <w:t>】、《建设工程规划许可证》【编号：</w:t>
      </w:r>
      <w:r w:rsidRPr="002A03E1">
        <w:rPr>
          <w:rFonts w:ascii="Arial" w:hAnsi="Arial" w:cs="Arial" w:hint="eastAsia"/>
          <w:sz w:val="21"/>
        </w:rPr>
        <w:t>2003-0022</w:t>
      </w:r>
      <w:r w:rsidRPr="002A03E1">
        <w:rPr>
          <w:rFonts w:ascii="Arial" w:hAnsi="Arial" w:cs="Arial" w:hint="eastAsia"/>
          <w:sz w:val="21"/>
        </w:rPr>
        <w:t>、红建证字</w:t>
      </w:r>
      <w:r w:rsidRPr="002A03E1">
        <w:rPr>
          <w:rFonts w:ascii="Arial" w:hAnsi="Arial" w:cs="Arial" w:hint="eastAsia"/>
          <w:sz w:val="21"/>
        </w:rPr>
        <w:t>007</w:t>
      </w:r>
      <w:r w:rsidRPr="002A03E1">
        <w:rPr>
          <w:rFonts w:ascii="Arial" w:hAnsi="Arial" w:cs="Arial" w:hint="eastAsia"/>
          <w:sz w:val="21"/>
        </w:rPr>
        <w:t>号】、《天津市建设工程施工许可证》【编号：津建施许</w:t>
      </w:r>
      <w:r w:rsidRPr="002A03E1">
        <w:rPr>
          <w:rFonts w:ascii="Arial" w:hAnsi="Arial" w:cs="Arial" w:hint="eastAsia"/>
          <w:sz w:val="21"/>
        </w:rPr>
        <w:t>121062020031116</w:t>
      </w:r>
      <w:r w:rsidRPr="002A03E1">
        <w:rPr>
          <w:rFonts w:ascii="Arial" w:hAnsi="Arial" w:cs="Arial" w:hint="eastAsia"/>
          <w:sz w:val="21"/>
        </w:rPr>
        <w:t>】、天津市建设工程竣工验收通知书、《房地产权证》【房地证津字第</w:t>
      </w:r>
      <w:r w:rsidRPr="002A03E1">
        <w:rPr>
          <w:rFonts w:ascii="Arial" w:hAnsi="Arial" w:cs="Arial" w:hint="eastAsia"/>
          <w:sz w:val="21"/>
        </w:rPr>
        <w:t>106030752972</w:t>
      </w:r>
      <w:r w:rsidRPr="002A03E1">
        <w:rPr>
          <w:rFonts w:ascii="Arial" w:hAnsi="Arial" w:cs="Arial" w:hint="eastAsia"/>
          <w:sz w:val="21"/>
        </w:rPr>
        <w:t>号】、</w:t>
      </w:r>
      <w:r w:rsidRPr="002A03E1">
        <w:rPr>
          <w:rFonts w:ascii="Arial" w:hAnsi="Arial" w:cs="Arial" w:hint="eastAsia"/>
          <w:sz w:val="21"/>
        </w:rPr>
        <w:tab/>
      </w:r>
      <w:r w:rsidRPr="002A03E1">
        <w:rPr>
          <w:rFonts w:ascii="Arial" w:hAnsi="Arial" w:cs="Arial" w:hint="eastAsia"/>
          <w:sz w:val="21"/>
        </w:rPr>
        <w:t>《不动产登记证明》【津（</w:t>
      </w:r>
      <w:r w:rsidRPr="002A03E1">
        <w:rPr>
          <w:rFonts w:ascii="Arial" w:hAnsi="Arial" w:cs="Arial" w:hint="eastAsia"/>
          <w:sz w:val="21"/>
        </w:rPr>
        <w:t>2022</w:t>
      </w:r>
      <w:r w:rsidRPr="002A03E1">
        <w:rPr>
          <w:rFonts w:ascii="Arial" w:hAnsi="Arial" w:cs="Arial" w:hint="eastAsia"/>
          <w:sz w:val="21"/>
        </w:rPr>
        <w:t>）红桥区不动产证明第</w:t>
      </w:r>
      <w:r w:rsidRPr="002A03E1">
        <w:rPr>
          <w:rFonts w:ascii="Arial" w:hAnsi="Arial" w:cs="Arial" w:hint="eastAsia"/>
          <w:sz w:val="21"/>
        </w:rPr>
        <w:t>1389852</w:t>
      </w:r>
      <w:r w:rsidRPr="002A03E1">
        <w:rPr>
          <w:rFonts w:ascii="Arial" w:hAnsi="Arial" w:cs="Arial" w:hint="eastAsia"/>
          <w:sz w:val="21"/>
        </w:rPr>
        <w:t>号】</w:t>
      </w:r>
      <w:r w:rsidRPr="002A03E1">
        <w:rPr>
          <w:rFonts w:ascii="Arial" w:hAnsi="Arial" w:hint="eastAsia"/>
          <w:sz w:val="21"/>
        </w:rPr>
        <w:t>等</w:t>
      </w:r>
      <w:r w:rsidRPr="002A03E1">
        <w:rPr>
          <w:rFonts w:ascii="Arial" w:hAnsi="Arial"/>
          <w:sz w:val="21"/>
        </w:rPr>
        <w:t>资料</w:t>
      </w:r>
      <w:r w:rsidRPr="002A03E1">
        <w:rPr>
          <w:rFonts w:ascii="Arial" w:hAnsi="Arial" w:cs="Arial"/>
          <w:sz w:val="21"/>
        </w:rPr>
        <w:t>原件供评估专业人员核对，且评估专业人员进行了尽职调查，难以获取该资料。本次评估以不动产权利人提供的</w:t>
      </w:r>
      <w:r w:rsidRPr="002A03E1">
        <w:rPr>
          <w:rFonts w:ascii="Arial" w:hAnsi="Arial" w:hint="eastAsia"/>
          <w:sz w:val="21"/>
        </w:rPr>
        <w:t>上述资料</w:t>
      </w:r>
      <w:r w:rsidRPr="002A03E1">
        <w:rPr>
          <w:rFonts w:ascii="Arial" w:hAnsi="Arial" w:cs="Arial"/>
          <w:sz w:val="21"/>
        </w:rPr>
        <w:t>复印件与原件一致为估价的假设前提。</w:t>
      </w:r>
    </w:p>
    <w:p w:rsidR="003A44A4" w:rsidRPr="002A03E1" w:rsidRDefault="003A44A4" w:rsidP="00A10059">
      <w:pPr>
        <w:spacing w:line="480" w:lineRule="auto"/>
        <w:jc w:val="both"/>
        <w:outlineLvl w:val="0"/>
        <w:rPr>
          <w:rFonts w:ascii="Arial" w:hAnsi="Arial" w:cs="Arial"/>
          <w:b/>
          <w:kern w:val="2"/>
          <w:sz w:val="21"/>
          <w:szCs w:val="21"/>
        </w:rPr>
      </w:pPr>
      <w:r w:rsidRPr="002A03E1">
        <w:rPr>
          <w:rFonts w:ascii="Arial" w:hAnsi="Arial" w:cs="Arial"/>
          <w:b/>
          <w:kern w:val="2"/>
          <w:sz w:val="21"/>
          <w:szCs w:val="21"/>
        </w:rPr>
        <w:t>（三）估价报告使用限制</w:t>
      </w:r>
    </w:p>
    <w:p w:rsidR="0024323F" w:rsidRPr="002A03E1" w:rsidRDefault="0024323F" w:rsidP="0024323F">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1.</w:t>
      </w:r>
      <w:r w:rsidRPr="002A03E1">
        <w:rPr>
          <w:rFonts w:ascii="Arial" w:hAnsi="Arial" w:cs="Arial"/>
          <w:kern w:val="2"/>
          <w:sz w:val="21"/>
          <w:szCs w:val="21"/>
        </w:rPr>
        <w:t>使用范围：本估价报告只能由估价报告载明的报告使用者使用，且只能用于本报告载明的唯一估价目的和用途。</w:t>
      </w:r>
    </w:p>
    <w:p w:rsidR="0024323F" w:rsidRPr="002A03E1" w:rsidRDefault="0024323F" w:rsidP="0024323F">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2.</w:t>
      </w:r>
      <w:r w:rsidRPr="002A03E1">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rsidR="0024323F" w:rsidRPr="002A03E1" w:rsidRDefault="0024323F" w:rsidP="0024323F">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3.</w:t>
      </w:r>
      <w:r w:rsidRPr="002A03E1">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rsidR="00986186" w:rsidRPr="002A03E1" w:rsidRDefault="00986186" w:rsidP="0024323F">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4.</w:t>
      </w:r>
      <w:r w:rsidRPr="002A03E1">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rsidR="0024323F" w:rsidRPr="002A03E1" w:rsidRDefault="00986186" w:rsidP="0024323F">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5</w:t>
      </w:r>
      <w:r w:rsidR="0024323F" w:rsidRPr="002A03E1">
        <w:rPr>
          <w:rFonts w:ascii="Arial" w:hAnsi="Arial" w:cs="Arial"/>
          <w:kern w:val="2"/>
          <w:sz w:val="21"/>
          <w:szCs w:val="21"/>
        </w:rPr>
        <w:t>.</w:t>
      </w:r>
      <w:r w:rsidR="0024323F" w:rsidRPr="002A03E1">
        <w:rPr>
          <w:rFonts w:ascii="Arial" w:hAnsi="Arial" w:cs="Arial"/>
          <w:kern w:val="2"/>
          <w:sz w:val="21"/>
          <w:szCs w:val="21"/>
        </w:rPr>
        <w:t>估价报告使用人应当正确理解估价结论。估价结论不等同于估价对象可实现价格，估价结论不应当被认为是对估价对象可实现价格的保证。</w:t>
      </w:r>
    </w:p>
    <w:p w:rsidR="00B447D8" w:rsidRPr="002A03E1" w:rsidRDefault="00986186" w:rsidP="00A10059">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6</w:t>
      </w:r>
      <w:r w:rsidR="00D149BF" w:rsidRPr="002A03E1">
        <w:rPr>
          <w:rFonts w:ascii="Arial" w:hAnsi="Arial" w:cs="Arial"/>
          <w:kern w:val="2"/>
          <w:sz w:val="21"/>
          <w:szCs w:val="21"/>
        </w:rPr>
        <w:t>.</w:t>
      </w:r>
      <w:r w:rsidR="003A4D8E" w:rsidRPr="002A03E1">
        <w:rPr>
          <w:rFonts w:ascii="Arial" w:hAnsi="Arial" w:cs="Arial"/>
          <w:kern w:val="2"/>
          <w:sz w:val="21"/>
          <w:szCs w:val="21"/>
        </w:rPr>
        <w:t>本</w:t>
      </w:r>
      <w:r w:rsidR="00D149BF" w:rsidRPr="002A03E1">
        <w:rPr>
          <w:rFonts w:ascii="Arial" w:hAnsi="Arial" w:cs="Arial"/>
          <w:sz w:val="21"/>
          <w:szCs w:val="21"/>
        </w:rPr>
        <w:t>估价报告</w:t>
      </w:r>
      <w:r w:rsidR="003A4D8E" w:rsidRPr="002A03E1">
        <w:rPr>
          <w:rFonts w:ascii="Arial" w:hAnsi="Arial" w:cs="Arial"/>
          <w:kern w:val="2"/>
          <w:sz w:val="21"/>
          <w:szCs w:val="21"/>
        </w:rPr>
        <w:t>评估目的是为</w:t>
      </w:r>
      <w:r w:rsidR="007E7915" w:rsidRPr="002A03E1">
        <w:rPr>
          <w:rFonts w:ascii="Arial" w:hAnsi="Arial" w:cs="Arial"/>
          <w:sz w:val="21"/>
          <w:szCs w:val="21"/>
        </w:rPr>
        <w:t>估价委托人了解估价对象房地产市场价值提供参考依据</w:t>
      </w:r>
      <w:r w:rsidR="003A4D8E" w:rsidRPr="002A03E1">
        <w:rPr>
          <w:rFonts w:ascii="Arial" w:hAnsi="Arial" w:cs="Arial"/>
          <w:kern w:val="2"/>
          <w:sz w:val="21"/>
          <w:szCs w:val="21"/>
        </w:rPr>
        <w:t>，不做其他评</w:t>
      </w:r>
      <w:r w:rsidR="003A4D8E" w:rsidRPr="002A03E1">
        <w:rPr>
          <w:rFonts w:ascii="Arial" w:hAnsi="Arial" w:cs="Arial"/>
          <w:kern w:val="2"/>
          <w:sz w:val="21"/>
          <w:szCs w:val="21"/>
        </w:rPr>
        <w:lastRenderedPageBreak/>
        <w:t>估目的之用。如果估价对象的评估条件或目的发生变化，需重新进行评估。</w:t>
      </w:r>
    </w:p>
    <w:p w:rsidR="00B447D8" w:rsidRPr="002A03E1" w:rsidRDefault="007E7915"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7</w:t>
      </w:r>
      <w:r w:rsidR="0078330B" w:rsidRPr="002A03E1">
        <w:rPr>
          <w:rFonts w:ascii="Arial" w:hAnsi="Arial" w:cs="Arial"/>
          <w:sz w:val="21"/>
          <w:szCs w:val="21"/>
        </w:rPr>
        <w:t>.</w:t>
      </w:r>
      <w:r w:rsidR="005540F2" w:rsidRPr="002A03E1">
        <w:rPr>
          <w:rFonts w:ascii="Arial" w:hAnsi="Arial" w:cs="Arial"/>
          <w:kern w:val="2"/>
          <w:sz w:val="21"/>
          <w:szCs w:val="21"/>
        </w:rPr>
        <w:t>本</w:t>
      </w:r>
      <w:r w:rsidR="00D149BF" w:rsidRPr="002A03E1">
        <w:rPr>
          <w:rFonts w:ascii="Arial" w:hAnsi="Arial" w:cs="Arial"/>
          <w:kern w:val="2"/>
          <w:sz w:val="21"/>
          <w:szCs w:val="21"/>
        </w:rPr>
        <w:t>估价</w:t>
      </w:r>
      <w:r w:rsidR="005540F2" w:rsidRPr="002A03E1">
        <w:rPr>
          <w:rFonts w:ascii="Arial" w:hAnsi="Arial" w:cs="Arial"/>
          <w:kern w:val="2"/>
          <w:sz w:val="21"/>
          <w:szCs w:val="21"/>
        </w:rPr>
        <w:t>报告估价结果为价值时点下估价对象土地在现状规划条件、建筑物在现状成新度下的房地产正常市场价值，如估价对象用途、建筑面积或建筑物使用状况发生变化，估价结果需要做相应的调整直至重新评估</w:t>
      </w:r>
      <w:r w:rsidR="005540F2" w:rsidRPr="002A03E1">
        <w:rPr>
          <w:rFonts w:ascii="Arial" w:hAnsi="Arial" w:cs="Arial"/>
          <w:sz w:val="21"/>
          <w:szCs w:val="21"/>
        </w:rPr>
        <w:t>。</w:t>
      </w:r>
    </w:p>
    <w:p w:rsidR="00B447D8" w:rsidRPr="002A03E1" w:rsidRDefault="007E7915" w:rsidP="00A10059">
      <w:pPr>
        <w:spacing w:line="480" w:lineRule="auto"/>
        <w:ind w:firstLineChars="200" w:firstLine="420"/>
        <w:jc w:val="both"/>
        <w:rPr>
          <w:rFonts w:ascii="Arial" w:hAnsi="Arial" w:cs="Arial"/>
          <w:kern w:val="2"/>
          <w:sz w:val="21"/>
          <w:szCs w:val="21"/>
        </w:rPr>
      </w:pPr>
      <w:r w:rsidRPr="002A03E1">
        <w:rPr>
          <w:rFonts w:ascii="Arial" w:hAnsi="Arial" w:cs="Arial"/>
          <w:sz w:val="21"/>
          <w:szCs w:val="21"/>
        </w:rPr>
        <w:t>8</w:t>
      </w:r>
      <w:r w:rsidR="0078330B" w:rsidRPr="002A03E1">
        <w:rPr>
          <w:rFonts w:ascii="Arial" w:hAnsi="Arial" w:cs="Arial"/>
          <w:sz w:val="21"/>
          <w:szCs w:val="21"/>
        </w:rPr>
        <w:t>.</w:t>
      </w:r>
      <w:r w:rsidR="00D149BF" w:rsidRPr="002A03E1">
        <w:rPr>
          <w:rFonts w:ascii="Arial" w:hAnsi="Arial" w:cs="Arial"/>
          <w:kern w:val="2"/>
          <w:sz w:val="21"/>
          <w:szCs w:val="21"/>
        </w:rPr>
        <w:t>估价委托人应对其提供的权属证明以及其他资料的真实性、完整性和合法性负责</w:t>
      </w:r>
      <w:r w:rsidR="003A4D8E" w:rsidRPr="002A03E1">
        <w:rPr>
          <w:rFonts w:ascii="Arial" w:hAnsi="Arial" w:cs="Arial"/>
          <w:kern w:val="2"/>
          <w:sz w:val="21"/>
          <w:szCs w:val="21"/>
        </w:rPr>
        <w:t>。如因资料失实或资料提供人有所隐匿而导致估价结果失真，估价机构不承担相应的责任。</w:t>
      </w:r>
    </w:p>
    <w:p w:rsidR="00B447D8" w:rsidRPr="002A03E1" w:rsidRDefault="007E7915"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9</w:t>
      </w:r>
      <w:r w:rsidR="0078330B" w:rsidRPr="002A03E1">
        <w:rPr>
          <w:rFonts w:ascii="Arial" w:hAnsi="Arial" w:cs="Arial"/>
          <w:sz w:val="21"/>
          <w:szCs w:val="21"/>
        </w:rPr>
        <w:t>.</w:t>
      </w:r>
      <w:r w:rsidR="00B447D8" w:rsidRPr="002A03E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B447D8" w:rsidRPr="002A03E1" w:rsidRDefault="0024323F"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1</w:t>
      </w:r>
      <w:r w:rsidR="007E7915" w:rsidRPr="002A03E1">
        <w:rPr>
          <w:rFonts w:ascii="Arial" w:hAnsi="Arial" w:cs="Arial"/>
          <w:sz w:val="21"/>
          <w:szCs w:val="21"/>
        </w:rPr>
        <w:t>0</w:t>
      </w:r>
      <w:r w:rsidR="0078330B" w:rsidRPr="002A03E1">
        <w:rPr>
          <w:rFonts w:ascii="Arial" w:hAnsi="Arial" w:cs="Arial"/>
          <w:sz w:val="21"/>
          <w:szCs w:val="21"/>
        </w:rPr>
        <w:t>.</w:t>
      </w:r>
      <w:r w:rsidR="00B447D8" w:rsidRPr="002A03E1">
        <w:rPr>
          <w:rFonts w:ascii="Arial" w:hAnsi="Arial" w:cs="Arial"/>
          <w:sz w:val="21"/>
          <w:szCs w:val="21"/>
        </w:rPr>
        <w:t>本估价报告在估价机构盖章和</w:t>
      </w:r>
      <w:r w:rsidR="003D33D6" w:rsidRPr="002A03E1">
        <w:rPr>
          <w:rFonts w:ascii="Arial" w:hAnsi="Arial" w:cs="Arial"/>
          <w:sz w:val="21"/>
          <w:szCs w:val="21"/>
        </w:rPr>
        <w:t>注册</w:t>
      </w:r>
      <w:r w:rsidR="00B447D8" w:rsidRPr="002A03E1">
        <w:rPr>
          <w:rFonts w:ascii="Arial" w:hAnsi="Arial" w:cs="Arial"/>
          <w:sz w:val="21"/>
          <w:szCs w:val="21"/>
        </w:rPr>
        <w:t>房地产估价师签字</w:t>
      </w:r>
      <w:r w:rsidR="008803D1" w:rsidRPr="002A03E1">
        <w:rPr>
          <w:rFonts w:ascii="Arial" w:hAnsi="Arial" w:cs="Arial"/>
          <w:sz w:val="21"/>
          <w:szCs w:val="21"/>
        </w:rPr>
        <w:t>或签章</w:t>
      </w:r>
      <w:r w:rsidR="00B447D8" w:rsidRPr="002A03E1">
        <w:rPr>
          <w:rFonts w:ascii="Arial" w:hAnsi="Arial" w:cs="Arial"/>
          <w:sz w:val="21"/>
          <w:szCs w:val="21"/>
        </w:rPr>
        <w:t>的条件下有效。</w:t>
      </w:r>
    </w:p>
    <w:p w:rsidR="00A10059" w:rsidRPr="002A03E1" w:rsidRDefault="0024323F" w:rsidP="00A10059">
      <w:pPr>
        <w:spacing w:line="480" w:lineRule="auto"/>
        <w:ind w:firstLineChars="200" w:firstLine="420"/>
        <w:jc w:val="both"/>
        <w:rPr>
          <w:rFonts w:ascii="Arial" w:hAnsi="Arial" w:cs="Arial"/>
          <w:kern w:val="2"/>
          <w:sz w:val="21"/>
          <w:szCs w:val="21"/>
        </w:rPr>
      </w:pPr>
      <w:r w:rsidRPr="002A03E1">
        <w:rPr>
          <w:rFonts w:ascii="Arial" w:hAnsi="Arial" w:cs="Arial"/>
          <w:kern w:val="2"/>
          <w:sz w:val="21"/>
          <w:szCs w:val="21"/>
        </w:rPr>
        <w:t>1</w:t>
      </w:r>
      <w:r w:rsidR="007E7915" w:rsidRPr="002A03E1">
        <w:rPr>
          <w:rFonts w:ascii="Arial" w:hAnsi="Arial" w:cs="Arial"/>
          <w:kern w:val="2"/>
          <w:sz w:val="21"/>
          <w:szCs w:val="21"/>
        </w:rPr>
        <w:t>1</w:t>
      </w:r>
      <w:r w:rsidR="0078330B" w:rsidRPr="002A03E1">
        <w:rPr>
          <w:rFonts w:ascii="Arial" w:hAnsi="Arial" w:cs="Arial"/>
          <w:kern w:val="2"/>
          <w:sz w:val="21"/>
          <w:szCs w:val="21"/>
        </w:rPr>
        <w:t>.</w:t>
      </w:r>
      <w:r w:rsidR="00B447D8" w:rsidRPr="002A03E1">
        <w:rPr>
          <w:rFonts w:ascii="Arial" w:hAnsi="Arial" w:cs="Arial"/>
          <w:kern w:val="2"/>
          <w:sz w:val="21"/>
          <w:szCs w:val="21"/>
        </w:rPr>
        <w:t>本估价报告</w:t>
      </w:r>
      <w:r w:rsidR="00BD28FA" w:rsidRPr="002A03E1">
        <w:rPr>
          <w:rFonts w:ascii="Arial" w:hAnsi="Arial" w:cs="Arial"/>
          <w:kern w:val="2"/>
          <w:sz w:val="21"/>
          <w:szCs w:val="21"/>
        </w:rPr>
        <w:t>使用期限</w:t>
      </w:r>
      <w:r w:rsidR="00B447D8" w:rsidRPr="002A03E1">
        <w:rPr>
          <w:rFonts w:ascii="Arial" w:hAnsi="Arial" w:cs="Arial"/>
          <w:kern w:val="2"/>
          <w:sz w:val="21"/>
          <w:szCs w:val="21"/>
        </w:rPr>
        <w:t>自</w:t>
      </w:r>
      <w:r w:rsidR="00682BAD" w:rsidRPr="002A03E1">
        <w:rPr>
          <w:rFonts w:ascii="Arial" w:hAnsi="Arial" w:cs="Arial"/>
          <w:kern w:val="2"/>
          <w:sz w:val="21"/>
          <w:szCs w:val="21"/>
        </w:rPr>
        <w:t>2022</w:t>
      </w:r>
      <w:r w:rsidR="00682BAD" w:rsidRPr="002A03E1">
        <w:rPr>
          <w:rFonts w:ascii="Arial" w:hAnsi="Arial" w:cs="Arial"/>
          <w:kern w:val="2"/>
          <w:sz w:val="21"/>
          <w:szCs w:val="21"/>
        </w:rPr>
        <w:t>年</w:t>
      </w:r>
      <w:r w:rsidR="00682BAD" w:rsidRPr="002A03E1">
        <w:rPr>
          <w:rFonts w:ascii="Arial" w:hAnsi="Arial" w:cs="Arial"/>
          <w:kern w:val="2"/>
          <w:sz w:val="21"/>
          <w:szCs w:val="21"/>
        </w:rPr>
        <w:t>12</w:t>
      </w:r>
      <w:r w:rsidR="00682BAD" w:rsidRPr="002A03E1">
        <w:rPr>
          <w:rFonts w:ascii="Arial" w:hAnsi="Arial" w:cs="Arial"/>
          <w:kern w:val="2"/>
          <w:sz w:val="21"/>
          <w:szCs w:val="21"/>
        </w:rPr>
        <w:t>月</w:t>
      </w:r>
      <w:r w:rsidR="00682BAD" w:rsidRPr="002A03E1">
        <w:rPr>
          <w:rFonts w:ascii="Arial" w:hAnsi="Arial" w:cs="Arial"/>
          <w:kern w:val="2"/>
          <w:sz w:val="21"/>
          <w:szCs w:val="21"/>
        </w:rPr>
        <w:t>19</w:t>
      </w:r>
      <w:r w:rsidR="00682BAD" w:rsidRPr="002A03E1">
        <w:rPr>
          <w:rFonts w:ascii="Arial" w:hAnsi="Arial" w:cs="Arial"/>
          <w:kern w:val="2"/>
          <w:sz w:val="21"/>
          <w:szCs w:val="21"/>
        </w:rPr>
        <w:t>日</w:t>
      </w:r>
      <w:r w:rsidR="00B447D8" w:rsidRPr="002A03E1">
        <w:rPr>
          <w:rFonts w:ascii="Arial" w:hAnsi="Arial" w:cs="Arial"/>
          <w:kern w:val="2"/>
          <w:sz w:val="21"/>
          <w:szCs w:val="21"/>
        </w:rPr>
        <w:t>起</w:t>
      </w:r>
      <w:r w:rsidR="00BD28FA" w:rsidRPr="002A03E1">
        <w:rPr>
          <w:rFonts w:ascii="Arial" w:hAnsi="Arial" w:cs="Arial"/>
          <w:kern w:val="2"/>
          <w:sz w:val="21"/>
          <w:szCs w:val="21"/>
        </w:rPr>
        <w:t>计算</w:t>
      </w:r>
      <w:r w:rsidR="00986186" w:rsidRPr="002A03E1">
        <w:rPr>
          <w:rFonts w:ascii="Arial" w:hAnsi="Arial" w:cs="Arial"/>
          <w:kern w:val="2"/>
          <w:sz w:val="21"/>
          <w:szCs w:val="21"/>
        </w:rPr>
        <w:t>壹年</w:t>
      </w:r>
      <w:r w:rsidR="00C81C23" w:rsidRPr="002A03E1">
        <w:rPr>
          <w:rFonts w:ascii="Arial" w:hAnsi="Arial" w:cs="Arial"/>
          <w:kern w:val="2"/>
          <w:sz w:val="21"/>
          <w:szCs w:val="21"/>
        </w:rPr>
        <w:t>。</w:t>
      </w:r>
    </w:p>
    <w:p w:rsidR="00986186" w:rsidRPr="002A03E1" w:rsidRDefault="00986186" w:rsidP="00986186">
      <w:pPr>
        <w:spacing w:line="480" w:lineRule="auto"/>
        <w:ind w:firstLineChars="200" w:firstLine="420"/>
        <w:jc w:val="both"/>
        <w:rPr>
          <w:rFonts w:ascii="Arial" w:hAnsi="Arial" w:cs="Arial"/>
          <w:sz w:val="21"/>
          <w:szCs w:val="21"/>
        </w:rPr>
      </w:pPr>
      <w:r w:rsidRPr="002A03E1">
        <w:rPr>
          <w:rFonts w:ascii="Arial" w:hAnsi="Arial" w:cs="Arial"/>
          <w:sz w:val="21"/>
          <w:szCs w:val="21"/>
        </w:rPr>
        <w:t>1</w:t>
      </w:r>
      <w:r w:rsidR="007E7915" w:rsidRPr="002A03E1">
        <w:rPr>
          <w:rFonts w:ascii="Arial" w:hAnsi="Arial" w:cs="Arial"/>
          <w:sz w:val="21"/>
          <w:szCs w:val="21"/>
        </w:rPr>
        <w:t>2</w:t>
      </w:r>
      <w:r w:rsidRPr="002A03E1">
        <w:rPr>
          <w:rFonts w:ascii="Arial" w:hAnsi="Arial" w:cs="Arial"/>
          <w:sz w:val="21"/>
          <w:szCs w:val="21"/>
        </w:rPr>
        <w:t>.</w:t>
      </w:r>
      <w:r w:rsidRPr="002A03E1">
        <w:rPr>
          <w:rFonts w:ascii="Arial" w:hAnsi="Arial" w:cs="Arial"/>
          <w:kern w:val="2"/>
          <w:sz w:val="21"/>
          <w:szCs w:val="21"/>
        </w:rPr>
        <w:t>本估价报告由</w:t>
      </w:r>
      <w:proofErr w:type="gramStart"/>
      <w:r w:rsidRPr="002A03E1">
        <w:rPr>
          <w:rFonts w:ascii="Arial" w:hAnsi="Arial" w:cs="Arial"/>
          <w:kern w:val="2"/>
          <w:sz w:val="21"/>
          <w:szCs w:val="21"/>
        </w:rPr>
        <w:t>北京康正宏</w:t>
      </w:r>
      <w:proofErr w:type="gramEnd"/>
      <w:r w:rsidRPr="002A03E1">
        <w:rPr>
          <w:rFonts w:ascii="Arial" w:hAnsi="Arial" w:cs="Arial"/>
          <w:kern w:val="2"/>
          <w:sz w:val="21"/>
          <w:szCs w:val="21"/>
        </w:rPr>
        <w:t>基房地产评估有限公司负责解释。</w:t>
      </w:r>
    </w:p>
    <w:bookmarkEnd w:id="5"/>
    <w:p w:rsidR="002547BD" w:rsidRPr="002A03E1" w:rsidRDefault="002547BD" w:rsidP="00A10059">
      <w:pPr>
        <w:spacing w:line="480" w:lineRule="auto"/>
        <w:ind w:firstLine="560"/>
        <w:jc w:val="both"/>
        <w:rPr>
          <w:rFonts w:ascii="Arial" w:hAnsi="Arial" w:cs="Arial"/>
          <w:kern w:val="2"/>
          <w:sz w:val="21"/>
          <w:szCs w:val="21"/>
        </w:rPr>
        <w:sectPr w:rsidR="002547BD" w:rsidRPr="002A03E1" w:rsidSect="007551AD">
          <w:pgSz w:w="11907" w:h="16840" w:code="9"/>
          <w:pgMar w:top="1843" w:right="1304" w:bottom="1134" w:left="1304" w:header="1134" w:footer="907" w:gutter="0"/>
          <w:cols w:space="720"/>
          <w:docGrid w:linePitch="326"/>
        </w:sectPr>
      </w:pPr>
    </w:p>
    <w:p w:rsidR="002547BD" w:rsidRPr="002A03E1" w:rsidRDefault="002547BD" w:rsidP="008F0BEE">
      <w:pPr>
        <w:pStyle w:val="1"/>
        <w:spacing w:line="480" w:lineRule="auto"/>
        <w:jc w:val="center"/>
        <w:rPr>
          <w:rFonts w:eastAsia="方正黑体简体"/>
          <w:b w:val="0"/>
          <w:kern w:val="2"/>
          <w:sz w:val="32"/>
          <w:szCs w:val="32"/>
        </w:rPr>
      </w:pPr>
      <w:bookmarkStart w:id="8" w:name="_Toc168225812"/>
      <w:bookmarkStart w:id="9" w:name="_Toc477252440"/>
      <w:r w:rsidRPr="002A03E1">
        <w:rPr>
          <w:rFonts w:eastAsia="方正黑体简体"/>
          <w:b w:val="0"/>
          <w:kern w:val="2"/>
          <w:sz w:val="32"/>
          <w:szCs w:val="32"/>
        </w:rPr>
        <w:lastRenderedPageBreak/>
        <w:t>估价结果报告</w:t>
      </w:r>
      <w:bookmarkEnd w:id="8"/>
      <w:bookmarkEnd w:id="9"/>
    </w:p>
    <w:p w:rsidR="002547BD" w:rsidRPr="002A03E1" w:rsidRDefault="002547BD" w:rsidP="00A10059">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0" w:name="_Toc216083223"/>
      <w:bookmarkStart w:id="11" w:name="_Toc477252441"/>
      <w:r w:rsidRPr="002A03E1">
        <w:rPr>
          <w:rFonts w:eastAsia="宋体"/>
          <w:kern w:val="2"/>
          <w:sz w:val="21"/>
          <w:szCs w:val="21"/>
        </w:rPr>
        <w:t>一</w:t>
      </w:r>
      <w:bookmarkEnd w:id="10"/>
      <w:r w:rsidR="00DE618B" w:rsidRPr="002A03E1">
        <w:rPr>
          <w:rFonts w:eastAsia="宋体"/>
          <w:kern w:val="2"/>
          <w:sz w:val="21"/>
          <w:szCs w:val="21"/>
        </w:rPr>
        <w:t>、</w:t>
      </w:r>
      <w:r w:rsidR="00653EBF" w:rsidRPr="002A03E1">
        <w:rPr>
          <w:rFonts w:eastAsia="宋体"/>
          <w:kern w:val="2"/>
          <w:sz w:val="21"/>
          <w:szCs w:val="21"/>
        </w:rPr>
        <w:t>估价委托人</w:t>
      </w:r>
      <w:bookmarkEnd w:id="11"/>
    </w:p>
    <w:p w:rsidR="00332156" w:rsidRPr="002A03E1" w:rsidRDefault="00332156"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本次评估估价委托人为</w:t>
      </w:r>
      <w:r w:rsidR="0048276C">
        <w:rPr>
          <w:rFonts w:ascii="Arial" w:hAnsi="Arial" w:cs="Arial"/>
          <w:sz w:val="21"/>
          <w:szCs w:val="21"/>
        </w:rPr>
        <w:t>芜湖高和美</w:t>
      </w:r>
      <w:proofErr w:type="gramStart"/>
      <w:r w:rsidR="0048276C">
        <w:rPr>
          <w:rFonts w:ascii="Arial" w:hAnsi="Arial" w:cs="Arial"/>
          <w:sz w:val="21"/>
          <w:szCs w:val="21"/>
        </w:rPr>
        <w:t>凯龙畅星投资</w:t>
      </w:r>
      <w:proofErr w:type="gramEnd"/>
      <w:r w:rsidR="0048276C">
        <w:rPr>
          <w:rFonts w:ascii="Arial" w:hAnsi="Arial" w:cs="Arial"/>
          <w:sz w:val="21"/>
          <w:szCs w:val="21"/>
        </w:rPr>
        <w:t>中心（有限合伙）</w:t>
      </w:r>
      <w:r w:rsidRPr="002A03E1">
        <w:rPr>
          <w:rFonts w:ascii="Arial" w:hAnsi="Arial" w:cs="Arial"/>
          <w:sz w:val="21"/>
          <w:szCs w:val="21"/>
        </w:rPr>
        <w:t>，</w:t>
      </w:r>
      <w:r w:rsidR="00EB0ABF" w:rsidRPr="002A03E1">
        <w:rPr>
          <w:rFonts w:ascii="Arial" w:hAnsi="Arial" w:cs="Arial"/>
          <w:sz w:val="21"/>
          <w:szCs w:val="21"/>
        </w:rPr>
        <w:t>天津红星美</w:t>
      </w:r>
      <w:proofErr w:type="gramStart"/>
      <w:r w:rsidR="00EB0ABF" w:rsidRPr="002A03E1">
        <w:rPr>
          <w:rFonts w:ascii="Arial" w:hAnsi="Arial" w:cs="Arial"/>
          <w:sz w:val="21"/>
          <w:szCs w:val="21"/>
        </w:rPr>
        <w:t>凯</w:t>
      </w:r>
      <w:proofErr w:type="gramEnd"/>
      <w:r w:rsidR="00EB0ABF" w:rsidRPr="002A03E1">
        <w:rPr>
          <w:rFonts w:ascii="Arial" w:hAnsi="Arial" w:cs="Arial"/>
          <w:sz w:val="21"/>
          <w:szCs w:val="21"/>
        </w:rPr>
        <w:t>龙国际家具建材广场有限公司</w:t>
      </w:r>
      <w:r w:rsidRPr="002A03E1">
        <w:rPr>
          <w:rFonts w:ascii="Arial" w:hAnsi="Arial" w:cs="Arial"/>
          <w:sz w:val="21"/>
          <w:szCs w:val="21"/>
        </w:rPr>
        <w:t>为估价对象的</w:t>
      </w:r>
      <w:r w:rsidR="00950BB5" w:rsidRPr="002A03E1">
        <w:rPr>
          <w:rFonts w:ascii="Arial" w:hAnsi="Arial" w:cs="Arial"/>
          <w:sz w:val="21"/>
          <w:szCs w:val="21"/>
        </w:rPr>
        <w:t>不动产权利人</w:t>
      </w:r>
      <w:r w:rsidRPr="002A03E1">
        <w:rPr>
          <w:rFonts w:ascii="Arial" w:hAnsi="Arial" w:cs="Arial"/>
          <w:sz w:val="21"/>
          <w:szCs w:val="21"/>
        </w:rPr>
        <w:t>。</w:t>
      </w:r>
      <w:r w:rsidR="00EB0ABF" w:rsidRPr="002A03E1">
        <w:rPr>
          <w:rFonts w:ascii="Arial" w:hAnsi="Arial" w:cs="Arial"/>
          <w:sz w:val="21"/>
          <w:szCs w:val="21"/>
        </w:rPr>
        <w:t>估价委托人</w:t>
      </w:r>
      <w:r w:rsidR="0093779C">
        <w:rPr>
          <w:rFonts w:ascii="Arial" w:hAnsi="Arial" w:cs="Arial" w:hint="eastAsia"/>
          <w:sz w:val="21"/>
          <w:szCs w:val="21"/>
        </w:rPr>
        <w:t>的执行</w:t>
      </w:r>
      <w:r w:rsidR="0093779C">
        <w:rPr>
          <w:rFonts w:ascii="Arial" w:hAnsi="Arial" w:cs="Arial"/>
          <w:sz w:val="21"/>
          <w:szCs w:val="21"/>
        </w:rPr>
        <w:t>事务合伙人为不动产</w:t>
      </w:r>
      <w:r w:rsidR="0093779C">
        <w:rPr>
          <w:rFonts w:ascii="Arial" w:hAnsi="Arial" w:cs="Arial" w:hint="eastAsia"/>
          <w:sz w:val="21"/>
          <w:szCs w:val="21"/>
        </w:rPr>
        <w:t>权利人</w:t>
      </w:r>
      <w:r w:rsidR="0093779C">
        <w:rPr>
          <w:rFonts w:ascii="Arial" w:hAnsi="Arial" w:cs="Arial"/>
          <w:sz w:val="21"/>
          <w:szCs w:val="21"/>
        </w:rPr>
        <w:t>的实际控制人</w:t>
      </w:r>
      <w:r w:rsidR="00EB0ABF" w:rsidRPr="002A03E1">
        <w:rPr>
          <w:rFonts w:ascii="Arial" w:hAnsi="Arial" w:cs="Arial"/>
          <w:sz w:val="21"/>
          <w:szCs w:val="21"/>
        </w:rPr>
        <w:t>。</w:t>
      </w:r>
    </w:p>
    <w:p w:rsidR="00DC2354" w:rsidRPr="002A03E1" w:rsidRDefault="00DC2354"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单位名称：</w:t>
      </w:r>
      <w:r w:rsidRPr="002A03E1">
        <w:rPr>
          <w:rFonts w:ascii="Arial" w:hAnsi="Arial" w:cs="Arial"/>
          <w:sz w:val="21"/>
          <w:szCs w:val="21"/>
        </w:rPr>
        <w:t xml:space="preserve"> </w:t>
      </w:r>
      <w:r w:rsidR="0048276C">
        <w:rPr>
          <w:rFonts w:ascii="Arial" w:hAnsi="Arial" w:cs="Arial"/>
          <w:sz w:val="21"/>
          <w:szCs w:val="21"/>
        </w:rPr>
        <w:t>芜湖高和美</w:t>
      </w:r>
      <w:proofErr w:type="gramStart"/>
      <w:r w:rsidR="0048276C">
        <w:rPr>
          <w:rFonts w:ascii="Arial" w:hAnsi="Arial" w:cs="Arial"/>
          <w:sz w:val="21"/>
          <w:szCs w:val="21"/>
        </w:rPr>
        <w:t>凯龙畅星投资</w:t>
      </w:r>
      <w:proofErr w:type="gramEnd"/>
      <w:r w:rsidR="0048276C">
        <w:rPr>
          <w:rFonts w:ascii="Arial" w:hAnsi="Arial" w:cs="Arial"/>
          <w:sz w:val="21"/>
          <w:szCs w:val="21"/>
        </w:rPr>
        <w:t>中心（有限合伙）</w:t>
      </w:r>
    </w:p>
    <w:p w:rsidR="00DC2354" w:rsidRPr="002A03E1" w:rsidRDefault="00DC2354"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住所：</w:t>
      </w:r>
      <w:r w:rsidR="0093779C" w:rsidRPr="0093779C">
        <w:rPr>
          <w:rFonts w:ascii="Arial" w:hAnsi="Arial" w:cs="Arial" w:hint="eastAsia"/>
          <w:sz w:val="21"/>
          <w:szCs w:val="21"/>
        </w:rPr>
        <w:t>芜湖市镜湖区观澜路</w:t>
      </w:r>
      <w:r w:rsidR="0093779C" w:rsidRPr="0093779C">
        <w:rPr>
          <w:rFonts w:ascii="Arial" w:hAnsi="Arial" w:cs="Arial" w:hint="eastAsia"/>
          <w:sz w:val="21"/>
          <w:szCs w:val="21"/>
        </w:rPr>
        <w:t>1</w:t>
      </w:r>
      <w:r w:rsidR="0093779C" w:rsidRPr="0093779C">
        <w:rPr>
          <w:rFonts w:ascii="Arial" w:hAnsi="Arial" w:cs="Arial" w:hint="eastAsia"/>
          <w:sz w:val="21"/>
          <w:szCs w:val="21"/>
        </w:rPr>
        <w:t>号滨江商务楼</w:t>
      </w:r>
      <w:r w:rsidR="0093779C" w:rsidRPr="0093779C">
        <w:rPr>
          <w:rFonts w:ascii="Arial" w:hAnsi="Arial" w:cs="Arial" w:hint="eastAsia"/>
          <w:sz w:val="21"/>
          <w:szCs w:val="21"/>
        </w:rPr>
        <w:t>17</w:t>
      </w:r>
      <w:r w:rsidR="0093779C" w:rsidRPr="0093779C">
        <w:rPr>
          <w:rFonts w:ascii="Arial" w:hAnsi="Arial" w:cs="Arial" w:hint="eastAsia"/>
          <w:sz w:val="21"/>
          <w:szCs w:val="21"/>
        </w:rPr>
        <w:t>层</w:t>
      </w:r>
      <w:r w:rsidR="0093779C" w:rsidRPr="0093779C">
        <w:rPr>
          <w:rFonts w:ascii="Arial" w:hAnsi="Arial" w:cs="Arial" w:hint="eastAsia"/>
          <w:sz w:val="21"/>
          <w:szCs w:val="21"/>
        </w:rPr>
        <w:t>17193</w:t>
      </w:r>
      <w:r w:rsidR="0093779C" w:rsidRPr="0093779C">
        <w:rPr>
          <w:rFonts w:ascii="Arial" w:hAnsi="Arial" w:cs="Arial" w:hint="eastAsia"/>
          <w:sz w:val="21"/>
          <w:szCs w:val="21"/>
        </w:rPr>
        <w:t>室</w:t>
      </w:r>
    </w:p>
    <w:p w:rsidR="00DC2354" w:rsidRPr="002A03E1" w:rsidRDefault="0093779C" w:rsidP="00A10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执行</w:t>
      </w:r>
      <w:r>
        <w:rPr>
          <w:rFonts w:ascii="Arial" w:hAnsi="Arial" w:cs="Arial"/>
          <w:sz w:val="21"/>
          <w:szCs w:val="21"/>
        </w:rPr>
        <w:t>事务合伙人</w:t>
      </w:r>
      <w:r w:rsidR="00DC2354" w:rsidRPr="002A03E1">
        <w:rPr>
          <w:rFonts w:ascii="Arial" w:hAnsi="Arial" w:cs="Arial"/>
          <w:sz w:val="21"/>
          <w:szCs w:val="21"/>
        </w:rPr>
        <w:t>：</w:t>
      </w:r>
      <w:r w:rsidR="00DC2354" w:rsidRPr="002A03E1">
        <w:rPr>
          <w:rFonts w:ascii="Arial" w:hAnsi="Arial" w:cs="Arial"/>
          <w:sz w:val="21"/>
          <w:szCs w:val="21"/>
        </w:rPr>
        <w:t xml:space="preserve"> </w:t>
      </w:r>
      <w:proofErr w:type="gramStart"/>
      <w:r>
        <w:rPr>
          <w:rFonts w:ascii="Helvetica" w:hAnsi="Helvetica"/>
          <w:color w:val="333333"/>
          <w:sz w:val="21"/>
          <w:szCs w:val="21"/>
          <w:shd w:val="clear" w:color="auto" w:fill="FFFFFF"/>
        </w:rPr>
        <w:t>天津畅和股权</w:t>
      </w:r>
      <w:proofErr w:type="gramEnd"/>
      <w:r>
        <w:rPr>
          <w:rFonts w:ascii="Helvetica" w:hAnsi="Helvetica"/>
          <w:color w:val="333333"/>
          <w:sz w:val="21"/>
          <w:szCs w:val="21"/>
          <w:shd w:val="clear" w:color="auto" w:fill="FFFFFF"/>
        </w:rPr>
        <w:t>投资基金管理有限公司</w:t>
      </w:r>
    </w:p>
    <w:p w:rsidR="00DC2354" w:rsidRPr="002A03E1" w:rsidRDefault="00DC2354" w:rsidP="00A10059">
      <w:pPr>
        <w:wordWrap w:val="0"/>
        <w:overflowPunct w:val="0"/>
        <w:spacing w:line="480" w:lineRule="auto"/>
        <w:ind w:firstLineChars="200" w:firstLine="420"/>
        <w:jc w:val="both"/>
        <w:textAlignment w:val="auto"/>
        <w:rPr>
          <w:rFonts w:ascii="Arial" w:hAnsi="Arial" w:cs="Arial"/>
          <w:i/>
          <w:sz w:val="21"/>
          <w:szCs w:val="21"/>
        </w:rPr>
      </w:pPr>
      <w:r w:rsidRPr="002A03E1">
        <w:rPr>
          <w:rFonts w:ascii="Arial" w:hAnsi="Arial" w:cs="Arial"/>
          <w:sz w:val="21"/>
          <w:szCs w:val="21"/>
        </w:rPr>
        <w:t>联系人：</w:t>
      </w:r>
      <w:r w:rsidR="009B0715" w:rsidRPr="002A03E1">
        <w:rPr>
          <w:rFonts w:ascii="Arial" w:hAnsi="Arial" w:cs="Arial"/>
          <w:sz w:val="21"/>
          <w:szCs w:val="21"/>
        </w:rPr>
        <w:t>苏</w:t>
      </w:r>
      <w:proofErr w:type="gramStart"/>
      <w:r w:rsidR="009B0715" w:rsidRPr="002A03E1">
        <w:rPr>
          <w:rFonts w:ascii="Arial" w:hAnsi="Arial" w:cs="Arial"/>
          <w:sz w:val="21"/>
          <w:szCs w:val="21"/>
        </w:rPr>
        <w:t>圳烽</w:t>
      </w:r>
      <w:proofErr w:type="gramEnd"/>
    </w:p>
    <w:p w:rsidR="00DC2354" w:rsidRPr="002A03E1" w:rsidRDefault="00DC2354"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联系电话：</w:t>
      </w:r>
      <w:r w:rsidR="00537C1B" w:rsidRPr="002A03E1">
        <w:rPr>
          <w:rFonts w:ascii="Arial" w:hAnsi="Arial" w:cs="Arial"/>
          <w:sz w:val="21"/>
          <w:szCs w:val="21"/>
        </w:rPr>
        <w:t>/</w:t>
      </w:r>
    </w:p>
    <w:p w:rsidR="00E70B02" w:rsidRPr="002A03E1" w:rsidRDefault="00E70B02" w:rsidP="00A10059">
      <w:pPr>
        <w:wordWrap w:val="0"/>
        <w:overflowPunct w:val="0"/>
        <w:spacing w:line="480" w:lineRule="auto"/>
        <w:ind w:firstLineChars="200" w:firstLine="420"/>
        <w:jc w:val="both"/>
        <w:textAlignment w:val="auto"/>
        <w:rPr>
          <w:rFonts w:ascii="Arial" w:hAnsi="Arial" w:cs="Arial"/>
          <w:sz w:val="21"/>
          <w:szCs w:val="21"/>
        </w:rPr>
      </w:pPr>
    </w:p>
    <w:p w:rsidR="002547BD" w:rsidRPr="002A03E1" w:rsidRDefault="00BD0ED6"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2" w:name="_Toc168225814"/>
      <w:bookmarkStart w:id="13" w:name="_Toc477252442"/>
      <w:r w:rsidRPr="002A03E1">
        <w:rPr>
          <w:rFonts w:eastAsia="宋体"/>
          <w:kern w:val="2"/>
          <w:sz w:val="21"/>
          <w:szCs w:val="21"/>
        </w:rPr>
        <w:t>二</w:t>
      </w:r>
      <w:r w:rsidR="00DE618B" w:rsidRPr="002A03E1">
        <w:rPr>
          <w:rFonts w:eastAsia="宋体"/>
          <w:kern w:val="2"/>
          <w:sz w:val="21"/>
          <w:szCs w:val="21"/>
        </w:rPr>
        <w:t>、</w:t>
      </w:r>
      <w:r w:rsidR="00DC2354" w:rsidRPr="002A03E1">
        <w:rPr>
          <w:rFonts w:eastAsia="宋体"/>
          <w:kern w:val="2"/>
          <w:sz w:val="21"/>
          <w:szCs w:val="21"/>
        </w:rPr>
        <w:t>房地产估价机构</w:t>
      </w:r>
      <w:bookmarkEnd w:id="12"/>
      <w:bookmarkEnd w:id="13"/>
    </w:p>
    <w:p w:rsidR="002547BD" w:rsidRPr="002A03E1"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受托机构：</w:t>
      </w:r>
      <w:proofErr w:type="gramStart"/>
      <w:r w:rsidRPr="002A03E1">
        <w:rPr>
          <w:rFonts w:ascii="Arial" w:hAnsi="Arial" w:cs="Arial"/>
          <w:sz w:val="21"/>
          <w:szCs w:val="21"/>
        </w:rPr>
        <w:t>北京康正宏</w:t>
      </w:r>
      <w:proofErr w:type="gramEnd"/>
      <w:r w:rsidRPr="002A03E1">
        <w:rPr>
          <w:rFonts w:ascii="Arial" w:hAnsi="Arial" w:cs="Arial"/>
          <w:sz w:val="21"/>
          <w:szCs w:val="21"/>
        </w:rPr>
        <w:t>基房地产评估有限公司</w:t>
      </w:r>
    </w:p>
    <w:p w:rsidR="002547BD" w:rsidRPr="002A03E1" w:rsidRDefault="00030519"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备案等级</w:t>
      </w:r>
      <w:r w:rsidR="002547BD" w:rsidRPr="002A03E1">
        <w:rPr>
          <w:rFonts w:ascii="Arial" w:hAnsi="Arial" w:cs="Arial"/>
          <w:sz w:val="21"/>
          <w:szCs w:val="21"/>
        </w:rPr>
        <w:t>：</w:t>
      </w:r>
      <w:r w:rsidRPr="002A03E1">
        <w:rPr>
          <w:rFonts w:ascii="Arial" w:hAnsi="Arial" w:cs="Arial"/>
          <w:sz w:val="21"/>
          <w:szCs w:val="21"/>
        </w:rPr>
        <w:t>一</w:t>
      </w:r>
      <w:r w:rsidR="002547BD" w:rsidRPr="002A03E1">
        <w:rPr>
          <w:rFonts w:ascii="Arial" w:hAnsi="Arial" w:cs="Arial"/>
          <w:sz w:val="21"/>
          <w:szCs w:val="21"/>
        </w:rPr>
        <w:t>级</w:t>
      </w:r>
    </w:p>
    <w:p w:rsidR="002547BD" w:rsidRPr="002A03E1" w:rsidRDefault="00030519"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备案</w:t>
      </w:r>
      <w:r w:rsidR="002547BD" w:rsidRPr="002A03E1">
        <w:rPr>
          <w:rFonts w:ascii="Arial" w:hAnsi="Arial" w:cs="Arial"/>
          <w:sz w:val="21"/>
          <w:szCs w:val="21"/>
        </w:rPr>
        <w:t>证书</w:t>
      </w:r>
      <w:r w:rsidR="002832F1" w:rsidRPr="002A03E1">
        <w:rPr>
          <w:rFonts w:ascii="Arial" w:hAnsi="Arial" w:cs="Arial"/>
          <w:sz w:val="21"/>
          <w:szCs w:val="21"/>
        </w:rPr>
        <w:t>编</w:t>
      </w:r>
      <w:r w:rsidR="002547BD" w:rsidRPr="002A03E1">
        <w:rPr>
          <w:rFonts w:ascii="Arial" w:hAnsi="Arial" w:cs="Arial"/>
          <w:sz w:val="21"/>
          <w:szCs w:val="21"/>
        </w:rPr>
        <w:t>号：</w:t>
      </w:r>
      <w:proofErr w:type="gramStart"/>
      <w:r w:rsidR="00CE401A" w:rsidRPr="002A03E1">
        <w:rPr>
          <w:rFonts w:ascii="Arial" w:hAnsi="Arial" w:cs="Arial"/>
          <w:sz w:val="21"/>
          <w:szCs w:val="21"/>
        </w:rPr>
        <w:t>建房估</w:t>
      </w:r>
      <w:r w:rsidRPr="002A03E1">
        <w:rPr>
          <w:rFonts w:ascii="Arial" w:hAnsi="Arial" w:cs="Arial"/>
          <w:sz w:val="21"/>
          <w:szCs w:val="21"/>
        </w:rPr>
        <w:t>备</w:t>
      </w:r>
      <w:r w:rsidR="00CE401A" w:rsidRPr="002A03E1">
        <w:rPr>
          <w:rFonts w:ascii="Arial" w:hAnsi="Arial" w:cs="Arial"/>
          <w:sz w:val="21"/>
          <w:szCs w:val="21"/>
        </w:rPr>
        <w:t>字</w:t>
      </w:r>
      <w:proofErr w:type="gramEnd"/>
      <w:r w:rsidR="00CE401A" w:rsidRPr="002A03E1">
        <w:rPr>
          <w:rFonts w:ascii="Arial" w:hAnsi="Arial" w:cs="Arial"/>
          <w:sz w:val="21"/>
          <w:szCs w:val="21"/>
        </w:rPr>
        <w:t>[2013</w:t>
      </w:r>
      <w:r w:rsidR="00B34913" w:rsidRPr="002A03E1">
        <w:rPr>
          <w:rFonts w:ascii="Arial" w:hAnsi="Arial" w:cs="Arial"/>
          <w:sz w:val="21"/>
          <w:szCs w:val="21"/>
        </w:rPr>
        <w:t>第</w:t>
      </w:r>
      <w:r w:rsidR="00CE401A" w:rsidRPr="002A03E1">
        <w:rPr>
          <w:rFonts w:ascii="Arial" w:hAnsi="Arial" w:cs="Arial"/>
          <w:sz w:val="21"/>
          <w:szCs w:val="21"/>
        </w:rPr>
        <w:t>]081</w:t>
      </w:r>
      <w:r w:rsidR="00CE401A" w:rsidRPr="002A03E1">
        <w:rPr>
          <w:rFonts w:ascii="Arial" w:hAnsi="Arial" w:cs="Arial"/>
          <w:sz w:val="21"/>
          <w:szCs w:val="21"/>
        </w:rPr>
        <w:t>号</w:t>
      </w:r>
    </w:p>
    <w:p w:rsidR="002547BD" w:rsidRPr="002A03E1"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有效期限：</w:t>
      </w:r>
      <w:r w:rsidRPr="002A03E1">
        <w:rPr>
          <w:rFonts w:ascii="Arial" w:hAnsi="Arial" w:cs="Arial"/>
          <w:sz w:val="21"/>
          <w:szCs w:val="21"/>
        </w:rPr>
        <w:t>20</w:t>
      </w:r>
      <w:r w:rsidR="00D325F1" w:rsidRPr="002A03E1">
        <w:rPr>
          <w:rFonts w:ascii="Arial" w:hAnsi="Arial" w:cs="Arial"/>
          <w:sz w:val="21"/>
          <w:szCs w:val="21"/>
        </w:rPr>
        <w:t>22</w:t>
      </w:r>
      <w:r w:rsidRPr="002A03E1">
        <w:rPr>
          <w:rFonts w:ascii="Arial" w:hAnsi="Arial" w:cs="Arial"/>
          <w:sz w:val="21"/>
          <w:szCs w:val="21"/>
        </w:rPr>
        <w:t>年</w:t>
      </w:r>
      <w:r w:rsidR="00D325F1" w:rsidRPr="002A03E1">
        <w:rPr>
          <w:rFonts w:ascii="Arial" w:hAnsi="Arial" w:cs="Arial"/>
          <w:sz w:val="21"/>
          <w:szCs w:val="21"/>
        </w:rPr>
        <w:t>8</w:t>
      </w:r>
      <w:r w:rsidRPr="002A03E1">
        <w:rPr>
          <w:rFonts w:ascii="Arial" w:hAnsi="Arial" w:cs="Arial"/>
          <w:sz w:val="21"/>
          <w:szCs w:val="21"/>
        </w:rPr>
        <w:t>月</w:t>
      </w:r>
      <w:r w:rsidR="00D325F1" w:rsidRPr="002A03E1">
        <w:rPr>
          <w:rFonts w:ascii="Arial" w:hAnsi="Arial" w:cs="Arial"/>
          <w:sz w:val="21"/>
          <w:szCs w:val="21"/>
        </w:rPr>
        <w:t>30</w:t>
      </w:r>
      <w:r w:rsidRPr="002A03E1">
        <w:rPr>
          <w:rFonts w:ascii="Arial" w:hAnsi="Arial" w:cs="Arial"/>
          <w:sz w:val="21"/>
          <w:szCs w:val="21"/>
        </w:rPr>
        <w:t>日至</w:t>
      </w:r>
      <w:r w:rsidRPr="002A03E1">
        <w:rPr>
          <w:rFonts w:ascii="Arial" w:hAnsi="Arial" w:cs="Arial"/>
          <w:sz w:val="21"/>
          <w:szCs w:val="21"/>
        </w:rPr>
        <w:t>20</w:t>
      </w:r>
      <w:r w:rsidR="00B906A7" w:rsidRPr="002A03E1">
        <w:rPr>
          <w:rFonts w:ascii="Arial" w:hAnsi="Arial" w:cs="Arial"/>
          <w:sz w:val="21"/>
          <w:szCs w:val="21"/>
        </w:rPr>
        <w:t>2</w:t>
      </w:r>
      <w:r w:rsidR="00D325F1" w:rsidRPr="002A03E1">
        <w:rPr>
          <w:rFonts w:ascii="Arial" w:hAnsi="Arial" w:cs="Arial"/>
          <w:sz w:val="21"/>
          <w:szCs w:val="21"/>
        </w:rPr>
        <w:t>5</w:t>
      </w:r>
      <w:r w:rsidRPr="002A03E1">
        <w:rPr>
          <w:rFonts w:ascii="Arial" w:hAnsi="Arial" w:cs="Arial"/>
          <w:sz w:val="21"/>
          <w:szCs w:val="21"/>
        </w:rPr>
        <w:t>年</w:t>
      </w:r>
      <w:r w:rsidR="00D325F1" w:rsidRPr="002A03E1">
        <w:rPr>
          <w:rFonts w:ascii="Arial" w:hAnsi="Arial" w:cs="Arial"/>
          <w:sz w:val="21"/>
          <w:szCs w:val="21"/>
        </w:rPr>
        <w:t>8</w:t>
      </w:r>
      <w:r w:rsidRPr="002A03E1">
        <w:rPr>
          <w:rFonts w:ascii="Arial" w:hAnsi="Arial" w:cs="Arial"/>
          <w:sz w:val="21"/>
          <w:szCs w:val="21"/>
        </w:rPr>
        <w:t>月</w:t>
      </w:r>
      <w:r w:rsidR="00D325F1" w:rsidRPr="002A03E1">
        <w:rPr>
          <w:rFonts w:ascii="Arial" w:hAnsi="Arial" w:cs="Arial"/>
          <w:sz w:val="21"/>
          <w:szCs w:val="21"/>
        </w:rPr>
        <w:t>29</w:t>
      </w:r>
      <w:r w:rsidRPr="002A03E1">
        <w:rPr>
          <w:rFonts w:ascii="Arial" w:hAnsi="Arial" w:cs="Arial"/>
          <w:sz w:val="21"/>
          <w:szCs w:val="21"/>
        </w:rPr>
        <w:t>日</w:t>
      </w:r>
    </w:p>
    <w:p w:rsidR="002547BD" w:rsidRPr="002A03E1"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注册</w:t>
      </w:r>
      <w:r w:rsidR="002547BD" w:rsidRPr="002A03E1">
        <w:rPr>
          <w:rFonts w:ascii="Arial" w:hAnsi="Arial" w:cs="Arial"/>
          <w:sz w:val="21"/>
          <w:szCs w:val="21"/>
        </w:rPr>
        <w:t>地址：北京市</w:t>
      </w:r>
      <w:r w:rsidRPr="002A03E1">
        <w:rPr>
          <w:rFonts w:ascii="Arial" w:hAnsi="Arial" w:cs="Arial"/>
          <w:sz w:val="21"/>
          <w:szCs w:val="21"/>
        </w:rPr>
        <w:t>丰台</w:t>
      </w:r>
      <w:proofErr w:type="gramStart"/>
      <w:r w:rsidRPr="002A03E1">
        <w:rPr>
          <w:rFonts w:ascii="Arial" w:hAnsi="Arial" w:cs="Arial"/>
          <w:sz w:val="21"/>
          <w:szCs w:val="21"/>
        </w:rPr>
        <w:t>区芳城园</w:t>
      </w:r>
      <w:proofErr w:type="gramEnd"/>
      <w:r w:rsidR="00626468" w:rsidRPr="002A03E1">
        <w:rPr>
          <w:rFonts w:ascii="Arial" w:hAnsi="Arial" w:cs="Arial"/>
          <w:sz w:val="21"/>
          <w:szCs w:val="21"/>
        </w:rPr>
        <w:t>一</w:t>
      </w:r>
      <w:r w:rsidRPr="002A03E1">
        <w:rPr>
          <w:rFonts w:ascii="Arial" w:hAnsi="Arial" w:cs="Arial"/>
          <w:sz w:val="21"/>
          <w:szCs w:val="21"/>
        </w:rPr>
        <w:t>区</w:t>
      </w:r>
      <w:r w:rsidR="00626468" w:rsidRPr="002A03E1">
        <w:rPr>
          <w:rFonts w:ascii="Arial" w:hAnsi="Arial" w:cs="Arial"/>
          <w:sz w:val="21"/>
          <w:szCs w:val="21"/>
        </w:rPr>
        <w:t>16</w:t>
      </w:r>
      <w:r w:rsidR="00626468" w:rsidRPr="002A03E1">
        <w:rPr>
          <w:rFonts w:ascii="Arial" w:hAnsi="Arial" w:cs="Arial"/>
          <w:sz w:val="21"/>
          <w:szCs w:val="21"/>
        </w:rPr>
        <w:t>号楼</w:t>
      </w:r>
      <w:r w:rsidR="00626468" w:rsidRPr="002A03E1">
        <w:rPr>
          <w:rFonts w:ascii="Arial" w:hAnsi="Arial" w:cs="Arial"/>
          <w:sz w:val="21"/>
          <w:szCs w:val="21"/>
        </w:rPr>
        <w:t>2</w:t>
      </w:r>
      <w:r w:rsidR="00626468" w:rsidRPr="002A03E1">
        <w:rPr>
          <w:rFonts w:ascii="Arial" w:hAnsi="Arial" w:cs="Arial"/>
          <w:sz w:val="21"/>
          <w:szCs w:val="21"/>
        </w:rPr>
        <w:t>层</w:t>
      </w:r>
      <w:r w:rsidR="00626468" w:rsidRPr="002A03E1">
        <w:rPr>
          <w:rFonts w:ascii="Arial" w:hAnsi="Arial" w:cs="Arial"/>
          <w:sz w:val="21"/>
          <w:szCs w:val="21"/>
        </w:rPr>
        <w:t>2</w:t>
      </w:r>
      <w:r w:rsidR="00626468" w:rsidRPr="002A03E1">
        <w:rPr>
          <w:rFonts w:ascii="Arial" w:hAnsi="Arial" w:cs="Arial"/>
          <w:sz w:val="21"/>
          <w:szCs w:val="21"/>
        </w:rPr>
        <w:t>门配套公建</w:t>
      </w:r>
      <w:r w:rsidR="00626468" w:rsidRPr="002A03E1">
        <w:rPr>
          <w:rFonts w:ascii="Arial" w:hAnsi="Arial" w:cs="Arial"/>
          <w:sz w:val="21"/>
          <w:szCs w:val="21"/>
        </w:rPr>
        <w:t>01</w:t>
      </w:r>
    </w:p>
    <w:p w:rsidR="002547BD" w:rsidRPr="002A03E1"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法定代表人：齐宏</w:t>
      </w:r>
    </w:p>
    <w:p w:rsidR="002547BD" w:rsidRPr="002A03E1"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联</w:t>
      </w:r>
      <w:r w:rsidRPr="002A03E1">
        <w:rPr>
          <w:rFonts w:ascii="Arial" w:hAnsi="Arial" w:cs="Arial"/>
          <w:sz w:val="21"/>
          <w:szCs w:val="21"/>
        </w:rPr>
        <w:t xml:space="preserve"> </w:t>
      </w:r>
      <w:r w:rsidRPr="002A03E1">
        <w:rPr>
          <w:rFonts w:ascii="Arial" w:hAnsi="Arial" w:cs="Arial"/>
          <w:sz w:val="21"/>
          <w:szCs w:val="21"/>
        </w:rPr>
        <w:t>系</w:t>
      </w:r>
      <w:r w:rsidR="002539C2" w:rsidRPr="002A03E1">
        <w:rPr>
          <w:rFonts w:ascii="Arial" w:hAnsi="Arial" w:cs="Arial"/>
          <w:sz w:val="21"/>
          <w:szCs w:val="21"/>
        </w:rPr>
        <w:t xml:space="preserve"> </w:t>
      </w:r>
      <w:r w:rsidRPr="002A03E1">
        <w:rPr>
          <w:rFonts w:ascii="Arial" w:hAnsi="Arial" w:cs="Arial"/>
          <w:sz w:val="21"/>
          <w:szCs w:val="21"/>
        </w:rPr>
        <w:t>人：</w:t>
      </w:r>
      <w:r w:rsidR="00537C1B" w:rsidRPr="002A03E1">
        <w:rPr>
          <w:rFonts w:ascii="Arial" w:hAnsi="Arial" w:cs="Arial"/>
          <w:sz w:val="21"/>
          <w:szCs w:val="21"/>
        </w:rPr>
        <w:t>钱金霞</w:t>
      </w:r>
    </w:p>
    <w:p w:rsidR="002547BD" w:rsidRPr="002A03E1"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联系电话：</w:t>
      </w:r>
      <w:r w:rsidR="00B13564" w:rsidRPr="002A03E1">
        <w:rPr>
          <w:rFonts w:ascii="Arial" w:hAnsi="Arial" w:cs="Arial"/>
          <w:sz w:val="21"/>
          <w:szCs w:val="21"/>
        </w:rPr>
        <w:t>010-</w:t>
      </w:r>
      <w:r w:rsidRPr="002A03E1">
        <w:rPr>
          <w:rFonts w:ascii="Arial" w:hAnsi="Arial" w:cs="Arial"/>
          <w:sz w:val="21"/>
          <w:szCs w:val="21"/>
        </w:rPr>
        <w:t>82253558-</w:t>
      </w:r>
      <w:r w:rsidR="00537C1B" w:rsidRPr="002A03E1">
        <w:rPr>
          <w:rFonts w:ascii="Arial" w:hAnsi="Arial" w:cs="Arial"/>
          <w:sz w:val="21"/>
          <w:szCs w:val="21"/>
        </w:rPr>
        <w:t>130</w:t>
      </w:r>
    </w:p>
    <w:p w:rsidR="002547BD" w:rsidRPr="002A03E1"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rsidR="002547BD" w:rsidRPr="002A03E1" w:rsidRDefault="00BD0ED6"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4" w:name="_Toc168225815"/>
      <w:bookmarkStart w:id="15" w:name="_Toc477252443"/>
      <w:r w:rsidRPr="002A03E1">
        <w:rPr>
          <w:rFonts w:eastAsia="宋体"/>
          <w:kern w:val="2"/>
          <w:sz w:val="21"/>
          <w:szCs w:val="21"/>
        </w:rPr>
        <w:t>三</w:t>
      </w:r>
      <w:r w:rsidR="00DE618B" w:rsidRPr="002A03E1">
        <w:rPr>
          <w:rFonts w:eastAsia="宋体"/>
          <w:kern w:val="2"/>
          <w:sz w:val="21"/>
          <w:szCs w:val="21"/>
        </w:rPr>
        <w:t>、</w:t>
      </w:r>
      <w:r w:rsidR="00DC2354" w:rsidRPr="002A03E1">
        <w:rPr>
          <w:rFonts w:eastAsia="宋体"/>
          <w:kern w:val="2"/>
          <w:sz w:val="21"/>
          <w:szCs w:val="21"/>
        </w:rPr>
        <w:t>估价目的</w:t>
      </w:r>
      <w:bookmarkEnd w:id="14"/>
      <w:bookmarkEnd w:id="15"/>
    </w:p>
    <w:p w:rsidR="00DC2354" w:rsidRPr="002A03E1" w:rsidRDefault="00537C1B"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为估价委托人了解估价对象房地产市场价值提供参考依据。</w:t>
      </w:r>
    </w:p>
    <w:p w:rsidR="002547BD" w:rsidRPr="002A03E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2A03E1" w:rsidRDefault="00BD0ED6"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6"/>
      <w:bookmarkStart w:id="17" w:name="_Toc477252444"/>
      <w:r w:rsidRPr="002A03E1">
        <w:rPr>
          <w:rFonts w:eastAsia="宋体"/>
          <w:kern w:val="2"/>
          <w:sz w:val="21"/>
          <w:szCs w:val="21"/>
        </w:rPr>
        <w:lastRenderedPageBreak/>
        <w:t>四</w:t>
      </w:r>
      <w:r w:rsidR="00DE618B" w:rsidRPr="002A03E1">
        <w:rPr>
          <w:rFonts w:eastAsia="宋体"/>
          <w:kern w:val="2"/>
          <w:sz w:val="21"/>
          <w:szCs w:val="21"/>
        </w:rPr>
        <w:t>、</w:t>
      </w:r>
      <w:r w:rsidR="00FE68B2" w:rsidRPr="002A03E1">
        <w:rPr>
          <w:rFonts w:eastAsia="宋体"/>
          <w:kern w:val="2"/>
          <w:sz w:val="21"/>
          <w:szCs w:val="21"/>
        </w:rPr>
        <w:t>估价对象</w:t>
      </w:r>
      <w:bookmarkEnd w:id="16"/>
      <w:bookmarkEnd w:id="17"/>
    </w:p>
    <w:p w:rsidR="00FE68B2" w:rsidRPr="002A03E1" w:rsidRDefault="00FE68B2" w:rsidP="00A10059">
      <w:pPr>
        <w:wordWrap w:val="0"/>
        <w:overflowPunct w:val="0"/>
        <w:spacing w:line="480" w:lineRule="auto"/>
        <w:jc w:val="both"/>
        <w:textAlignment w:val="auto"/>
        <w:rPr>
          <w:rFonts w:ascii="Arial" w:hAnsi="Arial" w:cs="Arial"/>
          <w:b/>
          <w:kern w:val="2"/>
          <w:sz w:val="21"/>
          <w:szCs w:val="21"/>
        </w:rPr>
      </w:pPr>
      <w:r w:rsidRPr="002A03E1">
        <w:rPr>
          <w:rFonts w:ascii="Arial" w:hAnsi="Arial" w:cs="Arial"/>
          <w:b/>
          <w:kern w:val="2"/>
          <w:sz w:val="21"/>
          <w:szCs w:val="21"/>
        </w:rPr>
        <w:t>（一）估价对象范围</w:t>
      </w:r>
    </w:p>
    <w:p w:rsidR="00FE68B2" w:rsidRPr="002A03E1" w:rsidRDefault="005540F2" w:rsidP="00A10059">
      <w:pPr>
        <w:wordWrap w:val="0"/>
        <w:overflowPunct w:val="0"/>
        <w:spacing w:line="480" w:lineRule="auto"/>
        <w:ind w:firstLineChars="200" w:firstLine="420"/>
        <w:jc w:val="both"/>
        <w:textAlignment w:val="auto"/>
        <w:rPr>
          <w:rFonts w:ascii="Arial" w:hAnsi="Arial" w:cs="Arial"/>
          <w:kern w:val="2"/>
          <w:sz w:val="21"/>
          <w:szCs w:val="21"/>
        </w:rPr>
      </w:pPr>
      <w:r w:rsidRPr="002A03E1">
        <w:rPr>
          <w:rFonts w:ascii="Arial" w:hAnsi="Arial" w:cs="Arial"/>
          <w:kern w:val="2"/>
          <w:sz w:val="21"/>
          <w:szCs w:val="21"/>
        </w:rPr>
        <w:t>本次评估估价对象为</w:t>
      </w:r>
      <w:r w:rsidR="003F1744" w:rsidRPr="002A03E1">
        <w:rPr>
          <w:rFonts w:ascii="Arial" w:hAnsi="Arial" w:cs="Arial"/>
          <w:kern w:val="2"/>
          <w:sz w:val="21"/>
          <w:szCs w:val="21"/>
        </w:rPr>
        <w:t>天津市红桥区红旗路</w:t>
      </w:r>
      <w:r w:rsidR="003F1744" w:rsidRPr="002A03E1">
        <w:rPr>
          <w:rFonts w:ascii="Arial" w:hAnsi="Arial" w:cs="Arial"/>
          <w:kern w:val="2"/>
          <w:sz w:val="21"/>
          <w:szCs w:val="21"/>
        </w:rPr>
        <w:t>1</w:t>
      </w:r>
      <w:r w:rsidR="003F1744" w:rsidRPr="002A03E1">
        <w:rPr>
          <w:rFonts w:ascii="Arial" w:hAnsi="Arial" w:cs="Arial"/>
          <w:kern w:val="2"/>
          <w:sz w:val="21"/>
          <w:szCs w:val="21"/>
        </w:rPr>
        <w:t>号商业用房</w:t>
      </w:r>
      <w:r w:rsidR="00031A0B" w:rsidRPr="002A03E1">
        <w:rPr>
          <w:rFonts w:ascii="Arial" w:hAnsi="Arial" w:cs="Arial"/>
          <w:sz w:val="21"/>
          <w:szCs w:val="21"/>
        </w:rPr>
        <w:t>房地产</w:t>
      </w:r>
      <w:r w:rsidRPr="002A03E1">
        <w:rPr>
          <w:rFonts w:ascii="Arial" w:hAnsi="Arial" w:cs="Arial"/>
          <w:kern w:val="2"/>
          <w:sz w:val="21"/>
          <w:szCs w:val="21"/>
        </w:rPr>
        <w:t>。估价对象范围为其</w:t>
      </w:r>
      <w:r w:rsidRPr="002A03E1">
        <w:rPr>
          <w:rFonts w:ascii="Arial" w:hAnsi="Arial" w:cs="Arial"/>
          <w:sz w:val="21"/>
          <w:szCs w:val="21"/>
        </w:rPr>
        <w:t>房屋所有权及出让国有建设用地使用权，</w:t>
      </w:r>
      <w:r w:rsidRPr="002A03E1">
        <w:rPr>
          <w:rFonts w:ascii="Arial" w:hAnsi="Arial" w:cs="Arial"/>
          <w:kern w:val="2"/>
          <w:sz w:val="21"/>
          <w:szCs w:val="21"/>
        </w:rPr>
        <w:t>不包含动产、债权债务、特许经营权等其他财产或权益。</w:t>
      </w:r>
    </w:p>
    <w:p w:rsidR="00FE68B2" w:rsidRPr="002A03E1" w:rsidRDefault="00FE68B2" w:rsidP="00A10059">
      <w:pPr>
        <w:wordWrap w:val="0"/>
        <w:overflowPunct w:val="0"/>
        <w:spacing w:line="480" w:lineRule="auto"/>
        <w:jc w:val="both"/>
        <w:textAlignment w:val="auto"/>
        <w:rPr>
          <w:rFonts w:ascii="Arial" w:hAnsi="Arial" w:cs="Arial"/>
          <w:b/>
          <w:kern w:val="2"/>
          <w:sz w:val="21"/>
          <w:szCs w:val="21"/>
        </w:rPr>
      </w:pPr>
      <w:r w:rsidRPr="002A03E1">
        <w:rPr>
          <w:rFonts w:ascii="Arial" w:hAnsi="Arial" w:cs="Arial"/>
          <w:b/>
          <w:kern w:val="2"/>
          <w:sz w:val="21"/>
          <w:szCs w:val="21"/>
        </w:rPr>
        <w:t>（二）估价对象基本状况</w:t>
      </w:r>
    </w:p>
    <w:p w:rsidR="005C22B7" w:rsidRPr="002A03E1" w:rsidRDefault="005540F2" w:rsidP="00A10059">
      <w:pPr>
        <w:wordWrap w:val="0"/>
        <w:overflowPunct w:val="0"/>
        <w:spacing w:line="480" w:lineRule="auto"/>
        <w:ind w:firstLineChars="200" w:firstLine="420"/>
        <w:jc w:val="both"/>
        <w:textAlignment w:val="auto"/>
        <w:rPr>
          <w:rFonts w:ascii="Arial" w:hAnsi="Arial" w:cs="Arial"/>
          <w:kern w:val="2"/>
          <w:sz w:val="21"/>
          <w:szCs w:val="21"/>
        </w:rPr>
      </w:pPr>
      <w:r w:rsidRPr="002A03E1">
        <w:rPr>
          <w:rFonts w:ascii="Arial" w:hAnsi="Arial" w:cs="Arial"/>
          <w:kern w:val="2"/>
          <w:sz w:val="21"/>
          <w:szCs w:val="21"/>
        </w:rPr>
        <w:t>估价对象位于</w:t>
      </w:r>
      <w:r w:rsidR="00537C1B" w:rsidRPr="002A03E1">
        <w:rPr>
          <w:rFonts w:ascii="Arial" w:hAnsi="Arial" w:cs="Arial"/>
          <w:kern w:val="2"/>
          <w:sz w:val="21"/>
          <w:szCs w:val="21"/>
        </w:rPr>
        <w:t>天津市红桥区红旗路</w:t>
      </w:r>
      <w:r w:rsidR="00537C1B" w:rsidRPr="002A03E1">
        <w:rPr>
          <w:rFonts w:ascii="Arial" w:hAnsi="Arial" w:cs="Arial"/>
          <w:kern w:val="2"/>
          <w:sz w:val="21"/>
          <w:szCs w:val="21"/>
        </w:rPr>
        <w:t>1</w:t>
      </w:r>
      <w:r w:rsidR="00537C1B" w:rsidRPr="002A03E1">
        <w:rPr>
          <w:rFonts w:ascii="Arial" w:hAnsi="Arial" w:cs="Arial"/>
          <w:kern w:val="2"/>
          <w:sz w:val="21"/>
          <w:szCs w:val="21"/>
        </w:rPr>
        <w:t>号</w:t>
      </w:r>
      <w:r w:rsidRPr="002A03E1">
        <w:rPr>
          <w:rFonts w:ascii="Arial" w:hAnsi="Arial" w:cs="Arial"/>
          <w:kern w:val="2"/>
          <w:sz w:val="21"/>
          <w:szCs w:val="21"/>
        </w:rPr>
        <w:t>，为</w:t>
      </w:r>
      <w:r w:rsidR="00537C1B" w:rsidRPr="002A03E1">
        <w:rPr>
          <w:rFonts w:ascii="Arial" w:hAnsi="Arial" w:cs="Arial"/>
          <w:bCs/>
          <w:sz w:val="21"/>
          <w:szCs w:val="21"/>
        </w:rPr>
        <w:t>天津红星美</w:t>
      </w:r>
      <w:proofErr w:type="gramStart"/>
      <w:r w:rsidR="00537C1B" w:rsidRPr="002A03E1">
        <w:rPr>
          <w:rFonts w:ascii="Arial" w:hAnsi="Arial" w:cs="Arial"/>
          <w:bCs/>
          <w:sz w:val="21"/>
          <w:szCs w:val="21"/>
        </w:rPr>
        <w:t>凯</w:t>
      </w:r>
      <w:proofErr w:type="gramEnd"/>
      <w:r w:rsidR="00537C1B" w:rsidRPr="002A03E1">
        <w:rPr>
          <w:rFonts w:ascii="Arial" w:hAnsi="Arial" w:cs="Arial"/>
          <w:bCs/>
          <w:sz w:val="21"/>
          <w:szCs w:val="21"/>
        </w:rPr>
        <w:t>龙国际家具建材广场有限公司</w:t>
      </w:r>
      <w:r w:rsidRPr="002A03E1">
        <w:rPr>
          <w:rFonts w:ascii="Arial" w:hAnsi="Arial" w:cs="Arial"/>
          <w:kern w:val="2"/>
          <w:sz w:val="21"/>
          <w:szCs w:val="21"/>
        </w:rPr>
        <w:t>所有</w:t>
      </w:r>
      <w:r w:rsidR="005C22B7" w:rsidRPr="002A03E1">
        <w:rPr>
          <w:rFonts w:ascii="Arial" w:hAnsi="Arial" w:cs="Arial"/>
          <w:kern w:val="2"/>
          <w:sz w:val="21"/>
          <w:szCs w:val="21"/>
        </w:rPr>
        <w:t>的</w:t>
      </w:r>
      <w:r w:rsidR="00537C1B" w:rsidRPr="002A03E1">
        <w:rPr>
          <w:rFonts w:ascii="Arial" w:hAnsi="Arial" w:cs="Arial"/>
          <w:kern w:val="2"/>
          <w:sz w:val="21"/>
          <w:szCs w:val="21"/>
        </w:rPr>
        <w:t>红星美</w:t>
      </w:r>
      <w:proofErr w:type="gramStart"/>
      <w:r w:rsidR="00537C1B" w:rsidRPr="002A03E1">
        <w:rPr>
          <w:rFonts w:ascii="Arial" w:hAnsi="Arial" w:cs="Arial"/>
          <w:kern w:val="2"/>
          <w:sz w:val="21"/>
          <w:szCs w:val="21"/>
        </w:rPr>
        <w:t>凯龙</w:t>
      </w:r>
      <w:r w:rsidR="00503752" w:rsidRPr="002A03E1">
        <w:rPr>
          <w:rFonts w:ascii="Arial" w:hAnsi="Arial" w:cs="Arial"/>
          <w:kern w:val="2"/>
          <w:sz w:val="21"/>
          <w:szCs w:val="21"/>
        </w:rPr>
        <w:t>全球</w:t>
      </w:r>
      <w:proofErr w:type="gramEnd"/>
      <w:r w:rsidR="00503752" w:rsidRPr="002A03E1">
        <w:rPr>
          <w:rFonts w:ascii="Arial" w:hAnsi="Arial" w:cs="Arial"/>
          <w:kern w:val="2"/>
          <w:sz w:val="21"/>
          <w:szCs w:val="21"/>
        </w:rPr>
        <w:t>家居生活</w:t>
      </w:r>
      <w:r w:rsidR="005C22B7" w:rsidRPr="002A03E1">
        <w:rPr>
          <w:rFonts w:ascii="Arial" w:hAnsi="Arial" w:cs="Arial"/>
          <w:kern w:val="2"/>
          <w:sz w:val="21"/>
          <w:szCs w:val="21"/>
        </w:rPr>
        <w:t>项目</w:t>
      </w:r>
      <w:r w:rsidRPr="002A03E1">
        <w:rPr>
          <w:rFonts w:ascii="Arial" w:hAnsi="Arial" w:cs="Arial"/>
          <w:kern w:val="2"/>
          <w:sz w:val="21"/>
          <w:szCs w:val="21"/>
        </w:rPr>
        <w:t>。估价对象建筑面积</w:t>
      </w:r>
      <w:r w:rsidR="005D069D" w:rsidRPr="002A03E1">
        <w:rPr>
          <w:rFonts w:ascii="Arial" w:hAnsi="Arial" w:cs="Arial"/>
          <w:kern w:val="2"/>
          <w:sz w:val="21"/>
          <w:szCs w:val="21"/>
        </w:rPr>
        <w:t>62470.99</w:t>
      </w:r>
      <w:r w:rsidRPr="002A03E1">
        <w:rPr>
          <w:rFonts w:ascii="Arial" w:hAnsi="Arial" w:cs="Arial"/>
          <w:kern w:val="2"/>
          <w:sz w:val="21"/>
          <w:szCs w:val="21"/>
        </w:rPr>
        <w:t>平方米，用途为</w:t>
      </w:r>
      <w:r w:rsidR="005D069D" w:rsidRPr="002A03E1">
        <w:rPr>
          <w:rFonts w:ascii="Arial" w:hAnsi="Arial" w:cs="Arial"/>
          <w:kern w:val="2"/>
          <w:sz w:val="21"/>
          <w:szCs w:val="21"/>
        </w:rPr>
        <w:t>商业</w:t>
      </w:r>
      <w:r w:rsidRPr="002A03E1">
        <w:rPr>
          <w:rFonts w:ascii="Arial" w:hAnsi="Arial" w:cs="Arial"/>
          <w:kern w:val="2"/>
          <w:sz w:val="21"/>
          <w:szCs w:val="21"/>
        </w:rPr>
        <w:t>。</w:t>
      </w:r>
    </w:p>
    <w:p w:rsidR="00FE68B2" w:rsidRPr="002A03E1" w:rsidRDefault="00FE68B2" w:rsidP="00A10059">
      <w:pPr>
        <w:wordWrap w:val="0"/>
        <w:overflowPunct w:val="0"/>
        <w:spacing w:line="480" w:lineRule="auto"/>
        <w:jc w:val="both"/>
        <w:textAlignment w:val="auto"/>
        <w:rPr>
          <w:rFonts w:ascii="Arial" w:hAnsi="Arial" w:cs="Arial"/>
          <w:b/>
          <w:kern w:val="2"/>
          <w:sz w:val="21"/>
          <w:szCs w:val="21"/>
        </w:rPr>
      </w:pPr>
      <w:r w:rsidRPr="002A03E1">
        <w:rPr>
          <w:rFonts w:ascii="Arial" w:hAnsi="Arial" w:cs="Arial"/>
          <w:b/>
          <w:kern w:val="2"/>
          <w:sz w:val="21"/>
          <w:szCs w:val="21"/>
        </w:rPr>
        <w:t>（三）土地基本状况</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1</w:t>
      </w:r>
      <w:r w:rsidR="0078330B" w:rsidRPr="002A03E1">
        <w:rPr>
          <w:rFonts w:ascii="Arial" w:hAnsi="Arial" w:cs="Arial"/>
          <w:sz w:val="21"/>
          <w:szCs w:val="21"/>
        </w:rPr>
        <w:t>.</w:t>
      </w:r>
      <w:r w:rsidRPr="002A03E1">
        <w:rPr>
          <w:rFonts w:ascii="Arial" w:hAnsi="Arial" w:cs="Arial"/>
          <w:sz w:val="21"/>
          <w:szCs w:val="21"/>
        </w:rPr>
        <w:t>根据</w:t>
      </w:r>
      <w:r w:rsidR="005D069D" w:rsidRPr="002A03E1">
        <w:rPr>
          <w:rFonts w:ascii="Arial" w:hAnsi="Arial" w:cs="Arial"/>
          <w:sz w:val="21"/>
          <w:szCs w:val="21"/>
        </w:rPr>
        <w:t>《房地产权证》【房地证津字第</w:t>
      </w:r>
      <w:r w:rsidR="005D069D" w:rsidRPr="002A03E1">
        <w:rPr>
          <w:rFonts w:ascii="Arial" w:hAnsi="Arial" w:cs="Arial"/>
          <w:sz w:val="21"/>
          <w:szCs w:val="21"/>
        </w:rPr>
        <w:t>106030752972</w:t>
      </w:r>
      <w:r w:rsidR="005D069D" w:rsidRPr="002A03E1">
        <w:rPr>
          <w:rFonts w:ascii="Arial" w:hAnsi="Arial" w:cs="Arial"/>
          <w:sz w:val="21"/>
          <w:szCs w:val="21"/>
        </w:rPr>
        <w:t>号】</w:t>
      </w:r>
      <w:r w:rsidR="00857C09" w:rsidRPr="002A03E1">
        <w:rPr>
          <w:rFonts w:ascii="Arial" w:hAnsi="Arial" w:cs="Arial"/>
          <w:sz w:val="21"/>
          <w:szCs w:val="21"/>
        </w:rPr>
        <w:t>复印件</w:t>
      </w:r>
      <w:r w:rsidR="006A7A5B" w:rsidRPr="002A03E1">
        <w:rPr>
          <w:rFonts w:ascii="Arial" w:hAnsi="Arial" w:cs="Arial"/>
          <w:sz w:val="21"/>
          <w:szCs w:val="21"/>
        </w:rPr>
        <w:t>，</w:t>
      </w:r>
      <w:r w:rsidRPr="002A03E1">
        <w:rPr>
          <w:rFonts w:ascii="Arial" w:hAnsi="Arial" w:cs="Arial"/>
          <w:sz w:val="21"/>
          <w:szCs w:val="21"/>
        </w:rPr>
        <w:t>估价对象土地为国有土地，土地所有权归国家所有；</w:t>
      </w:r>
      <w:r w:rsidR="005D069D" w:rsidRPr="002A03E1">
        <w:rPr>
          <w:rFonts w:ascii="Arial" w:hAnsi="Arial" w:cs="Arial"/>
          <w:bCs/>
          <w:sz w:val="21"/>
          <w:szCs w:val="21"/>
        </w:rPr>
        <w:t>天津红星美</w:t>
      </w:r>
      <w:proofErr w:type="gramStart"/>
      <w:r w:rsidR="005D069D" w:rsidRPr="002A03E1">
        <w:rPr>
          <w:rFonts w:ascii="Arial" w:hAnsi="Arial" w:cs="Arial"/>
          <w:bCs/>
          <w:sz w:val="21"/>
          <w:szCs w:val="21"/>
        </w:rPr>
        <w:t>凯</w:t>
      </w:r>
      <w:proofErr w:type="gramEnd"/>
      <w:r w:rsidR="005D069D" w:rsidRPr="002A03E1">
        <w:rPr>
          <w:rFonts w:ascii="Arial" w:hAnsi="Arial" w:cs="Arial"/>
          <w:bCs/>
          <w:sz w:val="21"/>
          <w:szCs w:val="21"/>
        </w:rPr>
        <w:t>龙国际家具建材广场有限公司</w:t>
      </w:r>
      <w:r w:rsidRPr="002A03E1">
        <w:rPr>
          <w:rFonts w:ascii="Arial" w:hAnsi="Arial" w:cs="Arial"/>
          <w:sz w:val="21"/>
          <w:szCs w:val="21"/>
        </w:rPr>
        <w:t>拥有估价对象出让国有建设用地使用权，土地用途为</w:t>
      </w:r>
      <w:r w:rsidR="005D069D" w:rsidRPr="002A03E1">
        <w:rPr>
          <w:rFonts w:ascii="Arial" w:hAnsi="Arial" w:cs="Arial"/>
          <w:sz w:val="21"/>
          <w:szCs w:val="21"/>
        </w:rPr>
        <w:t>商业</w:t>
      </w:r>
      <w:r w:rsidRPr="002A03E1">
        <w:rPr>
          <w:rFonts w:ascii="Arial" w:hAnsi="Arial" w:cs="Arial"/>
          <w:sz w:val="21"/>
          <w:szCs w:val="21"/>
        </w:rPr>
        <w:t>，</w:t>
      </w:r>
      <w:r w:rsidR="005540F2" w:rsidRPr="002A03E1">
        <w:rPr>
          <w:rFonts w:ascii="Arial" w:hAnsi="Arial" w:cs="Arial"/>
          <w:sz w:val="21"/>
          <w:szCs w:val="21"/>
        </w:rPr>
        <w:t>土地使用权</w:t>
      </w:r>
      <w:r w:rsidRPr="002A03E1">
        <w:rPr>
          <w:rFonts w:ascii="Arial" w:hAnsi="Arial" w:cs="Arial"/>
          <w:sz w:val="21"/>
          <w:szCs w:val="21"/>
        </w:rPr>
        <w:t>终止日期为</w:t>
      </w:r>
      <w:r w:rsidRPr="002A03E1">
        <w:rPr>
          <w:rFonts w:ascii="Arial" w:hAnsi="Arial" w:cs="Arial"/>
          <w:sz w:val="21"/>
          <w:szCs w:val="21"/>
        </w:rPr>
        <w:t>20</w:t>
      </w:r>
      <w:r w:rsidR="005D069D" w:rsidRPr="002A03E1">
        <w:rPr>
          <w:rFonts w:ascii="Arial" w:hAnsi="Arial" w:cs="Arial"/>
          <w:sz w:val="21"/>
          <w:szCs w:val="21"/>
        </w:rPr>
        <w:t>43</w:t>
      </w:r>
      <w:r w:rsidRPr="002A03E1">
        <w:rPr>
          <w:rFonts w:ascii="Arial" w:hAnsi="Arial" w:cs="Arial"/>
          <w:sz w:val="21"/>
          <w:szCs w:val="21"/>
        </w:rPr>
        <w:t>年</w:t>
      </w:r>
      <w:r w:rsidR="005D069D" w:rsidRPr="002A03E1">
        <w:rPr>
          <w:rFonts w:ascii="Arial" w:hAnsi="Arial" w:cs="Arial"/>
          <w:sz w:val="21"/>
          <w:szCs w:val="21"/>
        </w:rPr>
        <w:t>2</w:t>
      </w:r>
      <w:r w:rsidRPr="002A03E1">
        <w:rPr>
          <w:rFonts w:ascii="Arial" w:hAnsi="Arial" w:cs="Arial"/>
          <w:sz w:val="21"/>
          <w:szCs w:val="21"/>
        </w:rPr>
        <w:t>月</w:t>
      </w:r>
      <w:r w:rsidR="005D069D" w:rsidRPr="002A03E1">
        <w:rPr>
          <w:rFonts w:ascii="Arial" w:hAnsi="Arial" w:cs="Arial"/>
          <w:sz w:val="21"/>
          <w:szCs w:val="21"/>
        </w:rPr>
        <w:t>9</w:t>
      </w:r>
      <w:r w:rsidRPr="002A03E1">
        <w:rPr>
          <w:rFonts w:ascii="Arial" w:hAnsi="Arial" w:cs="Arial"/>
          <w:sz w:val="21"/>
          <w:szCs w:val="21"/>
        </w:rPr>
        <w:t>日</w:t>
      </w:r>
      <w:r w:rsidR="00FE53D2" w:rsidRPr="002A03E1">
        <w:rPr>
          <w:rFonts w:ascii="Arial" w:hAnsi="Arial" w:cs="Arial"/>
          <w:sz w:val="21"/>
          <w:szCs w:val="21"/>
        </w:rPr>
        <w:t>。截至价值时点，</w:t>
      </w:r>
      <w:r w:rsidRPr="002A03E1">
        <w:rPr>
          <w:rFonts w:ascii="Arial" w:hAnsi="Arial" w:cs="Arial"/>
          <w:sz w:val="21"/>
          <w:szCs w:val="21"/>
        </w:rPr>
        <w:t>出让国有建设用地使用权剩余土地使用年限为</w:t>
      </w:r>
      <w:r w:rsidR="005D069D" w:rsidRPr="002A03E1">
        <w:rPr>
          <w:rFonts w:ascii="Arial" w:hAnsi="Arial" w:cs="Arial"/>
          <w:sz w:val="21"/>
          <w:szCs w:val="21"/>
        </w:rPr>
        <w:t>20.45</w:t>
      </w:r>
      <w:r w:rsidRPr="002A03E1">
        <w:rPr>
          <w:rFonts w:ascii="Arial" w:hAnsi="Arial" w:cs="Arial"/>
          <w:sz w:val="21"/>
          <w:szCs w:val="21"/>
        </w:rPr>
        <w:t>年。</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2</w:t>
      </w:r>
      <w:r w:rsidR="0078330B" w:rsidRPr="002A03E1">
        <w:rPr>
          <w:rFonts w:ascii="Arial" w:hAnsi="Arial" w:cs="Arial"/>
          <w:sz w:val="21"/>
          <w:szCs w:val="21"/>
        </w:rPr>
        <w:t>.</w:t>
      </w:r>
      <w:r w:rsidRPr="002A03E1">
        <w:rPr>
          <w:rFonts w:ascii="Arial" w:hAnsi="Arial" w:cs="Arial"/>
          <w:sz w:val="21"/>
          <w:szCs w:val="21"/>
        </w:rPr>
        <w:t>估价对象土地面积为</w:t>
      </w:r>
      <w:r w:rsidR="005D069D" w:rsidRPr="002A03E1">
        <w:rPr>
          <w:rFonts w:ascii="Arial" w:hAnsi="Arial" w:cs="Arial"/>
          <w:sz w:val="21"/>
          <w:szCs w:val="21"/>
        </w:rPr>
        <w:t>31020.9</w:t>
      </w:r>
      <w:r w:rsidRPr="002A03E1">
        <w:rPr>
          <w:rFonts w:ascii="Arial" w:hAnsi="Arial" w:cs="Arial"/>
          <w:sz w:val="21"/>
          <w:szCs w:val="21"/>
        </w:rPr>
        <w:t>平方米，</w:t>
      </w:r>
      <w:r w:rsidR="008F1BD6" w:rsidRPr="002A03E1">
        <w:rPr>
          <w:rFonts w:ascii="Arial" w:hAnsi="Arial" w:cs="Arial"/>
          <w:sz w:val="21"/>
          <w:szCs w:val="21"/>
        </w:rPr>
        <w:t>总</w:t>
      </w:r>
      <w:r w:rsidRPr="002A03E1">
        <w:rPr>
          <w:rFonts w:ascii="Arial" w:hAnsi="Arial" w:cs="Arial"/>
          <w:sz w:val="21"/>
          <w:szCs w:val="21"/>
        </w:rPr>
        <w:t>容积率为</w:t>
      </w:r>
      <w:r w:rsidR="005D069D" w:rsidRPr="002A03E1">
        <w:rPr>
          <w:rFonts w:ascii="Arial" w:hAnsi="Arial" w:cs="Arial"/>
          <w:sz w:val="21"/>
          <w:szCs w:val="21"/>
        </w:rPr>
        <w:t>2.01</w:t>
      </w:r>
      <w:r w:rsidRPr="002A03E1">
        <w:rPr>
          <w:rFonts w:ascii="Arial" w:hAnsi="Arial" w:cs="Arial"/>
          <w:sz w:val="21"/>
          <w:szCs w:val="21"/>
        </w:rPr>
        <w:t>。</w:t>
      </w:r>
      <w:r w:rsidR="005540F2" w:rsidRPr="002A03E1">
        <w:rPr>
          <w:rFonts w:ascii="Arial" w:hAnsi="Arial" w:cs="Arial"/>
          <w:sz w:val="21"/>
          <w:szCs w:val="21"/>
        </w:rPr>
        <w:t>估价对象现状已按规划要求完成开发建设，无特别规划限制条件。</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3</w:t>
      </w:r>
      <w:r w:rsidR="0078330B" w:rsidRPr="002A03E1">
        <w:rPr>
          <w:rFonts w:ascii="Arial" w:hAnsi="Arial" w:cs="Arial"/>
          <w:sz w:val="21"/>
          <w:szCs w:val="21"/>
        </w:rPr>
        <w:t>.</w:t>
      </w:r>
      <w:r w:rsidRPr="002A03E1">
        <w:rPr>
          <w:rFonts w:ascii="Arial" w:hAnsi="Arial" w:cs="Arial"/>
          <w:sz w:val="21"/>
          <w:szCs w:val="21"/>
        </w:rPr>
        <w:t>估价对象所属项目用地四至：</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proofErr w:type="gramStart"/>
      <w:r w:rsidRPr="002A03E1">
        <w:rPr>
          <w:rFonts w:ascii="Arial" w:hAnsi="Arial" w:cs="Arial"/>
          <w:sz w:val="21"/>
          <w:szCs w:val="21"/>
        </w:rPr>
        <w:t>证载四</w:t>
      </w:r>
      <w:proofErr w:type="gramEnd"/>
      <w:r w:rsidRPr="002A03E1">
        <w:rPr>
          <w:rFonts w:ascii="Arial" w:hAnsi="Arial" w:cs="Arial"/>
          <w:sz w:val="21"/>
          <w:szCs w:val="21"/>
        </w:rPr>
        <w:t>至：</w:t>
      </w:r>
      <w:r w:rsidR="005D069D" w:rsidRPr="002A03E1">
        <w:rPr>
          <w:rFonts w:ascii="Arial" w:hAnsi="Arial" w:cs="Arial"/>
          <w:sz w:val="21"/>
          <w:szCs w:val="21"/>
        </w:rPr>
        <w:t xml:space="preserve"> </w:t>
      </w:r>
      <w:r w:rsidR="005D069D" w:rsidRPr="002A03E1">
        <w:rPr>
          <w:rFonts w:ascii="Arial" w:hAnsi="Arial" w:cs="Arial"/>
          <w:sz w:val="21"/>
          <w:szCs w:val="21"/>
        </w:rPr>
        <w:t>东至闸桥北路；南至市红桥区邵公庄小学；西至红旗路；北至麦德龙</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现状四至：</w:t>
      </w:r>
      <w:r w:rsidR="005D069D" w:rsidRPr="002A03E1">
        <w:rPr>
          <w:rFonts w:ascii="Arial" w:hAnsi="Arial" w:cs="Arial"/>
          <w:sz w:val="21"/>
          <w:szCs w:val="21"/>
        </w:rPr>
        <w:t xml:space="preserve"> </w:t>
      </w:r>
      <w:r w:rsidR="005D069D" w:rsidRPr="002A03E1">
        <w:rPr>
          <w:rFonts w:ascii="Arial" w:hAnsi="Arial" w:cs="Arial"/>
          <w:sz w:val="21"/>
          <w:szCs w:val="21"/>
        </w:rPr>
        <w:t>东至闸桥北路；南至</w:t>
      </w:r>
      <w:proofErr w:type="gramStart"/>
      <w:r w:rsidR="005D069D" w:rsidRPr="002A03E1">
        <w:rPr>
          <w:rFonts w:ascii="Arial" w:hAnsi="Arial" w:cs="Arial"/>
          <w:sz w:val="21"/>
          <w:szCs w:val="21"/>
        </w:rPr>
        <w:t>桥湾苑</w:t>
      </w:r>
      <w:proofErr w:type="gramEnd"/>
      <w:r w:rsidR="005D069D" w:rsidRPr="002A03E1">
        <w:rPr>
          <w:rFonts w:ascii="Arial" w:hAnsi="Arial" w:cs="Arial"/>
          <w:sz w:val="21"/>
          <w:szCs w:val="21"/>
        </w:rPr>
        <w:t>；西至红旗路；北至麦德龙</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4</w:t>
      </w:r>
      <w:r w:rsidR="0078330B" w:rsidRPr="002A03E1">
        <w:rPr>
          <w:rFonts w:ascii="Arial" w:hAnsi="Arial" w:cs="Arial"/>
          <w:sz w:val="21"/>
          <w:szCs w:val="21"/>
        </w:rPr>
        <w:t>.</w:t>
      </w:r>
      <w:r w:rsidRPr="002A03E1">
        <w:rPr>
          <w:rFonts w:ascii="Arial" w:hAnsi="Arial" w:cs="Arial"/>
          <w:sz w:val="21"/>
          <w:szCs w:val="21"/>
        </w:rPr>
        <w:t>估价对象所属项目用地呈近似规则形状，场地地势较平坦。</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5</w:t>
      </w:r>
      <w:r w:rsidR="0078330B" w:rsidRPr="002A03E1">
        <w:rPr>
          <w:rFonts w:ascii="Arial" w:hAnsi="Arial" w:cs="Arial"/>
          <w:sz w:val="21"/>
          <w:szCs w:val="21"/>
        </w:rPr>
        <w:t>.</w:t>
      </w:r>
      <w:r w:rsidR="005540F2" w:rsidRPr="002A03E1">
        <w:rPr>
          <w:rFonts w:ascii="Arial" w:hAnsi="Arial" w:cs="Arial"/>
          <w:sz w:val="21"/>
          <w:szCs w:val="21"/>
        </w:rPr>
        <w:t>基础设施状况：</w:t>
      </w:r>
    </w:p>
    <w:p w:rsidR="00FE68B2" w:rsidRPr="002A03E1" w:rsidRDefault="005540F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估价对象现状市政基础设施完备，达</w:t>
      </w:r>
      <w:r w:rsidRPr="002A03E1">
        <w:rPr>
          <w:rFonts w:ascii="Arial" w:hAnsi="Arial" w:cs="Arial"/>
          <w:sz w:val="21"/>
          <w:szCs w:val="21"/>
        </w:rPr>
        <w:t>“</w:t>
      </w:r>
      <w:r w:rsidR="00503752" w:rsidRPr="002A03E1">
        <w:rPr>
          <w:rFonts w:ascii="Arial" w:hAnsi="Arial" w:cs="Arial"/>
          <w:sz w:val="21"/>
          <w:szCs w:val="21"/>
        </w:rPr>
        <w:t>五通</w:t>
      </w:r>
      <w:r w:rsidRPr="002A03E1">
        <w:rPr>
          <w:rFonts w:ascii="Arial" w:hAnsi="Arial" w:cs="Arial"/>
          <w:sz w:val="21"/>
          <w:szCs w:val="21"/>
        </w:rPr>
        <w:t>”</w:t>
      </w:r>
      <w:r w:rsidR="00FE68B2" w:rsidRPr="002A03E1">
        <w:rPr>
          <w:rFonts w:ascii="Arial" w:hAnsi="Arial" w:cs="Arial"/>
          <w:sz w:val="21"/>
          <w:szCs w:val="21"/>
        </w:rPr>
        <w:t>（即通路、通电、</w:t>
      </w:r>
      <w:r w:rsidR="00E418A5" w:rsidRPr="002A03E1">
        <w:rPr>
          <w:rFonts w:ascii="Arial" w:hAnsi="Arial" w:cs="Arial"/>
          <w:sz w:val="21"/>
          <w:szCs w:val="21"/>
        </w:rPr>
        <w:t>通讯</w:t>
      </w:r>
      <w:r w:rsidR="00FE68B2" w:rsidRPr="002A03E1">
        <w:rPr>
          <w:rFonts w:ascii="Arial" w:hAnsi="Arial" w:cs="Arial"/>
          <w:sz w:val="21"/>
          <w:szCs w:val="21"/>
        </w:rPr>
        <w:t>、通上水、通下水）。</w:t>
      </w:r>
    </w:p>
    <w:p w:rsidR="00FE68B2" w:rsidRPr="002A03E1" w:rsidRDefault="00FE68B2" w:rsidP="00A10059">
      <w:pPr>
        <w:wordWrap w:val="0"/>
        <w:overflowPunct w:val="0"/>
        <w:spacing w:line="480" w:lineRule="auto"/>
        <w:jc w:val="both"/>
        <w:textAlignment w:val="auto"/>
        <w:rPr>
          <w:rFonts w:ascii="Arial" w:hAnsi="Arial" w:cs="Arial"/>
          <w:b/>
          <w:kern w:val="2"/>
          <w:sz w:val="21"/>
          <w:szCs w:val="21"/>
        </w:rPr>
      </w:pPr>
      <w:r w:rsidRPr="002A03E1">
        <w:rPr>
          <w:rFonts w:ascii="Arial" w:hAnsi="Arial" w:cs="Arial"/>
          <w:b/>
          <w:kern w:val="2"/>
          <w:sz w:val="21"/>
          <w:szCs w:val="21"/>
        </w:rPr>
        <w:t>（四）建筑物基本状况</w:t>
      </w:r>
    </w:p>
    <w:p w:rsidR="005E12AF" w:rsidRPr="002A03E1" w:rsidRDefault="005E12AF" w:rsidP="005E12AF">
      <w:pPr>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估价对象</w:t>
      </w:r>
      <w:r w:rsidRPr="002A03E1">
        <w:rPr>
          <w:rFonts w:ascii="Arial" w:hAnsi="Arial" w:cs="Arial" w:hint="eastAsia"/>
          <w:sz w:val="21"/>
          <w:szCs w:val="21"/>
        </w:rPr>
        <w:t>为</w:t>
      </w:r>
      <w:r w:rsidR="00503752" w:rsidRPr="002A03E1">
        <w:rPr>
          <w:rFonts w:ascii="Arial" w:hAnsi="Arial" w:cs="Arial"/>
          <w:sz w:val="21"/>
          <w:szCs w:val="21"/>
        </w:rPr>
        <w:t>红星美</w:t>
      </w:r>
      <w:proofErr w:type="gramStart"/>
      <w:r w:rsidR="00503752" w:rsidRPr="002A03E1">
        <w:rPr>
          <w:rFonts w:ascii="Arial" w:hAnsi="Arial" w:cs="Arial"/>
          <w:sz w:val="21"/>
          <w:szCs w:val="21"/>
        </w:rPr>
        <w:t>凯龙全球</w:t>
      </w:r>
      <w:proofErr w:type="gramEnd"/>
      <w:r w:rsidR="00503752" w:rsidRPr="002A03E1">
        <w:rPr>
          <w:rFonts w:ascii="Arial" w:hAnsi="Arial" w:cs="Arial"/>
          <w:sz w:val="21"/>
          <w:szCs w:val="21"/>
        </w:rPr>
        <w:t>家居生活项目</w:t>
      </w:r>
      <w:r w:rsidRPr="002A03E1">
        <w:rPr>
          <w:rFonts w:ascii="Arial" w:hAnsi="Arial" w:cs="Arial"/>
          <w:sz w:val="21"/>
          <w:szCs w:val="21"/>
        </w:rPr>
        <w:t>。红星美</w:t>
      </w:r>
      <w:proofErr w:type="gramStart"/>
      <w:r w:rsidRPr="002A03E1">
        <w:rPr>
          <w:rFonts w:ascii="Arial" w:hAnsi="Arial" w:cs="Arial"/>
          <w:sz w:val="21"/>
          <w:szCs w:val="21"/>
        </w:rPr>
        <w:t>凯龙全球</w:t>
      </w:r>
      <w:proofErr w:type="gramEnd"/>
      <w:r w:rsidRPr="002A03E1">
        <w:rPr>
          <w:rFonts w:ascii="Arial" w:hAnsi="Arial" w:cs="Arial"/>
          <w:sz w:val="21"/>
          <w:szCs w:val="21"/>
        </w:rPr>
        <w:t>家居生活项目</w:t>
      </w:r>
      <w:r w:rsidRPr="002A03E1">
        <w:rPr>
          <w:rFonts w:ascii="Arial" w:hAnsi="Arial" w:cs="Arial" w:hint="eastAsia"/>
          <w:sz w:val="21"/>
          <w:szCs w:val="21"/>
        </w:rPr>
        <w:t>位于</w:t>
      </w:r>
      <w:r w:rsidRPr="002A03E1">
        <w:rPr>
          <w:rFonts w:ascii="Arial" w:hAnsi="Arial" w:cs="Arial"/>
          <w:kern w:val="2"/>
          <w:sz w:val="21"/>
          <w:szCs w:val="21"/>
        </w:rPr>
        <w:t>天津市红桥区红旗路</w:t>
      </w:r>
      <w:r w:rsidRPr="002A03E1">
        <w:rPr>
          <w:rFonts w:ascii="Arial" w:hAnsi="Arial" w:cs="Arial"/>
          <w:kern w:val="2"/>
          <w:sz w:val="21"/>
          <w:szCs w:val="21"/>
        </w:rPr>
        <w:t>1</w:t>
      </w:r>
      <w:r w:rsidRPr="002A03E1">
        <w:rPr>
          <w:rFonts w:ascii="Arial" w:hAnsi="Arial" w:cs="Arial"/>
          <w:kern w:val="2"/>
          <w:sz w:val="21"/>
          <w:szCs w:val="21"/>
        </w:rPr>
        <w:t>号</w:t>
      </w:r>
      <w:r w:rsidRPr="002A03E1">
        <w:rPr>
          <w:rFonts w:ascii="Arial" w:hAnsi="Arial" w:cs="Arial" w:hint="eastAsia"/>
          <w:kern w:val="2"/>
          <w:sz w:val="21"/>
          <w:szCs w:val="21"/>
        </w:rPr>
        <w:t>，</w:t>
      </w:r>
      <w:r w:rsidRPr="002A03E1">
        <w:rPr>
          <w:rFonts w:ascii="Arial" w:hAnsi="Arial" w:cs="Arial"/>
          <w:kern w:val="2"/>
          <w:sz w:val="21"/>
          <w:szCs w:val="21"/>
        </w:rPr>
        <w:t>是一个</w:t>
      </w:r>
      <w:r w:rsidRPr="002A03E1">
        <w:rPr>
          <w:rFonts w:ascii="Arial" w:hAnsi="Arial" w:cs="Arial" w:hint="eastAsia"/>
          <w:sz w:val="21"/>
          <w:szCs w:val="21"/>
        </w:rPr>
        <w:t>集家具、建材、家饰、装修、设计、展览、服务于一体的</w:t>
      </w:r>
      <w:r w:rsidRPr="002A03E1">
        <w:rPr>
          <w:rFonts w:ascii="Arial" w:hAnsi="Arial" w:cs="Arial"/>
          <w:sz w:val="21"/>
          <w:szCs w:val="21"/>
        </w:rPr>
        <w:t>生活广场</w:t>
      </w:r>
      <w:r w:rsidRPr="002A03E1">
        <w:rPr>
          <w:rFonts w:ascii="Arial" w:hAnsi="Arial" w:cs="Arial" w:hint="eastAsia"/>
          <w:sz w:val="21"/>
          <w:szCs w:val="21"/>
        </w:rPr>
        <w:t>。</w:t>
      </w:r>
      <w:r w:rsidRPr="002A03E1">
        <w:rPr>
          <w:rFonts w:ascii="Arial" w:hAnsi="Arial" w:cs="Arial"/>
          <w:sz w:val="21"/>
          <w:szCs w:val="21"/>
        </w:rPr>
        <w:t>整个项目总占地</w:t>
      </w:r>
      <w:r w:rsidR="00C673F8" w:rsidRPr="002A03E1">
        <w:rPr>
          <w:rFonts w:ascii="Arial" w:hAnsi="Arial" w:cs="Arial"/>
          <w:sz w:val="21"/>
          <w:szCs w:val="21"/>
        </w:rPr>
        <w:t>31020.9</w:t>
      </w:r>
      <w:r w:rsidRPr="002A03E1">
        <w:rPr>
          <w:rFonts w:ascii="Arial" w:hAnsi="Arial" w:cs="Arial"/>
          <w:sz w:val="21"/>
          <w:szCs w:val="21"/>
        </w:rPr>
        <w:t>平方米，建筑规模</w:t>
      </w:r>
      <w:r w:rsidR="00C673F8" w:rsidRPr="002A03E1">
        <w:rPr>
          <w:rFonts w:ascii="Arial" w:hAnsi="Arial" w:cs="Arial"/>
          <w:kern w:val="2"/>
          <w:sz w:val="21"/>
          <w:szCs w:val="21"/>
        </w:rPr>
        <w:t>62470.99</w:t>
      </w:r>
      <w:r w:rsidRPr="002A03E1">
        <w:rPr>
          <w:rFonts w:ascii="Arial" w:hAnsi="Arial" w:cs="Arial"/>
          <w:sz w:val="21"/>
          <w:szCs w:val="21"/>
        </w:rPr>
        <w:t>平方米。项目由</w:t>
      </w:r>
      <w:r w:rsidRPr="002A03E1">
        <w:rPr>
          <w:rFonts w:ascii="Arial" w:hAnsi="Arial" w:cs="Arial"/>
          <w:sz w:val="21"/>
          <w:szCs w:val="21"/>
        </w:rPr>
        <w:t>1</w:t>
      </w:r>
      <w:r w:rsidRPr="002A03E1">
        <w:rPr>
          <w:rFonts w:ascii="Arial" w:hAnsi="Arial" w:cs="Arial"/>
          <w:sz w:val="21"/>
          <w:szCs w:val="21"/>
        </w:rPr>
        <w:t>栋</w:t>
      </w:r>
      <w:r w:rsidRPr="002A03E1">
        <w:rPr>
          <w:rFonts w:ascii="Arial" w:hAnsi="Arial" w:cs="Arial" w:hint="eastAsia"/>
          <w:sz w:val="21"/>
          <w:szCs w:val="21"/>
        </w:rPr>
        <w:t>5</w:t>
      </w:r>
      <w:r w:rsidRPr="002A03E1">
        <w:rPr>
          <w:rFonts w:ascii="Arial" w:hAnsi="Arial" w:cs="Arial" w:hint="eastAsia"/>
          <w:sz w:val="21"/>
          <w:szCs w:val="21"/>
        </w:rPr>
        <w:t>层商业</w:t>
      </w:r>
      <w:r w:rsidRPr="002A03E1">
        <w:rPr>
          <w:rFonts w:ascii="Arial" w:hAnsi="Arial" w:cs="Arial"/>
          <w:sz w:val="21"/>
          <w:szCs w:val="21"/>
        </w:rPr>
        <w:t>楼组成，钢混结构，于</w:t>
      </w:r>
      <w:r w:rsidRPr="002A03E1">
        <w:rPr>
          <w:rFonts w:ascii="Arial" w:hAnsi="Arial" w:cs="Arial"/>
          <w:sz w:val="21"/>
          <w:szCs w:val="21"/>
        </w:rPr>
        <w:t>2004</w:t>
      </w:r>
      <w:r w:rsidRPr="002A03E1">
        <w:rPr>
          <w:rFonts w:ascii="Arial" w:hAnsi="Arial" w:cs="Arial"/>
          <w:sz w:val="21"/>
          <w:szCs w:val="21"/>
        </w:rPr>
        <w:t>年建成并交付使用，交付标准为公共部分精装修，</w:t>
      </w:r>
      <w:r w:rsidRPr="002A03E1">
        <w:rPr>
          <w:rFonts w:ascii="Arial" w:hAnsi="Arial" w:cs="Arial" w:hint="eastAsia"/>
          <w:sz w:val="21"/>
          <w:szCs w:val="21"/>
        </w:rPr>
        <w:t>各商</w:t>
      </w:r>
      <w:proofErr w:type="gramStart"/>
      <w:r w:rsidRPr="002A03E1">
        <w:rPr>
          <w:rFonts w:ascii="Arial" w:hAnsi="Arial" w:cs="Arial" w:hint="eastAsia"/>
          <w:sz w:val="21"/>
          <w:szCs w:val="21"/>
        </w:rPr>
        <w:t>铺</w:t>
      </w:r>
      <w:r w:rsidRPr="002A03E1">
        <w:rPr>
          <w:rFonts w:ascii="Arial" w:hAnsi="Arial" w:cs="Arial"/>
          <w:sz w:val="21"/>
          <w:szCs w:val="21"/>
        </w:rPr>
        <w:t>内部</w:t>
      </w:r>
      <w:proofErr w:type="gramEnd"/>
      <w:r w:rsidRPr="002A03E1">
        <w:rPr>
          <w:rFonts w:ascii="Arial" w:hAnsi="Arial" w:cs="Arial"/>
          <w:sz w:val="21"/>
          <w:szCs w:val="21"/>
        </w:rPr>
        <w:t>毛坯交付。该项目提供闭路监控、电子巡更、</w:t>
      </w:r>
      <w:r w:rsidRPr="002A03E1">
        <w:rPr>
          <w:rFonts w:ascii="Arial" w:hAnsi="Arial" w:cs="Arial"/>
          <w:sz w:val="21"/>
          <w:szCs w:val="21"/>
        </w:rPr>
        <w:lastRenderedPageBreak/>
        <w:t>智能停车管理系统等，设有中央空调系统、并配有新风系统。</w:t>
      </w:r>
    </w:p>
    <w:p w:rsidR="00731C63" w:rsidRPr="002A03E1" w:rsidRDefault="005E12AF" w:rsidP="005E12AF">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根据评估专业人员实地查勘，估价对象目前为估价委托人出租经营使用，现状内部为精装修，房屋维护情况良好。</w:t>
      </w:r>
    </w:p>
    <w:p w:rsidR="002547BD" w:rsidRPr="002A03E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2A03E1" w:rsidRDefault="00BD0ED6"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7"/>
      <w:bookmarkStart w:id="19" w:name="_Toc477252445"/>
      <w:r w:rsidRPr="002A03E1">
        <w:rPr>
          <w:rFonts w:eastAsia="宋体"/>
          <w:kern w:val="2"/>
          <w:sz w:val="21"/>
          <w:szCs w:val="21"/>
        </w:rPr>
        <w:t>五</w:t>
      </w:r>
      <w:bookmarkEnd w:id="18"/>
      <w:r w:rsidR="00DE618B" w:rsidRPr="002A03E1">
        <w:rPr>
          <w:rFonts w:eastAsia="宋体"/>
          <w:kern w:val="2"/>
          <w:sz w:val="21"/>
          <w:szCs w:val="21"/>
        </w:rPr>
        <w:t>、</w:t>
      </w:r>
      <w:r w:rsidR="003D53D3" w:rsidRPr="002A03E1">
        <w:rPr>
          <w:rFonts w:eastAsia="宋体"/>
          <w:kern w:val="2"/>
          <w:sz w:val="21"/>
          <w:szCs w:val="21"/>
        </w:rPr>
        <w:t>价值时点</w:t>
      </w:r>
      <w:bookmarkEnd w:id="19"/>
    </w:p>
    <w:p w:rsidR="002547BD" w:rsidRPr="002A03E1" w:rsidRDefault="000345BA" w:rsidP="00A10059">
      <w:pPr>
        <w:pStyle w:val="ab"/>
        <w:wordWrap w:val="0"/>
        <w:overflowPunct w:val="0"/>
        <w:spacing w:line="480" w:lineRule="auto"/>
        <w:ind w:firstLineChars="200" w:firstLine="420"/>
        <w:textAlignment w:val="auto"/>
        <w:rPr>
          <w:rFonts w:ascii="Arial" w:eastAsia="宋体" w:hAnsi="Arial" w:cs="Arial"/>
          <w:b w:val="0"/>
          <w:bCs/>
          <w:sz w:val="21"/>
          <w:szCs w:val="21"/>
        </w:rPr>
      </w:pPr>
      <w:r w:rsidRPr="002A03E1">
        <w:rPr>
          <w:rFonts w:ascii="Arial" w:eastAsia="宋体" w:hAnsi="Arial" w:cs="Arial"/>
          <w:b w:val="0"/>
          <w:bCs/>
          <w:sz w:val="21"/>
          <w:szCs w:val="21"/>
        </w:rPr>
        <w:t>本次评估价值时点为</w:t>
      </w:r>
      <w:r w:rsidR="00503752" w:rsidRPr="002A03E1">
        <w:rPr>
          <w:rFonts w:ascii="Arial" w:eastAsia="宋体" w:hAnsi="Arial" w:cs="Arial"/>
          <w:b w:val="0"/>
          <w:bCs/>
          <w:sz w:val="21"/>
          <w:szCs w:val="21"/>
        </w:rPr>
        <w:t>2022</w:t>
      </w:r>
      <w:r w:rsidRPr="002A03E1">
        <w:rPr>
          <w:rFonts w:ascii="Arial" w:eastAsia="宋体" w:hAnsi="Arial" w:cs="Arial"/>
          <w:b w:val="0"/>
          <w:bCs/>
          <w:sz w:val="21"/>
          <w:szCs w:val="21"/>
        </w:rPr>
        <w:t>年</w:t>
      </w:r>
      <w:r w:rsidR="00503752" w:rsidRPr="002A03E1">
        <w:rPr>
          <w:rFonts w:ascii="Arial" w:eastAsia="宋体" w:hAnsi="Arial" w:cs="Arial"/>
          <w:b w:val="0"/>
          <w:bCs/>
          <w:sz w:val="21"/>
          <w:szCs w:val="21"/>
        </w:rPr>
        <w:t>8</w:t>
      </w:r>
      <w:r w:rsidRPr="002A03E1">
        <w:rPr>
          <w:rFonts w:ascii="Arial" w:eastAsia="宋体" w:hAnsi="Arial" w:cs="Arial"/>
          <w:b w:val="0"/>
          <w:bCs/>
          <w:sz w:val="21"/>
          <w:szCs w:val="21"/>
        </w:rPr>
        <w:t>月</w:t>
      </w:r>
      <w:r w:rsidR="00503752" w:rsidRPr="002A03E1">
        <w:rPr>
          <w:rFonts w:ascii="Arial" w:eastAsia="宋体" w:hAnsi="Arial" w:cs="Arial"/>
          <w:b w:val="0"/>
          <w:bCs/>
          <w:sz w:val="21"/>
          <w:szCs w:val="21"/>
        </w:rPr>
        <w:t>31</w:t>
      </w:r>
      <w:r w:rsidRPr="002A03E1">
        <w:rPr>
          <w:rFonts w:ascii="Arial" w:eastAsia="宋体" w:hAnsi="Arial" w:cs="Arial"/>
          <w:b w:val="0"/>
          <w:bCs/>
          <w:sz w:val="21"/>
          <w:szCs w:val="21"/>
        </w:rPr>
        <w:t>日，非评估专业人员实地查勘之日。本次评估价值时点依据</w:t>
      </w:r>
      <w:r w:rsidR="00503752" w:rsidRPr="002A03E1">
        <w:rPr>
          <w:rFonts w:ascii="Arial" w:eastAsia="宋体" w:hAnsi="Arial" w:cs="Arial"/>
          <w:b w:val="0"/>
          <w:bCs/>
          <w:sz w:val="21"/>
          <w:szCs w:val="21"/>
        </w:rPr>
        <w:t>估价委托人</w:t>
      </w:r>
      <w:r w:rsidRPr="002A03E1">
        <w:rPr>
          <w:rFonts w:ascii="Arial" w:eastAsia="宋体" w:hAnsi="Arial" w:cs="Arial"/>
          <w:b w:val="0"/>
          <w:bCs/>
          <w:sz w:val="21"/>
          <w:szCs w:val="21"/>
        </w:rPr>
        <w:t>出具的《估价委托书》设定</w:t>
      </w:r>
      <w:r w:rsidR="00D75496" w:rsidRPr="002A03E1">
        <w:rPr>
          <w:rFonts w:ascii="Arial" w:eastAsia="宋体" w:hAnsi="Arial" w:cs="Arial" w:hint="eastAsia"/>
          <w:b w:val="0"/>
          <w:bCs/>
          <w:sz w:val="21"/>
          <w:szCs w:val="21"/>
        </w:rPr>
        <w:t>。</w:t>
      </w:r>
    </w:p>
    <w:p w:rsidR="002547BD" w:rsidRPr="002A03E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2A03E1" w:rsidRDefault="00BD0ED6"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8"/>
      <w:bookmarkStart w:id="21" w:name="_Toc477252446"/>
      <w:r w:rsidRPr="002A03E1">
        <w:rPr>
          <w:rFonts w:eastAsia="宋体"/>
          <w:kern w:val="2"/>
          <w:sz w:val="21"/>
          <w:szCs w:val="21"/>
        </w:rPr>
        <w:t>六</w:t>
      </w:r>
      <w:bookmarkEnd w:id="20"/>
      <w:r w:rsidR="00DE618B" w:rsidRPr="002A03E1">
        <w:rPr>
          <w:rFonts w:eastAsia="宋体"/>
          <w:kern w:val="2"/>
          <w:sz w:val="21"/>
          <w:szCs w:val="21"/>
        </w:rPr>
        <w:t>、</w:t>
      </w:r>
      <w:r w:rsidR="003D53D3" w:rsidRPr="002A03E1">
        <w:rPr>
          <w:rFonts w:eastAsia="宋体"/>
          <w:kern w:val="2"/>
          <w:sz w:val="21"/>
          <w:szCs w:val="21"/>
        </w:rPr>
        <w:t>价值类型</w:t>
      </w:r>
      <w:bookmarkEnd w:id="21"/>
    </w:p>
    <w:p w:rsidR="00503752" w:rsidRPr="002A03E1" w:rsidRDefault="00503752" w:rsidP="00503752">
      <w:pPr>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根据房地产估价规范、国家现行有关标准规定和项目的具体要求，本次评估采用的是市场价值标准。根据《房地产估价基本术语标准》，市场价值是经适当营销后，由熟悉情况、谨慎行事且不受强迫的交易双方，以公平交易方式在价值时点自愿进行交易的金额。</w:t>
      </w:r>
    </w:p>
    <w:p w:rsidR="00FF3527" w:rsidRPr="002A03E1" w:rsidRDefault="00503752" w:rsidP="00503752">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本次估价的</w:t>
      </w:r>
      <w:r w:rsidRPr="002A03E1">
        <w:rPr>
          <w:rFonts w:ascii="Arial" w:hAnsi="Arial" w:cs="Arial"/>
          <w:sz w:val="21"/>
          <w:szCs w:val="21"/>
        </w:rPr>
        <w:t>“</w:t>
      </w:r>
      <w:r w:rsidRPr="002A03E1">
        <w:rPr>
          <w:rFonts w:ascii="Arial" w:hAnsi="Arial" w:cs="Arial"/>
          <w:sz w:val="21"/>
          <w:szCs w:val="21"/>
        </w:rPr>
        <w:t>房地产价值</w:t>
      </w:r>
      <w:r w:rsidRPr="002A03E1">
        <w:rPr>
          <w:rFonts w:ascii="Arial" w:hAnsi="Arial" w:cs="Arial"/>
          <w:sz w:val="21"/>
          <w:szCs w:val="21"/>
        </w:rPr>
        <w:t>”</w:t>
      </w:r>
      <w:r w:rsidRPr="002A03E1">
        <w:rPr>
          <w:rFonts w:ascii="Arial" w:hAnsi="Arial" w:cs="Arial"/>
          <w:sz w:val="21"/>
          <w:szCs w:val="21"/>
        </w:rPr>
        <w:t>是指在正常市场情况下，在价值时点</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r w:rsidRPr="002A03E1">
        <w:rPr>
          <w:rFonts w:ascii="Arial" w:hAnsi="Arial" w:cs="Arial"/>
          <w:sz w:val="21"/>
          <w:szCs w:val="21"/>
        </w:rPr>
        <w:t>31</w:t>
      </w:r>
      <w:r w:rsidRPr="002A03E1">
        <w:rPr>
          <w:rFonts w:ascii="Arial" w:hAnsi="Arial" w:cs="Arial"/>
          <w:sz w:val="21"/>
          <w:szCs w:val="21"/>
        </w:rPr>
        <w:t>日，估价对象用途为商业，</w:t>
      </w:r>
      <w:r w:rsidRPr="002A03E1">
        <w:rPr>
          <w:rFonts w:ascii="Arial" w:hAnsi="Arial" w:cs="Arial"/>
          <w:bCs/>
          <w:sz w:val="21"/>
          <w:szCs w:val="21"/>
        </w:rPr>
        <w:t>土地取得方式为出让，出让</w:t>
      </w:r>
      <w:r w:rsidRPr="002A03E1">
        <w:rPr>
          <w:rFonts w:ascii="Arial" w:hAnsi="Arial" w:cs="Arial"/>
          <w:sz w:val="21"/>
          <w:szCs w:val="21"/>
        </w:rPr>
        <w:t>国有建设用地使用权剩余土地使用年限为</w:t>
      </w:r>
      <w:r w:rsidRPr="002A03E1">
        <w:rPr>
          <w:rFonts w:ascii="Arial" w:hAnsi="Arial" w:cs="Arial"/>
          <w:sz w:val="21"/>
          <w:szCs w:val="21"/>
        </w:rPr>
        <w:t>20.45</w:t>
      </w:r>
      <w:r w:rsidRPr="002A03E1">
        <w:rPr>
          <w:rFonts w:ascii="Arial" w:hAnsi="Arial" w:cs="Arial"/>
          <w:sz w:val="21"/>
          <w:szCs w:val="21"/>
        </w:rPr>
        <w:t>年的房地产市场价值。</w:t>
      </w:r>
    </w:p>
    <w:p w:rsidR="002547BD" w:rsidRPr="002A03E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2A03E1" w:rsidRDefault="00BD0ED6"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9"/>
      <w:bookmarkStart w:id="23" w:name="_Toc477252447"/>
      <w:r w:rsidRPr="002A03E1">
        <w:rPr>
          <w:rFonts w:eastAsia="宋体"/>
          <w:kern w:val="2"/>
          <w:sz w:val="21"/>
          <w:szCs w:val="21"/>
        </w:rPr>
        <w:t>七</w:t>
      </w:r>
      <w:r w:rsidR="00DE618B" w:rsidRPr="002A03E1">
        <w:rPr>
          <w:rFonts w:eastAsia="宋体"/>
          <w:kern w:val="2"/>
          <w:sz w:val="21"/>
          <w:szCs w:val="21"/>
        </w:rPr>
        <w:t>、</w:t>
      </w:r>
      <w:r w:rsidR="00FE68B2" w:rsidRPr="002A03E1">
        <w:rPr>
          <w:rFonts w:eastAsia="宋体"/>
          <w:kern w:val="2"/>
          <w:sz w:val="21"/>
          <w:szCs w:val="21"/>
        </w:rPr>
        <w:t>估价原则</w:t>
      </w:r>
      <w:bookmarkEnd w:id="22"/>
      <w:bookmarkEnd w:id="23"/>
    </w:p>
    <w:p w:rsidR="00FE68B2" w:rsidRPr="002A03E1" w:rsidRDefault="00FE68B2" w:rsidP="00A10059">
      <w:pPr>
        <w:wordWrap w:val="0"/>
        <w:overflowPunct w:val="0"/>
        <w:spacing w:line="480" w:lineRule="auto"/>
        <w:jc w:val="both"/>
        <w:textAlignment w:val="auto"/>
        <w:rPr>
          <w:rFonts w:ascii="Arial" w:hAnsi="Arial" w:cs="Arial"/>
          <w:sz w:val="21"/>
          <w:szCs w:val="21"/>
        </w:rPr>
      </w:pPr>
      <w:r w:rsidRPr="002A03E1">
        <w:rPr>
          <w:rFonts w:ascii="Arial" w:hAnsi="Arial" w:cs="Arial"/>
          <w:sz w:val="21"/>
          <w:szCs w:val="21"/>
        </w:rPr>
        <w:t>我们在本次估价时遵循了以下原则：</w:t>
      </w:r>
    </w:p>
    <w:p w:rsidR="00FE68B2" w:rsidRPr="002A03E1" w:rsidRDefault="002D50CC" w:rsidP="00A10059">
      <w:pPr>
        <w:wordWrap w:val="0"/>
        <w:overflowPunct w:val="0"/>
        <w:spacing w:line="480" w:lineRule="auto"/>
        <w:jc w:val="both"/>
        <w:textAlignment w:val="auto"/>
        <w:rPr>
          <w:rFonts w:ascii="Arial" w:hAnsi="Arial" w:cs="Arial"/>
          <w:b/>
          <w:sz w:val="21"/>
          <w:szCs w:val="21"/>
        </w:rPr>
      </w:pPr>
      <w:r w:rsidRPr="002A03E1">
        <w:rPr>
          <w:rFonts w:ascii="Arial" w:hAnsi="Arial" w:cs="Arial"/>
          <w:b/>
          <w:sz w:val="21"/>
          <w:szCs w:val="21"/>
        </w:rPr>
        <w:t>（一）</w:t>
      </w:r>
      <w:r w:rsidR="00FE68B2" w:rsidRPr="002A03E1">
        <w:rPr>
          <w:rFonts w:ascii="Arial" w:hAnsi="Arial" w:cs="Arial"/>
          <w:b/>
          <w:sz w:val="21"/>
          <w:szCs w:val="21"/>
        </w:rPr>
        <w:t>独立、客观、公正原则</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独立、客观、公正原则要求</w:t>
      </w:r>
      <w:r w:rsidR="00313F9A" w:rsidRPr="002A03E1">
        <w:rPr>
          <w:rFonts w:ascii="Arial" w:hAnsi="Arial" w:cs="Arial"/>
          <w:sz w:val="21"/>
          <w:szCs w:val="21"/>
        </w:rPr>
        <w:t>评估专业人员</w:t>
      </w:r>
      <w:r w:rsidRPr="002A03E1">
        <w:rPr>
          <w:rFonts w:ascii="Arial" w:hAnsi="Arial" w:cs="Arial"/>
          <w:sz w:val="21"/>
          <w:szCs w:val="21"/>
        </w:rPr>
        <w:t>站在中立的立场上，评估出对各方当事人来说均是公平合理的价格。独立、客观、公正原则是房地产估价的基本原则，也是房地产</w:t>
      </w:r>
      <w:r w:rsidR="00ED749D" w:rsidRPr="002A03E1">
        <w:rPr>
          <w:rFonts w:ascii="Arial" w:hAnsi="Arial" w:cs="Arial"/>
          <w:sz w:val="21"/>
          <w:szCs w:val="21"/>
        </w:rPr>
        <w:t>市场价值</w:t>
      </w:r>
      <w:r w:rsidRPr="002A03E1">
        <w:rPr>
          <w:rFonts w:ascii="Arial" w:hAnsi="Arial" w:cs="Arial"/>
          <w:sz w:val="21"/>
          <w:szCs w:val="21"/>
        </w:rPr>
        <w:t>估价</w:t>
      </w:r>
      <w:r w:rsidR="00ED749D" w:rsidRPr="002A03E1">
        <w:rPr>
          <w:rFonts w:ascii="Arial" w:hAnsi="Arial" w:cs="Arial"/>
          <w:sz w:val="21"/>
          <w:szCs w:val="21"/>
        </w:rPr>
        <w:t>中</w:t>
      </w:r>
      <w:r w:rsidRPr="002A03E1">
        <w:rPr>
          <w:rFonts w:ascii="Arial" w:hAnsi="Arial" w:cs="Arial"/>
          <w:sz w:val="21"/>
          <w:szCs w:val="21"/>
        </w:rPr>
        <w:t>的最高行为准则。</w:t>
      </w:r>
    </w:p>
    <w:p w:rsidR="00FE68B2" w:rsidRPr="002A03E1" w:rsidRDefault="002D50CC" w:rsidP="00A10059">
      <w:pPr>
        <w:wordWrap w:val="0"/>
        <w:overflowPunct w:val="0"/>
        <w:spacing w:line="480" w:lineRule="auto"/>
        <w:jc w:val="both"/>
        <w:textAlignment w:val="auto"/>
        <w:rPr>
          <w:rFonts w:ascii="Arial" w:hAnsi="Arial" w:cs="Arial"/>
          <w:b/>
          <w:sz w:val="21"/>
          <w:szCs w:val="21"/>
        </w:rPr>
      </w:pPr>
      <w:r w:rsidRPr="002A03E1">
        <w:rPr>
          <w:rFonts w:ascii="Arial" w:hAnsi="Arial" w:cs="Arial"/>
          <w:b/>
          <w:sz w:val="21"/>
          <w:szCs w:val="21"/>
        </w:rPr>
        <w:t>（二）</w:t>
      </w:r>
      <w:r w:rsidR="00FE68B2" w:rsidRPr="002A03E1">
        <w:rPr>
          <w:rFonts w:ascii="Arial" w:hAnsi="Arial" w:cs="Arial"/>
          <w:b/>
          <w:sz w:val="21"/>
          <w:szCs w:val="21"/>
        </w:rPr>
        <w:t>合法原则</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房地产估价遵循合法原则，应当以估价对象的合法产权、合法使用、合法交易为前提进行。</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估价对象在价值时点具有合法的产权且用途合法。估价对象已取得</w:t>
      </w:r>
      <w:r w:rsidR="008001A0" w:rsidRPr="002A03E1">
        <w:rPr>
          <w:rFonts w:ascii="Arial" w:hAnsi="Arial" w:cs="Arial"/>
          <w:sz w:val="21"/>
          <w:szCs w:val="21"/>
        </w:rPr>
        <w:t>《房地产权证》【房地证津字第</w:t>
      </w:r>
      <w:r w:rsidR="008001A0" w:rsidRPr="002A03E1">
        <w:rPr>
          <w:rFonts w:ascii="Arial" w:hAnsi="Arial" w:cs="Arial"/>
          <w:sz w:val="21"/>
          <w:szCs w:val="21"/>
        </w:rPr>
        <w:t>106030752972</w:t>
      </w:r>
      <w:r w:rsidR="008001A0" w:rsidRPr="002A03E1">
        <w:rPr>
          <w:rFonts w:ascii="Arial" w:hAnsi="Arial" w:cs="Arial"/>
          <w:sz w:val="21"/>
          <w:szCs w:val="21"/>
        </w:rPr>
        <w:t>号】</w:t>
      </w:r>
      <w:r w:rsidRPr="002A03E1">
        <w:rPr>
          <w:rFonts w:ascii="Arial" w:hAnsi="Arial" w:cs="Arial"/>
          <w:sz w:val="21"/>
          <w:szCs w:val="21"/>
        </w:rPr>
        <w:t>。</w:t>
      </w:r>
    </w:p>
    <w:p w:rsidR="00FE68B2" w:rsidRPr="002A03E1" w:rsidRDefault="002D50CC" w:rsidP="00A10059">
      <w:pPr>
        <w:wordWrap w:val="0"/>
        <w:overflowPunct w:val="0"/>
        <w:spacing w:line="480" w:lineRule="auto"/>
        <w:jc w:val="both"/>
        <w:textAlignment w:val="auto"/>
        <w:rPr>
          <w:rFonts w:ascii="Arial" w:hAnsi="Arial" w:cs="Arial"/>
          <w:b/>
          <w:sz w:val="21"/>
          <w:szCs w:val="21"/>
        </w:rPr>
      </w:pPr>
      <w:r w:rsidRPr="002A03E1">
        <w:rPr>
          <w:rFonts w:ascii="Arial" w:hAnsi="Arial" w:cs="Arial"/>
          <w:b/>
          <w:sz w:val="21"/>
          <w:szCs w:val="21"/>
        </w:rPr>
        <w:lastRenderedPageBreak/>
        <w:t>（三）</w:t>
      </w:r>
      <w:r w:rsidR="00FE68B2" w:rsidRPr="002A03E1">
        <w:rPr>
          <w:rFonts w:ascii="Arial" w:hAnsi="Arial" w:cs="Arial"/>
          <w:b/>
          <w:sz w:val="21"/>
          <w:szCs w:val="21"/>
        </w:rPr>
        <w:t>最高</w:t>
      </w:r>
      <w:proofErr w:type="gramStart"/>
      <w:r w:rsidR="00FE68B2" w:rsidRPr="002A03E1">
        <w:rPr>
          <w:rFonts w:ascii="Arial" w:hAnsi="Arial" w:cs="Arial"/>
          <w:b/>
          <w:sz w:val="21"/>
          <w:szCs w:val="21"/>
        </w:rPr>
        <w:t>最佳利用</w:t>
      </w:r>
      <w:proofErr w:type="gramEnd"/>
      <w:r w:rsidR="00FE68B2" w:rsidRPr="002A03E1">
        <w:rPr>
          <w:rFonts w:ascii="Arial" w:hAnsi="Arial" w:cs="Arial"/>
          <w:b/>
          <w:sz w:val="21"/>
          <w:szCs w:val="21"/>
        </w:rPr>
        <w:t>原则</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2A03E1">
        <w:rPr>
          <w:rFonts w:ascii="Arial" w:hAnsi="Arial" w:cs="Arial"/>
          <w:sz w:val="21"/>
          <w:szCs w:val="21"/>
        </w:rPr>
        <w:t>最高</w:t>
      </w:r>
      <w:proofErr w:type="gramStart"/>
      <w:r w:rsidR="0004627B" w:rsidRPr="002A03E1">
        <w:rPr>
          <w:rFonts w:ascii="Arial" w:hAnsi="Arial" w:cs="Arial"/>
          <w:sz w:val="21"/>
          <w:szCs w:val="21"/>
        </w:rPr>
        <w:t>最佳利用</w:t>
      </w:r>
      <w:proofErr w:type="gramEnd"/>
      <w:r w:rsidRPr="002A03E1">
        <w:rPr>
          <w:rFonts w:ascii="Arial" w:hAnsi="Arial" w:cs="Arial"/>
          <w:sz w:val="21"/>
          <w:szCs w:val="21"/>
        </w:rPr>
        <w:t>是在法律上可行、技术上可能、经济上可行，经过充分合理的论证，能使估价对象价值达到最大、最可能的使用。估价对象已取得</w:t>
      </w:r>
      <w:r w:rsidR="008001A0" w:rsidRPr="002A03E1">
        <w:rPr>
          <w:rFonts w:ascii="Arial" w:hAnsi="Arial" w:cs="Arial"/>
          <w:sz w:val="21"/>
          <w:szCs w:val="21"/>
        </w:rPr>
        <w:t>《房地产权证》【房地证津字第</w:t>
      </w:r>
      <w:r w:rsidR="008001A0" w:rsidRPr="002A03E1">
        <w:rPr>
          <w:rFonts w:ascii="Arial" w:hAnsi="Arial" w:cs="Arial"/>
          <w:sz w:val="21"/>
          <w:szCs w:val="21"/>
        </w:rPr>
        <w:t>106030752972</w:t>
      </w:r>
      <w:r w:rsidR="008001A0" w:rsidRPr="002A03E1">
        <w:rPr>
          <w:rFonts w:ascii="Arial" w:hAnsi="Arial" w:cs="Arial"/>
          <w:sz w:val="21"/>
          <w:szCs w:val="21"/>
        </w:rPr>
        <w:t>号】</w:t>
      </w:r>
      <w:r w:rsidRPr="002A03E1">
        <w:rPr>
          <w:rFonts w:ascii="Arial" w:hAnsi="Arial" w:cs="Arial"/>
          <w:sz w:val="21"/>
          <w:szCs w:val="21"/>
        </w:rPr>
        <w:t>，用途为</w:t>
      </w:r>
      <w:r w:rsidR="00503752" w:rsidRPr="002A03E1">
        <w:rPr>
          <w:rFonts w:ascii="Arial" w:hAnsi="Arial" w:cs="Arial"/>
          <w:sz w:val="21"/>
          <w:szCs w:val="21"/>
        </w:rPr>
        <w:t>商业</w:t>
      </w:r>
      <w:r w:rsidRPr="002A03E1">
        <w:rPr>
          <w:rFonts w:ascii="Arial" w:hAnsi="Arial" w:cs="Arial"/>
          <w:sz w:val="21"/>
          <w:szCs w:val="21"/>
        </w:rPr>
        <w:t>，符合最高</w:t>
      </w:r>
      <w:proofErr w:type="gramStart"/>
      <w:r w:rsidRPr="002A03E1">
        <w:rPr>
          <w:rFonts w:ascii="Arial" w:hAnsi="Arial" w:cs="Arial"/>
          <w:sz w:val="21"/>
          <w:szCs w:val="21"/>
        </w:rPr>
        <w:t>最佳利用</w:t>
      </w:r>
      <w:proofErr w:type="gramEnd"/>
      <w:r w:rsidRPr="002A03E1">
        <w:rPr>
          <w:rFonts w:ascii="Arial" w:hAnsi="Arial" w:cs="Arial"/>
          <w:sz w:val="21"/>
          <w:szCs w:val="21"/>
        </w:rPr>
        <w:t>原则。</w:t>
      </w:r>
    </w:p>
    <w:p w:rsidR="00FE68B2" w:rsidRPr="002A03E1" w:rsidRDefault="002D50CC" w:rsidP="00A10059">
      <w:pPr>
        <w:wordWrap w:val="0"/>
        <w:overflowPunct w:val="0"/>
        <w:spacing w:line="480" w:lineRule="auto"/>
        <w:jc w:val="both"/>
        <w:textAlignment w:val="auto"/>
        <w:rPr>
          <w:rFonts w:ascii="Arial" w:hAnsi="Arial" w:cs="Arial"/>
          <w:b/>
          <w:sz w:val="21"/>
          <w:szCs w:val="21"/>
        </w:rPr>
      </w:pPr>
      <w:r w:rsidRPr="002A03E1">
        <w:rPr>
          <w:rFonts w:ascii="Arial" w:hAnsi="Arial" w:cs="Arial"/>
          <w:b/>
          <w:sz w:val="21"/>
          <w:szCs w:val="21"/>
        </w:rPr>
        <w:t>（四）</w:t>
      </w:r>
      <w:r w:rsidR="00FE68B2" w:rsidRPr="002A03E1">
        <w:rPr>
          <w:rFonts w:ascii="Arial" w:hAnsi="Arial" w:cs="Arial"/>
          <w:b/>
          <w:sz w:val="21"/>
          <w:szCs w:val="21"/>
        </w:rPr>
        <w:t>替代原则</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FE68B2" w:rsidRPr="002A03E1"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2A03E1">
        <w:rPr>
          <w:rFonts w:ascii="Arial" w:hAnsi="Arial" w:cs="Arial"/>
          <w:sz w:val="21"/>
          <w:szCs w:val="21"/>
        </w:rPr>
        <w:t>该客观</w:t>
      </w:r>
      <w:proofErr w:type="gramEnd"/>
      <w:r w:rsidRPr="002A03E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FE68B2" w:rsidRPr="002A03E1" w:rsidRDefault="002D50CC" w:rsidP="00A10059">
      <w:pPr>
        <w:wordWrap w:val="0"/>
        <w:overflowPunct w:val="0"/>
        <w:spacing w:line="480" w:lineRule="auto"/>
        <w:jc w:val="both"/>
        <w:textAlignment w:val="auto"/>
        <w:rPr>
          <w:rFonts w:ascii="Arial" w:hAnsi="Arial" w:cs="Arial"/>
          <w:b/>
          <w:sz w:val="21"/>
          <w:szCs w:val="21"/>
        </w:rPr>
      </w:pPr>
      <w:r w:rsidRPr="002A03E1">
        <w:rPr>
          <w:rFonts w:ascii="Arial" w:hAnsi="Arial" w:cs="Arial"/>
          <w:b/>
          <w:sz w:val="21"/>
          <w:szCs w:val="21"/>
        </w:rPr>
        <w:t>（五）</w:t>
      </w:r>
      <w:r w:rsidR="00FE68B2" w:rsidRPr="002A03E1">
        <w:rPr>
          <w:rFonts w:ascii="Arial" w:hAnsi="Arial" w:cs="Arial"/>
          <w:b/>
          <w:sz w:val="21"/>
          <w:szCs w:val="21"/>
        </w:rPr>
        <w:t>价值时点原则</w:t>
      </w:r>
    </w:p>
    <w:p w:rsidR="0004627B" w:rsidRPr="002A03E1"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E68B2" w:rsidRPr="002A03E1"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2547BD" w:rsidRPr="002A03E1" w:rsidRDefault="002547BD" w:rsidP="00A10059">
      <w:pPr>
        <w:wordWrap w:val="0"/>
        <w:overflowPunct w:val="0"/>
        <w:spacing w:line="480" w:lineRule="auto"/>
        <w:ind w:firstLineChars="200" w:firstLine="422"/>
        <w:jc w:val="both"/>
        <w:textAlignment w:val="auto"/>
        <w:rPr>
          <w:rFonts w:ascii="Arial" w:hAnsi="Arial" w:cs="Arial"/>
          <w:b/>
          <w:kern w:val="2"/>
          <w:sz w:val="21"/>
          <w:szCs w:val="21"/>
        </w:rPr>
      </w:pPr>
    </w:p>
    <w:p w:rsidR="002547BD" w:rsidRPr="002A03E1" w:rsidRDefault="00BD0ED6"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20"/>
      <w:bookmarkStart w:id="25" w:name="_Toc477252448"/>
      <w:r w:rsidRPr="002A03E1">
        <w:rPr>
          <w:rFonts w:eastAsia="宋体"/>
          <w:kern w:val="2"/>
          <w:sz w:val="21"/>
          <w:szCs w:val="21"/>
        </w:rPr>
        <w:t>八</w:t>
      </w:r>
      <w:r w:rsidR="00DE618B" w:rsidRPr="002A03E1">
        <w:rPr>
          <w:rFonts w:eastAsia="宋体"/>
          <w:kern w:val="2"/>
          <w:sz w:val="21"/>
          <w:szCs w:val="21"/>
        </w:rPr>
        <w:t>、</w:t>
      </w:r>
      <w:r w:rsidR="002547BD" w:rsidRPr="002A03E1">
        <w:rPr>
          <w:rFonts w:eastAsia="宋体"/>
          <w:kern w:val="2"/>
          <w:sz w:val="21"/>
          <w:szCs w:val="21"/>
        </w:rPr>
        <w:t>估价</w:t>
      </w:r>
      <w:bookmarkEnd w:id="24"/>
      <w:r w:rsidR="00FE68B2" w:rsidRPr="002A03E1">
        <w:rPr>
          <w:rFonts w:eastAsia="宋体"/>
          <w:kern w:val="2"/>
          <w:sz w:val="21"/>
          <w:szCs w:val="21"/>
        </w:rPr>
        <w:t>依据</w:t>
      </w:r>
      <w:bookmarkEnd w:id="25"/>
    </w:p>
    <w:p w:rsidR="00FE68B2" w:rsidRPr="002A03E1" w:rsidRDefault="002D50CC" w:rsidP="00A10059">
      <w:pPr>
        <w:wordWrap w:val="0"/>
        <w:overflowPunct w:val="0"/>
        <w:spacing w:line="480" w:lineRule="auto"/>
        <w:jc w:val="both"/>
        <w:textAlignment w:val="auto"/>
        <w:rPr>
          <w:rFonts w:ascii="Arial" w:hAnsi="Arial" w:cs="Arial"/>
          <w:b/>
          <w:sz w:val="21"/>
          <w:szCs w:val="21"/>
        </w:rPr>
      </w:pPr>
      <w:r w:rsidRPr="002A03E1">
        <w:rPr>
          <w:rFonts w:ascii="Arial" w:hAnsi="Arial" w:cs="Arial"/>
          <w:b/>
          <w:sz w:val="21"/>
          <w:szCs w:val="21"/>
        </w:rPr>
        <w:t>（一）</w:t>
      </w:r>
      <w:r w:rsidR="00FE68B2" w:rsidRPr="002A03E1">
        <w:rPr>
          <w:rFonts w:ascii="Arial" w:hAnsi="Arial" w:cs="Arial"/>
          <w:b/>
          <w:sz w:val="21"/>
          <w:szCs w:val="21"/>
        </w:rPr>
        <w:t>有关的法律、法规及技术标准文件</w:t>
      </w:r>
    </w:p>
    <w:p w:rsidR="00AE3A4D" w:rsidRPr="002A03E1" w:rsidRDefault="00AE3A4D"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t>《中华人民共和国土地管理法》（</w:t>
      </w:r>
      <w:r w:rsidRPr="002A03E1">
        <w:rPr>
          <w:rFonts w:ascii="Arial" w:hAnsi="Arial" w:cs="Arial"/>
          <w:sz w:val="21"/>
          <w:szCs w:val="21"/>
        </w:rPr>
        <w:t>1986</w:t>
      </w:r>
      <w:r w:rsidRPr="002A03E1">
        <w:rPr>
          <w:rFonts w:ascii="Arial" w:hAnsi="Arial" w:cs="Arial"/>
          <w:sz w:val="21"/>
          <w:szCs w:val="21"/>
        </w:rPr>
        <w:t>年</w:t>
      </w:r>
      <w:r w:rsidRPr="002A03E1">
        <w:rPr>
          <w:rFonts w:ascii="Arial" w:hAnsi="Arial" w:cs="Arial"/>
          <w:sz w:val="21"/>
          <w:szCs w:val="21"/>
        </w:rPr>
        <w:t>6</w:t>
      </w:r>
      <w:r w:rsidRPr="002A03E1">
        <w:rPr>
          <w:rFonts w:ascii="Arial" w:hAnsi="Arial" w:cs="Arial"/>
          <w:sz w:val="21"/>
          <w:szCs w:val="21"/>
        </w:rPr>
        <w:t>月</w:t>
      </w:r>
      <w:r w:rsidRPr="002A03E1">
        <w:rPr>
          <w:rFonts w:ascii="Arial" w:hAnsi="Arial" w:cs="Arial"/>
          <w:sz w:val="21"/>
          <w:szCs w:val="21"/>
        </w:rPr>
        <w:t>25</w:t>
      </w:r>
      <w:r w:rsidRPr="002A03E1">
        <w:rPr>
          <w:rFonts w:ascii="Arial" w:hAnsi="Arial" w:cs="Arial"/>
          <w:sz w:val="21"/>
          <w:szCs w:val="21"/>
        </w:rPr>
        <w:t>日第六届全国人民代表大会常务委员会第</w:t>
      </w:r>
      <w:r w:rsidRPr="002A03E1">
        <w:rPr>
          <w:rFonts w:ascii="Arial" w:hAnsi="Arial" w:cs="Arial"/>
          <w:sz w:val="21"/>
          <w:szCs w:val="21"/>
        </w:rPr>
        <w:lastRenderedPageBreak/>
        <w:t>十六次会议通过，中华人民共和国主席令第</w:t>
      </w:r>
      <w:r w:rsidRPr="002A03E1">
        <w:rPr>
          <w:rFonts w:ascii="Arial" w:hAnsi="Arial" w:cs="Arial"/>
          <w:sz w:val="21"/>
          <w:szCs w:val="21"/>
        </w:rPr>
        <w:t>41</w:t>
      </w:r>
      <w:r w:rsidRPr="002A03E1">
        <w:rPr>
          <w:rFonts w:ascii="Arial" w:hAnsi="Arial" w:cs="Arial"/>
          <w:sz w:val="21"/>
          <w:szCs w:val="21"/>
        </w:rPr>
        <w:t>号公布，</w:t>
      </w:r>
      <w:r w:rsidRPr="002A03E1">
        <w:rPr>
          <w:rFonts w:ascii="Arial" w:hAnsi="Arial" w:cs="Arial"/>
          <w:sz w:val="21"/>
          <w:szCs w:val="21"/>
        </w:rPr>
        <w:t>1987</w:t>
      </w:r>
      <w:r w:rsidRPr="002A03E1">
        <w:rPr>
          <w:rFonts w:ascii="Arial" w:hAnsi="Arial" w:cs="Arial"/>
          <w:sz w:val="21"/>
          <w:szCs w:val="21"/>
        </w:rPr>
        <w:t>年</w:t>
      </w:r>
      <w:r w:rsidRPr="002A03E1">
        <w:rPr>
          <w:rFonts w:ascii="Arial" w:hAnsi="Arial" w:cs="Arial"/>
          <w:sz w:val="21"/>
          <w:szCs w:val="21"/>
        </w:rPr>
        <w:t>1</w:t>
      </w:r>
      <w:r w:rsidRPr="002A03E1">
        <w:rPr>
          <w:rFonts w:ascii="Arial" w:hAnsi="Arial" w:cs="Arial"/>
          <w:sz w:val="21"/>
          <w:szCs w:val="21"/>
        </w:rPr>
        <w:t>月</w:t>
      </w:r>
      <w:r w:rsidRPr="002A03E1">
        <w:rPr>
          <w:rFonts w:ascii="Arial" w:hAnsi="Arial" w:cs="Arial"/>
          <w:sz w:val="21"/>
          <w:szCs w:val="21"/>
        </w:rPr>
        <w:t>1</w:t>
      </w:r>
      <w:r w:rsidRPr="002A03E1">
        <w:rPr>
          <w:rFonts w:ascii="Arial" w:hAnsi="Arial" w:cs="Arial"/>
          <w:sz w:val="21"/>
          <w:szCs w:val="21"/>
        </w:rPr>
        <w:t>日起施行；</w:t>
      </w:r>
      <w:r w:rsidRPr="002A03E1">
        <w:rPr>
          <w:rFonts w:ascii="Arial" w:hAnsi="Arial" w:cs="Arial"/>
          <w:sz w:val="21"/>
          <w:szCs w:val="21"/>
        </w:rPr>
        <w:t>1988</w:t>
      </w:r>
      <w:r w:rsidRPr="002A03E1">
        <w:rPr>
          <w:rFonts w:ascii="Arial" w:hAnsi="Arial" w:cs="Arial"/>
          <w:sz w:val="21"/>
          <w:szCs w:val="21"/>
        </w:rPr>
        <w:t>年</w:t>
      </w:r>
      <w:r w:rsidRPr="002A03E1">
        <w:rPr>
          <w:rFonts w:ascii="Arial" w:hAnsi="Arial" w:cs="Arial"/>
          <w:sz w:val="21"/>
          <w:szCs w:val="21"/>
        </w:rPr>
        <w:t>12</w:t>
      </w:r>
      <w:r w:rsidRPr="002A03E1">
        <w:rPr>
          <w:rFonts w:ascii="Arial" w:hAnsi="Arial" w:cs="Arial"/>
          <w:sz w:val="21"/>
          <w:szCs w:val="21"/>
        </w:rPr>
        <w:t>月</w:t>
      </w:r>
      <w:r w:rsidRPr="002A03E1">
        <w:rPr>
          <w:rFonts w:ascii="Arial" w:hAnsi="Arial" w:cs="Arial"/>
          <w:sz w:val="21"/>
          <w:szCs w:val="21"/>
        </w:rPr>
        <w:t>29</w:t>
      </w:r>
      <w:r w:rsidRPr="002A03E1">
        <w:rPr>
          <w:rFonts w:ascii="Arial" w:hAnsi="Arial" w:cs="Arial"/>
          <w:sz w:val="21"/>
          <w:szCs w:val="21"/>
        </w:rPr>
        <w:t>日第七届全国人民代表大会常务委员会第五次会议第一次修正通过，自</w:t>
      </w:r>
      <w:r w:rsidRPr="002A03E1">
        <w:rPr>
          <w:rFonts w:ascii="Arial" w:hAnsi="Arial" w:cs="Arial"/>
          <w:sz w:val="21"/>
          <w:szCs w:val="21"/>
        </w:rPr>
        <w:t>1988</w:t>
      </w:r>
      <w:r w:rsidRPr="002A03E1">
        <w:rPr>
          <w:rFonts w:ascii="Arial" w:hAnsi="Arial" w:cs="Arial"/>
          <w:sz w:val="21"/>
          <w:szCs w:val="21"/>
        </w:rPr>
        <w:t>年</w:t>
      </w:r>
      <w:r w:rsidRPr="002A03E1">
        <w:rPr>
          <w:rFonts w:ascii="Arial" w:hAnsi="Arial" w:cs="Arial"/>
          <w:sz w:val="21"/>
          <w:szCs w:val="21"/>
        </w:rPr>
        <w:t>12</w:t>
      </w:r>
      <w:r w:rsidRPr="002A03E1">
        <w:rPr>
          <w:rFonts w:ascii="Arial" w:hAnsi="Arial" w:cs="Arial"/>
          <w:sz w:val="21"/>
          <w:szCs w:val="21"/>
        </w:rPr>
        <w:t>月</w:t>
      </w:r>
      <w:r w:rsidRPr="002A03E1">
        <w:rPr>
          <w:rFonts w:ascii="Arial" w:hAnsi="Arial" w:cs="Arial"/>
          <w:sz w:val="21"/>
          <w:szCs w:val="21"/>
        </w:rPr>
        <w:t>29</w:t>
      </w:r>
      <w:r w:rsidRPr="002A03E1">
        <w:rPr>
          <w:rFonts w:ascii="Arial" w:hAnsi="Arial" w:cs="Arial"/>
          <w:sz w:val="21"/>
          <w:szCs w:val="21"/>
        </w:rPr>
        <w:t>日起施行；</w:t>
      </w:r>
      <w:r w:rsidRPr="002A03E1">
        <w:rPr>
          <w:rFonts w:ascii="Arial" w:hAnsi="Arial" w:cs="Arial"/>
          <w:sz w:val="21"/>
          <w:szCs w:val="21"/>
        </w:rPr>
        <w:t>1998</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r w:rsidRPr="002A03E1">
        <w:rPr>
          <w:rFonts w:ascii="Arial" w:hAnsi="Arial" w:cs="Arial"/>
          <w:sz w:val="21"/>
          <w:szCs w:val="21"/>
        </w:rPr>
        <w:t>29</w:t>
      </w:r>
      <w:r w:rsidRPr="002A03E1">
        <w:rPr>
          <w:rFonts w:ascii="Arial" w:hAnsi="Arial" w:cs="Arial"/>
          <w:sz w:val="21"/>
          <w:szCs w:val="21"/>
        </w:rPr>
        <w:t>日第九届全国人民代表大会常务委员会第四次会议修订通过，中华人民共和国主席令第</w:t>
      </w:r>
      <w:r w:rsidRPr="002A03E1">
        <w:rPr>
          <w:rFonts w:ascii="Arial" w:hAnsi="Arial" w:cs="Arial"/>
          <w:sz w:val="21"/>
          <w:szCs w:val="21"/>
        </w:rPr>
        <w:t>8</w:t>
      </w:r>
      <w:r w:rsidRPr="002A03E1">
        <w:rPr>
          <w:rFonts w:ascii="Arial" w:hAnsi="Arial" w:cs="Arial"/>
          <w:sz w:val="21"/>
          <w:szCs w:val="21"/>
        </w:rPr>
        <w:t>号公布，自</w:t>
      </w:r>
      <w:r w:rsidRPr="002A03E1">
        <w:rPr>
          <w:rFonts w:ascii="Arial" w:hAnsi="Arial" w:cs="Arial"/>
          <w:sz w:val="21"/>
          <w:szCs w:val="21"/>
        </w:rPr>
        <w:t>1999</w:t>
      </w:r>
      <w:r w:rsidRPr="002A03E1">
        <w:rPr>
          <w:rFonts w:ascii="Arial" w:hAnsi="Arial" w:cs="Arial"/>
          <w:sz w:val="21"/>
          <w:szCs w:val="21"/>
        </w:rPr>
        <w:t>年</w:t>
      </w:r>
      <w:r w:rsidRPr="002A03E1">
        <w:rPr>
          <w:rFonts w:ascii="Arial" w:hAnsi="Arial" w:cs="Arial"/>
          <w:sz w:val="21"/>
          <w:szCs w:val="21"/>
        </w:rPr>
        <w:t>1</w:t>
      </w:r>
      <w:r w:rsidRPr="002A03E1">
        <w:rPr>
          <w:rFonts w:ascii="Arial" w:hAnsi="Arial" w:cs="Arial"/>
          <w:sz w:val="21"/>
          <w:szCs w:val="21"/>
        </w:rPr>
        <w:t>月</w:t>
      </w:r>
      <w:r w:rsidRPr="002A03E1">
        <w:rPr>
          <w:rFonts w:ascii="Arial" w:hAnsi="Arial" w:cs="Arial"/>
          <w:sz w:val="21"/>
          <w:szCs w:val="21"/>
        </w:rPr>
        <w:t>1</w:t>
      </w:r>
      <w:r w:rsidRPr="002A03E1">
        <w:rPr>
          <w:rFonts w:ascii="Arial" w:hAnsi="Arial" w:cs="Arial"/>
          <w:sz w:val="21"/>
          <w:szCs w:val="21"/>
        </w:rPr>
        <w:t>日起施行；</w:t>
      </w:r>
      <w:r w:rsidRPr="002A03E1">
        <w:rPr>
          <w:rFonts w:ascii="Arial" w:hAnsi="Arial" w:cs="Arial"/>
          <w:sz w:val="21"/>
          <w:szCs w:val="21"/>
        </w:rPr>
        <w:t>2004</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r w:rsidRPr="002A03E1">
        <w:rPr>
          <w:rFonts w:ascii="Arial" w:hAnsi="Arial" w:cs="Arial"/>
          <w:sz w:val="21"/>
          <w:szCs w:val="21"/>
        </w:rPr>
        <w:t>28</w:t>
      </w:r>
      <w:r w:rsidRPr="002A03E1">
        <w:rPr>
          <w:rFonts w:ascii="Arial" w:hAnsi="Arial" w:cs="Arial"/>
          <w:sz w:val="21"/>
          <w:szCs w:val="21"/>
        </w:rPr>
        <w:t>日第十届全国人民代表大会常务委员会第十一次会议第二次修正通过，中华人民共和国主席令第</w:t>
      </w:r>
      <w:r w:rsidRPr="002A03E1">
        <w:rPr>
          <w:rFonts w:ascii="Arial" w:hAnsi="Arial" w:cs="Arial"/>
          <w:sz w:val="21"/>
          <w:szCs w:val="21"/>
        </w:rPr>
        <w:t>28</w:t>
      </w:r>
      <w:r w:rsidRPr="002A03E1">
        <w:rPr>
          <w:rFonts w:ascii="Arial" w:hAnsi="Arial" w:cs="Arial"/>
          <w:sz w:val="21"/>
          <w:szCs w:val="21"/>
        </w:rPr>
        <w:t>号公布，自公布起日起施行；</w:t>
      </w:r>
      <w:r w:rsidRPr="002A03E1">
        <w:rPr>
          <w:rFonts w:ascii="Arial" w:hAnsi="Arial" w:cs="Arial"/>
          <w:sz w:val="21"/>
          <w:szCs w:val="21"/>
        </w:rPr>
        <w:t>2019</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r w:rsidRPr="002A03E1">
        <w:rPr>
          <w:rFonts w:ascii="Arial" w:hAnsi="Arial" w:cs="Arial"/>
          <w:sz w:val="21"/>
          <w:szCs w:val="21"/>
        </w:rPr>
        <w:t>26</w:t>
      </w:r>
      <w:r w:rsidRPr="002A03E1">
        <w:rPr>
          <w:rFonts w:ascii="Arial" w:hAnsi="Arial" w:cs="Arial"/>
          <w:sz w:val="21"/>
          <w:szCs w:val="21"/>
        </w:rPr>
        <w:t>日第十三届全国人民代表大会常务委员会第十二次会议第三次修正通过，自</w:t>
      </w:r>
      <w:r w:rsidRPr="002A03E1">
        <w:rPr>
          <w:rFonts w:ascii="Arial" w:hAnsi="Arial" w:cs="Arial"/>
          <w:sz w:val="21"/>
          <w:szCs w:val="21"/>
        </w:rPr>
        <w:t>2020</w:t>
      </w:r>
      <w:r w:rsidRPr="002A03E1">
        <w:rPr>
          <w:rFonts w:ascii="Arial" w:hAnsi="Arial" w:cs="Arial"/>
          <w:sz w:val="21"/>
          <w:szCs w:val="21"/>
        </w:rPr>
        <w:t>年</w:t>
      </w:r>
      <w:r w:rsidRPr="002A03E1">
        <w:rPr>
          <w:rFonts w:ascii="Arial" w:hAnsi="Arial" w:cs="Arial"/>
          <w:sz w:val="21"/>
          <w:szCs w:val="21"/>
        </w:rPr>
        <w:t>1</w:t>
      </w:r>
      <w:r w:rsidRPr="002A03E1">
        <w:rPr>
          <w:rFonts w:ascii="Arial" w:hAnsi="Arial" w:cs="Arial"/>
          <w:sz w:val="21"/>
          <w:szCs w:val="21"/>
        </w:rPr>
        <w:t>月</w:t>
      </w:r>
      <w:r w:rsidRPr="002A03E1">
        <w:rPr>
          <w:rFonts w:ascii="Arial" w:hAnsi="Arial" w:cs="Arial"/>
          <w:sz w:val="21"/>
          <w:szCs w:val="21"/>
        </w:rPr>
        <w:t>1</w:t>
      </w:r>
      <w:r w:rsidRPr="002A03E1">
        <w:rPr>
          <w:rFonts w:ascii="Arial" w:hAnsi="Arial" w:cs="Arial"/>
          <w:sz w:val="21"/>
          <w:szCs w:val="21"/>
        </w:rPr>
        <w:t>日起施行）</w:t>
      </w:r>
    </w:p>
    <w:p w:rsidR="00AE3A4D" w:rsidRPr="002A03E1" w:rsidRDefault="00AE3A4D"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t>《中华人民共和国城市房地产管理法》（</w:t>
      </w:r>
      <w:r w:rsidRPr="002A03E1">
        <w:rPr>
          <w:rFonts w:ascii="Arial" w:hAnsi="Arial" w:cs="Arial"/>
          <w:sz w:val="21"/>
          <w:szCs w:val="21"/>
        </w:rPr>
        <w:t>1994</w:t>
      </w:r>
      <w:r w:rsidRPr="002A03E1">
        <w:rPr>
          <w:rFonts w:ascii="Arial" w:hAnsi="Arial" w:cs="Arial"/>
          <w:sz w:val="21"/>
          <w:szCs w:val="21"/>
        </w:rPr>
        <w:t>年</w:t>
      </w:r>
      <w:r w:rsidRPr="002A03E1">
        <w:rPr>
          <w:rFonts w:ascii="Arial" w:hAnsi="Arial" w:cs="Arial"/>
          <w:sz w:val="21"/>
          <w:szCs w:val="21"/>
        </w:rPr>
        <w:t>7</w:t>
      </w:r>
      <w:r w:rsidRPr="002A03E1">
        <w:rPr>
          <w:rFonts w:ascii="Arial" w:hAnsi="Arial" w:cs="Arial"/>
          <w:sz w:val="21"/>
          <w:szCs w:val="21"/>
        </w:rPr>
        <w:t>月</w:t>
      </w:r>
      <w:r w:rsidRPr="002A03E1">
        <w:rPr>
          <w:rFonts w:ascii="Arial" w:hAnsi="Arial" w:cs="Arial"/>
          <w:sz w:val="21"/>
          <w:szCs w:val="21"/>
        </w:rPr>
        <w:t>5</w:t>
      </w:r>
      <w:r w:rsidRPr="002A03E1">
        <w:rPr>
          <w:rFonts w:ascii="Arial" w:hAnsi="Arial" w:cs="Arial"/>
          <w:sz w:val="21"/>
          <w:szCs w:val="21"/>
        </w:rPr>
        <w:t>日第八届全国人民代表大会常务委员会第八次会议通过，中华人民共和国主席令第</w:t>
      </w:r>
      <w:r w:rsidRPr="002A03E1">
        <w:rPr>
          <w:rFonts w:ascii="Arial" w:hAnsi="Arial" w:cs="Arial"/>
          <w:sz w:val="21"/>
          <w:szCs w:val="21"/>
        </w:rPr>
        <w:t>29</w:t>
      </w:r>
      <w:r w:rsidRPr="002A03E1">
        <w:rPr>
          <w:rFonts w:ascii="Arial" w:hAnsi="Arial" w:cs="Arial"/>
          <w:sz w:val="21"/>
          <w:szCs w:val="21"/>
        </w:rPr>
        <w:t>号公布，自</w:t>
      </w:r>
      <w:r w:rsidRPr="002A03E1">
        <w:rPr>
          <w:rFonts w:ascii="Arial" w:hAnsi="Arial" w:cs="Arial"/>
          <w:sz w:val="21"/>
          <w:szCs w:val="21"/>
        </w:rPr>
        <w:t>1995</w:t>
      </w:r>
      <w:r w:rsidRPr="002A03E1">
        <w:rPr>
          <w:rFonts w:ascii="Arial" w:hAnsi="Arial" w:cs="Arial"/>
          <w:sz w:val="21"/>
          <w:szCs w:val="21"/>
        </w:rPr>
        <w:t>年</w:t>
      </w:r>
      <w:r w:rsidRPr="002A03E1">
        <w:rPr>
          <w:rFonts w:ascii="Arial" w:hAnsi="Arial" w:cs="Arial"/>
          <w:sz w:val="21"/>
          <w:szCs w:val="21"/>
        </w:rPr>
        <w:t>1</w:t>
      </w:r>
      <w:r w:rsidRPr="002A03E1">
        <w:rPr>
          <w:rFonts w:ascii="Arial" w:hAnsi="Arial" w:cs="Arial"/>
          <w:sz w:val="21"/>
          <w:szCs w:val="21"/>
        </w:rPr>
        <w:t>月</w:t>
      </w:r>
      <w:r w:rsidRPr="002A03E1">
        <w:rPr>
          <w:rFonts w:ascii="Arial" w:hAnsi="Arial" w:cs="Arial"/>
          <w:sz w:val="21"/>
          <w:szCs w:val="21"/>
        </w:rPr>
        <w:t>1</w:t>
      </w:r>
      <w:r w:rsidRPr="002A03E1">
        <w:rPr>
          <w:rFonts w:ascii="Arial" w:hAnsi="Arial" w:cs="Arial"/>
          <w:sz w:val="21"/>
          <w:szCs w:val="21"/>
        </w:rPr>
        <w:t>日起施行；</w:t>
      </w:r>
      <w:r w:rsidRPr="002A03E1">
        <w:rPr>
          <w:rFonts w:ascii="Arial" w:hAnsi="Arial" w:cs="Arial"/>
          <w:sz w:val="21"/>
          <w:szCs w:val="21"/>
        </w:rPr>
        <w:t>2007</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r w:rsidRPr="002A03E1">
        <w:rPr>
          <w:rFonts w:ascii="Arial" w:hAnsi="Arial" w:cs="Arial"/>
          <w:sz w:val="21"/>
          <w:szCs w:val="21"/>
        </w:rPr>
        <w:t>30</w:t>
      </w:r>
      <w:r w:rsidRPr="002A03E1">
        <w:rPr>
          <w:rFonts w:ascii="Arial" w:hAnsi="Arial" w:cs="Arial"/>
          <w:sz w:val="21"/>
          <w:szCs w:val="21"/>
        </w:rPr>
        <w:t>日第十届全国人民代表大会常务委员会第二十九次会议通过第一次修正通过，中华人民共和国主席令第</w:t>
      </w:r>
      <w:r w:rsidRPr="002A03E1">
        <w:rPr>
          <w:rFonts w:ascii="Arial" w:hAnsi="Arial" w:cs="Arial"/>
          <w:sz w:val="21"/>
          <w:szCs w:val="21"/>
        </w:rPr>
        <w:t>72</w:t>
      </w:r>
      <w:r w:rsidRPr="002A03E1">
        <w:rPr>
          <w:rFonts w:ascii="Arial" w:hAnsi="Arial" w:cs="Arial"/>
          <w:sz w:val="21"/>
          <w:szCs w:val="21"/>
        </w:rPr>
        <w:t>号公布，自公布之日起施行；</w:t>
      </w:r>
      <w:r w:rsidRPr="002A03E1">
        <w:rPr>
          <w:rFonts w:ascii="Arial" w:hAnsi="Arial" w:cs="Arial"/>
          <w:sz w:val="21"/>
          <w:szCs w:val="21"/>
        </w:rPr>
        <w:t>2009</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r w:rsidRPr="002A03E1">
        <w:rPr>
          <w:rFonts w:ascii="Arial" w:hAnsi="Arial" w:cs="Arial"/>
          <w:sz w:val="21"/>
          <w:szCs w:val="21"/>
        </w:rPr>
        <w:t>27</w:t>
      </w:r>
      <w:r w:rsidRPr="002A03E1">
        <w:rPr>
          <w:rFonts w:ascii="Arial" w:hAnsi="Arial" w:cs="Arial"/>
          <w:sz w:val="21"/>
          <w:szCs w:val="21"/>
        </w:rPr>
        <w:t>日第十一届全国人民代表大会常务委员会第十次会议第二次修正通过，中华人民共和国主席令第</w:t>
      </w:r>
      <w:r w:rsidRPr="002A03E1">
        <w:rPr>
          <w:rFonts w:ascii="Arial" w:hAnsi="Arial" w:cs="Arial"/>
          <w:sz w:val="21"/>
          <w:szCs w:val="21"/>
        </w:rPr>
        <w:t>18</w:t>
      </w:r>
      <w:r w:rsidRPr="002A03E1">
        <w:rPr>
          <w:rFonts w:ascii="Arial" w:hAnsi="Arial" w:cs="Arial"/>
          <w:sz w:val="21"/>
          <w:szCs w:val="21"/>
        </w:rPr>
        <w:t>号公布，自公布之日起施行；</w:t>
      </w:r>
      <w:r w:rsidRPr="002A03E1">
        <w:rPr>
          <w:rFonts w:ascii="Arial" w:hAnsi="Arial" w:cs="Arial"/>
          <w:sz w:val="21"/>
          <w:szCs w:val="21"/>
        </w:rPr>
        <w:t>2019</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r w:rsidRPr="002A03E1">
        <w:rPr>
          <w:rFonts w:ascii="Arial" w:hAnsi="Arial" w:cs="Arial"/>
          <w:sz w:val="21"/>
          <w:szCs w:val="21"/>
        </w:rPr>
        <w:t>26</w:t>
      </w:r>
      <w:r w:rsidRPr="002A03E1">
        <w:rPr>
          <w:rFonts w:ascii="Arial" w:hAnsi="Arial" w:cs="Arial"/>
          <w:sz w:val="21"/>
          <w:szCs w:val="21"/>
        </w:rPr>
        <w:t>日第十三届全国人大常委会第十二次会议通过第三次修正，自</w:t>
      </w:r>
      <w:r w:rsidRPr="002A03E1">
        <w:rPr>
          <w:rFonts w:ascii="Arial" w:hAnsi="Arial" w:cs="Arial"/>
          <w:sz w:val="21"/>
          <w:szCs w:val="21"/>
        </w:rPr>
        <w:t>2020</w:t>
      </w:r>
      <w:r w:rsidRPr="002A03E1">
        <w:rPr>
          <w:rFonts w:ascii="Arial" w:hAnsi="Arial" w:cs="Arial"/>
          <w:sz w:val="21"/>
          <w:szCs w:val="21"/>
        </w:rPr>
        <w:t>年</w:t>
      </w:r>
      <w:r w:rsidRPr="002A03E1">
        <w:rPr>
          <w:rFonts w:ascii="Arial" w:hAnsi="Arial" w:cs="Arial"/>
          <w:sz w:val="21"/>
          <w:szCs w:val="21"/>
        </w:rPr>
        <w:t>1</w:t>
      </w:r>
      <w:r w:rsidRPr="002A03E1">
        <w:rPr>
          <w:rFonts w:ascii="Arial" w:hAnsi="Arial" w:cs="Arial"/>
          <w:sz w:val="21"/>
          <w:szCs w:val="21"/>
        </w:rPr>
        <w:t>月</w:t>
      </w:r>
      <w:r w:rsidRPr="002A03E1">
        <w:rPr>
          <w:rFonts w:ascii="Arial" w:hAnsi="Arial" w:cs="Arial"/>
          <w:sz w:val="21"/>
          <w:szCs w:val="21"/>
        </w:rPr>
        <w:t>1</w:t>
      </w:r>
      <w:r w:rsidRPr="002A03E1">
        <w:rPr>
          <w:rFonts w:ascii="Arial" w:hAnsi="Arial" w:cs="Arial"/>
          <w:sz w:val="21"/>
          <w:szCs w:val="21"/>
        </w:rPr>
        <w:t>日起施行）</w:t>
      </w:r>
    </w:p>
    <w:p w:rsidR="00AE3A4D" w:rsidRPr="002A03E1" w:rsidRDefault="00AE3A4D"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t>《中华人民共和国城乡规划法》（</w:t>
      </w:r>
      <w:r w:rsidRPr="002A03E1">
        <w:rPr>
          <w:rFonts w:ascii="Arial" w:hAnsi="Arial" w:cs="Arial"/>
          <w:sz w:val="21"/>
          <w:szCs w:val="21"/>
        </w:rPr>
        <w:t xml:space="preserve">2007 </w:t>
      </w:r>
      <w:r w:rsidRPr="002A03E1">
        <w:rPr>
          <w:rFonts w:ascii="Arial" w:hAnsi="Arial" w:cs="Arial"/>
          <w:sz w:val="21"/>
          <w:szCs w:val="21"/>
        </w:rPr>
        <w:t>年</w:t>
      </w:r>
      <w:r w:rsidRPr="002A03E1">
        <w:rPr>
          <w:rFonts w:ascii="Arial" w:hAnsi="Arial" w:cs="Arial"/>
          <w:sz w:val="21"/>
          <w:szCs w:val="21"/>
        </w:rPr>
        <w:t xml:space="preserve"> 10 </w:t>
      </w:r>
      <w:r w:rsidRPr="002A03E1">
        <w:rPr>
          <w:rFonts w:ascii="Arial" w:hAnsi="Arial" w:cs="Arial"/>
          <w:sz w:val="21"/>
          <w:szCs w:val="21"/>
        </w:rPr>
        <w:t>月</w:t>
      </w:r>
      <w:r w:rsidRPr="002A03E1">
        <w:rPr>
          <w:rFonts w:ascii="Arial" w:hAnsi="Arial" w:cs="Arial"/>
          <w:sz w:val="21"/>
          <w:szCs w:val="21"/>
        </w:rPr>
        <w:t xml:space="preserve"> 28 </w:t>
      </w:r>
      <w:r w:rsidRPr="002A03E1">
        <w:rPr>
          <w:rFonts w:ascii="Arial" w:hAnsi="Arial" w:cs="Arial"/>
          <w:sz w:val="21"/>
          <w:szCs w:val="21"/>
        </w:rPr>
        <w:t>日第十届全国人民代表大会常务委员会第三十次会议通过，中华人民共和国主席令第</w:t>
      </w:r>
      <w:r w:rsidRPr="002A03E1">
        <w:rPr>
          <w:rFonts w:ascii="Arial" w:hAnsi="Arial" w:cs="Arial"/>
          <w:sz w:val="21"/>
          <w:szCs w:val="21"/>
        </w:rPr>
        <w:t>74</w:t>
      </w:r>
      <w:r w:rsidRPr="002A03E1">
        <w:rPr>
          <w:rFonts w:ascii="Arial" w:hAnsi="Arial" w:cs="Arial"/>
          <w:sz w:val="21"/>
          <w:szCs w:val="21"/>
        </w:rPr>
        <w:t>号，自公布之日起施行；根据</w:t>
      </w:r>
      <w:r w:rsidRPr="002A03E1">
        <w:rPr>
          <w:rFonts w:ascii="Arial" w:hAnsi="Arial" w:cs="Arial"/>
          <w:sz w:val="21"/>
          <w:szCs w:val="21"/>
        </w:rPr>
        <w:t xml:space="preserve"> 2015 </w:t>
      </w:r>
      <w:r w:rsidRPr="002A03E1">
        <w:rPr>
          <w:rFonts w:ascii="Arial" w:hAnsi="Arial" w:cs="Arial"/>
          <w:sz w:val="21"/>
          <w:szCs w:val="21"/>
        </w:rPr>
        <w:t>年</w:t>
      </w:r>
      <w:r w:rsidRPr="002A03E1">
        <w:rPr>
          <w:rFonts w:ascii="Arial" w:hAnsi="Arial" w:cs="Arial"/>
          <w:sz w:val="21"/>
          <w:szCs w:val="21"/>
        </w:rPr>
        <w:t xml:space="preserve"> 4 </w:t>
      </w:r>
      <w:r w:rsidRPr="002A03E1">
        <w:rPr>
          <w:rFonts w:ascii="Arial" w:hAnsi="Arial" w:cs="Arial"/>
          <w:sz w:val="21"/>
          <w:szCs w:val="21"/>
        </w:rPr>
        <w:t>月</w:t>
      </w:r>
      <w:r w:rsidRPr="002A03E1">
        <w:rPr>
          <w:rFonts w:ascii="Arial" w:hAnsi="Arial" w:cs="Arial"/>
          <w:sz w:val="21"/>
          <w:szCs w:val="21"/>
        </w:rPr>
        <w:t xml:space="preserve"> 24 </w:t>
      </w:r>
      <w:r w:rsidRPr="002A03E1">
        <w:rPr>
          <w:rFonts w:ascii="Arial" w:hAnsi="Arial" w:cs="Arial"/>
          <w:sz w:val="21"/>
          <w:szCs w:val="21"/>
        </w:rPr>
        <w:t>日第十二届全国人民代表大会常务委员会第十四次会议通过第一次修正，中华人民共和国主席令第</w:t>
      </w:r>
      <w:r w:rsidRPr="002A03E1">
        <w:rPr>
          <w:rFonts w:ascii="Arial" w:hAnsi="Arial" w:cs="Arial"/>
          <w:sz w:val="21"/>
          <w:szCs w:val="21"/>
        </w:rPr>
        <w:t>23</w:t>
      </w:r>
      <w:r w:rsidRPr="002A03E1">
        <w:rPr>
          <w:rFonts w:ascii="Arial" w:hAnsi="Arial" w:cs="Arial"/>
          <w:sz w:val="21"/>
          <w:szCs w:val="21"/>
        </w:rPr>
        <w:t>号公布，自公布之日起施行</w:t>
      </w:r>
      <w:r w:rsidR="00012DD2" w:rsidRPr="002A03E1">
        <w:rPr>
          <w:rFonts w:ascii="Arial" w:hAnsi="Arial" w:cs="Arial"/>
          <w:sz w:val="21"/>
          <w:szCs w:val="21"/>
        </w:rPr>
        <w:t>；根据</w:t>
      </w:r>
      <w:r w:rsidR="00012DD2" w:rsidRPr="002A03E1">
        <w:rPr>
          <w:rFonts w:ascii="Arial" w:hAnsi="Arial" w:cs="Arial"/>
          <w:sz w:val="21"/>
          <w:szCs w:val="21"/>
        </w:rPr>
        <w:t>2019</w:t>
      </w:r>
      <w:r w:rsidR="00012DD2" w:rsidRPr="002A03E1">
        <w:rPr>
          <w:rFonts w:ascii="Arial" w:hAnsi="Arial" w:cs="Arial"/>
          <w:sz w:val="21"/>
          <w:szCs w:val="21"/>
        </w:rPr>
        <w:t>年</w:t>
      </w:r>
      <w:r w:rsidR="00012DD2" w:rsidRPr="002A03E1">
        <w:rPr>
          <w:rFonts w:ascii="Arial" w:hAnsi="Arial" w:cs="Arial"/>
          <w:sz w:val="21"/>
          <w:szCs w:val="21"/>
        </w:rPr>
        <w:t>4</w:t>
      </w:r>
      <w:r w:rsidR="00012DD2" w:rsidRPr="002A03E1">
        <w:rPr>
          <w:rFonts w:ascii="Arial" w:hAnsi="Arial" w:cs="Arial"/>
          <w:sz w:val="21"/>
          <w:szCs w:val="21"/>
        </w:rPr>
        <w:t>月</w:t>
      </w:r>
      <w:r w:rsidR="00012DD2" w:rsidRPr="002A03E1">
        <w:rPr>
          <w:rFonts w:ascii="Arial" w:hAnsi="Arial" w:cs="Arial"/>
          <w:sz w:val="21"/>
          <w:szCs w:val="21"/>
        </w:rPr>
        <w:t>23</w:t>
      </w:r>
      <w:r w:rsidR="00012DD2" w:rsidRPr="002A03E1">
        <w:rPr>
          <w:rFonts w:ascii="Arial" w:hAnsi="Arial" w:cs="Arial"/>
          <w:sz w:val="21"/>
          <w:szCs w:val="21"/>
        </w:rPr>
        <w:t>日第十三届全国人民代表大会常务委员会第十次会议通过第二次修正，自公布之日起施行</w:t>
      </w:r>
      <w:r w:rsidRPr="002A03E1">
        <w:rPr>
          <w:rFonts w:ascii="Arial" w:hAnsi="Arial" w:cs="Arial"/>
          <w:sz w:val="21"/>
          <w:szCs w:val="21"/>
        </w:rPr>
        <w:t>）</w:t>
      </w:r>
    </w:p>
    <w:p w:rsidR="002A6FA6" w:rsidRPr="002A03E1" w:rsidRDefault="002A6FA6"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t>《不动产登记暂行条例》（</w:t>
      </w:r>
      <w:r w:rsidRPr="002A03E1">
        <w:rPr>
          <w:rFonts w:ascii="Arial" w:hAnsi="Arial" w:cs="Arial"/>
          <w:sz w:val="21"/>
          <w:szCs w:val="21"/>
        </w:rPr>
        <w:t>2014</w:t>
      </w:r>
      <w:r w:rsidRPr="002A03E1">
        <w:rPr>
          <w:rFonts w:ascii="Arial" w:hAnsi="Arial" w:cs="Arial"/>
          <w:sz w:val="21"/>
          <w:szCs w:val="21"/>
        </w:rPr>
        <w:t>年</w:t>
      </w:r>
      <w:r w:rsidRPr="002A03E1">
        <w:rPr>
          <w:rFonts w:ascii="Arial" w:hAnsi="Arial" w:cs="Arial"/>
          <w:sz w:val="21"/>
          <w:szCs w:val="21"/>
        </w:rPr>
        <w:t>11</w:t>
      </w:r>
      <w:r w:rsidRPr="002A03E1">
        <w:rPr>
          <w:rFonts w:ascii="Arial" w:hAnsi="Arial" w:cs="Arial"/>
          <w:sz w:val="21"/>
          <w:szCs w:val="21"/>
        </w:rPr>
        <w:t>月</w:t>
      </w:r>
      <w:r w:rsidRPr="002A03E1">
        <w:rPr>
          <w:rFonts w:ascii="Arial" w:hAnsi="Arial" w:cs="Arial"/>
          <w:sz w:val="21"/>
          <w:szCs w:val="21"/>
        </w:rPr>
        <w:t>24</w:t>
      </w:r>
      <w:r w:rsidRPr="002A03E1">
        <w:rPr>
          <w:rFonts w:ascii="Arial" w:hAnsi="Arial" w:cs="Arial"/>
          <w:sz w:val="21"/>
          <w:szCs w:val="21"/>
        </w:rPr>
        <w:t>日中华人民共和国国务院令第</w:t>
      </w:r>
      <w:r w:rsidRPr="002A03E1">
        <w:rPr>
          <w:rFonts w:ascii="Arial" w:hAnsi="Arial" w:cs="Arial"/>
          <w:sz w:val="21"/>
          <w:szCs w:val="21"/>
        </w:rPr>
        <w:t>656</w:t>
      </w:r>
      <w:r w:rsidRPr="002A03E1">
        <w:rPr>
          <w:rFonts w:ascii="Arial" w:hAnsi="Arial" w:cs="Arial"/>
          <w:sz w:val="21"/>
          <w:szCs w:val="21"/>
        </w:rPr>
        <w:t>号公布，自</w:t>
      </w:r>
      <w:r w:rsidRPr="002A03E1">
        <w:rPr>
          <w:rFonts w:ascii="Arial" w:hAnsi="Arial" w:cs="Arial"/>
          <w:sz w:val="21"/>
          <w:szCs w:val="21"/>
        </w:rPr>
        <w:t>2015</w:t>
      </w:r>
      <w:r w:rsidRPr="002A03E1">
        <w:rPr>
          <w:rFonts w:ascii="Arial" w:hAnsi="Arial" w:cs="Arial"/>
          <w:sz w:val="21"/>
          <w:szCs w:val="21"/>
        </w:rPr>
        <w:t>年</w:t>
      </w:r>
      <w:r w:rsidRPr="002A03E1">
        <w:rPr>
          <w:rFonts w:ascii="Arial" w:hAnsi="Arial" w:cs="Arial"/>
          <w:sz w:val="21"/>
          <w:szCs w:val="21"/>
        </w:rPr>
        <w:t>3</w:t>
      </w:r>
      <w:r w:rsidRPr="002A03E1">
        <w:rPr>
          <w:rFonts w:ascii="Arial" w:hAnsi="Arial" w:cs="Arial"/>
          <w:sz w:val="21"/>
          <w:szCs w:val="21"/>
        </w:rPr>
        <w:t>月</w:t>
      </w:r>
      <w:r w:rsidRPr="002A03E1">
        <w:rPr>
          <w:rFonts w:ascii="Arial" w:hAnsi="Arial" w:cs="Arial"/>
          <w:sz w:val="21"/>
          <w:szCs w:val="21"/>
        </w:rPr>
        <w:t>1</w:t>
      </w:r>
      <w:r w:rsidRPr="002A03E1">
        <w:rPr>
          <w:rFonts w:ascii="Arial" w:hAnsi="Arial" w:cs="Arial"/>
          <w:sz w:val="21"/>
          <w:szCs w:val="21"/>
        </w:rPr>
        <w:t>日起施行；根据</w:t>
      </w:r>
      <w:r w:rsidRPr="002A03E1">
        <w:rPr>
          <w:rFonts w:ascii="Arial" w:hAnsi="Arial" w:cs="Arial"/>
          <w:sz w:val="21"/>
          <w:szCs w:val="21"/>
        </w:rPr>
        <w:t>2019</w:t>
      </w:r>
      <w:r w:rsidRPr="002A03E1">
        <w:rPr>
          <w:rFonts w:ascii="Arial" w:hAnsi="Arial" w:cs="Arial"/>
          <w:sz w:val="21"/>
          <w:szCs w:val="21"/>
        </w:rPr>
        <w:t>年</w:t>
      </w:r>
      <w:r w:rsidRPr="002A03E1">
        <w:rPr>
          <w:rFonts w:ascii="Arial" w:hAnsi="Arial" w:cs="Arial"/>
          <w:sz w:val="21"/>
          <w:szCs w:val="21"/>
        </w:rPr>
        <w:t>3</w:t>
      </w:r>
      <w:r w:rsidRPr="002A03E1">
        <w:rPr>
          <w:rFonts w:ascii="Arial" w:hAnsi="Arial" w:cs="Arial"/>
          <w:sz w:val="21"/>
          <w:szCs w:val="21"/>
        </w:rPr>
        <w:t>月</w:t>
      </w:r>
      <w:r w:rsidRPr="002A03E1">
        <w:rPr>
          <w:rFonts w:ascii="Arial" w:hAnsi="Arial" w:cs="Arial"/>
          <w:sz w:val="21"/>
          <w:szCs w:val="21"/>
        </w:rPr>
        <w:t>24</w:t>
      </w:r>
      <w:r w:rsidRPr="002A03E1">
        <w:rPr>
          <w:rFonts w:ascii="Arial" w:hAnsi="Arial" w:cs="Arial"/>
          <w:sz w:val="21"/>
          <w:szCs w:val="21"/>
        </w:rPr>
        <w:t>日公布的《国务院关于修改部分行政法规的决定》</w:t>
      </w:r>
      <w:r w:rsidRPr="002A03E1">
        <w:rPr>
          <w:rFonts w:ascii="Arial" w:hAnsi="Arial" w:cs="Arial"/>
          <w:sz w:val="21"/>
          <w:szCs w:val="21"/>
        </w:rPr>
        <w:t>[</w:t>
      </w:r>
      <w:r w:rsidRPr="002A03E1">
        <w:rPr>
          <w:rFonts w:ascii="Arial" w:hAnsi="Arial" w:cs="Arial"/>
          <w:sz w:val="21"/>
          <w:szCs w:val="21"/>
        </w:rPr>
        <w:t>中华人民共和国国务院令第</w:t>
      </w:r>
      <w:r w:rsidRPr="002A03E1">
        <w:rPr>
          <w:rFonts w:ascii="Arial" w:hAnsi="Arial" w:cs="Arial"/>
          <w:sz w:val="21"/>
          <w:szCs w:val="21"/>
        </w:rPr>
        <w:t>710</w:t>
      </w:r>
      <w:r w:rsidRPr="002A03E1">
        <w:rPr>
          <w:rFonts w:ascii="Arial" w:hAnsi="Arial" w:cs="Arial"/>
          <w:sz w:val="21"/>
          <w:szCs w:val="21"/>
        </w:rPr>
        <w:t>号</w:t>
      </w:r>
      <w:r w:rsidRPr="002A03E1">
        <w:rPr>
          <w:rFonts w:ascii="Arial" w:hAnsi="Arial" w:cs="Arial"/>
          <w:sz w:val="21"/>
          <w:szCs w:val="21"/>
        </w:rPr>
        <w:t>]</w:t>
      </w:r>
      <w:r w:rsidRPr="002A03E1">
        <w:rPr>
          <w:rFonts w:ascii="Arial" w:hAnsi="Arial" w:cs="Arial"/>
          <w:sz w:val="21"/>
          <w:szCs w:val="21"/>
        </w:rPr>
        <w:t>修订，自公布之日起施行）</w:t>
      </w:r>
    </w:p>
    <w:p w:rsidR="002A6FA6" w:rsidRPr="002A03E1" w:rsidRDefault="002A6FA6"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t>《不动产登记暂行条例实施细则》（</w:t>
      </w:r>
      <w:r w:rsidRPr="002A03E1">
        <w:rPr>
          <w:rFonts w:ascii="Arial" w:hAnsi="Arial" w:cs="Arial"/>
          <w:sz w:val="21"/>
          <w:szCs w:val="21"/>
        </w:rPr>
        <w:t>2015</w:t>
      </w:r>
      <w:r w:rsidRPr="002A03E1">
        <w:rPr>
          <w:rFonts w:ascii="Arial" w:hAnsi="Arial" w:cs="Arial"/>
          <w:sz w:val="21"/>
          <w:szCs w:val="21"/>
        </w:rPr>
        <w:t>年</w:t>
      </w:r>
      <w:r w:rsidRPr="002A03E1">
        <w:rPr>
          <w:rFonts w:ascii="Arial" w:hAnsi="Arial" w:cs="Arial"/>
          <w:sz w:val="21"/>
          <w:szCs w:val="21"/>
        </w:rPr>
        <w:t>6</w:t>
      </w:r>
      <w:r w:rsidRPr="002A03E1">
        <w:rPr>
          <w:rFonts w:ascii="Arial" w:hAnsi="Arial" w:cs="Arial"/>
          <w:sz w:val="21"/>
          <w:szCs w:val="21"/>
        </w:rPr>
        <w:t>月</w:t>
      </w:r>
      <w:r w:rsidRPr="002A03E1">
        <w:rPr>
          <w:rFonts w:ascii="Arial" w:hAnsi="Arial" w:cs="Arial"/>
          <w:sz w:val="21"/>
          <w:szCs w:val="21"/>
        </w:rPr>
        <w:t>29</w:t>
      </w:r>
      <w:r w:rsidRPr="002A03E1">
        <w:rPr>
          <w:rFonts w:ascii="Arial" w:hAnsi="Arial" w:cs="Arial"/>
          <w:sz w:val="21"/>
          <w:szCs w:val="21"/>
        </w:rPr>
        <w:t>日国土资源部第</w:t>
      </w:r>
      <w:r w:rsidRPr="002A03E1">
        <w:rPr>
          <w:rFonts w:ascii="Arial" w:hAnsi="Arial" w:cs="Arial"/>
          <w:sz w:val="21"/>
          <w:szCs w:val="21"/>
        </w:rPr>
        <w:t>3</w:t>
      </w:r>
      <w:r w:rsidRPr="002A03E1">
        <w:rPr>
          <w:rFonts w:ascii="Arial" w:hAnsi="Arial" w:cs="Arial"/>
          <w:sz w:val="21"/>
          <w:szCs w:val="21"/>
        </w:rPr>
        <w:t>次部务会议通过，自</w:t>
      </w:r>
      <w:r w:rsidRPr="002A03E1">
        <w:rPr>
          <w:rFonts w:ascii="Arial" w:hAnsi="Arial" w:cs="Arial"/>
          <w:sz w:val="21"/>
          <w:szCs w:val="21"/>
        </w:rPr>
        <w:t>2016</w:t>
      </w:r>
      <w:r w:rsidRPr="002A03E1">
        <w:rPr>
          <w:rFonts w:ascii="Arial" w:hAnsi="Arial" w:cs="Arial"/>
          <w:sz w:val="21"/>
          <w:szCs w:val="21"/>
        </w:rPr>
        <w:t>年</w:t>
      </w:r>
      <w:r w:rsidRPr="002A03E1">
        <w:rPr>
          <w:rFonts w:ascii="Arial" w:hAnsi="Arial" w:cs="Arial"/>
          <w:sz w:val="21"/>
          <w:szCs w:val="21"/>
        </w:rPr>
        <w:t>1</w:t>
      </w:r>
      <w:r w:rsidRPr="002A03E1">
        <w:rPr>
          <w:rFonts w:ascii="Arial" w:hAnsi="Arial" w:cs="Arial"/>
          <w:sz w:val="21"/>
          <w:szCs w:val="21"/>
        </w:rPr>
        <w:t>月</w:t>
      </w:r>
      <w:r w:rsidRPr="002A03E1">
        <w:rPr>
          <w:rFonts w:ascii="Arial" w:hAnsi="Arial" w:cs="Arial"/>
          <w:sz w:val="21"/>
          <w:szCs w:val="21"/>
        </w:rPr>
        <w:t>1</w:t>
      </w:r>
      <w:r w:rsidRPr="002A03E1">
        <w:rPr>
          <w:rFonts w:ascii="Arial" w:hAnsi="Arial" w:cs="Arial"/>
          <w:sz w:val="21"/>
          <w:szCs w:val="21"/>
        </w:rPr>
        <w:t>日起施行；根据</w:t>
      </w:r>
      <w:r w:rsidRPr="002A03E1">
        <w:rPr>
          <w:rFonts w:ascii="Arial" w:hAnsi="Arial" w:cs="Arial"/>
          <w:sz w:val="21"/>
          <w:szCs w:val="21"/>
        </w:rPr>
        <w:t>2019</w:t>
      </w:r>
      <w:r w:rsidRPr="002A03E1">
        <w:rPr>
          <w:rFonts w:ascii="Arial" w:hAnsi="Arial" w:cs="Arial"/>
          <w:sz w:val="21"/>
          <w:szCs w:val="21"/>
        </w:rPr>
        <w:t>年</w:t>
      </w:r>
      <w:r w:rsidRPr="002A03E1">
        <w:rPr>
          <w:rFonts w:ascii="Arial" w:hAnsi="Arial" w:cs="Arial"/>
          <w:sz w:val="21"/>
          <w:szCs w:val="21"/>
        </w:rPr>
        <w:t>7</w:t>
      </w:r>
      <w:r w:rsidRPr="002A03E1">
        <w:rPr>
          <w:rFonts w:ascii="Arial" w:hAnsi="Arial" w:cs="Arial"/>
          <w:sz w:val="21"/>
          <w:szCs w:val="21"/>
        </w:rPr>
        <w:t>月</w:t>
      </w:r>
      <w:r w:rsidRPr="002A03E1">
        <w:rPr>
          <w:rFonts w:ascii="Arial" w:hAnsi="Arial" w:cs="Arial"/>
          <w:sz w:val="21"/>
          <w:szCs w:val="21"/>
        </w:rPr>
        <w:t>16</w:t>
      </w:r>
      <w:r w:rsidRPr="002A03E1">
        <w:rPr>
          <w:rFonts w:ascii="Arial" w:hAnsi="Arial" w:cs="Arial"/>
          <w:sz w:val="21"/>
          <w:szCs w:val="21"/>
        </w:rPr>
        <w:t>日自然资源部第</w:t>
      </w:r>
      <w:r w:rsidRPr="002A03E1">
        <w:rPr>
          <w:rFonts w:ascii="Arial" w:hAnsi="Arial" w:cs="Arial"/>
          <w:sz w:val="21"/>
          <w:szCs w:val="21"/>
        </w:rPr>
        <w:t>2</w:t>
      </w:r>
      <w:r w:rsidRPr="002A03E1">
        <w:rPr>
          <w:rFonts w:ascii="Arial" w:hAnsi="Arial" w:cs="Arial"/>
          <w:sz w:val="21"/>
          <w:szCs w:val="21"/>
        </w:rPr>
        <w:t>次部务会议审议通过《自然资源部关于第一批废止和修改的部门规章的决定》</w:t>
      </w:r>
      <w:r w:rsidRPr="002A03E1">
        <w:rPr>
          <w:rFonts w:ascii="Arial" w:hAnsi="Arial" w:cs="Arial"/>
          <w:sz w:val="21"/>
          <w:szCs w:val="21"/>
        </w:rPr>
        <w:t>[</w:t>
      </w:r>
      <w:r w:rsidRPr="002A03E1">
        <w:rPr>
          <w:rFonts w:ascii="Arial" w:hAnsi="Arial" w:cs="Arial"/>
          <w:sz w:val="21"/>
          <w:szCs w:val="21"/>
        </w:rPr>
        <w:t>中华人民共和国自然资源部令第</w:t>
      </w:r>
      <w:r w:rsidRPr="002A03E1">
        <w:rPr>
          <w:rFonts w:ascii="Arial" w:hAnsi="Arial" w:cs="Arial"/>
          <w:sz w:val="21"/>
          <w:szCs w:val="21"/>
        </w:rPr>
        <w:t>5</w:t>
      </w:r>
      <w:r w:rsidRPr="002A03E1">
        <w:rPr>
          <w:rFonts w:ascii="Arial" w:hAnsi="Arial" w:cs="Arial"/>
          <w:sz w:val="21"/>
          <w:szCs w:val="21"/>
        </w:rPr>
        <w:t>号</w:t>
      </w:r>
      <w:r w:rsidRPr="002A03E1">
        <w:rPr>
          <w:rFonts w:ascii="Arial" w:hAnsi="Arial" w:cs="Arial"/>
          <w:sz w:val="21"/>
          <w:szCs w:val="21"/>
        </w:rPr>
        <w:t>]</w:t>
      </w:r>
      <w:r w:rsidRPr="002A03E1">
        <w:rPr>
          <w:rFonts w:ascii="Arial" w:hAnsi="Arial" w:cs="Arial"/>
          <w:sz w:val="21"/>
          <w:szCs w:val="21"/>
        </w:rPr>
        <w:t>修订，自公布之日起施行）</w:t>
      </w:r>
    </w:p>
    <w:p w:rsidR="00AE3A4D" w:rsidRPr="002A03E1" w:rsidRDefault="00AE3A4D"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lastRenderedPageBreak/>
        <w:t>《中华人民共和国资产评估法》（</w:t>
      </w:r>
      <w:r w:rsidRPr="002A03E1">
        <w:rPr>
          <w:rFonts w:ascii="Arial" w:hAnsi="Arial" w:cs="Arial"/>
          <w:sz w:val="21"/>
          <w:szCs w:val="21"/>
        </w:rPr>
        <w:t>2016</w:t>
      </w:r>
      <w:r w:rsidRPr="002A03E1">
        <w:rPr>
          <w:rFonts w:ascii="Arial" w:hAnsi="Arial" w:cs="Arial"/>
          <w:sz w:val="21"/>
          <w:szCs w:val="21"/>
        </w:rPr>
        <w:t>年</w:t>
      </w:r>
      <w:r w:rsidRPr="002A03E1">
        <w:rPr>
          <w:rFonts w:ascii="Arial" w:hAnsi="Arial" w:cs="Arial"/>
          <w:sz w:val="21"/>
          <w:szCs w:val="21"/>
        </w:rPr>
        <w:t>7</w:t>
      </w:r>
      <w:r w:rsidRPr="002A03E1">
        <w:rPr>
          <w:rFonts w:ascii="Arial" w:hAnsi="Arial" w:cs="Arial"/>
          <w:sz w:val="21"/>
          <w:szCs w:val="21"/>
        </w:rPr>
        <w:t>月</w:t>
      </w:r>
      <w:r w:rsidRPr="002A03E1">
        <w:rPr>
          <w:rFonts w:ascii="Arial" w:hAnsi="Arial" w:cs="Arial"/>
          <w:sz w:val="21"/>
          <w:szCs w:val="21"/>
        </w:rPr>
        <w:t>2</w:t>
      </w:r>
      <w:r w:rsidRPr="002A03E1">
        <w:rPr>
          <w:rFonts w:ascii="Arial" w:hAnsi="Arial" w:cs="Arial"/>
          <w:sz w:val="21"/>
          <w:szCs w:val="21"/>
        </w:rPr>
        <w:t>日第十二届全国人民代表大会常务委员会第二十一次会议通过，</w:t>
      </w:r>
      <w:r w:rsidRPr="002A03E1">
        <w:rPr>
          <w:rFonts w:ascii="Arial" w:hAnsi="Arial" w:cs="Arial"/>
          <w:sz w:val="21"/>
          <w:szCs w:val="21"/>
        </w:rPr>
        <w:t>2016</w:t>
      </w:r>
      <w:r w:rsidRPr="002A03E1">
        <w:rPr>
          <w:rFonts w:ascii="Arial" w:hAnsi="Arial" w:cs="Arial"/>
          <w:sz w:val="21"/>
          <w:szCs w:val="21"/>
        </w:rPr>
        <w:t>年</w:t>
      </w:r>
      <w:r w:rsidRPr="002A03E1">
        <w:rPr>
          <w:rFonts w:ascii="Arial" w:hAnsi="Arial" w:cs="Arial"/>
          <w:sz w:val="21"/>
          <w:szCs w:val="21"/>
        </w:rPr>
        <w:t>3</w:t>
      </w:r>
      <w:r w:rsidRPr="002A03E1">
        <w:rPr>
          <w:rFonts w:ascii="Arial" w:hAnsi="Arial" w:cs="Arial"/>
          <w:sz w:val="21"/>
          <w:szCs w:val="21"/>
        </w:rPr>
        <w:t>月</w:t>
      </w:r>
      <w:r w:rsidRPr="002A03E1">
        <w:rPr>
          <w:rFonts w:ascii="Arial" w:hAnsi="Arial" w:cs="Arial"/>
          <w:sz w:val="21"/>
          <w:szCs w:val="21"/>
        </w:rPr>
        <w:t>16</w:t>
      </w:r>
      <w:r w:rsidRPr="002A03E1">
        <w:rPr>
          <w:rFonts w:ascii="Arial" w:hAnsi="Arial" w:cs="Arial"/>
          <w:sz w:val="21"/>
          <w:szCs w:val="21"/>
        </w:rPr>
        <w:t>日中华人民共和国主席令第</w:t>
      </w:r>
      <w:r w:rsidRPr="002A03E1">
        <w:rPr>
          <w:rFonts w:ascii="Arial" w:hAnsi="Arial" w:cs="Arial"/>
          <w:sz w:val="21"/>
          <w:szCs w:val="21"/>
        </w:rPr>
        <w:t>46</w:t>
      </w:r>
      <w:r w:rsidRPr="002A03E1">
        <w:rPr>
          <w:rFonts w:ascii="Arial" w:hAnsi="Arial" w:cs="Arial"/>
          <w:sz w:val="21"/>
          <w:szCs w:val="21"/>
        </w:rPr>
        <w:t>号公布，自</w:t>
      </w:r>
      <w:r w:rsidRPr="002A03E1">
        <w:rPr>
          <w:rFonts w:ascii="Arial" w:hAnsi="Arial" w:cs="Arial"/>
          <w:sz w:val="21"/>
          <w:szCs w:val="21"/>
        </w:rPr>
        <w:t>2016</w:t>
      </w:r>
      <w:r w:rsidRPr="002A03E1">
        <w:rPr>
          <w:rFonts w:ascii="Arial" w:hAnsi="Arial" w:cs="Arial"/>
          <w:sz w:val="21"/>
          <w:szCs w:val="21"/>
        </w:rPr>
        <w:t>年</w:t>
      </w:r>
      <w:r w:rsidRPr="002A03E1">
        <w:rPr>
          <w:rFonts w:ascii="Arial" w:hAnsi="Arial" w:cs="Arial"/>
          <w:sz w:val="21"/>
          <w:szCs w:val="21"/>
        </w:rPr>
        <w:t>12</w:t>
      </w:r>
      <w:r w:rsidRPr="002A03E1">
        <w:rPr>
          <w:rFonts w:ascii="Arial" w:hAnsi="Arial" w:cs="Arial"/>
          <w:sz w:val="21"/>
          <w:szCs w:val="21"/>
        </w:rPr>
        <w:t>月</w:t>
      </w:r>
      <w:r w:rsidRPr="002A03E1">
        <w:rPr>
          <w:rFonts w:ascii="Arial" w:hAnsi="Arial" w:cs="Arial"/>
          <w:sz w:val="21"/>
          <w:szCs w:val="21"/>
        </w:rPr>
        <w:t>1</w:t>
      </w:r>
      <w:r w:rsidRPr="002A03E1">
        <w:rPr>
          <w:rFonts w:ascii="Arial" w:hAnsi="Arial" w:cs="Arial"/>
          <w:sz w:val="21"/>
          <w:szCs w:val="21"/>
        </w:rPr>
        <w:t>日起施行）</w:t>
      </w:r>
    </w:p>
    <w:p w:rsidR="00AC2399" w:rsidRPr="002A03E1" w:rsidRDefault="00AC2399"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t>《中华人民共和国民法典》（</w:t>
      </w:r>
      <w:r w:rsidRPr="002A03E1">
        <w:rPr>
          <w:rFonts w:ascii="Arial" w:hAnsi="Arial" w:cs="Arial"/>
          <w:sz w:val="21"/>
          <w:szCs w:val="21"/>
        </w:rPr>
        <w:t>2020</w:t>
      </w:r>
      <w:r w:rsidRPr="002A03E1">
        <w:rPr>
          <w:rFonts w:ascii="Arial" w:hAnsi="Arial" w:cs="Arial"/>
          <w:sz w:val="21"/>
          <w:szCs w:val="21"/>
        </w:rPr>
        <w:t>年</w:t>
      </w:r>
      <w:r w:rsidRPr="002A03E1">
        <w:rPr>
          <w:rFonts w:ascii="Arial" w:hAnsi="Arial" w:cs="Arial"/>
          <w:sz w:val="21"/>
          <w:szCs w:val="21"/>
        </w:rPr>
        <w:t>5</w:t>
      </w:r>
      <w:r w:rsidRPr="002A03E1">
        <w:rPr>
          <w:rFonts w:ascii="Arial" w:hAnsi="Arial" w:cs="Arial"/>
          <w:sz w:val="21"/>
          <w:szCs w:val="21"/>
        </w:rPr>
        <w:t>月</w:t>
      </w:r>
      <w:r w:rsidRPr="002A03E1">
        <w:rPr>
          <w:rFonts w:ascii="Arial" w:hAnsi="Arial" w:cs="Arial"/>
          <w:sz w:val="21"/>
          <w:szCs w:val="21"/>
        </w:rPr>
        <w:t>28</w:t>
      </w:r>
      <w:r w:rsidRPr="002A03E1">
        <w:rPr>
          <w:rFonts w:ascii="Arial" w:hAnsi="Arial" w:cs="Arial"/>
          <w:sz w:val="21"/>
          <w:szCs w:val="21"/>
        </w:rPr>
        <w:t>日第十三届全国人大三次会议表决通过，自</w:t>
      </w:r>
      <w:r w:rsidRPr="002A03E1">
        <w:rPr>
          <w:rFonts w:ascii="Arial" w:hAnsi="Arial" w:cs="Arial"/>
          <w:sz w:val="21"/>
          <w:szCs w:val="21"/>
        </w:rPr>
        <w:t>2021</w:t>
      </w:r>
      <w:r w:rsidRPr="002A03E1">
        <w:rPr>
          <w:rFonts w:ascii="Arial" w:hAnsi="Arial" w:cs="Arial"/>
          <w:sz w:val="21"/>
          <w:szCs w:val="21"/>
        </w:rPr>
        <w:t>年</w:t>
      </w:r>
      <w:r w:rsidRPr="002A03E1">
        <w:rPr>
          <w:rFonts w:ascii="Arial" w:hAnsi="Arial" w:cs="Arial"/>
          <w:sz w:val="21"/>
          <w:szCs w:val="21"/>
        </w:rPr>
        <w:t>1</w:t>
      </w:r>
      <w:r w:rsidRPr="002A03E1">
        <w:rPr>
          <w:rFonts w:ascii="Arial" w:hAnsi="Arial" w:cs="Arial"/>
          <w:sz w:val="21"/>
          <w:szCs w:val="21"/>
        </w:rPr>
        <w:t>月</w:t>
      </w:r>
      <w:r w:rsidRPr="002A03E1">
        <w:rPr>
          <w:rFonts w:ascii="Arial" w:hAnsi="Arial" w:cs="Arial"/>
          <w:sz w:val="21"/>
          <w:szCs w:val="21"/>
        </w:rPr>
        <w:t>1</w:t>
      </w:r>
      <w:r w:rsidRPr="002A03E1">
        <w:rPr>
          <w:rFonts w:ascii="Arial" w:hAnsi="Arial" w:cs="Arial"/>
          <w:sz w:val="21"/>
          <w:szCs w:val="21"/>
        </w:rPr>
        <w:t>日起施行）</w:t>
      </w:r>
    </w:p>
    <w:p w:rsidR="00AE3A4D" w:rsidRPr="002A03E1" w:rsidRDefault="00AE3A4D"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t>《中华人民共和国城镇国有土地使用权出让和转让暂行条例》（</w:t>
      </w:r>
      <w:r w:rsidRPr="002A03E1">
        <w:rPr>
          <w:rFonts w:ascii="Arial" w:hAnsi="Arial" w:cs="Arial"/>
          <w:sz w:val="21"/>
          <w:szCs w:val="21"/>
        </w:rPr>
        <w:t>1990</w:t>
      </w:r>
      <w:r w:rsidRPr="002A03E1">
        <w:rPr>
          <w:rFonts w:ascii="Arial" w:hAnsi="Arial" w:cs="Arial"/>
          <w:sz w:val="21"/>
          <w:szCs w:val="21"/>
        </w:rPr>
        <w:t>年</w:t>
      </w:r>
      <w:r w:rsidRPr="002A03E1">
        <w:rPr>
          <w:rFonts w:ascii="Arial" w:hAnsi="Arial" w:cs="Arial"/>
          <w:sz w:val="21"/>
          <w:szCs w:val="21"/>
        </w:rPr>
        <w:t>5</w:t>
      </w:r>
      <w:r w:rsidRPr="002A03E1">
        <w:rPr>
          <w:rFonts w:ascii="Arial" w:hAnsi="Arial" w:cs="Arial"/>
          <w:sz w:val="21"/>
          <w:szCs w:val="21"/>
        </w:rPr>
        <w:t>月</w:t>
      </w:r>
      <w:r w:rsidRPr="002A03E1">
        <w:rPr>
          <w:rFonts w:ascii="Arial" w:hAnsi="Arial" w:cs="Arial"/>
          <w:sz w:val="21"/>
          <w:szCs w:val="21"/>
        </w:rPr>
        <w:t>19</w:t>
      </w:r>
      <w:r w:rsidRPr="002A03E1">
        <w:rPr>
          <w:rFonts w:ascii="Arial" w:hAnsi="Arial" w:cs="Arial"/>
          <w:sz w:val="21"/>
          <w:szCs w:val="21"/>
        </w:rPr>
        <w:t>日中华人民共和国国务院令第</w:t>
      </w:r>
      <w:r w:rsidRPr="002A03E1">
        <w:rPr>
          <w:rFonts w:ascii="Arial" w:hAnsi="Arial" w:cs="Arial"/>
          <w:sz w:val="21"/>
          <w:szCs w:val="21"/>
        </w:rPr>
        <w:t>55</w:t>
      </w:r>
      <w:r w:rsidRPr="002A03E1">
        <w:rPr>
          <w:rFonts w:ascii="Arial" w:hAnsi="Arial" w:cs="Arial"/>
          <w:sz w:val="21"/>
          <w:szCs w:val="21"/>
        </w:rPr>
        <w:t>号发布，自发布之日起施行）</w:t>
      </w:r>
    </w:p>
    <w:p w:rsidR="00AE3A4D" w:rsidRPr="002A03E1" w:rsidRDefault="00AE3A4D"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t>《中华人民共和国土地管理法实施条例》（</w:t>
      </w:r>
      <w:r w:rsidRPr="002A03E1">
        <w:rPr>
          <w:rFonts w:ascii="Arial" w:hAnsi="Arial" w:cs="Arial"/>
          <w:sz w:val="21"/>
          <w:szCs w:val="21"/>
        </w:rPr>
        <w:t>1998</w:t>
      </w:r>
      <w:r w:rsidRPr="002A03E1">
        <w:rPr>
          <w:rFonts w:ascii="Arial" w:hAnsi="Arial" w:cs="Arial"/>
          <w:sz w:val="21"/>
          <w:szCs w:val="21"/>
        </w:rPr>
        <w:t>年</w:t>
      </w:r>
      <w:r w:rsidRPr="002A03E1">
        <w:rPr>
          <w:rFonts w:ascii="Arial" w:hAnsi="Arial" w:cs="Arial"/>
          <w:sz w:val="21"/>
          <w:szCs w:val="21"/>
        </w:rPr>
        <w:t>12</w:t>
      </w:r>
      <w:r w:rsidRPr="002A03E1">
        <w:rPr>
          <w:rFonts w:ascii="Arial" w:hAnsi="Arial" w:cs="Arial"/>
          <w:sz w:val="21"/>
          <w:szCs w:val="21"/>
        </w:rPr>
        <w:t>月</w:t>
      </w:r>
      <w:r w:rsidRPr="002A03E1">
        <w:rPr>
          <w:rFonts w:ascii="Arial" w:hAnsi="Arial" w:cs="Arial"/>
          <w:sz w:val="21"/>
          <w:szCs w:val="21"/>
        </w:rPr>
        <w:t>24</w:t>
      </w:r>
      <w:r w:rsidRPr="002A03E1">
        <w:rPr>
          <w:rFonts w:ascii="Arial" w:hAnsi="Arial" w:cs="Arial"/>
          <w:sz w:val="21"/>
          <w:szCs w:val="21"/>
        </w:rPr>
        <w:t>日国务院第</w:t>
      </w:r>
      <w:r w:rsidRPr="002A03E1">
        <w:rPr>
          <w:rFonts w:ascii="Arial" w:hAnsi="Arial" w:cs="Arial"/>
          <w:sz w:val="21"/>
          <w:szCs w:val="21"/>
        </w:rPr>
        <w:t>12</w:t>
      </w:r>
      <w:r w:rsidRPr="002A03E1">
        <w:rPr>
          <w:rFonts w:ascii="Arial" w:hAnsi="Arial" w:cs="Arial"/>
          <w:sz w:val="21"/>
          <w:szCs w:val="21"/>
        </w:rPr>
        <w:t>次常务会议通过</w:t>
      </w:r>
      <w:r w:rsidRPr="002A03E1">
        <w:rPr>
          <w:rFonts w:ascii="Arial" w:hAnsi="Arial" w:cs="Arial"/>
          <w:sz w:val="21"/>
          <w:szCs w:val="21"/>
        </w:rPr>
        <w:t xml:space="preserve"> </w:t>
      </w:r>
      <w:r w:rsidRPr="002A03E1">
        <w:rPr>
          <w:rFonts w:ascii="Arial" w:hAnsi="Arial" w:cs="Arial"/>
          <w:sz w:val="21"/>
          <w:szCs w:val="21"/>
        </w:rPr>
        <w:t>，</w:t>
      </w:r>
      <w:r w:rsidRPr="002A03E1">
        <w:rPr>
          <w:rFonts w:ascii="Arial" w:hAnsi="Arial" w:cs="Arial"/>
          <w:sz w:val="21"/>
          <w:szCs w:val="21"/>
        </w:rPr>
        <w:t>1998</w:t>
      </w:r>
      <w:r w:rsidRPr="002A03E1">
        <w:rPr>
          <w:rFonts w:ascii="Arial" w:hAnsi="Arial" w:cs="Arial"/>
          <w:sz w:val="21"/>
          <w:szCs w:val="21"/>
        </w:rPr>
        <w:t>年</w:t>
      </w:r>
      <w:r w:rsidRPr="002A03E1">
        <w:rPr>
          <w:rFonts w:ascii="Arial" w:hAnsi="Arial" w:cs="Arial"/>
          <w:sz w:val="21"/>
          <w:szCs w:val="21"/>
        </w:rPr>
        <w:t>12</w:t>
      </w:r>
      <w:r w:rsidRPr="002A03E1">
        <w:rPr>
          <w:rFonts w:ascii="Arial" w:hAnsi="Arial" w:cs="Arial"/>
          <w:sz w:val="21"/>
          <w:szCs w:val="21"/>
        </w:rPr>
        <w:t>月</w:t>
      </w:r>
      <w:r w:rsidRPr="002A03E1">
        <w:rPr>
          <w:rFonts w:ascii="Arial" w:hAnsi="Arial" w:cs="Arial"/>
          <w:sz w:val="21"/>
          <w:szCs w:val="21"/>
        </w:rPr>
        <w:t>27</w:t>
      </w:r>
      <w:r w:rsidRPr="002A03E1">
        <w:rPr>
          <w:rFonts w:ascii="Arial" w:hAnsi="Arial" w:cs="Arial"/>
          <w:sz w:val="21"/>
          <w:szCs w:val="21"/>
        </w:rPr>
        <w:t>日中华人民共和国国务院令第</w:t>
      </w:r>
      <w:r w:rsidRPr="002A03E1">
        <w:rPr>
          <w:rFonts w:ascii="Arial" w:hAnsi="Arial" w:cs="Arial"/>
          <w:sz w:val="21"/>
          <w:szCs w:val="21"/>
        </w:rPr>
        <w:t>256</w:t>
      </w:r>
      <w:r w:rsidRPr="002A03E1">
        <w:rPr>
          <w:rFonts w:ascii="Arial" w:hAnsi="Arial" w:cs="Arial"/>
          <w:sz w:val="21"/>
          <w:szCs w:val="21"/>
        </w:rPr>
        <w:t>号发布，自</w:t>
      </w:r>
      <w:r w:rsidRPr="002A03E1">
        <w:rPr>
          <w:rFonts w:ascii="Arial" w:hAnsi="Arial" w:cs="Arial"/>
          <w:sz w:val="21"/>
          <w:szCs w:val="21"/>
        </w:rPr>
        <w:t>1999</w:t>
      </w:r>
      <w:r w:rsidRPr="002A03E1">
        <w:rPr>
          <w:rFonts w:ascii="Arial" w:hAnsi="Arial" w:cs="Arial"/>
          <w:sz w:val="21"/>
          <w:szCs w:val="21"/>
        </w:rPr>
        <w:t>年</w:t>
      </w:r>
      <w:r w:rsidRPr="002A03E1">
        <w:rPr>
          <w:rFonts w:ascii="Arial" w:hAnsi="Arial" w:cs="Arial"/>
          <w:sz w:val="21"/>
          <w:szCs w:val="21"/>
        </w:rPr>
        <w:t>1</w:t>
      </w:r>
      <w:r w:rsidRPr="002A03E1">
        <w:rPr>
          <w:rFonts w:ascii="Arial" w:hAnsi="Arial" w:cs="Arial"/>
          <w:sz w:val="21"/>
          <w:szCs w:val="21"/>
        </w:rPr>
        <w:t>月</w:t>
      </w:r>
      <w:r w:rsidRPr="002A03E1">
        <w:rPr>
          <w:rFonts w:ascii="Arial" w:hAnsi="Arial" w:cs="Arial"/>
          <w:sz w:val="21"/>
          <w:szCs w:val="21"/>
        </w:rPr>
        <w:t>1</w:t>
      </w:r>
      <w:r w:rsidRPr="002A03E1">
        <w:rPr>
          <w:rFonts w:ascii="Arial" w:hAnsi="Arial" w:cs="Arial"/>
          <w:sz w:val="21"/>
          <w:szCs w:val="21"/>
        </w:rPr>
        <w:t>日起施行；</w:t>
      </w:r>
      <w:r w:rsidRPr="002A03E1">
        <w:rPr>
          <w:rFonts w:ascii="Arial" w:hAnsi="Arial" w:cs="Arial"/>
          <w:sz w:val="21"/>
          <w:szCs w:val="21"/>
        </w:rPr>
        <w:t>2010</w:t>
      </w:r>
      <w:r w:rsidRPr="002A03E1">
        <w:rPr>
          <w:rFonts w:ascii="Arial" w:hAnsi="Arial" w:cs="Arial"/>
          <w:sz w:val="21"/>
          <w:szCs w:val="21"/>
        </w:rPr>
        <w:t>年</w:t>
      </w:r>
      <w:r w:rsidRPr="002A03E1">
        <w:rPr>
          <w:rFonts w:ascii="Arial" w:hAnsi="Arial" w:cs="Arial"/>
          <w:sz w:val="21"/>
          <w:szCs w:val="21"/>
        </w:rPr>
        <w:t>12</w:t>
      </w:r>
      <w:r w:rsidRPr="002A03E1">
        <w:rPr>
          <w:rFonts w:ascii="Arial" w:hAnsi="Arial" w:cs="Arial"/>
          <w:sz w:val="21"/>
          <w:szCs w:val="21"/>
        </w:rPr>
        <w:t>月</w:t>
      </w:r>
      <w:r w:rsidRPr="002A03E1">
        <w:rPr>
          <w:rFonts w:ascii="Arial" w:hAnsi="Arial" w:cs="Arial"/>
          <w:sz w:val="21"/>
          <w:szCs w:val="21"/>
        </w:rPr>
        <w:t>29</w:t>
      </w:r>
      <w:r w:rsidRPr="002A03E1">
        <w:rPr>
          <w:rFonts w:ascii="Arial" w:hAnsi="Arial" w:cs="Arial"/>
          <w:sz w:val="21"/>
          <w:szCs w:val="21"/>
        </w:rPr>
        <w:t>日国务院第</w:t>
      </w:r>
      <w:r w:rsidRPr="002A03E1">
        <w:rPr>
          <w:rFonts w:ascii="Arial" w:hAnsi="Arial" w:cs="Arial"/>
          <w:sz w:val="21"/>
          <w:szCs w:val="21"/>
        </w:rPr>
        <w:t>138</w:t>
      </w:r>
      <w:r w:rsidRPr="002A03E1">
        <w:rPr>
          <w:rFonts w:ascii="Arial" w:hAnsi="Arial" w:cs="Arial"/>
          <w:sz w:val="21"/>
          <w:szCs w:val="21"/>
        </w:rPr>
        <w:t>次常务会议第一次修正通过，</w:t>
      </w:r>
      <w:r w:rsidRPr="002A03E1">
        <w:rPr>
          <w:rFonts w:ascii="Arial" w:hAnsi="Arial" w:cs="Arial"/>
          <w:sz w:val="21"/>
          <w:szCs w:val="21"/>
        </w:rPr>
        <w:t>2011</w:t>
      </w:r>
      <w:r w:rsidRPr="002A03E1">
        <w:rPr>
          <w:rFonts w:ascii="Arial" w:hAnsi="Arial" w:cs="Arial"/>
          <w:sz w:val="21"/>
          <w:szCs w:val="21"/>
        </w:rPr>
        <w:t>年</w:t>
      </w:r>
      <w:r w:rsidRPr="002A03E1">
        <w:rPr>
          <w:rFonts w:ascii="Arial" w:hAnsi="Arial" w:cs="Arial"/>
          <w:sz w:val="21"/>
          <w:szCs w:val="21"/>
        </w:rPr>
        <w:t>1</w:t>
      </w:r>
      <w:r w:rsidRPr="002A03E1">
        <w:rPr>
          <w:rFonts w:ascii="Arial" w:hAnsi="Arial" w:cs="Arial"/>
          <w:sz w:val="21"/>
          <w:szCs w:val="21"/>
        </w:rPr>
        <w:t>月</w:t>
      </w:r>
      <w:r w:rsidRPr="002A03E1">
        <w:rPr>
          <w:rFonts w:ascii="Arial" w:hAnsi="Arial" w:cs="Arial"/>
          <w:sz w:val="21"/>
          <w:szCs w:val="21"/>
        </w:rPr>
        <w:t>8</w:t>
      </w:r>
      <w:r w:rsidRPr="002A03E1">
        <w:rPr>
          <w:rFonts w:ascii="Arial" w:hAnsi="Arial" w:cs="Arial"/>
          <w:sz w:val="21"/>
          <w:szCs w:val="21"/>
        </w:rPr>
        <w:t>日中华人民共和国国务院令第</w:t>
      </w:r>
      <w:r w:rsidRPr="002A03E1">
        <w:rPr>
          <w:rFonts w:ascii="Arial" w:hAnsi="Arial" w:cs="Arial"/>
          <w:sz w:val="21"/>
          <w:szCs w:val="21"/>
        </w:rPr>
        <w:t>588</w:t>
      </w:r>
      <w:r w:rsidRPr="002A03E1">
        <w:rPr>
          <w:rFonts w:ascii="Arial" w:hAnsi="Arial" w:cs="Arial"/>
          <w:sz w:val="21"/>
          <w:szCs w:val="21"/>
        </w:rPr>
        <w:t>号发布，自发布之日起施行；</w:t>
      </w:r>
      <w:r w:rsidR="00CB37BE" w:rsidRPr="002A03E1">
        <w:rPr>
          <w:rFonts w:ascii="Arial" w:hAnsi="Arial" w:cs="Arial"/>
          <w:sz w:val="21"/>
          <w:szCs w:val="21"/>
        </w:rPr>
        <w:t>2014</w:t>
      </w:r>
      <w:r w:rsidR="00CB37BE" w:rsidRPr="002A03E1">
        <w:rPr>
          <w:rFonts w:ascii="Arial" w:hAnsi="Arial" w:cs="Arial"/>
          <w:sz w:val="21"/>
          <w:szCs w:val="21"/>
        </w:rPr>
        <w:t>年</w:t>
      </w:r>
      <w:r w:rsidR="00CB37BE" w:rsidRPr="002A03E1">
        <w:rPr>
          <w:rFonts w:ascii="Arial" w:hAnsi="Arial" w:cs="Arial"/>
          <w:sz w:val="21"/>
          <w:szCs w:val="21"/>
        </w:rPr>
        <w:t>7</w:t>
      </w:r>
      <w:r w:rsidR="00CB37BE" w:rsidRPr="002A03E1">
        <w:rPr>
          <w:rFonts w:ascii="Arial" w:hAnsi="Arial" w:cs="Arial"/>
          <w:sz w:val="21"/>
          <w:szCs w:val="21"/>
        </w:rPr>
        <w:t>月</w:t>
      </w:r>
      <w:r w:rsidR="00CB37BE" w:rsidRPr="002A03E1">
        <w:rPr>
          <w:rFonts w:ascii="Arial" w:hAnsi="Arial" w:cs="Arial"/>
          <w:sz w:val="21"/>
          <w:szCs w:val="21"/>
        </w:rPr>
        <w:t>9</w:t>
      </w:r>
      <w:r w:rsidR="00CB37BE" w:rsidRPr="002A03E1">
        <w:rPr>
          <w:rFonts w:ascii="Arial" w:hAnsi="Arial" w:cs="Arial"/>
          <w:sz w:val="21"/>
          <w:szCs w:val="21"/>
        </w:rPr>
        <w:t>日国务院第</w:t>
      </w:r>
      <w:r w:rsidR="00CB37BE" w:rsidRPr="002A03E1">
        <w:rPr>
          <w:rFonts w:ascii="Arial" w:hAnsi="Arial" w:cs="Arial"/>
          <w:sz w:val="21"/>
          <w:szCs w:val="21"/>
        </w:rPr>
        <w:t>54</w:t>
      </w:r>
      <w:r w:rsidR="00CB37BE" w:rsidRPr="002A03E1">
        <w:rPr>
          <w:rFonts w:ascii="Arial" w:hAnsi="Arial" w:cs="Arial"/>
          <w:sz w:val="21"/>
          <w:szCs w:val="21"/>
        </w:rPr>
        <w:t>次常务会议第二次修正通过，</w:t>
      </w:r>
      <w:r w:rsidR="00CB37BE" w:rsidRPr="002A03E1">
        <w:rPr>
          <w:rFonts w:ascii="Arial" w:hAnsi="Arial" w:cs="Arial"/>
          <w:sz w:val="21"/>
          <w:szCs w:val="21"/>
        </w:rPr>
        <w:t>2014</w:t>
      </w:r>
      <w:r w:rsidR="00CB37BE" w:rsidRPr="002A03E1">
        <w:rPr>
          <w:rFonts w:ascii="Arial" w:hAnsi="Arial" w:cs="Arial"/>
          <w:sz w:val="21"/>
          <w:szCs w:val="21"/>
        </w:rPr>
        <w:t>年</w:t>
      </w:r>
      <w:r w:rsidR="00CB37BE" w:rsidRPr="002A03E1">
        <w:rPr>
          <w:rFonts w:ascii="Arial" w:hAnsi="Arial" w:cs="Arial"/>
          <w:sz w:val="21"/>
          <w:szCs w:val="21"/>
        </w:rPr>
        <w:t>7</w:t>
      </w:r>
      <w:r w:rsidR="00CB37BE" w:rsidRPr="002A03E1">
        <w:rPr>
          <w:rFonts w:ascii="Arial" w:hAnsi="Arial" w:cs="Arial"/>
          <w:sz w:val="21"/>
          <w:szCs w:val="21"/>
        </w:rPr>
        <w:t>月</w:t>
      </w:r>
      <w:r w:rsidR="00CB37BE" w:rsidRPr="002A03E1">
        <w:rPr>
          <w:rFonts w:ascii="Arial" w:hAnsi="Arial" w:cs="Arial"/>
          <w:sz w:val="21"/>
          <w:szCs w:val="21"/>
        </w:rPr>
        <w:t>29</w:t>
      </w:r>
      <w:r w:rsidR="00CB37BE" w:rsidRPr="002A03E1">
        <w:rPr>
          <w:rFonts w:ascii="Arial" w:hAnsi="Arial" w:cs="Arial"/>
          <w:sz w:val="21"/>
          <w:szCs w:val="21"/>
        </w:rPr>
        <w:t>日中华人民共和国国务院令第</w:t>
      </w:r>
      <w:r w:rsidR="00CB37BE" w:rsidRPr="002A03E1">
        <w:rPr>
          <w:rFonts w:ascii="Arial" w:hAnsi="Arial" w:cs="Arial"/>
          <w:sz w:val="21"/>
          <w:szCs w:val="21"/>
        </w:rPr>
        <w:t>653</w:t>
      </w:r>
      <w:r w:rsidR="00CB37BE" w:rsidRPr="002A03E1">
        <w:rPr>
          <w:rFonts w:ascii="Arial" w:hAnsi="Arial" w:cs="Arial"/>
          <w:sz w:val="21"/>
          <w:szCs w:val="21"/>
        </w:rPr>
        <w:t>号公布，自公布之日起施行；</w:t>
      </w:r>
      <w:r w:rsidR="00CB37BE" w:rsidRPr="002A03E1">
        <w:rPr>
          <w:rFonts w:ascii="Arial" w:hAnsi="Arial" w:cs="Arial"/>
          <w:sz w:val="21"/>
          <w:szCs w:val="21"/>
        </w:rPr>
        <w:t>2021</w:t>
      </w:r>
      <w:r w:rsidR="00CB37BE" w:rsidRPr="002A03E1">
        <w:rPr>
          <w:rFonts w:ascii="Arial" w:hAnsi="Arial" w:cs="Arial"/>
          <w:sz w:val="21"/>
          <w:szCs w:val="21"/>
        </w:rPr>
        <w:t>年</w:t>
      </w:r>
      <w:r w:rsidR="00CB37BE" w:rsidRPr="002A03E1">
        <w:rPr>
          <w:rFonts w:ascii="Arial" w:hAnsi="Arial" w:cs="Arial"/>
          <w:sz w:val="21"/>
          <w:szCs w:val="21"/>
        </w:rPr>
        <w:t>4</w:t>
      </w:r>
      <w:r w:rsidR="00CB37BE" w:rsidRPr="002A03E1">
        <w:rPr>
          <w:rFonts w:ascii="Arial" w:hAnsi="Arial" w:cs="Arial"/>
          <w:sz w:val="21"/>
          <w:szCs w:val="21"/>
        </w:rPr>
        <w:t>月</w:t>
      </w:r>
      <w:r w:rsidR="00CB37BE" w:rsidRPr="002A03E1">
        <w:rPr>
          <w:rFonts w:ascii="Arial" w:hAnsi="Arial" w:cs="Arial"/>
          <w:sz w:val="21"/>
          <w:szCs w:val="21"/>
        </w:rPr>
        <w:t>21</w:t>
      </w:r>
      <w:r w:rsidR="00CB37BE" w:rsidRPr="002A03E1">
        <w:rPr>
          <w:rFonts w:ascii="Arial" w:hAnsi="Arial" w:cs="Arial"/>
          <w:sz w:val="21"/>
          <w:szCs w:val="21"/>
        </w:rPr>
        <w:t>日国务院第</w:t>
      </w:r>
      <w:r w:rsidR="00CB37BE" w:rsidRPr="002A03E1">
        <w:rPr>
          <w:rFonts w:ascii="Arial" w:hAnsi="Arial" w:cs="Arial"/>
          <w:sz w:val="21"/>
          <w:szCs w:val="21"/>
        </w:rPr>
        <w:t>132</w:t>
      </w:r>
      <w:r w:rsidR="00CB37BE" w:rsidRPr="002A03E1">
        <w:rPr>
          <w:rFonts w:ascii="Arial" w:hAnsi="Arial" w:cs="Arial"/>
          <w:sz w:val="21"/>
          <w:szCs w:val="21"/>
        </w:rPr>
        <w:t>次会议第三次修订通过，</w:t>
      </w:r>
      <w:r w:rsidR="00CB37BE" w:rsidRPr="002A03E1">
        <w:rPr>
          <w:rFonts w:ascii="Arial" w:hAnsi="Arial" w:cs="Arial"/>
          <w:sz w:val="21"/>
          <w:szCs w:val="21"/>
        </w:rPr>
        <w:t>2021</w:t>
      </w:r>
      <w:r w:rsidR="00CB37BE" w:rsidRPr="002A03E1">
        <w:rPr>
          <w:rFonts w:ascii="Arial" w:hAnsi="Arial" w:cs="Arial"/>
          <w:sz w:val="21"/>
          <w:szCs w:val="21"/>
        </w:rPr>
        <w:t>年</w:t>
      </w:r>
      <w:r w:rsidR="00CB37BE" w:rsidRPr="002A03E1">
        <w:rPr>
          <w:rFonts w:ascii="Arial" w:hAnsi="Arial" w:cs="Arial"/>
          <w:sz w:val="21"/>
          <w:szCs w:val="21"/>
        </w:rPr>
        <w:t>7</w:t>
      </w:r>
      <w:r w:rsidR="00CB37BE" w:rsidRPr="002A03E1">
        <w:rPr>
          <w:rFonts w:ascii="Arial" w:hAnsi="Arial" w:cs="Arial"/>
          <w:sz w:val="21"/>
          <w:szCs w:val="21"/>
        </w:rPr>
        <w:t>月</w:t>
      </w:r>
      <w:r w:rsidR="00CB37BE" w:rsidRPr="002A03E1">
        <w:rPr>
          <w:rFonts w:ascii="Arial" w:hAnsi="Arial" w:cs="Arial"/>
          <w:sz w:val="21"/>
          <w:szCs w:val="21"/>
        </w:rPr>
        <w:t>2</w:t>
      </w:r>
      <w:r w:rsidR="00CB37BE" w:rsidRPr="002A03E1">
        <w:rPr>
          <w:rFonts w:ascii="Arial" w:hAnsi="Arial" w:cs="Arial"/>
          <w:sz w:val="21"/>
          <w:szCs w:val="21"/>
        </w:rPr>
        <w:t>日中华人民共和国国务院令第</w:t>
      </w:r>
      <w:r w:rsidR="00CB37BE" w:rsidRPr="002A03E1">
        <w:rPr>
          <w:rFonts w:ascii="Arial" w:hAnsi="Arial" w:cs="Arial"/>
          <w:sz w:val="21"/>
          <w:szCs w:val="21"/>
        </w:rPr>
        <w:t>743</w:t>
      </w:r>
      <w:r w:rsidR="00CB37BE" w:rsidRPr="002A03E1">
        <w:rPr>
          <w:rFonts w:ascii="Arial" w:hAnsi="Arial" w:cs="Arial"/>
          <w:sz w:val="21"/>
          <w:szCs w:val="21"/>
        </w:rPr>
        <w:t>号公布，自</w:t>
      </w:r>
      <w:r w:rsidR="00CB37BE" w:rsidRPr="002A03E1">
        <w:rPr>
          <w:rFonts w:ascii="Arial" w:hAnsi="Arial" w:cs="Arial"/>
          <w:sz w:val="21"/>
          <w:szCs w:val="21"/>
        </w:rPr>
        <w:t>2021</w:t>
      </w:r>
      <w:r w:rsidR="00CB37BE" w:rsidRPr="002A03E1">
        <w:rPr>
          <w:rFonts w:ascii="Arial" w:hAnsi="Arial" w:cs="Arial"/>
          <w:sz w:val="21"/>
          <w:szCs w:val="21"/>
        </w:rPr>
        <w:t>年</w:t>
      </w:r>
      <w:r w:rsidR="00CB37BE" w:rsidRPr="002A03E1">
        <w:rPr>
          <w:rFonts w:ascii="Arial" w:hAnsi="Arial" w:cs="Arial"/>
          <w:sz w:val="21"/>
          <w:szCs w:val="21"/>
        </w:rPr>
        <w:t>9</w:t>
      </w:r>
      <w:r w:rsidR="00CB37BE" w:rsidRPr="002A03E1">
        <w:rPr>
          <w:rFonts w:ascii="Arial" w:hAnsi="Arial" w:cs="Arial"/>
          <w:sz w:val="21"/>
          <w:szCs w:val="21"/>
        </w:rPr>
        <w:t>月</w:t>
      </w:r>
      <w:r w:rsidR="00CB37BE" w:rsidRPr="002A03E1">
        <w:rPr>
          <w:rFonts w:ascii="Arial" w:hAnsi="Arial" w:cs="Arial"/>
          <w:sz w:val="21"/>
          <w:szCs w:val="21"/>
        </w:rPr>
        <w:t>1</w:t>
      </w:r>
      <w:r w:rsidR="00CB37BE" w:rsidRPr="002A03E1">
        <w:rPr>
          <w:rFonts w:ascii="Arial" w:hAnsi="Arial" w:cs="Arial"/>
          <w:sz w:val="21"/>
          <w:szCs w:val="21"/>
        </w:rPr>
        <w:t>日起施行</w:t>
      </w:r>
      <w:r w:rsidRPr="002A03E1">
        <w:rPr>
          <w:rFonts w:ascii="Arial" w:hAnsi="Arial" w:cs="Arial"/>
          <w:sz w:val="21"/>
          <w:szCs w:val="21"/>
        </w:rPr>
        <w:t>）</w:t>
      </w:r>
    </w:p>
    <w:p w:rsidR="002A6FA6" w:rsidRPr="002A03E1" w:rsidRDefault="002A6FA6"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t>《土地利用现状分类》</w:t>
      </w:r>
      <w:r w:rsidRPr="002A03E1">
        <w:rPr>
          <w:rFonts w:ascii="Arial" w:hAnsi="Arial" w:cs="Arial"/>
          <w:sz w:val="21"/>
          <w:szCs w:val="21"/>
        </w:rPr>
        <w:t>[GB/T 21010—2017]</w:t>
      </w:r>
    </w:p>
    <w:p w:rsidR="00830C87" w:rsidRPr="002A03E1" w:rsidRDefault="00830C87" w:rsidP="00AE3A4D">
      <w:pPr>
        <w:numPr>
          <w:ilvl w:val="0"/>
          <w:numId w:val="12"/>
        </w:numPr>
        <w:overflowPunct w:val="0"/>
        <w:spacing w:line="480" w:lineRule="auto"/>
        <w:ind w:left="0" w:firstLineChars="200" w:firstLine="420"/>
        <w:jc w:val="both"/>
        <w:textAlignment w:val="auto"/>
        <w:rPr>
          <w:rFonts w:ascii="Arial" w:hAnsi="Arial" w:cs="Arial"/>
          <w:sz w:val="21"/>
          <w:szCs w:val="21"/>
        </w:rPr>
      </w:pPr>
      <w:proofErr w:type="gramStart"/>
      <w:r w:rsidRPr="002A03E1">
        <w:rPr>
          <w:rFonts w:ascii="Arial" w:hAnsi="Arial" w:cs="Arial"/>
          <w:sz w:val="21"/>
          <w:szCs w:val="21"/>
        </w:rPr>
        <w:t>《</w:t>
      </w:r>
      <w:proofErr w:type="gramEnd"/>
      <w:r w:rsidRPr="002A03E1">
        <w:rPr>
          <w:rFonts w:ascii="Arial" w:hAnsi="Arial" w:cs="Arial"/>
          <w:sz w:val="21"/>
          <w:szCs w:val="21"/>
        </w:rPr>
        <w:t>自然资源部办公厅关于印发</w:t>
      </w:r>
      <w:proofErr w:type="gramStart"/>
      <w:r w:rsidRPr="002A03E1">
        <w:rPr>
          <w:rFonts w:ascii="Arial" w:hAnsi="Arial" w:cs="Arial"/>
          <w:sz w:val="21"/>
          <w:szCs w:val="21"/>
        </w:rPr>
        <w:t>《</w:t>
      </w:r>
      <w:proofErr w:type="gramEnd"/>
      <w:r w:rsidRPr="002A03E1">
        <w:rPr>
          <w:rFonts w:ascii="Arial" w:hAnsi="Arial" w:cs="Arial"/>
          <w:sz w:val="21"/>
          <w:szCs w:val="21"/>
        </w:rPr>
        <w:t>国土空间调查、规划、用途管制用地用海分类指南（试行）</w:t>
      </w:r>
      <w:proofErr w:type="gramStart"/>
      <w:r w:rsidRPr="002A03E1">
        <w:rPr>
          <w:rFonts w:ascii="Arial" w:hAnsi="Arial" w:cs="Arial"/>
          <w:sz w:val="21"/>
          <w:szCs w:val="21"/>
        </w:rPr>
        <w:t>》</w:t>
      </w:r>
      <w:proofErr w:type="gramEnd"/>
      <w:r w:rsidRPr="002A03E1">
        <w:rPr>
          <w:rFonts w:ascii="Arial" w:hAnsi="Arial" w:cs="Arial"/>
          <w:sz w:val="21"/>
          <w:szCs w:val="21"/>
        </w:rPr>
        <w:t>的通知</w:t>
      </w:r>
      <w:proofErr w:type="gramStart"/>
      <w:r w:rsidRPr="002A03E1">
        <w:rPr>
          <w:rFonts w:ascii="Arial" w:hAnsi="Arial" w:cs="Arial"/>
          <w:sz w:val="21"/>
          <w:szCs w:val="21"/>
        </w:rPr>
        <w:t>》</w:t>
      </w:r>
      <w:proofErr w:type="gramEnd"/>
      <w:r w:rsidR="00E403C6" w:rsidRPr="002A03E1">
        <w:rPr>
          <w:rFonts w:ascii="Arial" w:hAnsi="Arial" w:cs="Arial"/>
          <w:sz w:val="21"/>
          <w:szCs w:val="21"/>
        </w:rPr>
        <w:t>[</w:t>
      </w:r>
      <w:r w:rsidRPr="002A03E1">
        <w:rPr>
          <w:rFonts w:ascii="Arial" w:hAnsi="Arial" w:cs="Arial"/>
          <w:sz w:val="21"/>
          <w:szCs w:val="21"/>
        </w:rPr>
        <w:t>自然资办发〔</w:t>
      </w:r>
      <w:r w:rsidRPr="002A03E1">
        <w:rPr>
          <w:rFonts w:ascii="Arial" w:hAnsi="Arial" w:cs="Arial"/>
          <w:sz w:val="21"/>
          <w:szCs w:val="21"/>
        </w:rPr>
        <w:t>2020</w:t>
      </w:r>
      <w:r w:rsidRPr="002A03E1">
        <w:rPr>
          <w:rFonts w:ascii="Arial" w:hAnsi="Arial" w:cs="Arial"/>
          <w:sz w:val="21"/>
          <w:szCs w:val="21"/>
        </w:rPr>
        <w:t>〕</w:t>
      </w:r>
      <w:r w:rsidRPr="002A03E1">
        <w:rPr>
          <w:rFonts w:ascii="Arial" w:hAnsi="Arial" w:cs="Arial"/>
          <w:sz w:val="21"/>
          <w:szCs w:val="21"/>
        </w:rPr>
        <w:t>51</w:t>
      </w:r>
      <w:r w:rsidRPr="002A03E1">
        <w:rPr>
          <w:rFonts w:ascii="Arial" w:hAnsi="Arial" w:cs="Arial"/>
          <w:sz w:val="21"/>
          <w:szCs w:val="21"/>
        </w:rPr>
        <w:t>号</w:t>
      </w:r>
      <w:r w:rsidR="00E403C6" w:rsidRPr="002A03E1">
        <w:rPr>
          <w:rFonts w:ascii="Arial" w:hAnsi="Arial" w:cs="Arial"/>
          <w:sz w:val="21"/>
          <w:szCs w:val="21"/>
        </w:rPr>
        <w:t>]</w:t>
      </w:r>
    </w:p>
    <w:p w:rsidR="00AE3A4D" w:rsidRPr="002A03E1" w:rsidRDefault="00830C87"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t>《北京市国土空间调查、规划、用途管制用地分类指南（试行）》</w:t>
      </w:r>
    </w:p>
    <w:p w:rsidR="00AE3A4D" w:rsidRPr="002A03E1" w:rsidRDefault="00AE3A4D"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t>《房地产估价规范》</w:t>
      </w:r>
      <w:r w:rsidRPr="002A03E1">
        <w:rPr>
          <w:rFonts w:ascii="Arial" w:hAnsi="Arial" w:cs="Arial"/>
          <w:sz w:val="21"/>
          <w:szCs w:val="21"/>
        </w:rPr>
        <w:t>[GB/T 50291-2015]</w:t>
      </w:r>
    </w:p>
    <w:p w:rsidR="00AE3A4D" w:rsidRPr="002A03E1" w:rsidRDefault="00AE3A4D" w:rsidP="00AE3A4D">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sz w:val="21"/>
          <w:szCs w:val="21"/>
        </w:rPr>
        <w:t>《房地产估价基本术语标准》</w:t>
      </w:r>
      <w:r w:rsidRPr="002A03E1">
        <w:rPr>
          <w:rFonts w:ascii="Arial" w:hAnsi="Arial" w:cs="Arial"/>
          <w:sz w:val="21"/>
          <w:szCs w:val="21"/>
        </w:rPr>
        <w:t>[GB/T 50899-2013]</w:t>
      </w:r>
    </w:p>
    <w:p w:rsidR="00D75496" w:rsidRPr="002A03E1" w:rsidRDefault="00D75496" w:rsidP="009F6A8A">
      <w:pPr>
        <w:numPr>
          <w:ilvl w:val="0"/>
          <w:numId w:val="12"/>
        </w:numPr>
        <w:overflowPunct w:val="0"/>
        <w:spacing w:line="480" w:lineRule="auto"/>
        <w:ind w:left="0" w:firstLineChars="200" w:firstLine="420"/>
        <w:jc w:val="both"/>
        <w:textAlignment w:val="auto"/>
        <w:rPr>
          <w:rFonts w:ascii="Arial" w:hAnsi="Arial" w:cs="Arial"/>
          <w:sz w:val="21"/>
          <w:szCs w:val="21"/>
        </w:rPr>
      </w:pPr>
      <w:r w:rsidRPr="002A03E1">
        <w:rPr>
          <w:rFonts w:ascii="Arial" w:hAnsi="Arial" w:cs="Arial" w:hint="eastAsia"/>
          <w:sz w:val="21"/>
          <w:szCs w:val="21"/>
        </w:rPr>
        <w:t>《天津市实施</w:t>
      </w:r>
      <w:r w:rsidRPr="002A03E1">
        <w:rPr>
          <w:rFonts w:ascii="Arial" w:hAnsi="Arial" w:cs="Arial" w:hint="eastAsia"/>
          <w:sz w:val="21"/>
          <w:szCs w:val="21"/>
        </w:rPr>
        <w:t>&lt;</w:t>
      </w:r>
      <w:r w:rsidRPr="002A03E1">
        <w:rPr>
          <w:rFonts w:ascii="Arial" w:hAnsi="Arial" w:cs="Arial" w:hint="eastAsia"/>
          <w:sz w:val="21"/>
          <w:szCs w:val="21"/>
        </w:rPr>
        <w:t>中华人民共和国城镇土地使用税暂行条例</w:t>
      </w:r>
      <w:r w:rsidRPr="002A03E1">
        <w:rPr>
          <w:rFonts w:ascii="Arial" w:hAnsi="Arial" w:cs="Arial" w:hint="eastAsia"/>
          <w:sz w:val="21"/>
          <w:szCs w:val="21"/>
        </w:rPr>
        <w:t>&gt;</w:t>
      </w:r>
      <w:r w:rsidRPr="002A03E1">
        <w:rPr>
          <w:rFonts w:ascii="Arial" w:hAnsi="Arial" w:cs="Arial" w:hint="eastAsia"/>
          <w:sz w:val="21"/>
          <w:szCs w:val="21"/>
        </w:rPr>
        <w:t>办法》（津政令第</w:t>
      </w:r>
      <w:r w:rsidRPr="002A03E1">
        <w:rPr>
          <w:rFonts w:ascii="Arial" w:hAnsi="Arial" w:cs="Arial" w:hint="eastAsia"/>
          <w:sz w:val="21"/>
          <w:szCs w:val="21"/>
        </w:rPr>
        <w:t>119</w:t>
      </w:r>
      <w:r w:rsidRPr="002A03E1">
        <w:rPr>
          <w:rFonts w:ascii="Arial" w:hAnsi="Arial" w:cs="Arial" w:hint="eastAsia"/>
          <w:sz w:val="21"/>
          <w:szCs w:val="21"/>
        </w:rPr>
        <w:t>号）</w:t>
      </w:r>
    </w:p>
    <w:p w:rsidR="00AE3A4D" w:rsidRPr="002A03E1" w:rsidRDefault="00AE3A4D" w:rsidP="00AE3A4D">
      <w:pPr>
        <w:numPr>
          <w:ilvl w:val="0"/>
          <w:numId w:val="12"/>
        </w:numPr>
        <w:overflowPunct w:val="0"/>
        <w:spacing w:line="480" w:lineRule="auto"/>
        <w:ind w:left="0" w:firstLineChars="200" w:firstLine="420"/>
        <w:jc w:val="both"/>
        <w:textAlignment w:val="auto"/>
        <w:rPr>
          <w:rFonts w:ascii="Arial" w:hAnsi="Arial" w:cs="Arial"/>
          <w:sz w:val="21"/>
          <w:szCs w:val="21"/>
        </w:rPr>
      </w:pPr>
    </w:p>
    <w:p w:rsidR="00FE68B2" w:rsidRPr="002A03E1" w:rsidRDefault="002D50CC" w:rsidP="00A10059">
      <w:pPr>
        <w:wordWrap w:val="0"/>
        <w:overflowPunct w:val="0"/>
        <w:spacing w:line="480" w:lineRule="auto"/>
        <w:jc w:val="both"/>
        <w:textAlignment w:val="auto"/>
        <w:rPr>
          <w:rFonts w:ascii="Arial" w:hAnsi="Arial" w:cs="Arial"/>
          <w:b/>
          <w:sz w:val="21"/>
          <w:szCs w:val="21"/>
        </w:rPr>
      </w:pPr>
      <w:r w:rsidRPr="002A03E1">
        <w:rPr>
          <w:rFonts w:ascii="Arial" w:hAnsi="Arial" w:cs="Arial"/>
          <w:b/>
          <w:sz w:val="21"/>
          <w:szCs w:val="21"/>
        </w:rPr>
        <w:t>（二）</w:t>
      </w:r>
      <w:r w:rsidR="00B430F1" w:rsidRPr="002A03E1">
        <w:rPr>
          <w:rFonts w:ascii="Arial" w:hAnsi="Arial" w:cs="Arial"/>
          <w:b/>
          <w:sz w:val="21"/>
          <w:szCs w:val="21"/>
        </w:rPr>
        <w:t>估价委托人</w:t>
      </w:r>
      <w:r w:rsidR="00FE68B2" w:rsidRPr="002A03E1">
        <w:rPr>
          <w:rFonts w:ascii="Arial" w:hAnsi="Arial" w:cs="Arial"/>
          <w:b/>
          <w:sz w:val="21"/>
          <w:szCs w:val="21"/>
        </w:rPr>
        <w:t>提供的资料</w:t>
      </w:r>
    </w:p>
    <w:p w:rsidR="00F14F45" w:rsidRPr="002A03E1" w:rsidRDefault="00F14F45" w:rsidP="00F14F45">
      <w:pPr>
        <w:numPr>
          <w:ilvl w:val="0"/>
          <w:numId w:val="10"/>
        </w:numPr>
        <w:spacing w:line="360" w:lineRule="auto"/>
        <w:jc w:val="both"/>
        <w:rPr>
          <w:rFonts w:ascii="Arial" w:hAnsi="Arial" w:cs="Arial"/>
          <w:sz w:val="21"/>
          <w:szCs w:val="21"/>
        </w:rPr>
      </w:pPr>
      <w:r w:rsidRPr="002A03E1">
        <w:rPr>
          <w:rFonts w:ascii="Arial" w:hAnsi="Arial" w:cs="Arial"/>
          <w:sz w:val="21"/>
          <w:szCs w:val="21"/>
        </w:rPr>
        <w:t>《估价委托书》</w:t>
      </w:r>
      <w:r w:rsidR="00A270C1" w:rsidRPr="002A03E1">
        <w:rPr>
          <w:rFonts w:ascii="Arial" w:hAnsi="Arial" w:cs="Arial" w:hint="eastAsia"/>
          <w:sz w:val="21"/>
          <w:szCs w:val="21"/>
        </w:rPr>
        <w:t>；</w:t>
      </w:r>
    </w:p>
    <w:p w:rsidR="00D75496" w:rsidRPr="002A03E1" w:rsidRDefault="00A270C1" w:rsidP="00A270C1">
      <w:pPr>
        <w:numPr>
          <w:ilvl w:val="0"/>
          <w:numId w:val="10"/>
        </w:numPr>
        <w:spacing w:line="360" w:lineRule="auto"/>
        <w:jc w:val="both"/>
        <w:rPr>
          <w:rFonts w:ascii="Arial" w:hAnsi="Arial" w:cs="Arial"/>
          <w:sz w:val="21"/>
          <w:szCs w:val="21"/>
        </w:rPr>
      </w:pPr>
      <w:r w:rsidRPr="002A03E1">
        <w:rPr>
          <w:rFonts w:ascii="Arial" w:hAnsi="Arial" w:cs="Arial"/>
          <w:sz w:val="21"/>
          <w:szCs w:val="21"/>
        </w:rPr>
        <w:t>估价委托人《营业执照（副本）》复印件</w:t>
      </w:r>
      <w:r w:rsidRPr="002A03E1">
        <w:rPr>
          <w:rFonts w:ascii="Arial" w:hAnsi="Arial" w:cs="Arial" w:hint="eastAsia"/>
          <w:sz w:val="21"/>
          <w:szCs w:val="21"/>
        </w:rPr>
        <w:t>。</w:t>
      </w:r>
    </w:p>
    <w:p w:rsidR="00955F94" w:rsidRPr="002A03E1" w:rsidRDefault="002D50CC" w:rsidP="00A10059">
      <w:pPr>
        <w:wordWrap w:val="0"/>
        <w:overflowPunct w:val="0"/>
        <w:spacing w:line="480" w:lineRule="auto"/>
        <w:jc w:val="both"/>
        <w:textAlignment w:val="auto"/>
        <w:rPr>
          <w:rFonts w:ascii="Arial" w:hAnsi="Arial" w:cs="Arial"/>
          <w:b/>
          <w:sz w:val="21"/>
          <w:szCs w:val="21"/>
        </w:rPr>
      </w:pPr>
      <w:r w:rsidRPr="002A03E1">
        <w:rPr>
          <w:rFonts w:ascii="Arial" w:hAnsi="Arial" w:cs="Arial"/>
          <w:b/>
          <w:sz w:val="21"/>
          <w:szCs w:val="21"/>
        </w:rPr>
        <w:t>（三）</w:t>
      </w:r>
      <w:r w:rsidR="00955F94" w:rsidRPr="002A03E1">
        <w:rPr>
          <w:rFonts w:ascii="Arial" w:hAnsi="Arial" w:cs="Arial"/>
          <w:b/>
          <w:sz w:val="21"/>
          <w:szCs w:val="21"/>
        </w:rPr>
        <w:t>不动产权利人提供的资料</w:t>
      </w:r>
    </w:p>
    <w:p w:rsidR="00DD4203" w:rsidRPr="002A03E1" w:rsidRDefault="00DD4203" w:rsidP="00D61516">
      <w:pPr>
        <w:numPr>
          <w:ilvl w:val="0"/>
          <w:numId w:val="11"/>
        </w:numPr>
        <w:spacing w:line="360" w:lineRule="auto"/>
        <w:jc w:val="both"/>
        <w:rPr>
          <w:rFonts w:ascii="Arial" w:hAnsi="Arial" w:cs="Arial"/>
          <w:sz w:val="21"/>
          <w:szCs w:val="21"/>
        </w:rPr>
      </w:pPr>
      <w:r w:rsidRPr="002A03E1">
        <w:rPr>
          <w:rFonts w:ascii="Arial" w:hAnsi="Arial" w:cs="Arial"/>
          <w:sz w:val="21"/>
          <w:szCs w:val="21"/>
        </w:rPr>
        <w:lastRenderedPageBreak/>
        <w:t>《同意评估函》</w:t>
      </w:r>
    </w:p>
    <w:p w:rsidR="00D61516" w:rsidRPr="002A03E1" w:rsidRDefault="00D61516" w:rsidP="00D61516">
      <w:pPr>
        <w:numPr>
          <w:ilvl w:val="0"/>
          <w:numId w:val="11"/>
        </w:numPr>
        <w:spacing w:line="360" w:lineRule="auto"/>
        <w:jc w:val="both"/>
        <w:rPr>
          <w:rFonts w:ascii="Arial" w:hAnsi="Arial" w:cs="Arial"/>
          <w:sz w:val="21"/>
          <w:szCs w:val="21"/>
        </w:rPr>
      </w:pPr>
      <w:r w:rsidRPr="002A03E1">
        <w:rPr>
          <w:rFonts w:ascii="Arial" w:hAnsi="Arial" w:cs="Arial"/>
          <w:sz w:val="21"/>
          <w:szCs w:val="21"/>
        </w:rPr>
        <w:t>《天津市国有土地使用权出让合同》及其补充协议复印件；</w:t>
      </w:r>
    </w:p>
    <w:p w:rsidR="00D61516" w:rsidRPr="002A03E1" w:rsidRDefault="00D61516" w:rsidP="00D61516">
      <w:pPr>
        <w:numPr>
          <w:ilvl w:val="0"/>
          <w:numId w:val="11"/>
        </w:numPr>
        <w:spacing w:line="360" w:lineRule="auto"/>
        <w:jc w:val="both"/>
        <w:rPr>
          <w:rFonts w:ascii="Arial" w:hAnsi="Arial" w:cs="Arial"/>
          <w:sz w:val="21"/>
          <w:szCs w:val="21"/>
        </w:rPr>
      </w:pPr>
      <w:r w:rsidRPr="002A03E1">
        <w:rPr>
          <w:rFonts w:ascii="Arial" w:hAnsi="Arial" w:cs="Arial"/>
          <w:sz w:val="21"/>
          <w:szCs w:val="21"/>
        </w:rPr>
        <w:t>土地出让金、拆迁安置补偿费、契税等相关票据复印件；</w:t>
      </w:r>
    </w:p>
    <w:p w:rsidR="00D61516" w:rsidRPr="002A03E1" w:rsidRDefault="00D61516" w:rsidP="00D61516">
      <w:pPr>
        <w:numPr>
          <w:ilvl w:val="0"/>
          <w:numId w:val="11"/>
        </w:numPr>
        <w:spacing w:line="360" w:lineRule="auto"/>
        <w:jc w:val="both"/>
        <w:rPr>
          <w:rFonts w:ascii="Arial" w:hAnsi="Arial" w:cs="Arial"/>
          <w:sz w:val="21"/>
          <w:szCs w:val="21"/>
        </w:rPr>
      </w:pPr>
      <w:r w:rsidRPr="002A03E1">
        <w:rPr>
          <w:rFonts w:ascii="Arial" w:hAnsi="Arial" w:cs="Arial"/>
          <w:sz w:val="21"/>
          <w:szCs w:val="21"/>
        </w:rPr>
        <w:t>《建设用地规划许可证》【编号：津地证字出让</w:t>
      </w:r>
      <w:r w:rsidRPr="002A03E1">
        <w:rPr>
          <w:rFonts w:ascii="Arial" w:hAnsi="Arial" w:cs="Arial"/>
          <w:sz w:val="21"/>
          <w:szCs w:val="21"/>
        </w:rPr>
        <w:t>2003-048</w:t>
      </w:r>
      <w:r w:rsidRPr="002A03E1">
        <w:rPr>
          <w:rFonts w:ascii="Arial" w:hAnsi="Arial" w:cs="Arial"/>
          <w:sz w:val="21"/>
          <w:szCs w:val="21"/>
        </w:rPr>
        <w:t>】复印件；</w:t>
      </w:r>
    </w:p>
    <w:p w:rsidR="00D61516" w:rsidRPr="002A03E1" w:rsidRDefault="00D61516" w:rsidP="00D61516">
      <w:pPr>
        <w:numPr>
          <w:ilvl w:val="0"/>
          <w:numId w:val="11"/>
        </w:numPr>
        <w:spacing w:line="360" w:lineRule="auto"/>
        <w:jc w:val="both"/>
        <w:rPr>
          <w:rFonts w:ascii="Arial" w:hAnsi="Arial" w:cs="Arial"/>
          <w:sz w:val="21"/>
          <w:szCs w:val="21"/>
        </w:rPr>
      </w:pPr>
      <w:r w:rsidRPr="002A03E1">
        <w:rPr>
          <w:rFonts w:ascii="Arial" w:hAnsi="Arial" w:cs="Arial"/>
          <w:sz w:val="21"/>
          <w:szCs w:val="21"/>
        </w:rPr>
        <w:t>《建设工程规划许可证》【编号：</w:t>
      </w:r>
      <w:r w:rsidRPr="002A03E1">
        <w:rPr>
          <w:rFonts w:ascii="Arial" w:hAnsi="Arial" w:cs="Arial"/>
          <w:sz w:val="21"/>
          <w:szCs w:val="21"/>
        </w:rPr>
        <w:t>2003-0022</w:t>
      </w:r>
      <w:r w:rsidRPr="002A03E1">
        <w:rPr>
          <w:rFonts w:ascii="Arial" w:hAnsi="Arial" w:cs="Arial"/>
          <w:sz w:val="21"/>
          <w:szCs w:val="21"/>
        </w:rPr>
        <w:t>、红建证字</w:t>
      </w:r>
      <w:r w:rsidRPr="002A03E1">
        <w:rPr>
          <w:rFonts w:ascii="Arial" w:hAnsi="Arial" w:cs="Arial"/>
          <w:sz w:val="21"/>
          <w:szCs w:val="21"/>
        </w:rPr>
        <w:t>007</w:t>
      </w:r>
      <w:r w:rsidRPr="002A03E1">
        <w:rPr>
          <w:rFonts w:ascii="Arial" w:hAnsi="Arial" w:cs="Arial"/>
          <w:sz w:val="21"/>
          <w:szCs w:val="21"/>
        </w:rPr>
        <w:t>号】复印件；</w:t>
      </w:r>
    </w:p>
    <w:p w:rsidR="00D61516" w:rsidRPr="002A03E1" w:rsidRDefault="00D61516" w:rsidP="00D61516">
      <w:pPr>
        <w:numPr>
          <w:ilvl w:val="0"/>
          <w:numId w:val="11"/>
        </w:numPr>
        <w:spacing w:line="360" w:lineRule="auto"/>
        <w:jc w:val="both"/>
        <w:rPr>
          <w:rFonts w:ascii="Arial" w:hAnsi="Arial" w:cs="Arial"/>
          <w:sz w:val="21"/>
          <w:szCs w:val="21"/>
        </w:rPr>
      </w:pPr>
      <w:r w:rsidRPr="002A03E1">
        <w:rPr>
          <w:rFonts w:ascii="Arial" w:hAnsi="Arial" w:cs="Arial"/>
          <w:sz w:val="21"/>
          <w:szCs w:val="21"/>
        </w:rPr>
        <w:t>《天津市建设工程施工许可证》【编号：津建施许</w:t>
      </w:r>
      <w:r w:rsidRPr="002A03E1">
        <w:rPr>
          <w:rFonts w:ascii="Arial" w:hAnsi="Arial" w:cs="Arial"/>
          <w:sz w:val="21"/>
          <w:szCs w:val="21"/>
        </w:rPr>
        <w:t>121062020031116</w:t>
      </w:r>
      <w:r w:rsidRPr="002A03E1">
        <w:rPr>
          <w:rFonts w:ascii="Arial" w:hAnsi="Arial" w:cs="Arial"/>
          <w:sz w:val="21"/>
          <w:szCs w:val="21"/>
        </w:rPr>
        <w:t>】复印件；</w:t>
      </w:r>
    </w:p>
    <w:p w:rsidR="00D61516" w:rsidRPr="002A03E1" w:rsidRDefault="00D61516" w:rsidP="00D61516">
      <w:pPr>
        <w:numPr>
          <w:ilvl w:val="0"/>
          <w:numId w:val="11"/>
        </w:numPr>
        <w:spacing w:line="360" w:lineRule="auto"/>
        <w:jc w:val="both"/>
        <w:rPr>
          <w:rFonts w:ascii="Arial" w:hAnsi="Arial" w:cs="Arial"/>
          <w:sz w:val="21"/>
          <w:szCs w:val="21"/>
        </w:rPr>
      </w:pPr>
      <w:r w:rsidRPr="002A03E1">
        <w:rPr>
          <w:rFonts w:ascii="Arial" w:hAnsi="Arial" w:cs="Arial"/>
          <w:sz w:val="21"/>
          <w:szCs w:val="21"/>
        </w:rPr>
        <w:t>天津市建设工程竣工验收通知书复印件；</w:t>
      </w:r>
    </w:p>
    <w:p w:rsidR="00D61516" w:rsidRPr="002A03E1" w:rsidRDefault="00D61516" w:rsidP="00D61516">
      <w:pPr>
        <w:numPr>
          <w:ilvl w:val="0"/>
          <w:numId w:val="11"/>
        </w:numPr>
        <w:spacing w:line="360" w:lineRule="auto"/>
        <w:jc w:val="both"/>
        <w:rPr>
          <w:rFonts w:ascii="Arial" w:hAnsi="Arial" w:cs="Arial"/>
          <w:sz w:val="21"/>
          <w:szCs w:val="21"/>
        </w:rPr>
      </w:pPr>
      <w:r w:rsidRPr="002A03E1">
        <w:rPr>
          <w:rFonts w:ascii="Arial" w:hAnsi="Arial" w:cs="Arial"/>
          <w:sz w:val="21"/>
          <w:szCs w:val="21"/>
        </w:rPr>
        <w:t>《房地产权证》【房地证津字第</w:t>
      </w:r>
      <w:r w:rsidRPr="002A03E1">
        <w:rPr>
          <w:rFonts w:ascii="Arial" w:hAnsi="Arial" w:cs="Arial"/>
          <w:sz w:val="21"/>
          <w:szCs w:val="21"/>
        </w:rPr>
        <w:t>106030752972</w:t>
      </w:r>
      <w:r w:rsidRPr="002A03E1">
        <w:rPr>
          <w:rFonts w:ascii="Arial" w:hAnsi="Arial" w:cs="Arial"/>
          <w:sz w:val="21"/>
          <w:szCs w:val="21"/>
        </w:rPr>
        <w:t>号】复印件；</w:t>
      </w:r>
    </w:p>
    <w:p w:rsidR="00D61516" w:rsidRPr="002A03E1" w:rsidRDefault="00D61516" w:rsidP="00D61516">
      <w:pPr>
        <w:numPr>
          <w:ilvl w:val="0"/>
          <w:numId w:val="11"/>
        </w:numPr>
        <w:spacing w:line="360" w:lineRule="auto"/>
        <w:jc w:val="both"/>
        <w:rPr>
          <w:rFonts w:ascii="Arial" w:hAnsi="Arial" w:cs="Arial"/>
          <w:sz w:val="21"/>
          <w:szCs w:val="21"/>
        </w:rPr>
      </w:pPr>
      <w:r w:rsidRPr="002A03E1">
        <w:rPr>
          <w:rFonts w:ascii="Arial" w:hAnsi="Arial" w:cs="Arial"/>
          <w:sz w:val="21"/>
          <w:szCs w:val="21"/>
        </w:rPr>
        <w:t>《不动产登记证明》【津（</w:t>
      </w:r>
      <w:r w:rsidRPr="002A03E1">
        <w:rPr>
          <w:rFonts w:ascii="Arial" w:hAnsi="Arial" w:cs="Arial"/>
          <w:sz w:val="21"/>
          <w:szCs w:val="21"/>
        </w:rPr>
        <w:t>2022</w:t>
      </w:r>
      <w:r w:rsidRPr="002A03E1">
        <w:rPr>
          <w:rFonts w:ascii="Arial" w:hAnsi="Arial" w:cs="Arial"/>
          <w:sz w:val="21"/>
          <w:szCs w:val="21"/>
        </w:rPr>
        <w:t>）红桥区不动产证明第</w:t>
      </w:r>
      <w:r w:rsidRPr="002A03E1">
        <w:rPr>
          <w:rFonts w:ascii="Arial" w:hAnsi="Arial" w:cs="Arial"/>
          <w:sz w:val="21"/>
          <w:szCs w:val="21"/>
        </w:rPr>
        <w:t>1389852</w:t>
      </w:r>
      <w:r w:rsidRPr="002A03E1">
        <w:rPr>
          <w:rFonts w:ascii="Arial" w:hAnsi="Arial" w:cs="Arial"/>
          <w:sz w:val="21"/>
          <w:szCs w:val="21"/>
        </w:rPr>
        <w:t>号】复印件；</w:t>
      </w:r>
    </w:p>
    <w:p w:rsidR="00955F94" w:rsidRPr="002A03E1" w:rsidRDefault="00D61516" w:rsidP="00B1767A">
      <w:pPr>
        <w:numPr>
          <w:ilvl w:val="0"/>
          <w:numId w:val="11"/>
        </w:numPr>
        <w:wordWrap w:val="0"/>
        <w:overflowPunct w:val="0"/>
        <w:spacing w:line="480" w:lineRule="auto"/>
        <w:ind w:left="0" w:firstLine="420"/>
        <w:jc w:val="both"/>
        <w:textAlignment w:val="auto"/>
        <w:rPr>
          <w:rFonts w:ascii="Arial" w:hAnsi="Arial" w:cs="Arial"/>
          <w:sz w:val="21"/>
          <w:szCs w:val="21"/>
        </w:rPr>
      </w:pPr>
      <w:r w:rsidRPr="002A03E1">
        <w:rPr>
          <w:rFonts w:ascii="Arial" w:hAnsi="Arial" w:cs="Arial"/>
          <w:sz w:val="21"/>
          <w:szCs w:val="21"/>
        </w:rPr>
        <w:t>《截止</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月合同及优惠台账》</w:t>
      </w:r>
      <w:r w:rsidR="00A270C1" w:rsidRPr="002A03E1">
        <w:rPr>
          <w:rFonts w:ascii="Arial" w:hAnsi="Arial" w:cs="Arial" w:hint="eastAsia"/>
          <w:sz w:val="21"/>
          <w:szCs w:val="21"/>
        </w:rPr>
        <w:t>；</w:t>
      </w:r>
    </w:p>
    <w:p w:rsidR="00A270C1" w:rsidRPr="002A03E1" w:rsidRDefault="00A270C1" w:rsidP="00B1767A">
      <w:pPr>
        <w:numPr>
          <w:ilvl w:val="0"/>
          <w:numId w:val="11"/>
        </w:numPr>
        <w:wordWrap w:val="0"/>
        <w:overflowPunct w:val="0"/>
        <w:spacing w:line="480" w:lineRule="auto"/>
        <w:ind w:left="0" w:firstLine="420"/>
        <w:jc w:val="both"/>
        <w:textAlignment w:val="auto"/>
        <w:rPr>
          <w:rFonts w:ascii="Arial" w:hAnsi="Arial" w:cs="Arial"/>
          <w:sz w:val="21"/>
          <w:szCs w:val="21"/>
        </w:rPr>
      </w:pPr>
      <w:r w:rsidRPr="002A03E1">
        <w:rPr>
          <w:rFonts w:ascii="Arial" w:hAnsi="Arial" w:cs="Arial" w:hint="eastAsia"/>
          <w:sz w:val="21"/>
          <w:szCs w:val="21"/>
        </w:rPr>
        <w:t>不动产权利人</w:t>
      </w:r>
      <w:r w:rsidRPr="002A03E1">
        <w:rPr>
          <w:rFonts w:ascii="Arial" w:hAnsi="Arial" w:cs="Arial"/>
          <w:sz w:val="21"/>
          <w:szCs w:val="21"/>
        </w:rPr>
        <w:t>《营业执照（副本）》复印件</w:t>
      </w:r>
      <w:r w:rsidRPr="002A03E1">
        <w:rPr>
          <w:rFonts w:ascii="Arial" w:hAnsi="Arial" w:cs="Arial" w:hint="eastAsia"/>
          <w:sz w:val="21"/>
          <w:szCs w:val="21"/>
        </w:rPr>
        <w:t>。</w:t>
      </w:r>
    </w:p>
    <w:p w:rsidR="00FE68B2" w:rsidRPr="002A03E1" w:rsidRDefault="002D50CC" w:rsidP="00A10059">
      <w:pPr>
        <w:wordWrap w:val="0"/>
        <w:overflowPunct w:val="0"/>
        <w:spacing w:line="480" w:lineRule="auto"/>
        <w:jc w:val="both"/>
        <w:textAlignment w:val="auto"/>
        <w:rPr>
          <w:rFonts w:ascii="Arial" w:hAnsi="Arial" w:cs="Arial"/>
          <w:b/>
          <w:sz w:val="21"/>
          <w:szCs w:val="21"/>
        </w:rPr>
      </w:pPr>
      <w:r w:rsidRPr="002A03E1">
        <w:rPr>
          <w:rFonts w:ascii="Arial" w:hAnsi="Arial" w:cs="Arial"/>
          <w:b/>
          <w:sz w:val="21"/>
          <w:szCs w:val="21"/>
        </w:rPr>
        <w:t>（四）</w:t>
      </w:r>
      <w:r w:rsidR="00313F9A" w:rsidRPr="002A03E1">
        <w:rPr>
          <w:rFonts w:ascii="Arial" w:hAnsi="Arial" w:cs="Arial"/>
          <w:b/>
          <w:sz w:val="21"/>
          <w:szCs w:val="21"/>
        </w:rPr>
        <w:t>评估专业人员</w:t>
      </w:r>
      <w:r w:rsidR="00FE68B2" w:rsidRPr="002A03E1">
        <w:rPr>
          <w:rFonts w:ascii="Arial" w:hAnsi="Arial" w:cs="Arial"/>
          <w:b/>
          <w:sz w:val="21"/>
          <w:szCs w:val="21"/>
        </w:rPr>
        <w:t>实地</w:t>
      </w:r>
      <w:r w:rsidR="00186416" w:rsidRPr="002A03E1">
        <w:rPr>
          <w:rFonts w:ascii="Arial" w:hAnsi="Arial" w:cs="Arial"/>
          <w:b/>
          <w:sz w:val="21"/>
          <w:szCs w:val="21"/>
        </w:rPr>
        <w:t>查勘</w:t>
      </w:r>
      <w:r w:rsidR="00FE68B2" w:rsidRPr="002A03E1">
        <w:rPr>
          <w:rFonts w:ascii="Arial" w:hAnsi="Arial" w:cs="Arial"/>
          <w:b/>
          <w:sz w:val="21"/>
          <w:szCs w:val="21"/>
        </w:rPr>
        <w:t>的有关资料</w:t>
      </w:r>
    </w:p>
    <w:p w:rsidR="002547BD" w:rsidRPr="002A03E1" w:rsidRDefault="002D50CC" w:rsidP="00A10059">
      <w:pPr>
        <w:wordWrap w:val="0"/>
        <w:overflowPunct w:val="0"/>
        <w:spacing w:line="480" w:lineRule="auto"/>
        <w:jc w:val="both"/>
        <w:textAlignment w:val="auto"/>
        <w:rPr>
          <w:rFonts w:ascii="Arial" w:hAnsi="Arial" w:cs="Arial"/>
          <w:b/>
          <w:sz w:val="21"/>
          <w:szCs w:val="21"/>
        </w:rPr>
      </w:pPr>
      <w:r w:rsidRPr="002A03E1">
        <w:rPr>
          <w:rFonts w:ascii="Arial" w:hAnsi="Arial" w:cs="Arial"/>
          <w:b/>
          <w:sz w:val="21"/>
          <w:szCs w:val="21"/>
        </w:rPr>
        <w:t>（五）</w:t>
      </w:r>
      <w:r w:rsidR="00933F19" w:rsidRPr="002A03E1">
        <w:rPr>
          <w:rFonts w:ascii="Arial" w:hAnsi="Arial" w:cs="Arial"/>
          <w:b/>
          <w:sz w:val="21"/>
          <w:szCs w:val="21"/>
        </w:rPr>
        <w:t>房地产估价机构估价资质证书</w:t>
      </w:r>
    </w:p>
    <w:p w:rsidR="002547BD" w:rsidRPr="002A03E1" w:rsidRDefault="002547BD" w:rsidP="00A10059">
      <w:pPr>
        <w:wordWrap w:val="0"/>
        <w:overflowPunct w:val="0"/>
        <w:spacing w:line="480" w:lineRule="auto"/>
        <w:ind w:firstLineChars="200" w:firstLine="420"/>
        <w:jc w:val="both"/>
        <w:textAlignment w:val="auto"/>
        <w:rPr>
          <w:rFonts w:ascii="Arial" w:hAnsi="Arial" w:cs="Arial"/>
          <w:sz w:val="21"/>
          <w:szCs w:val="21"/>
        </w:rPr>
      </w:pPr>
      <w:bookmarkStart w:id="26" w:name="_Toc168225821"/>
    </w:p>
    <w:p w:rsidR="002547BD" w:rsidRPr="002A03E1" w:rsidRDefault="00BD0ED6"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477252449"/>
      <w:r w:rsidRPr="002A03E1">
        <w:rPr>
          <w:rFonts w:eastAsia="宋体"/>
          <w:kern w:val="2"/>
          <w:sz w:val="21"/>
          <w:szCs w:val="21"/>
        </w:rPr>
        <w:t>九</w:t>
      </w:r>
      <w:r w:rsidR="00DE618B" w:rsidRPr="002A03E1">
        <w:rPr>
          <w:rFonts w:eastAsia="宋体"/>
          <w:kern w:val="2"/>
          <w:sz w:val="21"/>
          <w:szCs w:val="21"/>
        </w:rPr>
        <w:t>、</w:t>
      </w:r>
      <w:r w:rsidR="002547BD" w:rsidRPr="002A03E1">
        <w:rPr>
          <w:rFonts w:eastAsia="宋体"/>
          <w:kern w:val="2"/>
          <w:sz w:val="21"/>
          <w:szCs w:val="21"/>
        </w:rPr>
        <w:t>估价方法</w:t>
      </w:r>
      <w:bookmarkEnd w:id="26"/>
      <w:bookmarkEnd w:id="27"/>
    </w:p>
    <w:p w:rsidR="004F3C6B" w:rsidRPr="002A03E1" w:rsidRDefault="00423270"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A03E1">
        <w:rPr>
          <w:rFonts w:ascii="Arial" w:hAnsi="Arial" w:cs="Arial"/>
          <w:sz w:val="21"/>
          <w:szCs w:val="21"/>
        </w:rPr>
        <w:t>由于本次评估是为</w:t>
      </w:r>
      <w:r w:rsidR="00BA1E8C" w:rsidRPr="002A03E1">
        <w:rPr>
          <w:rFonts w:ascii="Arial" w:hAnsi="Arial" w:cs="Arial"/>
          <w:sz w:val="21"/>
          <w:szCs w:val="21"/>
        </w:rPr>
        <w:t>估价委托人了解估价对象房地产市场价值提供参考依据</w:t>
      </w:r>
      <w:r w:rsidRPr="002A03E1">
        <w:rPr>
          <w:rFonts w:ascii="Arial" w:hAnsi="Arial" w:cs="Arial"/>
          <w:sz w:val="21"/>
          <w:szCs w:val="21"/>
        </w:rPr>
        <w:t>，因此</w:t>
      </w:r>
      <w:r w:rsidR="00ED749D" w:rsidRPr="002A03E1">
        <w:rPr>
          <w:rFonts w:ascii="Arial" w:hAnsi="Arial" w:cs="Arial"/>
          <w:sz w:val="21"/>
          <w:szCs w:val="21"/>
        </w:rPr>
        <w:t>我们</w:t>
      </w:r>
      <w:r w:rsidRPr="002A03E1">
        <w:rPr>
          <w:rFonts w:ascii="Arial" w:hAnsi="Arial" w:cs="Arial"/>
          <w:sz w:val="21"/>
          <w:szCs w:val="21"/>
        </w:rPr>
        <w:t>在认真分析研究</w:t>
      </w:r>
      <w:r w:rsidR="002D3A09" w:rsidRPr="002A03E1">
        <w:rPr>
          <w:rFonts w:ascii="Arial" w:hAnsi="Arial" w:cs="Arial"/>
          <w:sz w:val="21"/>
          <w:szCs w:val="21"/>
        </w:rPr>
        <w:t>估价对象的</w:t>
      </w:r>
      <w:r w:rsidRPr="002A03E1">
        <w:rPr>
          <w:rFonts w:ascii="Arial" w:hAnsi="Arial" w:cs="Arial"/>
          <w:sz w:val="21"/>
          <w:szCs w:val="21"/>
        </w:rPr>
        <w:t>相关资料</w:t>
      </w:r>
      <w:r w:rsidR="00AF597D" w:rsidRPr="002A03E1">
        <w:rPr>
          <w:rFonts w:ascii="Arial" w:hAnsi="Arial" w:cs="Arial"/>
          <w:sz w:val="21"/>
          <w:szCs w:val="21"/>
        </w:rPr>
        <w:t>，</w:t>
      </w:r>
      <w:r w:rsidRPr="002A03E1">
        <w:rPr>
          <w:rFonts w:ascii="Arial" w:hAnsi="Arial" w:cs="Arial"/>
          <w:sz w:val="21"/>
          <w:szCs w:val="21"/>
        </w:rPr>
        <w:t>并通过对邻近地区同类物业调查的基础上</w:t>
      </w:r>
      <w:r w:rsidR="00B0155C" w:rsidRPr="002A03E1">
        <w:rPr>
          <w:rFonts w:ascii="Arial" w:hAnsi="Arial" w:cs="Arial"/>
          <w:sz w:val="21"/>
          <w:szCs w:val="21"/>
        </w:rPr>
        <w:t>，</w:t>
      </w:r>
      <w:r w:rsidRPr="002A03E1">
        <w:rPr>
          <w:rFonts w:ascii="Arial" w:hAnsi="Arial" w:cs="Arial"/>
          <w:sz w:val="21"/>
          <w:szCs w:val="21"/>
        </w:rPr>
        <w:t>根据《房地产估价规范》</w:t>
      </w:r>
      <w:r w:rsidR="006315B9" w:rsidRPr="002A03E1">
        <w:rPr>
          <w:rFonts w:ascii="Arial" w:hAnsi="Arial" w:cs="Arial"/>
          <w:sz w:val="21"/>
          <w:szCs w:val="21"/>
        </w:rPr>
        <w:t>（</w:t>
      </w:r>
      <w:r w:rsidRPr="002A03E1">
        <w:rPr>
          <w:rFonts w:ascii="Arial" w:hAnsi="Arial" w:cs="Arial"/>
          <w:sz w:val="21"/>
          <w:szCs w:val="21"/>
        </w:rPr>
        <w:t>GB/T</w:t>
      </w:r>
      <w:r w:rsidR="00ED749D" w:rsidRPr="002A03E1">
        <w:rPr>
          <w:rFonts w:ascii="Arial" w:hAnsi="Arial" w:cs="Arial"/>
          <w:sz w:val="21"/>
          <w:szCs w:val="21"/>
        </w:rPr>
        <w:t xml:space="preserve"> </w:t>
      </w:r>
      <w:r w:rsidRPr="002A03E1">
        <w:rPr>
          <w:rFonts w:ascii="Arial" w:hAnsi="Arial" w:cs="Arial"/>
          <w:sz w:val="21"/>
          <w:szCs w:val="21"/>
        </w:rPr>
        <w:t>50291-</w:t>
      </w:r>
      <w:r w:rsidR="00ED749D" w:rsidRPr="002A03E1">
        <w:rPr>
          <w:rFonts w:ascii="Arial" w:hAnsi="Arial" w:cs="Arial"/>
          <w:sz w:val="21"/>
          <w:szCs w:val="21"/>
        </w:rPr>
        <w:t>2015</w:t>
      </w:r>
      <w:r w:rsidR="006315B9" w:rsidRPr="002A03E1">
        <w:rPr>
          <w:rFonts w:ascii="Arial" w:hAnsi="Arial" w:cs="Arial"/>
          <w:sz w:val="21"/>
          <w:szCs w:val="21"/>
        </w:rPr>
        <w:t>）</w:t>
      </w:r>
      <w:r w:rsidRPr="002A03E1">
        <w:rPr>
          <w:rFonts w:ascii="Arial" w:hAnsi="Arial" w:cs="Arial"/>
          <w:sz w:val="21"/>
          <w:szCs w:val="21"/>
        </w:rPr>
        <w:t>的估价程序</w:t>
      </w:r>
      <w:r w:rsidR="00B0155C" w:rsidRPr="002A03E1">
        <w:rPr>
          <w:rFonts w:ascii="Arial" w:hAnsi="Arial" w:cs="Arial"/>
          <w:sz w:val="21"/>
          <w:szCs w:val="21"/>
        </w:rPr>
        <w:t>，</w:t>
      </w:r>
      <w:r w:rsidR="004A541C" w:rsidRPr="002A03E1">
        <w:rPr>
          <w:rFonts w:ascii="Arial" w:hAnsi="Arial" w:cs="Arial"/>
          <w:sz w:val="21"/>
          <w:szCs w:val="21"/>
        </w:rPr>
        <w:t>选用</w:t>
      </w:r>
      <w:r w:rsidR="002F42BF" w:rsidRPr="002A03E1">
        <w:rPr>
          <w:rFonts w:ascii="Arial" w:hAnsi="Arial" w:cs="Arial"/>
          <w:sz w:val="21"/>
          <w:szCs w:val="21"/>
        </w:rPr>
        <w:t>比较法和收益法</w:t>
      </w:r>
      <w:r w:rsidR="004A541C" w:rsidRPr="002A03E1">
        <w:rPr>
          <w:rFonts w:ascii="Arial" w:hAnsi="Arial" w:cs="Arial"/>
          <w:sz w:val="21"/>
          <w:szCs w:val="21"/>
        </w:rPr>
        <w:t>进行</w:t>
      </w:r>
      <w:r w:rsidR="00621CB2" w:rsidRPr="002A03E1">
        <w:rPr>
          <w:rFonts w:ascii="Arial" w:hAnsi="Arial" w:cs="Arial"/>
          <w:sz w:val="21"/>
          <w:szCs w:val="21"/>
        </w:rPr>
        <w:t>估价</w:t>
      </w:r>
      <w:r w:rsidRPr="002A03E1">
        <w:rPr>
          <w:rFonts w:ascii="Arial" w:hAnsi="Arial" w:cs="Arial"/>
          <w:sz w:val="21"/>
          <w:szCs w:val="21"/>
        </w:rPr>
        <w:t>。</w:t>
      </w:r>
    </w:p>
    <w:p w:rsidR="00FF3527" w:rsidRPr="002A03E1" w:rsidRDefault="00FF3527"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A03E1">
        <w:rPr>
          <w:rFonts w:ascii="Arial" w:hAnsi="Arial" w:cs="Arial"/>
          <w:sz w:val="21"/>
          <w:szCs w:val="21"/>
        </w:rPr>
        <w:t>估价方法简述如下：</w:t>
      </w:r>
      <w:r w:rsidR="002F42BF" w:rsidRPr="002A03E1">
        <w:rPr>
          <w:rFonts w:ascii="Arial" w:hAnsi="Arial" w:cs="Arial"/>
          <w:sz w:val="21"/>
          <w:szCs w:val="21"/>
        </w:rPr>
        <w:t xml:space="preserve"> </w:t>
      </w:r>
    </w:p>
    <w:p w:rsidR="00423270" w:rsidRPr="002A03E1" w:rsidRDefault="00423270" w:rsidP="00A10059">
      <w:pPr>
        <w:pStyle w:val="10"/>
        <w:wordWrap w:val="0"/>
        <w:overflowPunct w:val="0"/>
        <w:autoSpaceDE w:val="0"/>
        <w:autoSpaceDN w:val="0"/>
        <w:spacing w:line="480" w:lineRule="auto"/>
        <w:ind w:right="6" w:firstLineChars="200" w:firstLine="420"/>
        <w:jc w:val="both"/>
        <w:textAlignment w:val="auto"/>
        <w:rPr>
          <w:rFonts w:ascii="Arial" w:hAnsi="Arial" w:cs="Arial"/>
          <w:sz w:val="21"/>
          <w:szCs w:val="21"/>
        </w:rPr>
      </w:pPr>
      <w:r w:rsidRPr="002A03E1">
        <w:rPr>
          <w:rFonts w:ascii="Arial" w:hAnsi="Arial" w:cs="Arial"/>
          <w:sz w:val="21"/>
          <w:szCs w:val="21"/>
        </w:rPr>
        <w:t>比较法：</w:t>
      </w:r>
      <w:r w:rsidR="004A541C" w:rsidRPr="002A03E1">
        <w:rPr>
          <w:rFonts w:ascii="Arial" w:hAnsi="Arial" w:cs="Arial"/>
          <w:sz w:val="21"/>
          <w:szCs w:val="21"/>
        </w:rPr>
        <w:t>比较法是选取一定数量的可比实例，将它们与估价对象进行比较，根据其间的差异对可比实例成交价格进行处理后得到估价对象价值或价格的方法。</w:t>
      </w:r>
      <w:r w:rsidRPr="002A03E1">
        <w:rPr>
          <w:rFonts w:ascii="Arial" w:hAnsi="Arial" w:cs="Arial"/>
          <w:sz w:val="21"/>
          <w:szCs w:val="21"/>
        </w:rPr>
        <w:t>比较法主要用于</w:t>
      </w:r>
      <w:r w:rsidR="004A541C" w:rsidRPr="002A03E1">
        <w:rPr>
          <w:rFonts w:ascii="Arial" w:hAnsi="Arial" w:cs="Arial"/>
          <w:sz w:val="21"/>
          <w:szCs w:val="21"/>
        </w:rPr>
        <w:t>同类房地产数量较多、经常发生交易且具有一定可比性的房地产。</w:t>
      </w:r>
    </w:p>
    <w:p w:rsidR="00423270" w:rsidRPr="002A03E1" w:rsidRDefault="00423270"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收益法：</w:t>
      </w:r>
      <w:r w:rsidR="004A541C" w:rsidRPr="002A03E1">
        <w:rPr>
          <w:rFonts w:ascii="Arial" w:hAnsi="Arial" w:cs="Arial"/>
          <w:sz w:val="21"/>
          <w:szCs w:val="21"/>
        </w:rPr>
        <w:t>收益法是预测估价对象的未来收益，利用报酬率或资本化率、收益乘数将未来收益转换为价值得到估价价值或价格的方法。</w:t>
      </w:r>
      <w:r w:rsidRPr="002A03E1">
        <w:rPr>
          <w:rFonts w:ascii="Arial" w:hAnsi="Arial" w:cs="Arial"/>
          <w:sz w:val="21"/>
          <w:szCs w:val="21"/>
        </w:rPr>
        <w:t>收益法适用于</w:t>
      </w:r>
      <w:r w:rsidR="004A541C" w:rsidRPr="002A03E1">
        <w:rPr>
          <w:rFonts w:ascii="Arial" w:hAnsi="Arial" w:cs="Arial"/>
          <w:sz w:val="21"/>
          <w:szCs w:val="21"/>
        </w:rPr>
        <w:t>估价对象或其同类房地产通常有租金等经济收入的收益性房地产。</w:t>
      </w:r>
    </w:p>
    <w:p w:rsidR="002547BD" w:rsidRPr="002A03E1" w:rsidRDefault="002547BD" w:rsidP="00A10059">
      <w:pPr>
        <w:wordWrap w:val="0"/>
        <w:overflowPunct w:val="0"/>
        <w:spacing w:line="480" w:lineRule="auto"/>
        <w:ind w:firstLineChars="200" w:firstLine="422"/>
        <w:jc w:val="both"/>
        <w:textAlignment w:val="auto"/>
        <w:rPr>
          <w:rFonts w:ascii="Arial" w:hAnsi="Arial" w:cs="Arial"/>
          <w:b/>
          <w:kern w:val="2"/>
          <w:sz w:val="21"/>
          <w:szCs w:val="21"/>
        </w:rPr>
      </w:pPr>
    </w:p>
    <w:p w:rsidR="002547BD" w:rsidRPr="002A03E1" w:rsidRDefault="002547BD"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22"/>
      <w:bookmarkStart w:id="29" w:name="_Toc477252450"/>
      <w:r w:rsidRPr="002A03E1">
        <w:rPr>
          <w:rFonts w:eastAsia="宋体"/>
          <w:kern w:val="2"/>
          <w:sz w:val="21"/>
          <w:szCs w:val="21"/>
        </w:rPr>
        <w:t>十</w:t>
      </w:r>
      <w:r w:rsidR="00DE618B" w:rsidRPr="002A03E1">
        <w:rPr>
          <w:rFonts w:eastAsia="宋体"/>
          <w:kern w:val="2"/>
          <w:sz w:val="21"/>
          <w:szCs w:val="21"/>
        </w:rPr>
        <w:t>、</w:t>
      </w:r>
      <w:r w:rsidRPr="002A03E1">
        <w:rPr>
          <w:rFonts w:eastAsia="宋体"/>
          <w:kern w:val="2"/>
          <w:sz w:val="21"/>
          <w:szCs w:val="21"/>
        </w:rPr>
        <w:t>估价结果</w:t>
      </w:r>
      <w:bookmarkEnd w:id="28"/>
      <w:bookmarkEnd w:id="29"/>
    </w:p>
    <w:p w:rsidR="00423270" w:rsidRPr="002A03E1" w:rsidRDefault="00313F9A" w:rsidP="00A10059">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评估专业人员</w:t>
      </w:r>
      <w:r w:rsidR="00423270" w:rsidRPr="002A03E1">
        <w:rPr>
          <w:rFonts w:ascii="Arial" w:hAnsi="Arial" w:cs="Arial"/>
          <w:sz w:val="21"/>
          <w:szCs w:val="21"/>
        </w:rPr>
        <w:t>根据估价的目的，按照估价的程序，采用科学的估价方法，在认真分析现有资料的</w:t>
      </w:r>
      <w:r w:rsidR="00423270" w:rsidRPr="002A03E1">
        <w:rPr>
          <w:rFonts w:ascii="Arial" w:hAnsi="Arial" w:cs="Arial"/>
          <w:sz w:val="21"/>
          <w:szCs w:val="21"/>
        </w:rPr>
        <w:lastRenderedPageBreak/>
        <w:t>基础上，结合</w:t>
      </w:r>
      <w:r w:rsidR="00BA1E8C" w:rsidRPr="002A03E1">
        <w:rPr>
          <w:rFonts w:ascii="Arial" w:hAnsi="Arial" w:cs="Arial"/>
          <w:sz w:val="21"/>
          <w:szCs w:val="21"/>
        </w:rPr>
        <w:t>本次评估</w:t>
      </w:r>
      <w:r w:rsidR="00423270" w:rsidRPr="002A03E1">
        <w:rPr>
          <w:rFonts w:ascii="Arial" w:hAnsi="Arial" w:cs="Arial"/>
          <w:sz w:val="21"/>
          <w:szCs w:val="21"/>
        </w:rPr>
        <w:t>的特殊要求，通过仔细测算和认真分析各种影响房地产价格的因素</w:t>
      </w:r>
      <w:r w:rsidR="006A7A5B" w:rsidRPr="002A03E1">
        <w:rPr>
          <w:rFonts w:ascii="Arial" w:hAnsi="Arial" w:cs="Arial"/>
          <w:sz w:val="21"/>
          <w:szCs w:val="21"/>
        </w:rPr>
        <w:t>，</w:t>
      </w:r>
      <w:r w:rsidR="00423270" w:rsidRPr="002A03E1">
        <w:rPr>
          <w:rFonts w:ascii="Arial" w:hAnsi="Arial" w:cs="Arial"/>
          <w:sz w:val="21"/>
          <w:szCs w:val="21"/>
        </w:rPr>
        <w:t>确定估价对象在价值时点的房地产评估</w:t>
      </w:r>
      <w:r w:rsidR="0004627B" w:rsidRPr="002A03E1">
        <w:rPr>
          <w:rFonts w:ascii="Arial" w:hAnsi="Arial" w:cs="Arial"/>
          <w:sz w:val="21"/>
          <w:szCs w:val="21"/>
        </w:rPr>
        <w:t>价值</w:t>
      </w:r>
      <w:r w:rsidR="00423270" w:rsidRPr="002A03E1">
        <w:rPr>
          <w:rFonts w:ascii="Arial" w:hAnsi="Arial" w:cs="Arial"/>
          <w:sz w:val="21"/>
          <w:szCs w:val="21"/>
        </w:rPr>
        <w:t>，详见估价结果一览表（币种</w:t>
      </w:r>
      <w:r w:rsidR="00423270" w:rsidRPr="002A03E1">
        <w:rPr>
          <w:rFonts w:ascii="Arial" w:hAnsi="Arial" w:cs="Arial"/>
          <w:sz w:val="21"/>
          <w:szCs w:val="21"/>
        </w:rPr>
        <w:t>:</w:t>
      </w:r>
      <w:r w:rsidR="00423270" w:rsidRPr="002A03E1">
        <w:rPr>
          <w:rFonts w:ascii="Arial" w:hAnsi="Arial" w:cs="Arial"/>
          <w:sz w:val="21"/>
          <w:szCs w:val="21"/>
        </w:rPr>
        <w:t>人民币）。</w:t>
      </w:r>
    </w:p>
    <w:p w:rsidR="00C673F8" w:rsidRPr="002A03E1" w:rsidRDefault="00C673F8" w:rsidP="00C673F8">
      <w:pPr>
        <w:spacing w:line="240" w:lineRule="auto"/>
        <w:jc w:val="center"/>
        <w:rPr>
          <w:rFonts w:ascii="Arial" w:eastAsia="方正黑体简体" w:hAnsi="Arial" w:cs="Arial"/>
          <w:szCs w:val="24"/>
        </w:rPr>
      </w:pPr>
      <w:r w:rsidRPr="002A03E1">
        <w:rPr>
          <w:rFonts w:ascii="Arial" w:eastAsia="方正黑体简体" w:hAnsi="Arial" w:cs="Arial"/>
          <w:szCs w:val="24"/>
        </w:rPr>
        <w:t>估价结果一览表</w:t>
      </w:r>
    </w:p>
    <w:p w:rsidR="00C673F8" w:rsidRPr="002A03E1" w:rsidRDefault="00C673F8" w:rsidP="00C673F8">
      <w:pPr>
        <w:spacing w:line="240" w:lineRule="auto"/>
        <w:jc w:val="center"/>
        <w:rPr>
          <w:rFonts w:ascii="Arial" w:eastAsia="方正黑体简体" w:hAnsi="Arial" w:cs="Arial"/>
          <w:szCs w:val="24"/>
        </w:rPr>
      </w:pP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2A03E1" w:rsidRPr="002A03E1" w:rsidTr="003A3768">
        <w:trPr>
          <w:cantSplit/>
          <w:jc w:val="center"/>
        </w:trPr>
        <w:tc>
          <w:tcPr>
            <w:tcW w:w="4649" w:type="dxa"/>
            <w:gridSpan w:val="2"/>
            <w:tcBorders>
              <w:top w:val="thinThickThinSmallGap" w:sz="12" w:space="0" w:color="404040"/>
              <w:left w:val="dotted" w:sz="4" w:space="0" w:color="404040"/>
              <w:bottom w:val="dotted" w:sz="4" w:space="0" w:color="404040"/>
              <w:right w:val="dotted" w:sz="4" w:space="0" w:color="404040"/>
              <w:tl2br w:val="single" w:sz="2" w:space="0" w:color="7F7F7F"/>
            </w:tcBorders>
            <w:shd w:val="clear" w:color="auto" w:fill="auto"/>
            <w:vAlign w:val="center"/>
          </w:tcPr>
          <w:p w:rsidR="00C673F8" w:rsidRPr="002A03E1" w:rsidRDefault="00C673F8" w:rsidP="003A3768">
            <w:pPr>
              <w:widowControl/>
              <w:adjustRightInd/>
              <w:spacing w:line="240" w:lineRule="exact"/>
              <w:ind w:firstLineChars="1300" w:firstLine="2340"/>
              <w:jc w:val="right"/>
              <w:textAlignment w:val="auto"/>
              <w:rPr>
                <w:rFonts w:ascii="Arial" w:eastAsia="华文细黑" w:hAnsi="Arial" w:cs="Arial"/>
                <w:sz w:val="18"/>
                <w:szCs w:val="18"/>
              </w:rPr>
            </w:pPr>
            <w:r w:rsidRPr="002A03E1">
              <w:rPr>
                <w:rFonts w:ascii="Arial" w:eastAsia="华文细黑" w:hAnsi="Arial" w:cs="Arial"/>
                <w:sz w:val="18"/>
                <w:szCs w:val="18"/>
              </w:rPr>
              <w:t>估价方法</w:t>
            </w:r>
          </w:p>
          <w:p w:rsidR="00C673F8" w:rsidRPr="002A03E1" w:rsidRDefault="00C673F8" w:rsidP="003A3768">
            <w:pPr>
              <w:spacing w:line="240" w:lineRule="exact"/>
              <w:rPr>
                <w:rFonts w:ascii="Arial" w:hAnsi="Arial" w:cs="Arial"/>
                <w:b/>
                <w:bCs/>
                <w:sz w:val="21"/>
                <w:szCs w:val="21"/>
              </w:rPr>
            </w:pPr>
            <w:r w:rsidRPr="002A03E1">
              <w:rPr>
                <w:rFonts w:ascii="Arial" w:eastAsia="华文细黑" w:hAnsi="Arial" w:cs="Arial"/>
                <w:sz w:val="18"/>
                <w:szCs w:val="18"/>
              </w:rPr>
              <w:t>估价对象及结果</w:t>
            </w:r>
          </w:p>
        </w:tc>
        <w:tc>
          <w:tcPr>
            <w:tcW w:w="2325"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hint="eastAsia"/>
                <w:sz w:val="18"/>
                <w:szCs w:val="18"/>
              </w:rPr>
              <w:t>比较法</w:t>
            </w:r>
          </w:p>
        </w:tc>
        <w:tc>
          <w:tcPr>
            <w:tcW w:w="2325"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hint="eastAsia"/>
                <w:sz w:val="18"/>
                <w:szCs w:val="18"/>
              </w:rPr>
              <w:t>收益法</w:t>
            </w:r>
          </w:p>
        </w:tc>
      </w:tr>
      <w:tr w:rsidR="002A03E1" w:rsidRPr="002A03E1" w:rsidTr="003A3768">
        <w:trPr>
          <w:cantSplit/>
          <w:jc w:val="center"/>
        </w:trPr>
        <w:tc>
          <w:tcPr>
            <w:tcW w:w="2324" w:type="dxa"/>
            <w:vMerge w:val="restart"/>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测算结果</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总价</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97950</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spacing w:line="240" w:lineRule="exact"/>
              <w:jc w:val="both"/>
              <w:rPr>
                <w:rFonts w:ascii="Arial" w:eastAsia="华文细黑" w:hAnsi="Arial" w:cs="Arial"/>
                <w:sz w:val="18"/>
                <w:szCs w:val="18"/>
              </w:rPr>
            </w:pPr>
            <w:r w:rsidRPr="002A03E1">
              <w:rPr>
                <w:rFonts w:ascii="Arial" w:eastAsia="华文细黑" w:hAnsi="Arial" w:cs="Arial"/>
                <w:sz w:val="18"/>
                <w:szCs w:val="18"/>
              </w:rPr>
              <w:t>94408</w:t>
            </w:r>
          </w:p>
        </w:tc>
      </w:tr>
      <w:tr w:rsidR="002A03E1" w:rsidRPr="002A03E1" w:rsidTr="003A3768">
        <w:trPr>
          <w:cantSplit/>
          <w:jc w:val="center"/>
        </w:trPr>
        <w:tc>
          <w:tcPr>
            <w:tcW w:w="2324" w:type="dxa"/>
            <w:vMerge/>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spacing w:line="240" w:lineRule="exact"/>
              <w:rPr>
                <w:rFonts w:ascii="Arial" w:hAnsi="Arial" w:cs="Arial"/>
                <w:b/>
                <w:bCs/>
                <w:sz w:val="21"/>
                <w:szCs w:val="21"/>
              </w:rPr>
            </w:pP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单价</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15679</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15112</w:t>
            </w:r>
          </w:p>
        </w:tc>
      </w:tr>
      <w:tr w:rsidR="002A03E1" w:rsidRPr="002A03E1" w:rsidTr="003A3768">
        <w:trPr>
          <w:cantSplit/>
          <w:jc w:val="center"/>
        </w:trPr>
        <w:tc>
          <w:tcPr>
            <w:tcW w:w="2324" w:type="dxa"/>
            <w:vMerge w:val="restart"/>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评估价值</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总价</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96179</w:t>
            </w:r>
          </w:p>
        </w:tc>
      </w:tr>
      <w:tr w:rsidR="002A03E1" w:rsidRPr="002A03E1" w:rsidTr="003A3768">
        <w:trPr>
          <w:cantSplit/>
          <w:jc w:val="center"/>
        </w:trPr>
        <w:tc>
          <w:tcPr>
            <w:tcW w:w="2324" w:type="dxa"/>
            <w:vMerge/>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textAlignment w:val="auto"/>
              <w:rPr>
                <w:rFonts w:ascii="Arial" w:eastAsia="华文细黑" w:hAnsi="Arial" w:cs="Arial"/>
                <w:sz w:val="18"/>
                <w:szCs w:val="18"/>
              </w:rPr>
            </w:pP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大写</w:t>
            </w:r>
            <w:r w:rsidRPr="002A03E1">
              <w:rPr>
                <w:rFonts w:ascii="Arial" w:eastAsia="华文细黑" w:hAnsi="Arial" w:cs="Arial"/>
                <w:sz w:val="18"/>
                <w:szCs w:val="18"/>
              </w:rPr>
              <w:t>：</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玖亿陆仟壹佰柒拾玖万</w:t>
            </w:r>
            <w:r w:rsidRPr="002A03E1">
              <w:rPr>
                <w:rFonts w:ascii="Arial" w:eastAsia="华文细黑" w:hAnsi="Arial" w:cs="Arial"/>
                <w:sz w:val="18"/>
                <w:szCs w:val="18"/>
              </w:rPr>
              <w:t>元整</w:t>
            </w:r>
          </w:p>
        </w:tc>
      </w:tr>
      <w:tr w:rsidR="002A03E1" w:rsidRPr="002A03E1" w:rsidTr="003A3768">
        <w:trPr>
          <w:cantSplit/>
          <w:jc w:val="center"/>
        </w:trPr>
        <w:tc>
          <w:tcPr>
            <w:tcW w:w="2324" w:type="dxa"/>
            <w:vMerge/>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spacing w:line="240" w:lineRule="exact"/>
              <w:rPr>
                <w:rFonts w:ascii="Arial" w:hAnsi="Arial" w:cs="Arial"/>
                <w:b/>
                <w:bCs/>
                <w:sz w:val="21"/>
                <w:szCs w:val="21"/>
              </w:rPr>
            </w:pP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单价</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15396</w:t>
            </w:r>
          </w:p>
        </w:tc>
      </w:tr>
      <w:tr w:rsidR="002A03E1" w:rsidRPr="002A03E1" w:rsidTr="003A3768">
        <w:trPr>
          <w:cantSplit/>
          <w:jc w:val="center"/>
        </w:trPr>
        <w:tc>
          <w:tcPr>
            <w:tcW w:w="2324" w:type="dxa"/>
            <w:vMerge w:val="restart"/>
            <w:tcBorders>
              <w:top w:val="dotted" w:sz="4" w:space="0" w:color="404040"/>
              <w:left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textAlignment w:val="auto"/>
              <w:rPr>
                <w:rFonts w:ascii="Arial" w:hAnsi="Arial" w:cs="Arial"/>
                <w:b/>
                <w:bCs/>
                <w:sz w:val="21"/>
                <w:szCs w:val="21"/>
              </w:rPr>
            </w:pPr>
            <w:r w:rsidRPr="002A03E1">
              <w:rPr>
                <w:rFonts w:ascii="Arial" w:eastAsia="华文细黑" w:hAnsi="Arial" w:cs="Arial" w:hint="eastAsia"/>
                <w:sz w:val="18"/>
                <w:szCs w:val="18"/>
              </w:rPr>
              <w:t>净值</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总价</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73171</w:t>
            </w:r>
          </w:p>
        </w:tc>
      </w:tr>
      <w:tr w:rsidR="002A03E1" w:rsidRPr="002A03E1" w:rsidTr="003A3768">
        <w:trPr>
          <w:cantSplit/>
          <w:jc w:val="center"/>
        </w:trPr>
        <w:tc>
          <w:tcPr>
            <w:tcW w:w="2324" w:type="dxa"/>
            <w:vMerge/>
            <w:tcBorders>
              <w:left w:val="dotted" w:sz="4" w:space="0" w:color="404040"/>
              <w:right w:val="dotted" w:sz="4" w:space="0" w:color="404040"/>
            </w:tcBorders>
            <w:shd w:val="clear" w:color="auto" w:fill="auto"/>
            <w:vAlign w:val="center"/>
          </w:tcPr>
          <w:p w:rsidR="00C673F8" w:rsidRPr="002A03E1" w:rsidRDefault="00C673F8" w:rsidP="003A3768">
            <w:pPr>
              <w:spacing w:line="240" w:lineRule="exact"/>
              <w:rPr>
                <w:rFonts w:ascii="Arial" w:hAnsi="Arial" w:cs="Arial"/>
                <w:b/>
                <w:bCs/>
                <w:sz w:val="21"/>
                <w:szCs w:val="21"/>
              </w:rPr>
            </w:pP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大写</w:t>
            </w:r>
            <w:r w:rsidRPr="002A03E1">
              <w:rPr>
                <w:rFonts w:ascii="Arial" w:eastAsia="华文细黑" w:hAnsi="Arial" w:cs="Arial"/>
                <w:sz w:val="18"/>
                <w:szCs w:val="18"/>
              </w:rPr>
              <w:t>：</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柒亿叁仟壹佰柒拾壹万元整</w:t>
            </w:r>
          </w:p>
        </w:tc>
      </w:tr>
      <w:tr w:rsidR="002A03E1" w:rsidRPr="002A03E1" w:rsidTr="003A3768">
        <w:trPr>
          <w:cantSplit/>
          <w:jc w:val="center"/>
        </w:trPr>
        <w:tc>
          <w:tcPr>
            <w:tcW w:w="2324" w:type="dxa"/>
            <w:vMerge/>
            <w:tcBorders>
              <w:left w:val="dotted" w:sz="4" w:space="0" w:color="404040"/>
              <w:bottom w:val="thinThickThinSmallGap" w:sz="12" w:space="0" w:color="404040"/>
              <w:right w:val="dotted" w:sz="4" w:space="0" w:color="404040"/>
            </w:tcBorders>
            <w:shd w:val="clear" w:color="auto" w:fill="auto"/>
            <w:vAlign w:val="center"/>
          </w:tcPr>
          <w:p w:rsidR="00C673F8" w:rsidRPr="002A03E1" w:rsidRDefault="00C673F8" w:rsidP="003A3768">
            <w:pPr>
              <w:spacing w:line="240" w:lineRule="exact"/>
              <w:rPr>
                <w:rFonts w:ascii="Arial" w:hAnsi="Arial" w:cs="Arial"/>
                <w:b/>
                <w:bCs/>
                <w:sz w:val="21"/>
                <w:szCs w:val="21"/>
              </w:rPr>
            </w:pPr>
          </w:p>
        </w:tc>
        <w:tc>
          <w:tcPr>
            <w:tcW w:w="2325" w:type="dxa"/>
            <w:tcBorders>
              <w:top w:val="dotted" w:sz="4" w:space="0" w:color="404040"/>
              <w:left w:val="dotted" w:sz="4" w:space="0" w:color="404040"/>
              <w:bottom w:val="thinThickThinSmallGap" w:sz="12"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单价</w:t>
            </w:r>
          </w:p>
        </w:tc>
        <w:tc>
          <w:tcPr>
            <w:tcW w:w="4650" w:type="dxa"/>
            <w:gridSpan w:val="2"/>
            <w:tcBorders>
              <w:top w:val="dotted" w:sz="4" w:space="0" w:color="404040"/>
              <w:left w:val="dotted" w:sz="4" w:space="0" w:color="404040"/>
              <w:bottom w:val="thinThickThinSmallGap" w:sz="12" w:space="0" w:color="404040"/>
              <w:right w:val="dotted" w:sz="4" w:space="0" w:color="404040"/>
            </w:tcBorders>
            <w:shd w:val="clear" w:color="auto" w:fill="auto"/>
            <w:vAlign w:val="center"/>
          </w:tcPr>
          <w:p w:rsidR="00C673F8" w:rsidRPr="002A03E1" w:rsidRDefault="00C673F8" w:rsidP="003A3768">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11713</w:t>
            </w:r>
          </w:p>
        </w:tc>
      </w:tr>
    </w:tbl>
    <w:p w:rsidR="00C673F8" w:rsidRPr="002A03E1" w:rsidRDefault="00C673F8" w:rsidP="00C673F8">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单位：万元、元</w:t>
      </w:r>
      <w:r w:rsidRPr="002A03E1">
        <w:rPr>
          <w:rFonts w:ascii="Arial" w:eastAsia="华文细黑" w:hAnsi="Arial" w:cs="Arial"/>
          <w:sz w:val="18"/>
          <w:szCs w:val="18"/>
        </w:rPr>
        <w:t>/</w:t>
      </w:r>
      <w:r w:rsidRPr="002A03E1">
        <w:rPr>
          <w:rFonts w:ascii="Arial" w:eastAsia="华文细黑" w:hAnsi="Arial" w:cs="Arial"/>
          <w:sz w:val="18"/>
          <w:szCs w:val="18"/>
        </w:rPr>
        <w:t>平方米（币种：人民币）</w:t>
      </w:r>
    </w:p>
    <w:p w:rsidR="00C30BD1" w:rsidRPr="002A03E1" w:rsidRDefault="00C30BD1" w:rsidP="00C30BD1">
      <w:pPr>
        <w:spacing w:line="360" w:lineRule="auto"/>
        <w:jc w:val="both"/>
        <w:rPr>
          <w:rFonts w:ascii="Arial" w:eastAsia="楷体_GB2312" w:hAnsi="Arial" w:cs="Arial"/>
          <w:sz w:val="28"/>
        </w:rPr>
        <w:sectPr w:rsidR="00C30BD1" w:rsidRPr="002A03E1" w:rsidSect="007551AD">
          <w:footerReference w:type="default" r:id="rId22"/>
          <w:pgSz w:w="11907" w:h="16840" w:code="9"/>
          <w:pgMar w:top="1843" w:right="1304" w:bottom="1134" w:left="1304" w:header="1134" w:footer="907" w:gutter="0"/>
          <w:cols w:space="720"/>
          <w:docGrid w:linePitch="326"/>
        </w:sectPr>
      </w:pPr>
    </w:p>
    <w:p w:rsidR="002547BD" w:rsidRPr="002A03E1"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0" w:name="_Toc168225824"/>
      <w:bookmarkStart w:id="31" w:name="_Toc477252451"/>
      <w:r w:rsidRPr="002A03E1">
        <w:rPr>
          <w:rFonts w:eastAsia="宋体"/>
          <w:kern w:val="2"/>
          <w:sz w:val="21"/>
          <w:szCs w:val="21"/>
        </w:rPr>
        <w:lastRenderedPageBreak/>
        <w:t>十</w:t>
      </w:r>
      <w:bookmarkEnd w:id="30"/>
      <w:r w:rsidR="002D50CC" w:rsidRPr="002A03E1">
        <w:rPr>
          <w:rFonts w:eastAsia="宋体"/>
          <w:kern w:val="2"/>
          <w:sz w:val="21"/>
          <w:szCs w:val="21"/>
        </w:rPr>
        <w:t>一</w:t>
      </w:r>
      <w:r w:rsidR="00DE618B" w:rsidRPr="002A03E1">
        <w:rPr>
          <w:rFonts w:eastAsia="宋体"/>
          <w:kern w:val="2"/>
          <w:sz w:val="21"/>
          <w:szCs w:val="21"/>
        </w:rPr>
        <w:t>、</w:t>
      </w:r>
      <w:r w:rsidR="00FA6FAD" w:rsidRPr="002A03E1">
        <w:rPr>
          <w:rFonts w:eastAsia="宋体"/>
          <w:kern w:val="2"/>
          <w:sz w:val="21"/>
          <w:szCs w:val="21"/>
        </w:rPr>
        <w:t>参与本次估价工作的</w:t>
      </w:r>
      <w:r w:rsidR="00313F9A" w:rsidRPr="002A03E1">
        <w:rPr>
          <w:rFonts w:eastAsia="宋体"/>
          <w:kern w:val="2"/>
          <w:sz w:val="21"/>
          <w:szCs w:val="21"/>
        </w:rPr>
        <w:t>评估专业</w:t>
      </w:r>
      <w:r w:rsidR="00FA6FAD" w:rsidRPr="002A03E1">
        <w:rPr>
          <w:rFonts w:eastAsia="宋体"/>
          <w:kern w:val="2"/>
          <w:sz w:val="21"/>
          <w:szCs w:val="21"/>
        </w:rPr>
        <w:t>人员</w:t>
      </w:r>
      <w:bookmarkEnd w:id="31"/>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4A0" w:firstRow="1" w:lastRow="0" w:firstColumn="1" w:lastColumn="0" w:noHBand="0" w:noVBand="1"/>
      </w:tblPr>
      <w:tblGrid>
        <w:gridCol w:w="1746"/>
        <w:gridCol w:w="2197"/>
        <w:gridCol w:w="2774"/>
        <w:gridCol w:w="2582"/>
      </w:tblGrid>
      <w:tr w:rsidR="002A03E1" w:rsidRPr="002A03E1" w:rsidTr="00DF5758">
        <w:trPr>
          <w:cantSplit/>
          <w:trHeight w:hRule="exact" w:val="454"/>
          <w:jc w:val="center"/>
        </w:trPr>
        <w:tc>
          <w:tcPr>
            <w:tcW w:w="9027" w:type="dxa"/>
            <w:gridSpan w:val="4"/>
            <w:shd w:val="clear" w:color="auto" w:fill="auto"/>
            <w:vAlign w:val="center"/>
          </w:tcPr>
          <w:p w:rsidR="00A10059" w:rsidRPr="002A03E1" w:rsidRDefault="00A10059" w:rsidP="00D21B38">
            <w:pPr>
              <w:tabs>
                <w:tab w:val="left" w:pos="5160"/>
              </w:tabs>
              <w:overflowPunct w:val="0"/>
              <w:spacing w:line="240" w:lineRule="exact"/>
              <w:rPr>
                <w:rFonts w:ascii="Arial" w:hAnsi="Arial" w:cs="Arial"/>
                <w:b/>
                <w:sz w:val="21"/>
                <w:szCs w:val="21"/>
              </w:rPr>
            </w:pPr>
            <w:r w:rsidRPr="002A03E1">
              <w:rPr>
                <w:rFonts w:ascii="Arial" w:hAnsi="Arial" w:cs="Arial"/>
                <w:b/>
                <w:kern w:val="2"/>
                <w:sz w:val="21"/>
                <w:szCs w:val="21"/>
              </w:rPr>
              <w:t>注册房地产估价师</w:t>
            </w:r>
          </w:p>
        </w:tc>
      </w:tr>
      <w:tr w:rsidR="002A03E1" w:rsidRPr="002A03E1" w:rsidTr="00DF5758">
        <w:trPr>
          <w:cantSplit/>
          <w:trHeight w:hRule="exact" w:val="454"/>
          <w:jc w:val="center"/>
        </w:trPr>
        <w:tc>
          <w:tcPr>
            <w:tcW w:w="1695" w:type="dxa"/>
            <w:shd w:val="clear" w:color="auto" w:fill="auto"/>
            <w:vAlign w:val="center"/>
          </w:tcPr>
          <w:p w:rsidR="00A10059" w:rsidRPr="002A03E1" w:rsidRDefault="00A10059" w:rsidP="00D21B38">
            <w:pPr>
              <w:tabs>
                <w:tab w:val="left" w:pos="5160"/>
              </w:tabs>
              <w:overflowPunct w:val="0"/>
              <w:spacing w:line="240" w:lineRule="exact"/>
              <w:rPr>
                <w:rFonts w:ascii="Arial" w:hAnsi="Arial" w:cs="Arial"/>
                <w:sz w:val="21"/>
                <w:szCs w:val="21"/>
              </w:rPr>
            </w:pPr>
            <w:r w:rsidRPr="002A03E1">
              <w:rPr>
                <w:rFonts w:ascii="Arial" w:hAnsi="Arial" w:cs="Arial"/>
                <w:sz w:val="21"/>
                <w:szCs w:val="21"/>
              </w:rPr>
              <w:t>姓名</w:t>
            </w:r>
          </w:p>
        </w:tc>
        <w:tc>
          <w:tcPr>
            <w:tcW w:w="2133" w:type="dxa"/>
            <w:shd w:val="clear" w:color="auto" w:fill="auto"/>
            <w:vAlign w:val="center"/>
          </w:tcPr>
          <w:p w:rsidR="00A10059" w:rsidRPr="002A03E1" w:rsidRDefault="00A10059" w:rsidP="00D21B38">
            <w:pPr>
              <w:tabs>
                <w:tab w:val="left" w:pos="5160"/>
              </w:tabs>
              <w:overflowPunct w:val="0"/>
              <w:spacing w:line="240" w:lineRule="exact"/>
              <w:rPr>
                <w:rFonts w:ascii="Arial" w:hAnsi="Arial" w:cs="Arial"/>
                <w:sz w:val="21"/>
                <w:szCs w:val="21"/>
              </w:rPr>
            </w:pPr>
            <w:r w:rsidRPr="002A03E1">
              <w:rPr>
                <w:rFonts w:ascii="Arial" w:hAnsi="Arial" w:cs="Arial"/>
                <w:sz w:val="21"/>
                <w:szCs w:val="21"/>
              </w:rPr>
              <w:t>注册号</w:t>
            </w:r>
          </w:p>
        </w:tc>
        <w:tc>
          <w:tcPr>
            <w:tcW w:w="2693" w:type="dxa"/>
            <w:shd w:val="clear" w:color="auto" w:fill="auto"/>
            <w:vAlign w:val="center"/>
          </w:tcPr>
          <w:p w:rsidR="00A10059" w:rsidRPr="002A03E1" w:rsidRDefault="00A10059" w:rsidP="00D21B38">
            <w:pPr>
              <w:tabs>
                <w:tab w:val="left" w:pos="5160"/>
              </w:tabs>
              <w:overflowPunct w:val="0"/>
              <w:spacing w:line="240" w:lineRule="exact"/>
              <w:rPr>
                <w:rFonts w:ascii="Arial" w:hAnsi="Arial" w:cs="Arial"/>
                <w:sz w:val="21"/>
                <w:szCs w:val="21"/>
              </w:rPr>
            </w:pPr>
            <w:r w:rsidRPr="002A03E1">
              <w:rPr>
                <w:rFonts w:ascii="Arial" w:hAnsi="Arial" w:cs="Arial"/>
                <w:sz w:val="21"/>
                <w:szCs w:val="21"/>
              </w:rPr>
              <w:t>签名</w:t>
            </w:r>
          </w:p>
        </w:tc>
        <w:tc>
          <w:tcPr>
            <w:tcW w:w="2506" w:type="dxa"/>
            <w:shd w:val="clear" w:color="auto" w:fill="auto"/>
            <w:vAlign w:val="center"/>
          </w:tcPr>
          <w:p w:rsidR="00A10059" w:rsidRPr="002A03E1" w:rsidRDefault="00A10059" w:rsidP="00D21B38">
            <w:pPr>
              <w:tabs>
                <w:tab w:val="left" w:pos="5160"/>
              </w:tabs>
              <w:overflowPunct w:val="0"/>
              <w:spacing w:line="240" w:lineRule="exact"/>
              <w:rPr>
                <w:rFonts w:ascii="Arial" w:hAnsi="Arial" w:cs="Arial"/>
                <w:sz w:val="21"/>
                <w:szCs w:val="21"/>
              </w:rPr>
            </w:pPr>
            <w:r w:rsidRPr="002A03E1">
              <w:rPr>
                <w:rFonts w:ascii="Arial" w:hAnsi="Arial" w:cs="Arial"/>
                <w:sz w:val="21"/>
                <w:szCs w:val="21"/>
              </w:rPr>
              <w:t>签名日期</w:t>
            </w:r>
          </w:p>
        </w:tc>
      </w:tr>
      <w:tr w:rsidR="002A03E1" w:rsidRPr="002A03E1" w:rsidTr="00DF5758">
        <w:trPr>
          <w:cantSplit/>
          <w:trHeight w:hRule="exact" w:val="1134"/>
          <w:jc w:val="center"/>
        </w:trPr>
        <w:tc>
          <w:tcPr>
            <w:tcW w:w="1695" w:type="dxa"/>
            <w:shd w:val="clear" w:color="auto" w:fill="auto"/>
            <w:vAlign w:val="center"/>
          </w:tcPr>
          <w:p w:rsidR="00A10059" w:rsidRPr="002A03E1" w:rsidRDefault="00C673F8" w:rsidP="00D21B38">
            <w:pPr>
              <w:tabs>
                <w:tab w:val="left" w:pos="5160"/>
              </w:tabs>
              <w:overflowPunct w:val="0"/>
              <w:spacing w:line="240" w:lineRule="exact"/>
              <w:rPr>
                <w:rFonts w:ascii="Arial" w:hAnsi="Arial" w:cs="Arial"/>
                <w:sz w:val="21"/>
                <w:szCs w:val="21"/>
              </w:rPr>
            </w:pPr>
            <w:r w:rsidRPr="002A03E1">
              <w:rPr>
                <w:rFonts w:ascii="Arial" w:eastAsia="方正黑体简体" w:hAnsi="Arial" w:hint="eastAsia"/>
                <w:sz w:val="21"/>
                <w:szCs w:val="21"/>
              </w:rPr>
              <w:t>陈颖</w:t>
            </w:r>
          </w:p>
        </w:tc>
        <w:tc>
          <w:tcPr>
            <w:tcW w:w="2133" w:type="dxa"/>
            <w:shd w:val="clear" w:color="auto" w:fill="auto"/>
            <w:vAlign w:val="center"/>
          </w:tcPr>
          <w:p w:rsidR="00A10059" w:rsidRPr="002A03E1" w:rsidRDefault="00C673F8" w:rsidP="00D21B38">
            <w:pPr>
              <w:tabs>
                <w:tab w:val="left" w:pos="5160"/>
              </w:tabs>
              <w:overflowPunct w:val="0"/>
              <w:spacing w:line="240" w:lineRule="exact"/>
              <w:rPr>
                <w:rFonts w:ascii="Arial" w:hAnsi="Arial" w:cs="Arial"/>
                <w:sz w:val="21"/>
                <w:szCs w:val="21"/>
              </w:rPr>
            </w:pPr>
            <w:r w:rsidRPr="002A03E1">
              <w:rPr>
                <w:rFonts w:ascii="Arial" w:eastAsia="方正黑体简体" w:hAnsi="Arial" w:cs="Arial"/>
                <w:sz w:val="21"/>
                <w:szCs w:val="21"/>
              </w:rPr>
              <w:t>1120060040</w:t>
            </w:r>
          </w:p>
        </w:tc>
        <w:tc>
          <w:tcPr>
            <w:tcW w:w="2693" w:type="dxa"/>
            <w:shd w:val="clear" w:color="auto" w:fill="auto"/>
            <w:vAlign w:val="center"/>
          </w:tcPr>
          <w:p w:rsidR="00A10059" w:rsidRPr="002A03E1" w:rsidRDefault="00A10059" w:rsidP="00D21B38">
            <w:pPr>
              <w:tabs>
                <w:tab w:val="left" w:pos="5160"/>
              </w:tabs>
              <w:overflowPunct w:val="0"/>
              <w:spacing w:line="240" w:lineRule="exact"/>
              <w:rPr>
                <w:rFonts w:ascii="Arial" w:hAnsi="Arial" w:cs="Arial"/>
                <w:sz w:val="21"/>
                <w:szCs w:val="21"/>
              </w:rPr>
            </w:pPr>
          </w:p>
        </w:tc>
        <w:tc>
          <w:tcPr>
            <w:tcW w:w="2506" w:type="dxa"/>
            <w:shd w:val="clear" w:color="auto" w:fill="auto"/>
            <w:vAlign w:val="center"/>
          </w:tcPr>
          <w:p w:rsidR="00A10059" w:rsidRPr="002A03E1" w:rsidRDefault="00A10059" w:rsidP="00D21B38">
            <w:pPr>
              <w:tabs>
                <w:tab w:val="left" w:pos="5160"/>
              </w:tabs>
              <w:overflowPunct w:val="0"/>
              <w:spacing w:line="240" w:lineRule="exact"/>
              <w:ind w:firstLineChars="200" w:firstLine="420"/>
              <w:jc w:val="right"/>
              <w:rPr>
                <w:rFonts w:ascii="Arial" w:hAnsi="Arial" w:cs="Arial"/>
                <w:sz w:val="21"/>
                <w:szCs w:val="21"/>
              </w:rPr>
            </w:pPr>
            <w:r w:rsidRPr="002A03E1">
              <w:rPr>
                <w:rFonts w:ascii="Arial" w:hAnsi="Arial" w:cs="Arial"/>
                <w:sz w:val="21"/>
                <w:szCs w:val="21"/>
              </w:rPr>
              <w:t>年</w:t>
            </w:r>
            <w:r w:rsidRPr="002A03E1">
              <w:rPr>
                <w:rFonts w:ascii="Arial" w:hAnsi="Arial" w:cs="Arial"/>
                <w:sz w:val="21"/>
                <w:szCs w:val="21"/>
              </w:rPr>
              <w:t xml:space="preserve">    </w:t>
            </w:r>
            <w:r w:rsidRPr="002A03E1">
              <w:rPr>
                <w:rFonts w:ascii="Arial" w:hAnsi="Arial" w:cs="Arial"/>
                <w:sz w:val="21"/>
                <w:szCs w:val="21"/>
              </w:rPr>
              <w:t>月</w:t>
            </w:r>
            <w:r w:rsidRPr="002A03E1">
              <w:rPr>
                <w:rFonts w:ascii="Arial" w:hAnsi="Arial" w:cs="Arial"/>
                <w:sz w:val="21"/>
                <w:szCs w:val="21"/>
              </w:rPr>
              <w:t xml:space="preserve">    </w:t>
            </w:r>
            <w:r w:rsidRPr="002A03E1">
              <w:rPr>
                <w:rFonts w:ascii="Arial" w:hAnsi="Arial" w:cs="Arial"/>
                <w:sz w:val="21"/>
                <w:szCs w:val="21"/>
              </w:rPr>
              <w:t>日</w:t>
            </w:r>
          </w:p>
        </w:tc>
      </w:tr>
      <w:tr w:rsidR="002A03E1" w:rsidRPr="002A03E1" w:rsidTr="00DF5758">
        <w:trPr>
          <w:cantSplit/>
          <w:trHeight w:hRule="exact" w:val="1134"/>
          <w:jc w:val="center"/>
        </w:trPr>
        <w:tc>
          <w:tcPr>
            <w:tcW w:w="1695" w:type="dxa"/>
            <w:shd w:val="clear" w:color="auto" w:fill="auto"/>
            <w:vAlign w:val="center"/>
          </w:tcPr>
          <w:p w:rsidR="00A10059" w:rsidRPr="002A03E1" w:rsidRDefault="00C673F8" w:rsidP="00D21B38">
            <w:pPr>
              <w:tabs>
                <w:tab w:val="left" w:pos="5160"/>
              </w:tabs>
              <w:overflowPunct w:val="0"/>
              <w:spacing w:line="240" w:lineRule="exact"/>
              <w:rPr>
                <w:rFonts w:ascii="Arial" w:hAnsi="Arial" w:cs="Arial"/>
                <w:sz w:val="21"/>
                <w:szCs w:val="21"/>
              </w:rPr>
            </w:pPr>
            <w:r w:rsidRPr="002A03E1">
              <w:rPr>
                <w:rFonts w:ascii="Arial" w:eastAsia="方正黑体简体" w:hAnsi="Arial" w:hint="eastAsia"/>
                <w:sz w:val="21"/>
                <w:szCs w:val="21"/>
              </w:rPr>
              <w:t>刘朝阳</w:t>
            </w:r>
          </w:p>
        </w:tc>
        <w:tc>
          <w:tcPr>
            <w:tcW w:w="2133" w:type="dxa"/>
            <w:shd w:val="clear" w:color="auto" w:fill="auto"/>
            <w:vAlign w:val="center"/>
          </w:tcPr>
          <w:p w:rsidR="00A10059" w:rsidRPr="002A03E1" w:rsidRDefault="00C673F8" w:rsidP="00D21B38">
            <w:pPr>
              <w:tabs>
                <w:tab w:val="left" w:pos="5160"/>
              </w:tabs>
              <w:overflowPunct w:val="0"/>
              <w:spacing w:line="240" w:lineRule="exact"/>
              <w:rPr>
                <w:rFonts w:ascii="Arial" w:hAnsi="Arial" w:cs="Arial"/>
                <w:sz w:val="21"/>
                <w:szCs w:val="21"/>
              </w:rPr>
            </w:pPr>
            <w:r w:rsidRPr="002A03E1">
              <w:rPr>
                <w:rFonts w:ascii="Arial" w:eastAsia="方正黑体简体" w:hAnsi="Arial" w:cs="Arial"/>
                <w:sz w:val="21"/>
                <w:szCs w:val="21"/>
              </w:rPr>
              <w:t>1120060041</w:t>
            </w:r>
          </w:p>
        </w:tc>
        <w:tc>
          <w:tcPr>
            <w:tcW w:w="2693" w:type="dxa"/>
            <w:shd w:val="clear" w:color="auto" w:fill="auto"/>
            <w:vAlign w:val="center"/>
          </w:tcPr>
          <w:p w:rsidR="00A10059" w:rsidRPr="002A03E1" w:rsidRDefault="00A10059" w:rsidP="00D21B38">
            <w:pPr>
              <w:tabs>
                <w:tab w:val="left" w:pos="5160"/>
              </w:tabs>
              <w:overflowPunct w:val="0"/>
              <w:spacing w:line="240" w:lineRule="exact"/>
              <w:rPr>
                <w:rFonts w:ascii="Arial" w:hAnsi="Arial" w:cs="Arial"/>
                <w:sz w:val="21"/>
                <w:szCs w:val="21"/>
              </w:rPr>
            </w:pPr>
          </w:p>
        </w:tc>
        <w:tc>
          <w:tcPr>
            <w:tcW w:w="2506" w:type="dxa"/>
            <w:shd w:val="clear" w:color="auto" w:fill="auto"/>
            <w:vAlign w:val="center"/>
          </w:tcPr>
          <w:p w:rsidR="00A10059" w:rsidRPr="002A03E1" w:rsidRDefault="00A10059" w:rsidP="00D21B38">
            <w:pPr>
              <w:tabs>
                <w:tab w:val="left" w:pos="5160"/>
              </w:tabs>
              <w:overflowPunct w:val="0"/>
              <w:spacing w:line="240" w:lineRule="exact"/>
              <w:ind w:firstLineChars="200" w:firstLine="420"/>
              <w:jc w:val="right"/>
              <w:rPr>
                <w:rFonts w:ascii="Arial" w:hAnsi="Arial" w:cs="Arial"/>
                <w:sz w:val="21"/>
                <w:szCs w:val="21"/>
              </w:rPr>
            </w:pPr>
            <w:r w:rsidRPr="002A03E1">
              <w:rPr>
                <w:rFonts w:ascii="Arial" w:hAnsi="Arial" w:cs="Arial"/>
                <w:sz w:val="21"/>
                <w:szCs w:val="21"/>
              </w:rPr>
              <w:t>年</w:t>
            </w:r>
            <w:r w:rsidRPr="002A03E1">
              <w:rPr>
                <w:rFonts w:ascii="Arial" w:hAnsi="Arial" w:cs="Arial"/>
                <w:sz w:val="21"/>
                <w:szCs w:val="21"/>
              </w:rPr>
              <w:t xml:space="preserve">    </w:t>
            </w:r>
            <w:r w:rsidRPr="002A03E1">
              <w:rPr>
                <w:rFonts w:ascii="Arial" w:hAnsi="Arial" w:cs="Arial"/>
                <w:sz w:val="21"/>
                <w:szCs w:val="21"/>
              </w:rPr>
              <w:t>月</w:t>
            </w:r>
            <w:r w:rsidRPr="002A03E1">
              <w:rPr>
                <w:rFonts w:ascii="Arial" w:hAnsi="Arial" w:cs="Arial"/>
                <w:sz w:val="21"/>
                <w:szCs w:val="21"/>
              </w:rPr>
              <w:t xml:space="preserve">    </w:t>
            </w:r>
            <w:r w:rsidRPr="002A03E1">
              <w:rPr>
                <w:rFonts w:ascii="Arial" w:hAnsi="Arial" w:cs="Arial"/>
                <w:sz w:val="21"/>
                <w:szCs w:val="21"/>
              </w:rPr>
              <w:t>日</w:t>
            </w:r>
          </w:p>
        </w:tc>
      </w:tr>
      <w:tr w:rsidR="002A03E1" w:rsidRPr="002A03E1" w:rsidTr="00DF5758">
        <w:trPr>
          <w:cantSplit/>
          <w:trHeight w:hRule="exact" w:val="454"/>
          <w:jc w:val="center"/>
        </w:trPr>
        <w:tc>
          <w:tcPr>
            <w:tcW w:w="9027" w:type="dxa"/>
            <w:gridSpan w:val="4"/>
            <w:shd w:val="clear" w:color="auto" w:fill="auto"/>
            <w:vAlign w:val="center"/>
          </w:tcPr>
          <w:p w:rsidR="00A10059" w:rsidRPr="002A03E1" w:rsidRDefault="00A10059" w:rsidP="00D21B38">
            <w:pPr>
              <w:tabs>
                <w:tab w:val="left" w:pos="5160"/>
              </w:tabs>
              <w:overflowPunct w:val="0"/>
              <w:spacing w:line="240" w:lineRule="exact"/>
              <w:rPr>
                <w:rFonts w:ascii="Arial" w:hAnsi="Arial" w:cs="Arial"/>
                <w:b/>
                <w:kern w:val="2"/>
                <w:sz w:val="21"/>
                <w:szCs w:val="21"/>
              </w:rPr>
            </w:pPr>
            <w:r w:rsidRPr="002A03E1">
              <w:rPr>
                <w:rFonts w:ascii="Arial" w:hAnsi="Arial" w:cs="Arial"/>
                <w:b/>
                <w:kern w:val="2"/>
                <w:sz w:val="21"/>
                <w:szCs w:val="21"/>
              </w:rPr>
              <w:t>其他评估专业人员</w:t>
            </w:r>
            <w:r w:rsidRPr="002A03E1">
              <w:rPr>
                <w:rFonts w:ascii="Arial" w:hAnsi="Arial" w:cs="Arial"/>
                <w:b/>
                <w:kern w:val="2"/>
                <w:sz w:val="21"/>
                <w:szCs w:val="21"/>
              </w:rPr>
              <w:t xml:space="preserve"> </w:t>
            </w:r>
          </w:p>
        </w:tc>
      </w:tr>
      <w:tr w:rsidR="002A03E1" w:rsidRPr="002A03E1" w:rsidTr="00DF5758">
        <w:trPr>
          <w:cantSplit/>
          <w:trHeight w:hRule="exact" w:val="454"/>
          <w:jc w:val="center"/>
        </w:trPr>
        <w:tc>
          <w:tcPr>
            <w:tcW w:w="1695" w:type="dxa"/>
            <w:shd w:val="clear" w:color="auto" w:fill="auto"/>
            <w:vAlign w:val="center"/>
          </w:tcPr>
          <w:p w:rsidR="00A10059" w:rsidRPr="002A03E1" w:rsidRDefault="00A10059" w:rsidP="00D21B38">
            <w:pPr>
              <w:tabs>
                <w:tab w:val="left" w:pos="5160"/>
              </w:tabs>
              <w:overflowPunct w:val="0"/>
              <w:spacing w:line="240" w:lineRule="exact"/>
              <w:rPr>
                <w:rFonts w:ascii="Arial" w:hAnsi="Arial" w:cs="Arial"/>
                <w:sz w:val="21"/>
                <w:szCs w:val="21"/>
              </w:rPr>
            </w:pPr>
            <w:r w:rsidRPr="002A03E1">
              <w:rPr>
                <w:rFonts w:ascii="Arial" w:hAnsi="Arial" w:cs="Arial"/>
                <w:sz w:val="21"/>
                <w:szCs w:val="21"/>
              </w:rPr>
              <w:t>姓名</w:t>
            </w:r>
          </w:p>
        </w:tc>
        <w:tc>
          <w:tcPr>
            <w:tcW w:w="2133" w:type="dxa"/>
            <w:shd w:val="clear" w:color="auto" w:fill="auto"/>
            <w:vAlign w:val="center"/>
          </w:tcPr>
          <w:p w:rsidR="00A10059" w:rsidRPr="002A03E1" w:rsidRDefault="00A10059" w:rsidP="00D21B38">
            <w:pPr>
              <w:tabs>
                <w:tab w:val="left" w:pos="5160"/>
              </w:tabs>
              <w:overflowPunct w:val="0"/>
              <w:spacing w:line="240" w:lineRule="exact"/>
              <w:rPr>
                <w:rFonts w:ascii="Arial" w:hAnsi="Arial" w:cs="Arial"/>
                <w:sz w:val="21"/>
                <w:szCs w:val="21"/>
              </w:rPr>
            </w:pPr>
            <w:r w:rsidRPr="002A03E1">
              <w:rPr>
                <w:rFonts w:ascii="Arial" w:hAnsi="Arial" w:cs="Arial"/>
                <w:kern w:val="2"/>
                <w:sz w:val="21"/>
                <w:szCs w:val="21"/>
              </w:rPr>
              <w:t>相关资格或职称</w:t>
            </w:r>
          </w:p>
        </w:tc>
        <w:tc>
          <w:tcPr>
            <w:tcW w:w="2693" w:type="dxa"/>
            <w:shd w:val="clear" w:color="auto" w:fill="auto"/>
            <w:vAlign w:val="center"/>
          </w:tcPr>
          <w:p w:rsidR="00A10059" w:rsidRPr="002A03E1" w:rsidRDefault="00A10059" w:rsidP="00D21B38">
            <w:pPr>
              <w:tabs>
                <w:tab w:val="left" w:pos="5160"/>
              </w:tabs>
              <w:overflowPunct w:val="0"/>
              <w:spacing w:line="240" w:lineRule="exact"/>
              <w:rPr>
                <w:rFonts w:ascii="Arial" w:hAnsi="Arial" w:cs="Arial"/>
                <w:sz w:val="21"/>
                <w:szCs w:val="21"/>
              </w:rPr>
            </w:pPr>
            <w:r w:rsidRPr="002A03E1">
              <w:rPr>
                <w:rFonts w:ascii="Arial" w:hAnsi="Arial" w:cs="Arial"/>
                <w:sz w:val="21"/>
                <w:szCs w:val="21"/>
              </w:rPr>
              <w:t>签名</w:t>
            </w:r>
          </w:p>
        </w:tc>
        <w:tc>
          <w:tcPr>
            <w:tcW w:w="2506" w:type="dxa"/>
            <w:shd w:val="clear" w:color="auto" w:fill="auto"/>
            <w:vAlign w:val="center"/>
          </w:tcPr>
          <w:p w:rsidR="00A10059" w:rsidRPr="002A03E1" w:rsidRDefault="00A10059" w:rsidP="00D21B38">
            <w:pPr>
              <w:tabs>
                <w:tab w:val="left" w:pos="5160"/>
              </w:tabs>
              <w:overflowPunct w:val="0"/>
              <w:spacing w:line="240" w:lineRule="exact"/>
              <w:rPr>
                <w:rFonts w:ascii="Arial" w:hAnsi="Arial" w:cs="Arial"/>
                <w:sz w:val="21"/>
                <w:szCs w:val="21"/>
              </w:rPr>
            </w:pPr>
            <w:r w:rsidRPr="002A03E1">
              <w:rPr>
                <w:rFonts w:ascii="Arial" w:hAnsi="Arial" w:cs="Arial"/>
                <w:sz w:val="21"/>
                <w:szCs w:val="21"/>
              </w:rPr>
              <w:t>签名日期</w:t>
            </w:r>
          </w:p>
        </w:tc>
      </w:tr>
      <w:tr w:rsidR="00A10059" w:rsidRPr="002A03E1" w:rsidTr="00DF5758">
        <w:trPr>
          <w:cantSplit/>
          <w:trHeight w:hRule="exact" w:val="1134"/>
          <w:jc w:val="center"/>
        </w:trPr>
        <w:tc>
          <w:tcPr>
            <w:tcW w:w="1695" w:type="dxa"/>
            <w:shd w:val="clear" w:color="auto" w:fill="auto"/>
            <w:vAlign w:val="center"/>
          </w:tcPr>
          <w:p w:rsidR="00A10059" w:rsidRPr="002A03E1" w:rsidRDefault="002F42BF" w:rsidP="00D21B38">
            <w:pPr>
              <w:tabs>
                <w:tab w:val="left" w:pos="5160"/>
              </w:tabs>
              <w:overflowPunct w:val="0"/>
              <w:spacing w:line="240" w:lineRule="exact"/>
              <w:rPr>
                <w:rFonts w:ascii="Arial" w:hAnsi="Arial" w:cs="Arial"/>
                <w:sz w:val="21"/>
                <w:szCs w:val="21"/>
              </w:rPr>
            </w:pPr>
            <w:r w:rsidRPr="002A03E1">
              <w:rPr>
                <w:rFonts w:ascii="Arial" w:hAnsi="Arial" w:cs="Arial"/>
                <w:sz w:val="21"/>
                <w:szCs w:val="21"/>
              </w:rPr>
              <w:t>钱金霞</w:t>
            </w:r>
          </w:p>
        </w:tc>
        <w:tc>
          <w:tcPr>
            <w:tcW w:w="2133" w:type="dxa"/>
            <w:shd w:val="clear" w:color="auto" w:fill="auto"/>
            <w:vAlign w:val="center"/>
          </w:tcPr>
          <w:p w:rsidR="00A10059" w:rsidRPr="002A03E1" w:rsidRDefault="00C673F8" w:rsidP="00D21B38">
            <w:pPr>
              <w:tabs>
                <w:tab w:val="left" w:pos="5160"/>
              </w:tabs>
              <w:overflowPunct w:val="0"/>
              <w:spacing w:line="240" w:lineRule="exact"/>
              <w:rPr>
                <w:rFonts w:ascii="Arial" w:hAnsi="Arial" w:cs="Arial"/>
                <w:sz w:val="21"/>
                <w:szCs w:val="21"/>
              </w:rPr>
            </w:pPr>
            <w:r w:rsidRPr="002A03E1">
              <w:rPr>
                <w:rFonts w:ascii="Arial" w:hAnsi="Arial" w:cs="Arial" w:hint="eastAsia"/>
                <w:sz w:val="21"/>
                <w:szCs w:val="21"/>
              </w:rPr>
              <w:t>——</w:t>
            </w:r>
          </w:p>
        </w:tc>
        <w:tc>
          <w:tcPr>
            <w:tcW w:w="2693" w:type="dxa"/>
            <w:shd w:val="clear" w:color="auto" w:fill="auto"/>
            <w:vAlign w:val="center"/>
          </w:tcPr>
          <w:p w:rsidR="00A10059" w:rsidRPr="002A03E1" w:rsidRDefault="00A10059" w:rsidP="00D21B38">
            <w:pPr>
              <w:tabs>
                <w:tab w:val="left" w:pos="5160"/>
              </w:tabs>
              <w:overflowPunct w:val="0"/>
              <w:spacing w:line="240" w:lineRule="exact"/>
              <w:rPr>
                <w:rFonts w:ascii="Arial" w:hAnsi="Arial" w:cs="Arial"/>
                <w:sz w:val="21"/>
                <w:szCs w:val="21"/>
              </w:rPr>
            </w:pPr>
          </w:p>
        </w:tc>
        <w:tc>
          <w:tcPr>
            <w:tcW w:w="2506" w:type="dxa"/>
            <w:shd w:val="clear" w:color="auto" w:fill="auto"/>
            <w:vAlign w:val="center"/>
          </w:tcPr>
          <w:p w:rsidR="00A10059" w:rsidRPr="002A03E1" w:rsidRDefault="00A10059" w:rsidP="00D21B38">
            <w:pPr>
              <w:tabs>
                <w:tab w:val="left" w:pos="5160"/>
              </w:tabs>
              <w:overflowPunct w:val="0"/>
              <w:spacing w:line="240" w:lineRule="exact"/>
              <w:ind w:firstLineChars="200" w:firstLine="420"/>
              <w:jc w:val="right"/>
              <w:rPr>
                <w:rFonts w:ascii="Arial" w:hAnsi="Arial" w:cs="Arial"/>
                <w:sz w:val="21"/>
                <w:szCs w:val="21"/>
              </w:rPr>
            </w:pPr>
            <w:r w:rsidRPr="002A03E1">
              <w:rPr>
                <w:rFonts w:ascii="Arial" w:hAnsi="Arial" w:cs="Arial"/>
                <w:sz w:val="21"/>
                <w:szCs w:val="21"/>
              </w:rPr>
              <w:t>年</w:t>
            </w:r>
            <w:r w:rsidRPr="002A03E1">
              <w:rPr>
                <w:rFonts w:ascii="Arial" w:hAnsi="Arial" w:cs="Arial"/>
                <w:sz w:val="21"/>
                <w:szCs w:val="21"/>
              </w:rPr>
              <w:t xml:space="preserve">    </w:t>
            </w:r>
            <w:r w:rsidRPr="002A03E1">
              <w:rPr>
                <w:rFonts w:ascii="Arial" w:hAnsi="Arial" w:cs="Arial"/>
                <w:sz w:val="21"/>
                <w:szCs w:val="21"/>
              </w:rPr>
              <w:t>月</w:t>
            </w:r>
            <w:r w:rsidRPr="002A03E1">
              <w:rPr>
                <w:rFonts w:ascii="Arial" w:hAnsi="Arial" w:cs="Arial"/>
                <w:sz w:val="21"/>
                <w:szCs w:val="21"/>
              </w:rPr>
              <w:t xml:space="preserve">    </w:t>
            </w:r>
            <w:r w:rsidRPr="002A03E1">
              <w:rPr>
                <w:rFonts w:ascii="Arial" w:hAnsi="Arial" w:cs="Arial"/>
                <w:sz w:val="21"/>
                <w:szCs w:val="21"/>
              </w:rPr>
              <w:t>日</w:t>
            </w:r>
          </w:p>
        </w:tc>
      </w:tr>
    </w:tbl>
    <w:p w:rsidR="00D95AD0" w:rsidRPr="002A03E1" w:rsidRDefault="00D95AD0" w:rsidP="00A10059">
      <w:pPr>
        <w:overflowPunct w:val="0"/>
        <w:spacing w:line="480" w:lineRule="auto"/>
        <w:jc w:val="both"/>
        <w:textAlignment w:val="auto"/>
        <w:rPr>
          <w:rFonts w:ascii="Arial" w:hAnsi="Arial" w:cs="Arial"/>
          <w:kern w:val="2"/>
          <w:sz w:val="21"/>
          <w:szCs w:val="21"/>
        </w:rPr>
      </w:pPr>
    </w:p>
    <w:p w:rsidR="003D53D3" w:rsidRPr="002A03E1"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2" w:name="_Toc477252452"/>
      <w:r w:rsidRPr="002A03E1">
        <w:rPr>
          <w:rFonts w:eastAsia="宋体"/>
          <w:kern w:val="2"/>
          <w:sz w:val="21"/>
          <w:szCs w:val="21"/>
        </w:rPr>
        <w:t>十</w:t>
      </w:r>
      <w:r w:rsidR="002D50CC" w:rsidRPr="002A03E1">
        <w:rPr>
          <w:rFonts w:eastAsia="宋体"/>
          <w:kern w:val="2"/>
          <w:sz w:val="21"/>
          <w:szCs w:val="21"/>
        </w:rPr>
        <w:t>二</w:t>
      </w:r>
      <w:r w:rsidR="00DE618B" w:rsidRPr="002A03E1">
        <w:rPr>
          <w:rFonts w:eastAsia="宋体"/>
          <w:kern w:val="2"/>
          <w:sz w:val="21"/>
          <w:szCs w:val="21"/>
        </w:rPr>
        <w:t>、</w:t>
      </w:r>
      <w:r w:rsidR="003D53D3" w:rsidRPr="002A03E1">
        <w:rPr>
          <w:rFonts w:eastAsia="宋体"/>
          <w:kern w:val="2"/>
          <w:sz w:val="21"/>
          <w:szCs w:val="21"/>
        </w:rPr>
        <w:t>实地</w:t>
      </w:r>
      <w:r w:rsidR="00F13231" w:rsidRPr="002A03E1">
        <w:rPr>
          <w:rFonts w:eastAsia="宋体"/>
          <w:kern w:val="2"/>
          <w:sz w:val="21"/>
          <w:szCs w:val="21"/>
        </w:rPr>
        <w:t>查</w:t>
      </w:r>
      <w:r w:rsidR="003D53D3" w:rsidRPr="002A03E1">
        <w:rPr>
          <w:rFonts w:eastAsia="宋体"/>
          <w:kern w:val="2"/>
          <w:sz w:val="21"/>
          <w:szCs w:val="21"/>
        </w:rPr>
        <w:t>勘期</w:t>
      </w:r>
      <w:bookmarkEnd w:id="32"/>
    </w:p>
    <w:p w:rsidR="00423270" w:rsidRPr="002A03E1" w:rsidRDefault="002F42BF" w:rsidP="00A10059">
      <w:pPr>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10</w:t>
      </w:r>
      <w:r w:rsidRPr="002A03E1">
        <w:rPr>
          <w:rFonts w:ascii="Arial" w:hAnsi="Arial" w:cs="Arial"/>
          <w:sz w:val="21"/>
          <w:szCs w:val="21"/>
        </w:rPr>
        <w:t>月</w:t>
      </w:r>
      <w:r w:rsidRPr="002A03E1">
        <w:rPr>
          <w:rFonts w:ascii="Arial" w:hAnsi="Arial" w:cs="Arial"/>
          <w:sz w:val="21"/>
          <w:szCs w:val="21"/>
        </w:rPr>
        <w:t>6</w:t>
      </w:r>
      <w:r w:rsidRPr="002A03E1">
        <w:rPr>
          <w:rFonts w:ascii="Arial" w:hAnsi="Arial" w:cs="Arial"/>
          <w:sz w:val="21"/>
          <w:szCs w:val="21"/>
        </w:rPr>
        <w:t>日</w:t>
      </w:r>
    </w:p>
    <w:p w:rsidR="00423270" w:rsidRPr="002A03E1" w:rsidRDefault="00423270" w:rsidP="00A10059">
      <w:pPr>
        <w:overflowPunct w:val="0"/>
        <w:spacing w:line="480" w:lineRule="auto"/>
        <w:jc w:val="both"/>
        <w:textAlignment w:val="auto"/>
        <w:rPr>
          <w:rFonts w:ascii="Arial" w:hAnsi="Arial" w:cs="Arial"/>
          <w:kern w:val="2"/>
          <w:sz w:val="21"/>
          <w:szCs w:val="21"/>
        </w:rPr>
      </w:pPr>
    </w:p>
    <w:p w:rsidR="002547BD" w:rsidRPr="002A03E1"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3" w:name="_Toc168225825"/>
      <w:bookmarkStart w:id="34" w:name="_Toc477252453"/>
      <w:r w:rsidRPr="002A03E1">
        <w:rPr>
          <w:rFonts w:eastAsia="宋体"/>
          <w:kern w:val="2"/>
          <w:sz w:val="21"/>
          <w:szCs w:val="21"/>
        </w:rPr>
        <w:t>十</w:t>
      </w:r>
      <w:r w:rsidR="002D50CC" w:rsidRPr="002A03E1">
        <w:rPr>
          <w:rFonts w:eastAsia="宋体"/>
          <w:kern w:val="2"/>
          <w:sz w:val="21"/>
          <w:szCs w:val="21"/>
        </w:rPr>
        <w:t>三</w:t>
      </w:r>
      <w:r w:rsidR="00DE618B" w:rsidRPr="002A03E1">
        <w:rPr>
          <w:rFonts w:eastAsia="宋体"/>
          <w:kern w:val="2"/>
          <w:sz w:val="21"/>
          <w:szCs w:val="21"/>
        </w:rPr>
        <w:t>、</w:t>
      </w:r>
      <w:r w:rsidR="002547BD" w:rsidRPr="002A03E1">
        <w:rPr>
          <w:rFonts w:eastAsia="宋体"/>
          <w:kern w:val="2"/>
          <w:sz w:val="21"/>
          <w:szCs w:val="21"/>
        </w:rPr>
        <w:t>估价作业期</w:t>
      </w:r>
      <w:bookmarkEnd w:id="33"/>
      <w:bookmarkEnd w:id="34"/>
      <w:r w:rsidR="002547BD" w:rsidRPr="002A03E1">
        <w:rPr>
          <w:rFonts w:eastAsia="宋体"/>
          <w:kern w:val="2"/>
          <w:sz w:val="21"/>
          <w:szCs w:val="21"/>
        </w:rPr>
        <w:t xml:space="preserve">  </w:t>
      </w:r>
    </w:p>
    <w:p w:rsidR="002547BD" w:rsidRPr="002A03E1" w:rsidRDefault="002F42BF" w:rsidP="00A10059">
      <w:pPr>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10</w:t>
      </w:r>
      <w:r w:rsidRPr="002A03E1">
        <w:rPr>
          <w:rFonts w:ascii="Arial" w:hAnsi="Arial" w:cs="Arial"/>
          <w:sz w:val="21"/>
          <w:szCs w:val="21"/>
        </w:rPr>
        <w:t>月</w:t>
      </w:r>
      <w:r w:rsidRPr="002A03E1">
        <w:rPr>
          <w:rFonts w:ascii="Arial" w:hAnsi="Arial" w:cs="Arial"/>
          <w:sz w:val="21"/>
          <w:szCs w:val="21"/>
        </w:rPr>
        <w:t>6</w:t>
      </w:r>
      <w:r w:rsidRPr="002A03E1">
        <w:rPr>
          <w:rFonts w:ascii="Arial" w:hAnsi="Arial" w:cs="Arial"/>
          <w:sz w:val="21"/>
          <w:szCs w:val="21"/>
        </w:rPr>
        <w:t>日</w:t>
      </w:r>
      <w:r w:rsidR="00F86A25" w:rsidRPr="002A03E1">
        <w:rPr>
          <w:rFonts w:ascii="Arial" w:hAnsi="Arial" w:cs="Arial"/>
          <w:sz w:val="21"/>
          <w:szCs w:val="21"/>
        </w:rPr>
        <w:t>至</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12</w:t>
      </w:r>
      <w:r w:rsidRPr="002A03E1">
        <w:rPr>
          <w:rFonts w:ascii="Arial" w:hAnsi="Arial" w:cs="Arial"/>
          <w:sz w:val="21"/>
          <w:szCs w:val="21"/>
        </w:rPr>
        <w:t>月</w:t>
      </w:r>
      <w:r w:rsidRPr="002A03E1">
        <w:rPr>
          <w:rFonts w:ascii="Arial" w:hAnsi="Arial" w:cs="Arial"/>
          <w:sz w:val="21"/>
          <w:szCs w:val="21"/>
        </w:rPr>
        <w:t>19</w:t>
      </w:r>
      <w:r w:rsidRPr="002A03E1">
        <w:rPr>
          <w:rFonts w:ascii="Arial" w:hAnsi="Arial" w:cs="Arial"/>
          <w:sz w:val="21"/>
          <w:szCs w:val="21"/>
        </w:rPr>
        <w:t>日</w:t>
      </w:r>
    </w:p>
    <w:p w:rsidR="00423270" w:rsidRPr="002A03E1" w:rsidRDefault="00423270" w:rsidP="00A10059">
      <w:pPr>
        <w:overflowPunct w:val="0"/>
        <w:spacing w:line="480" w:lineRule="auto"/>
        <w:jc w:val="both"/>
        <w:textAlignment w:val="auto"/>
        <w:outlineLvl w:val="0"/>
        <w:rPr>
          <w:rFonts w:ascii="Arial" w:hAnsi="Arial" w:cs="Arial"/>
          <w:b/>
          <w:kern w:val="2"/>
          <w:sz w:val="21"/>
          <w:szCs w:val="21"/>
        </w:rPr>
        <w:sectPr w:rsidR="00423270" w:rsidRPr="002A03E1" w:rsidSect="007551AD">
          <w:headerReference w:type="default" r:id="rId23"/>
          <w:footerReference w:type="even" r:id="rId24"/>
          <w:footerReference w:type="default" r:id="rId25"/>
          <w:pgSz w:w="11907" w:h="16840" w:code="9"/>
          <w:pgMar w:top="1843" w:right="1304" w:bottom="1134" w:left="1304" w:header="1134" w:footer="907" w:gutter="0"/>
          <w:cols w:space="720"/>
          <w:docGrid w:linePitch="326"/>
        </w:sectPr>
      </w:pPr>
    </w:p>
    <w:p w:rsidR="002547BD" w:rsidRPr="002A03E1" w:rsidRDefault="002547BD" w:rsidP="001F0458">
      <w:pPr>
        <w:pStyle w:val="1"/>
        <w:spacing w:line="480" w:lineRule="auto"/>
        <w:jc w:val="center"/>
        <w:rPr>
          <w:rFonts w:eastAsia="方正黑体简体"/>
          <w:b w:val="0"/>
          <w:kern w:val="2"/>
          <w:sz w:val="32"/>
          <w:szCs w:val="32"/>
        </w:rPr>
      </w:pPr>
      <w:bookmarkStart w:id="35" w:name="_Toc477252454"/>
      <w:r w:rsidRPr="002A03E1">
        <w:rPr>
          <w:rFonts w:eastAsia="方正黑体简体"/>
          <w:b w:val="0"/>
          <w:kern w:val="2"/>
          <w:sz w:val="32"/>
          <w:szCs w:val="32"/>
        </w:rPr>
        <w:lastRenderedPageBreak/>
        <w:t>估价技术报告</w:t>
      </w:r>
      <w:bookmarkEnd w:id="35"/>
    </w:p>
    <w:p w:rsidR="00656A9C" w:rsidRPr="002A03E1" w:rsidRDefault="00656A9C" w:rsidP="00A10059">
      <w:pPr>
        <w:pStyle w:val="2"/>
        <w:numPr>
          <w:ilvl w:val="0"/>
          <w:numId w:val="0"/>
        </w:numPr>
        <w:spacing w:line="480" w:lineRule="auto"/>
        <w:ind w:left="358" w:hangingChars="170" w:hanging="358"/>
        <w:jc w:val="both"/>
        <w:rPr>
          <w:rFonts w:eastAsia="宋体"/>
          <w:kern w:val="2"/>
          <w:sz w:val="21"/>
          <w:szCs w:val="21"/>
        </w:rPr>
      </w:pPr>
      <w:bookmarkStart w:id="36" w:name="_Toc477252455"/>
      <w:r w:rsidRPr="002A03E1">
        <w:rPr>
          <w:rFonts w:eastAsia="宋体"/>
          <w:kern w:val="2"/>
          <w:sz w:val="21"/>
          <w:szCs w:val="21"/>
        </w:rPr>
        <w:t>一</w:t>
      </w:r>
      <w:r w:rsidR="00DE618B" w:rsidRPr="002A03E1">
        <w:rPr>
          <w:rFonts w:eastAsia="宋体"/>
          <w:kern w:val="2"/>
          <w:sz w:val="21"/>
          <w:szCs w:val="21"/>
        </w:rPr>
        <w:t>、</w:t>
      </w:r>
      <w:r w:rsidR="00247052" w:rsidRPr="002A03E1">
        <w:rPr>
          <w:rFonts w:eastAsia="宋体"/>
          <w:kern w:val="2"/>
          <w:sz w:val="21"/>
          <w:szCs w:val="21"/>
        </w:rPr>
        <w:t>估价对象描述与分析</w:t>
      </w:r>
      <w:bookmarkEnd w:id="36"/>
    </w:p>
    <w:p w:rsidR="00247052" w:rsidRPr="002A03E1" w:rsidRDefault="00247052" w:rsidP="00A10059">
      <w:pPr>
        <w:pStyle w:val="2"/>
        <w:numPr>
          <w:ilvl w:val="0"/>
          <w:numId w:val="0"/>
        </w:numPr>
        <w:spacing w:line="480" w:lineRule="auto"/>
        <w:ind w:left="360" w:hangingChars="171" w:hanging="360"/>
        <w:jc w:val="both"/>
        <w:rPr>
          <w:rFonts w:eastAsia="宋体"/>
          <w:kern w:val="2"/>
          <w:sz w:val="21"/>
          <w:szCs w:val="21"/>
        </w:rPr>
      </w:pPr>
      <w:bookmarkStart w:id="37" w:name="_Toc477252456"/>
      <w:r w:rsidRPr="002A03E1">
        <w:rPr>
          <w:rFonts w:eastAsia="宋体"/>
          <w:kern w:val="2"/>
          <w:sz w:val="21"/>
          <w:szCs w:val="21"/>
        </w:rPr>
        <w:t>（一）实物状况分析</w:t>
      </w:r>
      <w:bookmarkEnd w:id="37"/>
    </w:p>
    <w:p w:rsidR="00247052" w:rsidRPr="002A03E1" w:rsidRDefault="00247052"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1</w:t>
      </w:r>
      <w:r w:rsidR="002960DC" w:rsidRPr="002A03E1">
        <w:rPr>
          <w:rFonts w:ascii="Arial" w:hAnsi="Arial" w:cs="Arial"/>
          <w:sz w:val="21"/>
          <w:szCs w:val="21"/>
        </w:rPr>
        <w:t>.</w:t>
      </w:r>
      <w:r w:rsidRPr="002A03E1">
        <w:rPr>
          <w:rFonts w:ascii="Arial" w:hAnsi="Arial" w:cs="Arial"/>
          <w:sz w:val="21"/>
          <w:szCs w:val="21"/>
        </w:rPr>
        <w:t>土地实物状况</w:t>
      </w:r>
    </w:p>
    <w:p w:rsidR="00247052" w:rsidRPr="002A03E1" w:rsidRDefault="006315B9"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1</w:t>
      </w:r>
      <w:r w:rsidRPr="002A03E1">
        <w:rPr>
          <w:rFonts w:ascii="Arial" w:hAnsi="Arial" w:cs="Arial"/>
          <w:sz w:val="21"/>
          <w:szCs w:val="21"/>
        </w:rPr>
        <w:t>）</w:t>
      </w:r>
      <w:r w:rsidR="00247052" w:rsidRPr="002A03E1">
        <w:rPr>
          <w:rFonts w:ascii="Arial" w:hAnsi="Arial" w:cs="Arial"/>
          <w:sz w:val="21"/>
          <w:szCs w:val="21"/>
        </w:rPr>
        <w:t>土地面积：</w:t>
      </w:r>
      <w:r w:rsidR="005610B7" w:rsidRPr="002A03E1">
        <w:rPr>
          <w:rFonts w:ascii="Arial" w:hAnsi="Arial" w:cs="Arial"/>
          <w:sz w:val="21"/>
          <w:szCs w:val="21"/>
        </w:rPr>
        <w:t>根据</w:t>
      </w:r>
      <w:r w:rsidR="00DD4203" w:rsidRPr="002A03E1">
        <w:rPr>
          <w:rFonts w:ascii="Arial" w:hAnsi="Arial" w:cs="Arial"/>
          <w:sz w:val="21"/>
          <w:szCs w:val="21"/>
        </w:rPr>
        <w:t>《房地产权证》【房地证津字第</w:t>
      </w:r>
      <w:r w:rsidR="00DD4203" w:rsidRPr="002A03E1">
        <w:rPr>
          <w:rFonts w:ascii="Arial" w:hAnsi="Arial" w:cs="Arial"/>
          <w:sz w:val="21"/>
          <w:szCs w:val="21"/>
        </w:rPr>
        <w:t>106030752972</w:t>
      </w:r>
      <w:r w:rsidR="00DD4203" w:rsidRPr="002A03E1">
        <w:rPr>
          <w:rFonts w:ascii="Arial" w:hAnsi="Arial" w:cs="Arial"/>
          <w:sz w:val="21"/>
          <w:szCs w:val="21"/>
        </w:rPr>
        <w:t>号】、《天津市国有土地使用权出让合同》及其补充协议复印件，</w:t>
      </w:r>
      <w:r w:rsidR="00857C09" w:rsidRPr="002A03E1">
        <w:rPr>
          <w:rFonts w:ascii="Arial" w:hAnsi="Arial" w:cs="Arial"/>
          <w:sz w:val="21"/>
          <w:szCs w:val="21"/>
        </w:rPr>
        <w:t>估价对象</w:t>
      </w:r>
      <w:r w:rsidR="00DD4203" w:rsidRPr="002A03E1">
        <w:rPr>
          <w:rFonts w:ascii="Arial" w:hAnsi="Arial" w:cs="Arial"/>
          <w:sz w:val="21"/>
          <w:szCs w:val="21"/>
        </w:rPr>
        <w:t>出让国有建设用地使用权面积为</w:t>
      </w:r>
      <w:r w:rsidR="00DD4203" w:rsidRPr="002A03E1">
        <w:rPr>
          <w:rFonts w:ascii="Arial" w:hAnsi="Arial" w:cs="Arial"/>
          <w:sz w:val="21"/>
          <w:szCs w:val="21"/>
        </w:rPr>
        <w:t>31020.9</w:t>
      </w:r>
      <w:r w:rsidR="00DD4203" w:rsidRPr="002A03E1">
        <w:rPr>
          <w:rFonts w:ascii="Arial" w:hAnsi="Arial" w:cs="Arial"/>
          <w:sz w:val="21"/>
          <w:szCs w:val="21"/>
        </w:rPr>
        <w:t>平方米。</w:t>
      </w:r>
    </w:p>
    <w:p w:rsidR="00247052" w:rsidRPr="002A03E1" w:rsidRDefault="006315B9"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2</w:t>
      </w:r>
      <w:r w:rsidRPr="002A03E1">
        <w:rPr>
          <w:rFonts w:ascii="Arial" w:hAnsi="Arial" w:cs="Arial"/>
          <w:sz w:val="21"/>
          <w:szCs w:val="21"/>
        </w:rPr>
        <w:t>）</w:t>
      </w:r>
      <w:r w:rsidR="00A03F45" w:rsidRPr="002A03E1">
        <w:rPr>
          <w:rFonts w:ascii="Arial" w:hAnsi="Arial" w:cs="Arial"/>
          <w:sz w:val="21"/>
          <w:szCs w:val="21"/>
        </w:rPr>
        <w:t>土地利用状况：</w:t>
      </w:r>
      <w:r w:rsidR="00DF5758" w:rsidRPr="002A03E1">
        <w:rPr>
          <w:rFonts w:ascii="Arial" w:hAnsi="Arial" w:cs="Arial"/>
          <w:sz w:val="21"/>
          <w:szCs w:val="21"/>
        </w:rPr>
        <w:t>估价对象为</w:t>
      </w:r>
      <w:r w:rsidR="00DD4203" w:rsidRPr="002A03E1">
        <w:rPr>
          <w:rFonts w:ascii="Arial" w:hAnsi="Arial" w:cs="Arial"/>
          <w:sz w:val="21"/>
          <w:szCs w:val="21"/>
        </w:rPr>
        <w:t>红星美</w:t>
      </w:r>
      <w:proofErr w:type="gramStart"/>
      <w:r w:rsidR="00DD4203" w:rsidRPr="002A03E1">
        <w:rPr>
          <w:rFonts w:ascii="Arial" w:hAnsi="Arial" w:cs="Arial"/>
          <w:sz w:val="21"/>
          <w:szCs w:val="21"/>
        </w:rPr>
        <w:t>凯龙全球</w:t>
      </w:r>
      <w:proofErr w:type="gramEnd"/>
      <w:r w:rsidR="00DD4203" w:rsidRPr="002A03E1">
        <w:rPr>
          <w:rFonts w:ascii="Arial" w:hAnsi="Arial" w:cs="Arial"/>
          <w:sz w:val="21"/>
          <w:szCs w:val="21"/>
        </w:rPr>
        <w:t>家居生活</w:t>
      </w:r>
      <w:r w:rsidR="00DF5758" w:rsidRPr="002A03E1">
        <w:rPr>
          <w:rFonts w:ascii="Arial" w:hAnsi="Arial" w:cs="Arial"/>
          <w:sz w:val="21"/>
          <w:szCs w:val="21"/>
        </w:rPr>
        <w:t>项目，项目</w:t>
      </w:r>
      <w:r w:rsidR="005610B7" w:rsidRPr="002A03E1">
        <w:rPr>
          <w:rFonts w:ascii="Arial" w:hAnsi="Arial" w:cs="Arial"/>
          <w:sz w:val="21"/>
          <w:szCs w:val="21"/>
        </w:rPr>
        <w:t>现状已完成开发建设。</w:t>
      </w:r>
      <w:r w:rsidR="00247052" w:rsidRPr="002A03E1">
        <w:rPr>
          <w:rFonts w:ascii="Arial" w:hAnsi="Arial" w:cs="Arial"/>
          <w:sz w:val="21"/>
          <w:szCs w:val="21"/>
        </w:rPr>
        <w:t>项目用地呈近似规则形状，场地地势较平坦，水文状况良好，工程地质条件良好，无不良地质现象。</w:t>
      </w:r>
      <w:r w:rsidR="000677C9" w:rsidRPr="002A03E1">
        <w:rPr>
          <w:rFonts w:ascii="Arial" w:hAnsi="Arial" w:cs="Arial"/>
          <w:sz w:val="21"/>
          <w:szCs w:val="21"/>
        </w:rPr>
        <w:t>估价对象总容积率为</w:t>
      </w:r>
      <w:r w:rsidR="007416C4" w:rsidRPr="002A03E1">
        <w:rPr>
          <w:rFonts w:ascii="Arial" w:hAnsi="Arial" w:cs="Arial"/>
          <w:sz w:val="21"/>
          <w:szCs w:val="21"/>
        </w:rPr>
        <w:t>2.01</w:t>
      </w:r>
      <w:r w:rsidR="000677C9" w:rsidRPr="002A03E1">
        <w:rPr>
          <w:rFonts w:ascii="Arial" w:hAnsi="Arial" w:cs="Arial"/>
          <w:sz w:val="21"/>
          <w:szCs w:val="21"/>
        </w:rPr>
        <w:t>。</w:t>
      </w:r>
      <w:r w:rsidR="00AB6FB1" w:rsidRPr="002A03E1">
        <w:rPr>
          <w:rFonts w:ascii="Arial" w:hAnsi="Arial" w:cs="Arial"/>
          <w:sz w:val="21"/>
          <w:szCs w:val="21"/>
        </w:rPr>
        <w:t>项目</w:t>
      </w:r>
      <w:r w:rsidR="00A03F45" w:rsidRPr="002A03E1">
        <w:rPr>
          <w:rFonts w:ascii="Arial" w:hAnsi="Arial" w:cs="Arial"/>
          <w:sz w:val="21"/>
          <w:szCs w:val="21"/>
        </w:rPr>
        <w:t>宽度及深度比例</w:t>
      </w:r>
      <w:r w:rsidR="00AB6FB1" w:rsidRPr="002A03E1">
        <w:rPr>
          <w:rFonts w:ascii="Arial" w:hAnsi="Arial" w:cs="Arial"/>
          <w:sz w:val="21"/>
          <w:szCs w:val="21"/>
        </w:rPr>
        <w:t>较适宜</w:t>
      </w:r>
      <w:r w:rsidR="00A03F45" w:rsidRPr="002A03E1">
        <w:rPr>
          <w:rFonts w:ascii="Arial" w:hAnsi="Arial" w:cs="Arial"/>
          <w:sz w:val="21"/>
          <w:szCs w:val="21"/>
        </w:rPr>
        <w:t>。</w:t>
      </w:r>
      <w:r w:rsidR="000677C9" w:rsidRPr="002A03E1">
        <w:rPr>
          <w:rFonts w:ascii="Arial" w:hAnsi="Arial" w:cs="Arial"/>
          <w:sz w:val="21"/>
          <w:szCs w:val="21"/>
        </w:rPr>
        <w:t>综上，该</w:t>
      </w:r>
      <w:r w:rsidR="00AB6FB1" w:rsidRPr="002A03E1">
        <w:rPr>
          <w:rFonts w:ascii="Arial" w:hAnsi="Arial" w:cs="Arial"/>
          <w:sz w:val="21"/>
          <w:szCs w:val="21"/>
        </w:rPr>
        <w:t>项目</w:t>
      </w:r>
      <w:r w:rsidR="000677C9" w:rsidRPr="002A03E1">
        <w:rPr>
          <w:rFonts w:ascii="Arial" w:hAnsi="Arial" w:cs="Arial"/>
          <w:sz w:val="21"/>
          <w:szCs w:val="21"/>
        </w:rPr>
        <w:t>土地利用程度</w:t>
      </w:r>
      <w:r w:rsidR="005610B7" w:rsidRPr="002A03E1">
        <w:rPr>
          <w:rFonts w:ascii="Arial" w:hAnsi="Arial" w:cs="Arial"/>
          <w:sz w:val="21"/>
          <w:szCs w:val="21"/>
        </w:rPr>
        <w:t>较好</w:t>
      </w:r>
      <w:r w:rsidR="000677C9" w:rsidRPr="002A03E1">
        <w:rPr>
          <w:rFonts w:ascii="Arial" w:hAnsi="Arial" w:cs="Arial"/>
          <w:sz w:val="21"/>
          <w:szCs w:val="21"/>
        </w:rPr>
        <w:t>。</w:t>
      </w:r>
    </w:p>
    <w:p w:rsidR="00247052" w:rsidRPr="002A03E1" w:rsidRDefault="006315B9" w:rsidP="007416C4">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3</w:t>
      </w:r>
      <w:r w:rsidRPr="002A03E1">
        <w:rPr>
          <w:rFonts w:ascii="Arial" w:hAnsi="Arial" w:cs="Arial"/>
          <w:sz w:val="21"/>
          <w:szCs w:val="21"/>
        </w:rPr>
        <w:t>）</w:t>
      </w:r>
      <w:r w:rsidR="00A03F45" w:rsidRPr="002A03E1">
        <w:rPr>
          <w:rFonts w:ascii="Arial" w:hAnsi="Arial" w:cs="Arial"/>
          <w:sz w:val="21"/>
          <w:szCs w:val="21"/>
        </w:rPr>
        <w:t>土地</w:t>
      </w:r>
      <w:r w:rsidR="00247052" w:rsidRPr="002A03E1">
        <w:rPr>
          <w:rFonts w:ascii="Arial" w:hAnsi="Arial" w:cs="Arial"/>
          <w:sz w:val="21"/>
          <w:szCs w:val="21"/>
        </w:rPr>
        <w:t>开发程度：估价对象</w:t>
      </w:r>
      <w:r w:rsidR="003F7F99" w:rsidRPr="002A03E1">
        <w:rPr>
          <w:rFonts w:ascii="Arial" w:hAnsi="Arial" w:cs="Arial"/>
          <w:sz w:val="21"/>
          <w:szCs w:val="21"/>
        </w:rPr>
        <w:t>现状</w:t>
      </w:r>
      <w:r w:rsidR="00247052" w:rsidRPr="002A03E1">
        <w:rPr>
          <w:rFonts w:ascii="Arial" w:hAnsi="Arial" w:cs="Arial"/>
          <w:sz w:val="21"/>
          <w:szCs w:val="21"/>
        </w:rPr>
        <w:t>市政基础设施达</w:t>
      </w:r>
      <w:r w:rsidR="00247052" w:rsidRPr="002A03E1">
        <w:rPr>
          <w:rFonts w:ascii="Arial" w:hAnsi="Arial" w:cs="Arial"/>
          <w:sz w:val="21"/>
          <w:szCs w:val="21"/>
        </w:rPr>
        <w:t>“</w:t>
      </w:r>
      <w:r w:rsidR="007416C4" w:rsidRPr="002A03E1">
        <w:rPr>
          <w:rFonts w:ascii="Arial" w:hAnsi="Arial" w:cs="Arial"/>
          <w:sz w:val="21"/>
          <w:szCs w:val="21"/>
        </w:rPr>
        <w:t>五</w:t>
      </w:r>
      <w:r w:rsidR="00247052" w:rsidRPr="002A03E1">
        <w:rPr>
          <w:rFonts w:ascii="Arial" w:hAnsi="Arial" w:cs="Arial"/>
          <w:sz w:val="21"/>
          <w:szCs w:val="21"/>
        </w:rPr>
        <w:t>通</w:t>
      </w:r>
      <w:r w:rsidR="00247052" w:rsidRPr="002A03E1">
        <w:rPr>
          <w:rFonts w:ascii="Arial" w:hAnsi="Arial" w:cs="Arial"/>
          <w:sz w:val="21"/>
          <w:szCs w:val="21"/>
        </w:rPr>
        <w:t>”</w:t>
      </w:r>
      <w:r w:rsidR="00247052" w:rsidRPr="002A03E1">
        <w:rPr>
          <w:rFonts w:ascii="Arial" w:hAnsi="Arial" w:cs="Arial"/>
          <w:sz w:val="21"/>
          <w:szCs w:val="21"/>
        </w:rPr>
        <w:t>（即通路、通电、</w:t>
      </w:r>
      <w:r w:rsidR="00E418A5" w:rsidRPr="002A03E1">
        <w:rPr>
          <w:rFonts w:ascii="Arial" w:hAnsi="Arial" w:cs="Arial"/>
          <w:sz w:val="21"/>
          <w:szCs w:val="21"/>
        </w:rPr>
        <w:t>通讯</w:t>
      </w:r>
      <w:r w:rsidR="00247052" w:rsidRPr="002A03E1">
        <w:rPr>
          <w:rFonts w:ascii="Arial" w:hAnsi="Arial" w:cs="Arial"/>
          <w:sz w:val="21"/>
          <w:szCs w:val="21"/>
        </w:rPr>
        <w:t>、通上水、通下水）</w:t>
      </w:r>
      <w:r w:rsidR="000677C9" w:rsidRPr="002A03E1">
        <w:rPr>
          <w:rFonts w:ascii="Arial" w:hAnsi="Arial" w:cs="Arial"/>
          <w:sz w:val="21"/>
          <w:szCs w:val="21"/>
        </w:rPr>
        <w:t>，保障程度较高</w:t>
      </w:r>
      <w:r w:rsidR="00247052" w:rsidRPr="002A03E1">
        <w:rPr>
          <w:rFonts w:ascii="Arial" w:hAnsi="Arial" w:cs="Arial"/>
          <w:sz w:val="21"/>
          <w:szCs w:val="21"/>
        </w:rPr>
        <w:t>。</w:t>
      </w:r>
    </w:p>
    <w:p w:rsidR="00834451" w:rsidRPr="002A03E1" w:rsidRDefault="00247052"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2</w:t>
      </w:r>
      <w:r w:rsidR="002960DC" w:rsidRPr="002A03E1">
        <w:rPr>
          <w:rFonts w:ascii="Arial" w:hAnsi="Arial" w:cs="Arial"/>
          <w:sz w:val="21"/>
          <w:szCs w:val="21"/>
        </w:rPr>
        <w:t>.</w:t>
      </w:r>
      <w:r w:rsidRPr="002A03E1">
        <w:rPr>
          <w:rFonts w:ascii="Arial" w:hAnsi="Arial" w:cs="Arial"/>
          <w:sz w:val="21"/>
          <w:szCs w:val="21"/>
        </w:rPr>
        <w:t>建筑物实物状况</w:t>
      </w:r>
    </w:p>
    <w:p w:rsidR="003103AE" w:rsidRPr="002A03E1" w:rsidRDefault="00C673F8" w:rsidP="003103AE">
      <w:pPr>
        <w:wordWrap w:val="0"/>
        <w:overflowPunct w:val="0"/>
        <w:spacing w:line="480" w:lineRule="auto"/>
        <w:ind w:firstLineChars="200" w:firstLine="420"/>
        <w:jc w:val="both"/>
        <w:textAlignment w:val="auto"/>
        <w:rPr>
          <w:rFonts w:ascii="Arial" w:hAnsi="Arial" w:cs="Arial"/>
          <w:sz w:val="21"/>
          <w:szCs w:val="21"/>
        </w:rPr>
      </w:pPr>
      <w:r w:rsidRPr="002A03E1">
        <w:rPr>
          <w:rFonts w:ascii="Arial" w:hAnsi="Arial" w:cs="Arial"/>
          <w:sz w:val="21"/>
          <w:szCs w:val="21"/>
        </w:rPr>
        <w:t>估价对象</w:t>
      </w:r>
      <w:r w:rsidRPr="002A03E1">
        <w:rPr>
          <w:rFonts w:ascii="Arial" w:hAnsi="Arial" w:cs="Arial" w:hint="eastAsia"/>
          <w:sz w:val="21"/>
          <w:szCs w:val="21"/>
        </w:rPr>
        <w:t>为</w:t>
      </w:r>
      <w:r w:rsidRPr="002A03E1">
        <w:rPr>
          <w:rFonts w:ascii="Arial" w:hAnsi="Arial" w:cs="Arial"/>
          <w:sz w:val="21"/>
          <w:szCs w:val="21"/>
        </w:rPr>
        <w:t>红星美</w:t>
      </w:r>
      <w:proofErr w:type="gramStart"/>
      <w:r w:rsidRPr="002A03E1">
        <w:rPr>
          <w:rFonts w:ascii="Arial" w:hAnsi="Arial" w:cs="Arial"/>
          <w:sz w:val="21"/>
          <w:szCs w:val="21"/>
        </w:rPr>
        <w:t>凯龙全球</w:t>
      </w:r>
      <w:proofErr w:type="gramEnd"/>
      <w:r w:rsidRPr="002A03E1">
        <w:rPr>
          <w:rFonts w:ascii="Arial" w:hAnsi="Arial" w:cs="Arial"/>
          <w:sz w:val="21"/>
          <w:szCs w:val="21"/>
        </w:rPr>
        <w:t>家居生活项目。红星美</w:t>
      </w:r>
      <w:proofErr w:type="gramStart"/>
      <w:r w:rsidRPr="002A03E1">
        <w:rPr>
          <w:rFonts w:ascii="Arial" w:hAnsi="Arial" w:cs="Arial"/>
          <w:sz w:val="21"/>
          <w:szCs w:val="21"/>
        </w:rPr>
        <w:t>凯龙全球</w:t>
      </w:r>
      <w:proofErr w:type="gramEnd"/>
      <w:r w:rsidRPr="002A03E1">
        <w:rPr>
          <w:rFonts w:ascii="Arial" w:hAnsi="Arial" w:cs="Arial"/>
          <w:sz w:val="21"/>
          <w:szCs w:val="21"/>
        </w:rPr>
        <w:t>家居生活项目</w:t>
      </w:r>
      <w:r w:rsidRPr="002A03E1">
        <w:rPr>
          <w:rFonts w:ascii="Arial" w:hAnsi="Arial" w:cs="Arial" w:hint="eastAsia"/>
          <w:sz w:val="21"/>
          <w:szCs w:val="21"/>
        </w:rPr>
        <w:t>位于</w:t>
      </w:r>
      <w:r w:rsidRPr="002A03E1">
        <w:rPr>
          <w:rFonts w:ascii="Arial" w:hAnsi="Arial" w:cs="Arial"/>
          <w:kern w:val="2"/>
          <w:sz w:val="21"/>
          <w:szCs w:val="21"/>
        </w:rPr>
        <w:t>天津市红桥区红旗路</w:t>
      </w:r>
      <w:r w:rsidRPr="002A03E1">
        <w:rPr>
          <w:rFonts w:ascii="Arial" w:hAnsi="Arial" w:cs="Arial"/>
          <w:kern w:val="2"/>
          <w:sz w:val="21"/>
          <w:szCs w:val="21"/>
        </w:rPr>
        <w:t>1</w:t>
      </w:r>
      <w:r w:rsidRPr="002A03E1">
        <w:rPr>
          <w:rFonts w:ascii="Arial" w:hAnsi="Arial" w:cs="Arial"/>
          <w:kern w:val="2"/>
          <w:sz w:val="21"/>
          <w:szCs w:val="21"/>
        </w:rPr>
        <w:t>号</w:t>
      </w:r>
      <w:r w:rsidRPr="002A03E1">
        <w:rPr>
          <w:rFonts w:ascii="Arial" w:hAnsi="Arial" w:cs="Arial" w:hint="eastAsia"/>
          <w:kern w:val="2"/>
          <w:sz w:val="21"/>
          <w:szCs w:val="21"/>
        </w:rPr>
        <w:t>，</w:t>
      </w:r>
      <w:r w:rsidRPr="002A03E1">
        <w:rPr>
          <w:rFonts w:ascii="Arial" w:hAnsi="Arial" w:cs="Arial"/>
          <w:kern w:val="2"/>
          <w:sz w:val="21"/>
          <w:szCs w:val="21"/>
        </w:rPr>
        <w:t>是一个</w:t>
      </w:r>
      <w:r w:rsidRPr="002A03E1">
        <w:rPr>
          <w:rFonts w:ascii="Arial" w:hAnsi="Arial" w:cs="Arial" w:hint="eastAsia"/>
          <w:sz w:val="21"/>
          <w:szCs w:val="21"/>
        </w:rPr>
        <w:t>集家具、建材、家饰、装修、设计、展览、服务于一体的</w:t>
      </w:r>
      <w:r w:rsidRPr="002A03E1">
        <w:rPr>
          <w:rFonts w:ascii="Arial" w:hAnsi="Arial" w:cs="Arial"/>
          <w:sz w:val="21"/>
          <w:szCs w:val="21"/>
        </w:rPr>
        <w:t>生活广场</w:t>
      </w:r>
      <w:r w:rsidRPr="002A03E1">
        <w:rPr>
          <w:rFonts w:ascii="Arial" w:hAnsi="Arial" w:cs="Arial" w:hint="eastAsia"/>
          <w:sz w:val="21"/>
          <w:szCs w:val="21"/>
        </w:rPr>
        <w:t>。</w:t>
      </w:r>
      <w:r w:rsidRPr="002A03E1">
        <w:rPr>
          <w:rFonts w:ascii="Arial" w:hAnsi="Arial" w:cs="Arial"/>
          <w:sz w:val="21"/>
          <w:szCs w:val="21"/>
        </w:rPr>
        <w:t>整个项目总占地</w:t>
      </w:r>
      <w:r w:rsidRPr="002A03E1">
        <w:rPr>
          <w:rFonts w:ascii="Arial" w:hAnsi="Arial" w:cs="Arial"/>
          <w:sz w:val="21"/>
          <w:szCs w:val="21"/>
        </w:rPr>
        <w:t>31020.9</w:t>
      </w:r>
      <w:r w:rsidRPr="002A03E1">
        <w:rPr>
          <w:rFonts w:ascii="Arial" w:hAnsi="Arial" w:cs="Arial"/>
          <w:sz w:val="21"/>
          <w:szCs w:val="21"/>
        </w:rPr>
        <w:t>平方米，建筑规模</w:t>
      </w:r>
      <w:r w:rsidRPr="002A03E1">
        <w:rPr>
          <w:rFonts w:ascii="Arial" w:hAnsi="Arial" w:cs="Arial"/>
          <w:kern w:val="2"/>
          <w:sz w:val="21"/>
          <w:szCs w:val="21"/>
        </w:rPr>
        <w:t>62470.99</w:t>
      </w:r>
      <w:r w:rsidRPr="002A03E1">
        <w:rPr>
          <w:rFonts w:ascii="Arial" w:hAnsi="Arial" w:cs="Arial"/>
          <w:sz w:val="21"/>
          <w:szCs w:val="21"/>
        </w:rPr>
        <w:t>平方米。项目由</w:t>
      </w:r>
      <w:r w:rsidRPr="002A03E1">
        <w:rPr>
          <w:rFonts w:ascii="Arial" w:hAnsi="Arial" w:cs="Arial"/>
          <w:sz w:val="21"/>
          <w:szCs w:val="21"/>
        </w:rPr>
        <w:t>1</w:t>
      </w:r>
      <w:r w:rsidRPr="002A03E1">
        <w:rPr>
          <w:rFonts w:ascii="Arial" w:hAnsi="Arial" w:cs="Arial"/>
          <w:sz w:val="21"/>
          <w:szCs w:val="21"/>
        </w:rPr>
        <w:t>栋</w:t>
      </w:r>
      <w:r w:rsidRPr="002A03E1">
        <w:rPr>
          <w:rFonts w:ascii="Arial" w:hAnsi="Arial" w:cs="Arial" w:hint="eastAsia"/>
          <w:sz w:val="21"/>
          <w:szCs w:val="21"/>
        </w:rPr>
        <w:t>5</w:t>
      </w:r>
      <w:r w:rsidRPr="002A03E1">
        <w:rPr>
          <w:rFonts w:ascii="Arial" w:hAnsi="Arial" w:cs="Arial" w:hint="eastAsia"/>
          <w:sz w:val="21"/>
          <w:szCs w:val="21"/>
        </w:rPr>
        <w:t>层商业</w:t>
      </w:r>
      <w:r w:rsidRPr="002A03E1">
        <w:rPr>
          <w:rFonts w:ascii="Arial" w:hAnsi="Arial" w:cs="Arial"/>
          <w:sz w:val="21"/>
          <w:szCs w:val="21"/>
        </w:rPr>
        <w:t>楼组成，钢混结构，于</w:t>
      </w:r>
      <w:r w:rsidRPr="002A03E1">
        <w:rPr>
          <w:rFonts w:ascii="Arial" w:hAnsi="Arial" w:cs="Arial"/>
          <w:sz w:val="21"/>
          <w:szCs w:val="21"/>
        </w:rPr>
        <w:t>2004</w:t>
      </w:r>
      <w:r w:rsidRPr="002A03E1">
        <w:rPr>
          <w:rFonts w:ascii="Arial" w:hAnsi="Arial" w:cs="Arial"/>
          <w:sz w:val="21"/>
          <w:szCs w:val="21"/>
        </w:rPr>
        <w:t>年建成并交付使用，交付标准为公共部分精装修，</w:t>
      </w:r>
      <w:r w:rsidRPr="002A03E1">
        <w:rPr>
          <w:rFonts w:ascii="Arial" w:hAnsi="Arial" w:cs="Arial" w:hint="eastAsia"/>
          <w:sz w:val="21"/>
          <w:szCs w:val="21"/>
        </w:rPr>
        <w:t>各商</w:t>
      </w:r>
      <w:proofErr w:type="gramStart"/>
      <w:r w:rsidRPr="002A03E1">
        <w:rPr>
          <w:rFonts w:ascii="Arial" w:hAnsi="Arial" w:cs="Arial" w:hint="eastAsia"/>
          <w:sz w:val="21"/>
          <w:szCs w:val="21"/>
        </w:rPr>
        <w:t>铺</w:t>
      </w:r>
      <w:r w:rsidRPr="002A03E1">
        <w:rPr>
          <w:rFonts w:ascii="Arial" w:hAnsi="Arial" w:cs="Arial"/>
          <w:sz w:val="21"/>
          <w:szCs w:val="21"/>
        </w:rPr>
        <w:t>内部</w:t>
      </w:r>
      <w:proofErr w:type="gramEnd"/>
      <w:r w:rsidRPr="002A03E1">
        <w:rPr>
          <w:rFonts w:ascii="Arial" w:hAnsi="Arial" w:cs="Arial"/>
          <w:sz w:val="21"/>
          <w:szCs w:val="21"/>
        </w:rPr>
        <w:t>毛坯交付。该项目提供闭路监控、电子巡更、智能停车管理系统等，设有中央空调系统、并配有新风系统。</w:t>
      </w:r>
    </w:p>
    <w:p w:rsidR="00312486" w:rsidRPr="002A03E1" w:rsidRDefault="00312486" w:rsidP="00312486">
      <w:pPr>
        <w:spacing w:line="480" w:lineRule="auto"/>
        <w:ind w:firstLineChars="200" w:firstLine="420"/>
        <w:jc w:val="both"/>
        <w:rPr>
          <w:rFonts w:ascii="Arial" w:hAnsi="Arial" w:cs="Arial"/>
          <w:sz w:val="21"/>
          <w:szCs w:val="21"/>
        </w:rPr>
      </w:pPr>
      <w:r w:rsidRPr="002A03E1">
        <w:rPr>
          <w:rFonts w:ascii="Arial" w:hAnsi="Arial" w:cs="Arial"/>
          <w:sz w:val="21"/>
          <w:szCs w:val="21"/>
        </w:rPr>
        <w:t>根据评估专业人员实地查勘，估价对象围护墙完好；地面、墙面平整；门窗开启关闭灵活；墙面、顶棚面层涂料完好，设备、管道通畅，水卫、电</w:t>
      </w:r>
      <w:proofErr w:type="gramStart"/>
      <w:r w:rsidRPr="002A03E1">
        <w:rPr>
          <w:rFonts w:ascii="Arial" w:hAnsi="Arial" w:cs="Arial"/>
          <w:sz w:val="21"/>
          <w:szCs w:val="21"/>
        </w:rPr>
        <w:t>照设备</w:t>
      </w:r>
      <w:proofErr w:type="gramEnd"/>
      <w:r w:rsidRPr="002A03E1">
        <w:rPr>
          <w:rFonts w:ascii="Arial" w:hAnsi="Arial" w:cs="Arial"/>
          <w:sz w:val="21"/>
          <w:szCs w:val="21"/>
        </w:rPr>
        <w:t>完好，维护情况良好，观察成新率为</w:t>
      </w:r>
      <w:r w:rsidR="007416C4" w:rsidRPr="002A03E1">
        <w:rPr>
          <w:rFonts w:ascii="Arial" w:hAnsi="Arial" w:cs="Arial"/>
          <w:sz w:val="21"/>
          <w:szCs w:val="21"/>
        </w:rPr>
        <w:t>90</w:t>
      </w:r>
      <w:r w:rsidRPr="002A03E1">
        <w:rPr>
          <w:rFonts w:ascii="Arial" w:hAnsi="Arial" w:cs="Arial"/>
          <w:sz w:val="21"/>
          <w:szCs w:val="21"/>
        </w:rPr>
        <w:t>%</w:t>
      </w:r>
      <w:r w:rsidRPr="002A03E1">
        <w:rPr>
          <w:rFonts w:ascii="Arial" w:hAnsi="Arial" w:cs="Arial"/>
          <w:sz w:val="21"/>
          <w:szCs w:val="21"/>
        </w:rPr>
        <w:t>；另外，结合估价对象的建成年代、建筑结构，采用直线折旧法计算估价对象计算成新率：</w:t>
      </w:r>
    </w:p>
    <w:p w:rsidR="00312486" w:rsidRPr="002A03E1" w:rsidRDefault="00312486" w:rsidP="00312486">
      <w:pPr>
        <w:spacing w:line="480" w:lineRule="auto"/>
        <w:ind w:firstLineChars="200" w:firstLine="420"/>
        <w:jc w:val="both"/>
        <w:rPr>
          <w:rFonts w:ascii="Arial" w:hAnsi="Arial" w:cs="Arial"/>
          <w:sz w:val="21"/>
          <w:szCs w:val="21"/>
        </w:rPr>
      </w:pPr>
      <w:r w:rsidRPr="002A03E1">
        <w:rPr>
          <w:rFonts w:ascii="Arial" w:hAnsi="Arial" w:cs="Arial"/>
          <w:sz w:val="21"/>
          <w:szCs w:val="21"/>
        </w:rPr>
        <w:t>计算成新率＝</w:t>
      </w:r>
      <w:r w:rsidRPr="002A03E1">
        <w:rPr>
          <w:rFonts w:ascii="Arial" w:hAnsi="Arial" w:cs="Arial"/>
          <w:sz w:val="21"/>
          <w:szCs w:val="21"/>
        </w:rPr>
        <w:t>1-</w:t>
      </w:r>
      <w:r w:rsidRPr="002A03E1">
        <w:rPr>
          <w:rFonts w:ascii="Arial" w:hAnsi="Arial" w:cs="Arial"/>
          <w:sz w:val="21"/>
          <w:szCs w:val="21"/>
        </w:rPr>
        <w:t>（</w:t>
      </w:r>
      <w:r w:rsidRPr="002A03E1">
        <w:rPr>
          <w:rFonts w:ascii="Arial" w:hAnsi="Arial" w:cs="Arial"/>
          <w:sz w:val="21"/>
          <w:szCs w:val="21"/>
        </w:rPr>
        <w:t>1-</w:t>
      </w:r>
      <w:r w:rsidRPr="002A03E1">
        <w:rPr>
          <w:rFonts w:ascii="Arial" w:hAnsi="Arial" w:cs="Arial"/>
          <w:sz w:val="21"/>
          <w:szCs w:val="21"/>
        </w:rPr>
        <w:t>残值率）</w:t>
      </w:r>
      <w:r w:rsidRPr="002A03E1">
        <w:rPr>
          <w:rFonts w:ascii="Arial" w:hAnsi="Arial" w:cs="Arial"/>
          <w:sz w:val="21"/>
          <w:szCs w:val="21"/>
        </w:rPr>
        <w:t>×</w:t>
      </w:r>
      <w:r w:rsidRPr="002A03E1">
        <w:rPr>
          <w:rFonts w:ascii="Arial" w:hAnsi="Arial" w:cs="Arial"/>
          <w:sz w:val="21"/>
          <w:szCs w:val="21"/>
        </w:rPr>
        <w:t>已经使用年限</w:t>
      </w:r>
      <w:r w:rsidRPr="002A03E1">
        <w:rPr>
          <w:rFonts w:ascii="Arial" w:hAnsi="Arial" w:cs="Arial"/>
          <w:sz w:val="21"/>
          <w:szCs w:val="21"/>
        </w:rPr>
        <w:t>÷</w:t>
      </w:r>
      <w:r w:rsidRPr="002A03E1">
        <w:rPr>
          <w:rFonts w:ascii="Arial" w:hAnsi="Arial" w:cs="Arial"/>
          <w:sz w:val="21"/>
          <w:szCs w:val="21"/>
        </w:rPr>
        <w:t>经济耐用年限＝</w:t>
      </w:r>
      <w:r w:rsidRPr="002A03E1">
        <w:rPr>
          <w:rFonts w:ascii="Arial" w:hAnsi="Arial" w:cs="Arial"/>
          <w:sz w:val="21"/>
          <w:szCs w:val="21"/>
        </w:rPr>
        <w:t>1-</w:t>
      </w:r>
      <w:r w:rsidRPr="002A03E1">
        <w:rPr>
          <w:rFonts w:ascii="Arial" w:hAnsi="Arial" w:cs="Arial"/>
          <w:sz w:val="21"/>
          <w:szCs w:val="21"/>
        </w:rPr>
        <w:t>（</w:t>
      </w:r>
      <w:r w:rsidRPr="002A03E1">
        <w:rPr>
          <w:rFonts w:ascii="Arial" w:hAnsi="Arial" w:cs="Arial"/>
          <w:sz w:val="21"/>
          <w:szCs w:val="21"/>
        </w:rPr>
        <w:t>1-</w:t>
      </w:r>
      <w:r w:rsidR="007416C4" w:rsidRPr="002A03E1">
        <w:rPr>
          <w:rFonts w:ascii="Arial" w:hAnsi="Arial" w:cs="Arial"/>
          <w:sz w:val="21"/>
          <w:szCs w:val="21"/>
        </w:rPr>
        <w:t>0</w:t>
      </w:r>
      <w:r w:rsidRPr="002A03E1">
        <w:rPr>
          <w:rFonts w:ascii="Arial" w:hAnsi="Arial" w:cs="Arial"/>
          <w:sz w:val="21"/>
          <w:szCs w:val="21"/>
        </w:rPr>
        <w:t>%</w:t>
      </w:r>
      <w:r w:rsidRPr="002A03E1">
        <w:rPr>
          <w:rFonts w:ascii="Arial" w:hAnsi="Arial" w:cs="Arial"/>
          <w:sz w:val="21"/>
          <w:szCs w:val="21"/>
        </w:rPr>
        <w:t>）</w:t>
      </w:r>
      <w:r w:rsidRPr="002A03E1">
        <w:rPr>
          <w:rFonts w:ascii="Arial" w:hAnsi="Arial" w:cs="Arial"/>
          <w:sz w:val="21"/>
          <w:szCs w:val="21"/>
        </w:rPr>
        <w:t>×</w:t>
      </w:r>
      <w:r w:rsidR="007416C4" w:rsidRPr="002A03E1">
        <w:rPr>
          <w:rFonts w:ascii="Arial" w:hAnsi="Arial" w:cs="Arial"/>
          <w:sz w:val="21"/>
          <w:szCs w:val="21"/>
        </w:rPr>
        <w:t>18</w:t>
      </w:r>
      <w:r w:rsidRPr="002A03E1">
        <w:rPr>
          <w:rFonts w:ascii="Arial" w:hAnsi="Arial" w:cs="Arial"/>
          <w:sz w:val="21"/>
          <w:szCs w:val="21"/>
        </w:rPr>
        <w:t>÷</w:t>
      </w:r>
      <w:r w:rsidR="007416C4" w:rsidRPr="002A03E1">
        <w:rPr>
          <w:rFonts w:ascii="Arial" w:hAnsi="Arial" w:cs="Arial"/>
          <w:sz w:val="21"/>
          <w:szCs w:val="21"/>
        </w:rPr>
        <w:t>60</w:t>
      </w:r>
      <w:r w:rsidRPr="002A03E1">
        <w:rPr>
          <w:rFonts w:ascii="Arial" w:hAnsi="Arial" w:cs="Arial"/>
          <w:sz w:val="21"/>
          <w:szCs w:val="21"/>
        </w:rPr>
        <w:t>＝</w:t>
      </w:r>
      <w:r w:rsidR="007416C4" w:rsidRPr="002A03E1">
        <w:rPr>
          <w:rFonts w:ascii="Arial" w:hAnsi="Arial" w:cs="Arial"/>
          <w:sz w:val="21"/>
          <w:szCs w:val="21"/>
        </w:rPr>
        <w:t>70</w:t>
      </w:r>
      <w:r w:rsidRPr="002A03E1">
        <w:rPr>
          <w:rFonts w:ascii="Arial" w:hAnsi="Arial" w:cs="Arial"/>
          <w:sz w:val="21"/>
          <w:szCs w:val="21"/>
        </w:rPr>
        <w:t>%</w:t>
      </w:r>
    </w:p>
    <w:p w:rsidR="00F22FB8" w:rsidRPr="002A03E1" w:rsidRDefault="00312486" w:rsidP="00312486">
      <w:pPr>
        <w:spacing w:line="480" w:lineRule="auto"/>
        <w:ind w:firstLineChars="200" w:firstLine="420"/>
        <w:jc w:val="both"/>
        <w:rPr>
          <w:rFonts w:ascii="Arial" w:hAnsi="Arial" w:cs="Arial"/>
          <w:sz w:val="21"/>
          <w:szCs w:val="21"/>
        </w:rPr>
      </w:pPr>
      <w:r w:rsidRPr="002A03E1">
        <w:rPr>
          <w:rFonts w:ascii="Arial" w:hAnsi="Arial" w:cs="Arial"/>
          <w:sz w:val="21"/>
          <w:szCs w:val="21"/>
        </w:rPr>
        <w:t>综合两种建筑物成新率确定方法，取其简单算术平均数确定估价对象成新率为</w:t>
      </w:r>
      <w:r w:rsidR="007416C4" w:rsidRPr="002A03E1">
        <w:rPr>
          <w:rFonts w:ascii="Arial" w:hAnsi="Arial" w:cs="Arial"/>
          <w:sz w:val="21"/>
          <w:szCs w:val="21"/>
        </w:rPr>
        <w:t>80</w:t>
      </w:r>
      <w:r w:rsidRPr="002A03E1">
        <w:rPr>
          <w:rFonts w:ascii="Arial" w:hAnsi="Arial" w:cs="Arial"/>
          <w:sz w:val="21"/>
          <w:szCs w:val="21"/>
        </w:rPr>
        <w:t>%</w:t>
      </w:r>
      <w:r w:rsidRPr="002A03E1">
        <w:rPr>
          <w:rFonts w:ascii="Arial" w:hAnsi="Arial" w:cs="Arial"/>
          <w:sz w:val="21"/>
          <w:szCs w:val="21"/>
        </w:rPr>
        <w:t>。</w:t>
      </w:r>
    </w:p>
    <w:p w:rsidR="00247052" w:rsidRPr="002A03E1" w:rsidRDefault="00247052" w:rsidP="00A10059">
      <w:pPr>
        <w:pStyle w:val="2"/>
        <w:numPr>
          <w:ilvl w:val="0"/>
          <w:numId w:val="0"/>
        </w:numPr>
        <w:spacing w:line="480" w:lineRule="auto"/>
        <w:ind w:left="360" w:hangingChars="171" w:hanging="360"/>
        <w:jc w:val="both"/>
        <w:rPr>
          <w:rFonts w:eastAsia="宋体"/>
          <w:kern w:val="2"/>
          <w:sz w:val="21"/>
          <w:szCs w:val="21"/>
        </w:rPr>
      </w:pPr>
      <w:bookmarkStart w:id="38" w:name="_Toc477252457"/>
      <w:r w:rsidRPr="002A03E1">
        <w:rPr>
          <w:rFonts w:eastAsia="宋体"/>
          <w:kern w:val="2"/>
          <w:sz w:val="21"/>
          <w:szCs w:val="21"/>
        </w:rPr>
        <w:t>（二）权益状况分析</w:t>
      </w:r>
      <w:bookmarkEnd w:id="38"/>
    </w:p>
    <w:p w:rsidR="00247052" w:rsidRPr="002A03E1" w:rsidRDefault="00247052" w:rsidP="00A10059">
      <w:pPr>
        <w:spacing w:line="480" w:lineRule="auto"/>
        <w:ind w:right="205" w:firstLineChars="200" w:firstLine="420"/>
        <w:jc w:val="both"/>
        <w:rPr>
          <w:rFonts w:ascii="Arial" w:hAnsi="Arial" w:cs="Arial"/>
          <w:sz w:val="21"/>
          <w:szCs w:val="21"/>
        </w:rPr>
      </w:pPr>
      <w:r w:rsidRPr="002A03E1">
        <w:rPr>
          <w:rFonts w:ascii="Arial" w:hAnsi="Arial" w:cs="Arial"/>
          <w:sz w:val="21"/>
          <w:szCs w:val="21"/>
        </w:rPr>
        <w:t>1</w:t>
      </w:r>
      <w:r w:rsidR="002960DC" w:rsidRPr="002A03E1">
        <w:rPr>
          <w:rFonts w:ascii="Arial" w:hAnsi="Arial" w:cs="Arial"/>
          <w:sz w:val="21"/>
          <w:szCs w:val="21"/>
        </w:rPr>
        <w:t>.</w:t>
      </w:r>
      <w:r w:rsidRPr="002A03E1">
        <w:rPr>
          <w:rFonts w:ascii="Arial" w:hAnsi="Arial" w:cs="Arial"/>
          <w:sz w:val="21"/>
          <w:szCs w:val="21"/>
        </w:rPr>
        <w:t>土地状况</w:t>
      </w:r>
    </w:p>
    <w:p w:rsidR="00653EBF" w:rsidRPr="002A03E1" w:rsidRDefault="00247052"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估价对象土地为国有土地，土地所有权归国家所有；根据</w:t>
      </w:r>
      <w:r w:rsidR="007416C4" w:rsidRPr="002A03E1">
        <w:rPr>
          <w:rFonts w:ascii="Arial" w:hAnsi="Arial" w:cs="Arial"/>
          <w:sz w:val="21"/>
          <w:szCs w:val="21"/>
        </w:rPr>
        <w:t>《房地产权证》【房地证津字第</w:t>
      </w:r>
      <w:r w:rsidR="007416C4" w:rsidRPr="002A03E1">
        <w:rPr>
          <w:rFonts w:ascii="Arial" w:hAnsi="Arial" w:cs="Arial"/>
          <w:sz w:val="21"/>
          <w:szCs w:val="21"/>
        </w:rPr>
        <w:lastRenderedPageBreak/>
        <w:t>106030752972</w:t>
      </w:r>
      <w:r w:rsidR="007416C4" w:rsidRPr="002A03E1">
        <w:rPr>
          <w:rFonts w:ascii="Arial" w:hAnsi="Arial" w:cs="Arial"/>
          <w:sz w:val="21"/>
          <w:szCs w:val="21"/>
        </w:rPr>
        <w:t>号】、《天津市国有土地使用权出让合同》及其补充协议复印件</w:t>
      </w:r>
      <w:r w:rsidRPr="002A03E1">
        <w:rPr>
          <w:rFonts w:ascii="Arial" w:hAnsi="Arial" w:cs="Arial"/>
          <w:sz w:val="21"/>
          <w:szCs w:val="21"/>
        </w:rPr>
        <w:t>，</w:t>
      </w:r>
      <w:r w:rsidR="007416C4" w:rsidRPr="002A03E1">
        <w:rPr>
          <w:rFonts w:ascii="Arial" w:hAnsi="Arial" w:cs="Arial"/>
          <w:sz w:val="21"/>
          <w:szCs w:val="21"/>
        </w:rPr>
        <w:t>天津红星美</w:t>
      </w:r>
      <w:proofErr w:type="gramStart"/>
      <w:r w:rsidR="007416C4" w:rsidRPr="002A03E1">
        <w:rPr>
          <w:rFonts w:ascii="Arial" w:hAnsi="Arial" w:cs="Arial"/>
          <w:sz w:val="21"/>
          <w:szCs w:val="21"/>
        </w:rPr>
        <w:t>凯</w:t>
      </w:r>
      <w:proofErr w:type="gramEnd"/>
      <w:r w:rsidR="007416C4" w:rsidRPr="002A03E1">
        <w:rPr>
          <w:rFonts w:ascii="Arial" w:hAnsi="Arial" w:cs="Arial"/>
          <w:sz w:val="21"/>
          <w:szCs w:val="21"/>
        </w:rPr>
        <w:t>龙国际家具建材广场有限公司</w:t>
      </w:r>
      <w:r w:rsidRPr="002A03E1">
        <w:rPr>
          <w:rFonts w:ascii="Arial" w:hAnsi="Arial" w:cs="Arial"/>
          <w:sz w:val="21"/>
          <w:szCs w:val="21"/>
        </w:rPr>
        <w:t>拥有估价对象出让国有建设用地使用权，土地用途为</w:t>
      </w:r>
      <w:r w:rsidR="007416C4" w:rsidRPr="002A03E1">
        <w:rPr>
          <w:rFonts w:ascii="Arial" w:hAnsi="Arial" w:cs="Arial"/>
          <w:sz w:val="21"/>
          <w:szCs w:val="21"/>
        </w:rPr>
        <w:t>商业</w:t>
      </w:r>
      <w:r w:rsidRPr="002A03E1">
        <w:rPr>
          <w:rFonts w:ascii="Arial" w:hAnsi="Arial" w:cs="Arial"/>
          <w:sz w:val="21"/>
          <w:szCs w:val="21"/>
        </w:rPr>
        <w:t>，</w:t>
      </w:r>
      <w:r w:rsidR="00E93ADB" w:rsidRPr="002A03E1">
        <w:rPr>
          <w:rFonts w:ascii="Arial" w:hAnsi="Arial" w:cs="Arial"/>
          <w:sz w:val="21"/>
          <w:szCs w:val="21"/>
        </w:rPr>
        <w:t>土地使用权</w:t>
      </w:r>
      <w:r w:rsidRPr="002A03E1">
        <w:rPr>
          <w:rFonts w:ascii="Arial" w:hAnsi="Arial" w:cs="Arial"/>
          <w:sz w:val="21"/>
          <w:szCs w:val="21"/>
        </w:rPr>
        <w:t>终止日期为</w:t>
      </w:r>
      <w:r w:rsidR="007416C4" w:rsidRPr="002A03E1">
        <w:rPr>
          <w:rFonts w:ascii="Arial" w:hAnsi="Arial" w:cs="Arial"/>
          <w:sz w:val="21"/>
          <w:szCs w:val="21"/>
        </w:rPr>
        <w:t>2043</w:t>
      </w:r>
      <w:r w:rsidR="007416C4" w:rsidRPr="002A03E1">
        <w:rPr>
          <w:rFonts w:ascii="Arial" w:hAnsi="Arial" w:cs="Arial"/>
          <w:sz w:val="21"/>
          <w:szCs w:val="21"/>
        </w:rPr>
        <w:t>年</w:t>
      </w:r>
      <w:r w:rsidR="007416C4" w:rsidRPr="002A03E1">
        <w:rPr>
          <w:rFonts w:ascii="Arial" w:hAnsi="Arial" w:cs="Arial"/>
          <w:sz w:val="21"/>
          <w:szCs w:val="21"/>
        </w:rPr>
        <w:t>2</w:t>
      </w:r>
      <w:r w:rsidR="007416C4" w:rsidRPr="002A03E1">
        <w:rPr>
          <w:rFonts w:ascii="Arial" w:hAnsi="Arial" w:cs="Arial"/>
          <w:sz w:val="21"/>
          <w:szCs w:val="21"/>
        </w:rPr>
        <w:t>月</w:t>
      </w:r>
      <w:r w:rsidR="007416C4" w:rsidRPr="002A03E1">
        <w:rPr>
          <w:rFonts w:ascii="Arial" w:hAnsi="Arial" w:cs="Arial"/>
          <w:sz w:val="21"/>
          <w:szCs w:val="21"/>
        </w:rPr>
        <w:t>9</w:t>
      </w:r>
      <w:r w:rsidR="007416C4" w:rsidRPr="002A03E1">
        <w:rPr>
          <w:rFonts w:ascii="Arial" w:hAnsi="Arial" w:cs="Arial"/>
          <w:sz w:val="21"/>
          <w:szCs w:val="21"/>
        </w:rPr>
        <w:t>日</w:t>
      </w:r>
      <w:r w:rsidRPr="002A03E1">
        <w:rPr>
          <w:rFonts w:ascii="Arial" w:hAnsi="Arial" w:cs="Arial"/>
          <w:sz w:val="21"/>
          <w:szCs w:val="21"/>
        </w:rPr>
        <w:t>，出让国有建设用地使用权剩余土地使用年限为</w:t>
      </w:r>
      <w:r w:rsidR="007416C4" w:rsidRPr="002A03E1">
        <w:rPr>
          <w:rFonts w:ascii="Arial" w:hAnsi="Arial" w:cs="Arial"/>
          <w:sz w:val="21"/>
          <w:szCs w:val="21"/>
        </w:rPr>
        <w:t>20.45</w:t>
      </w:r>
      <w:r w:rsidRPr="002A03E1">
        <w:rPr>
          <w:rFonts w:ascii="Arial" w:hAnsi="Arial" w:cs="Arial"/>
          <w:sz w:val="21"/>
          <w:szCs w:val="21"/>
        </w:rPr>
        <w:t>年。</w:t>
      </w:r>
    </w:p>
    <w:p w:rsidR="00247052" w:rsidRPr="002A03E1" w:rsidRDefault="00247052" w:rsidP="00A10059">
      <w:pPr>
        <w:spacing w:line="480" w:lineRule="auto"/>
        <w:ind w:right="205" w:firstLineChars="200" w:firstLine="420"/>
        <w:jc w:val="both"/>
        <w:rPr>
          <w:rFonts w:ascii="Arial" w:hAnsi="Arial" w:cs="Arial"/>
          <w:sz w:val="21"/>
          <w:szCs w:val="21"/>
        </w:rPr>
      </w:pPr>
      <w:r w:rsidRPr="002A03E1">
        <w:rPr>
          <w:rFonts w:ascii="Arial" w:hAnsi="Arial" w:cs="Arial"/>
          <w:sz w:val="21"/>
          <w:szCs w:val="21"/>
        </w:rPr>
        <w:t>2</w:t>
      </w:r>
      <w:r w:rsidR="002960DC" w:rsidRPr="002A03E1">
        <w:rPr>
          <w:rFonts w:ascii="Arial" w:hAnsi="Arial" w:cs="Arial"/>
          <w:sz w:val="21"/>
          <w:szCs w:val="21"/>
        </w:rPr>
        <w:t>.</w:t>
      </w:r>
      <w:r w:rsidRPr="002A03E1">
        <w:rPr>
          <w:rFonts w:ascii="Arial" w:hAnsi="Arial" w:cs="Arial"/>
          <w:sz w:val="21"/>
          <w:szCs w:val="21"/>
        </w:rPr>
        <w:t>建筑物状况</w:t>
      </w:r>
    </w:p>
    <w:p w:rsidR="00247052" w:rsidRPr="002A03E1" w:rsidRDefault="00E93ADB" w:rsidP="00A10059">
      <w:pPr>
        <w:spacing w:line="480" w:lineRule="auto"/>
        <w:ind w:right="205" w:firstLineChars="200" w:firstLine="420"/>
        <w:jc w:val="both"/>
        <w:rPr>
          <w:rFonts w:ascii="Arial" w:hAnsi="Arial" w:cs="Arial"/>
          <w:sz w:val="21"/>
          <w:szCs w:val="21"/>
        </w:rPr>
      </w:pPr>
      <w:r w:rsidRPr="002A03E1">
        <w:rPr>
          <w:rFonts w:ascii="Arial" w:hAnsi="Arial" w:cs="Arial"/>
          <w:sz w:val="21"/>
          <w:szCs w:val="21"/>
        </w:rPr>
        <w:t>根据</w:t>
      </w:r>
      <w:r w:rsidR="007416C4" w:rsidRPr="002A03E1">
        <w:rPr>
          <w:rFonts w:ascii="Arial" w:hAnsi="Arial" w:cs="Arial"/>
          <w:sz w:val="21"/>
          <w:szCs w:val="21"/>
        </w:rPr>
        <w:t>《房地产权证》【房地证津字第</w:t>
      </w:r>
      <w:r w:rsidR="007416C4" w:rsidRPr="002A03E1">
        <w:rPr>
          <w:rFonts w:ascii="Arial" w:hAnsi="Arial" w:cs="Arial"/>
          <w:sz w:val="21"/>
          <w:szCs w:val="21"/>
        </w:rPr>
        <w:t>106030752972</w:t>
      </w:r>
      <w:r w:rsidR="007416C4" w:rsidRPr="002A03E1">
        <w:rPr>
          <w:rFonts w:ascii="Arial" w:hAnsi="Arial" w:cs="Arial"/>
          <w:sz w:val="21"/>
          <w:szCs w:val="21"/>
        </w:rPr>
        <w:t>号】复印件</w:t>
      </w:r>
      <w:r w:rsidRPr="002A03E1">
        <w:rPr>
          <w:rFonts w:ascii="Arial" w:hAnsi="Arial" w:cs="Arial"/>
          <w:sz w:val="21"/>
          <w:szCs w:val="21"/>
        </w:rPr>
        <w:t>，估价对象建筑物权属合法、清晰，且为</w:t>
      </w:r>
      <w:r w:rsidR="007416C4" w:rsidRPr="002A03E1">
        <w:rPr>
          <w:rFonts w:ascii="Arial" w:hAnsi="Arial" w:cs="Arial"/>
          <w:sz w:val="21"/>
          <w:szCs w:val="21"/>
        </w:rPr>
        <w:t>天津红星美</w:t>
      </w:r>
      <w:proofErr w:type="gramStart"/>
      <w:r w:rsidR="007416C4" w:rsidRPr="002A03E1">
        <w:rPr>
          <w:rFonts w:ascii="Arial" w:hAnsi="Arial" w:cs="Arial"/>
          <w:sz w:val="21"/>
          <w:szCs w:val="21"/>
        </w:rPr>
        <w:t>凯</w:t>
      </w:r>
      <w:proofErr w:type="gramEnd"/>
      <w:r w:rsidR="007416C4" w:rsidRPr="002A03E1">
        <w:rPr>
          <w:rFonts w:ascii="Arial" w:hAnsi="Arial" w:cs="Arial"/>
          <w:sz w:val="21"/>
          <w:szCs w:val="21"/>
        </w:rPr>
        <w:t>龙国际家具建材广场有限公司</w:t>
      </w:r>
      <w:r w:rsidRPr="002A03E1">
        <w:rPr>
          <w:rFonts w:ascii="Arial" w:hAnsi="Arial" w:cs="Arial"/>
          <w:sz w:val="21"/>
          <w:szCs w:val="21"/>
        </w:rPr>
        <w:t>所有。</w:t>
      </w:r>
    </w:p>
    <w:p w:rsidR="00247052" w:rsidRPr="002A03E1" w:rsidRDefault="00303006" w:rsidP="00A10059">
      <w:pPr>
        <w:spacing w:line="480" w:lineRule="auto"/>
        <w:ind w:right="205" w:firstLineChars="200" w:firstLine="420"/>
        <w:jc w:val="both"/>
        <w:rPr>
          <w:rFonts w:ascii="Arial" w:hAnsi="Arial" w:cs="Arial"/>
          <w:sz w:val="21"/>
          <w:szCs w:val="21"/>
        </w:rPr>
      </w:pPr>
      <w:r w:rsidRPr="002A03E1">
        <w:rPr>
          <w:rFonts w:ascii="Arial" w:hAnsi="Arial" w:cs="Arial"/>
          <w:sz w:val="21"/>
          <w:szCs w:val="21"/>
        </w:rPr>
        <w:t>3</w:t>
      </w:r>
      <w:r w:rsidR="002960DC" w:rsidRPr="002A03E1">
        <w:rPr>
          <w:rFonts w:ascii="Arial" w:hAnsi="Arial" w:cs="Arial"/>
          <w:sz w:val="21"/>
          <w:szCs w:val="21"/>
        </w:rPr>
        <w:t>.</w:t>
      </w:r>
      <w:r w:rsidR="00247052" w:rsidRPr="002A03E1">
        <w:rPr>
          <w:rFonts w:ascii="Arial" w:hAnsi="Arial" w:cs="Arial"/>
          <w:sz w:val="21"/>
          <w:szCs w:val="21"/>
        </w:rPr>
        <w:t>他项权利设置</w:t>
      </w:r>
    </w:p>
    <w:p w:rsidR="00247052" w:rsidRPr="002A03E1" w:rsidRDefault="006315B9"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1</w:t>
      </w:r>
      <w:r w:rsidRPr="002A03E1">
        <w:rPr>
          <w:rFonts w:ascii="Arial" w:hAnsi="Arial" w:cs="Arial"/>
          <w:sz w:val="21"/>
          <w:szCs w:val="21"/>
        </w:rPr>
        <w:t>）</w:t>
      </w:r>
      <w:r w:rsidR="00247052" w:rsidRPr="002A03E1">
        <w:rPr>
          <w:rFonts w:ascii="Arial" w:hAnsi="Arial" w:cs="Arial"/>
          <w:sz w:val="21"/>
          <w:szCs w:val="21"/>
        </w:rPr>
        <w:t>抵押权</w:t>
      </w:r>
    </w:p>
    <w:p w:rsidR="007416C4" w:rsidRPr="002A03E1" w:rsidRDefault="007416C4" w:rsidP="00A10059">
      <w:pPr>
        <w:spacing w:line="480" w:lineRule="auto"/>
        <w:ind w:firstLineChars="200" w:firstLine="420"/>
        <w:jc w:val="both"/>
        <w:rPr>
          <w:rFonts w:ascii="Arial" w:hAnsi="Arial" w:cs="Arial"/>
          <w:bCs/>
          <w:sz w:val="21"/>
          <w:szCs w:val="21"/>
        </w:rPr>
      </w:pPr>
      <w:r w:rsidRPr="002A03E1">
        <w:rPr>
          <w:rFonts w:ascii="Arial" w:hAnsi="Arial" w:cs="Arial"/>
          <w:sz w:val="21"/>
          <w:szCs w:val="21"/>
        </w:rPr>
        <w:t>根据</w:t>
      </w:r>
      <w:r w:rsidR="001D4421" w:rsidRPr="002A03E1">
        <w:rPr>
          <w:rFonts w:ascii="Arial" w:hAnsi="Arial" w:cs="Arial"/>
          <w:sz w:val="21"/>
          <w:szCs w:val="21"/>
        </w:rPr>
        <w:t>不动产权利人</w:t>
      </w:r>
      <w:r w:rsidRPr="002A03E1">
        <w:rPr>
          <w:rFonts w:ascii="Arial" w:hAnsi="Arial" w:cs="Arial"/>
          <w:sz w:val="21"/>
          <w:szCs w:val="21"/>
        </w:rPr>
        <w:t>提供的《不动产登记证明》【津（</w:t>
      </w:r>
      <w:r w:rsidRPr="002A03E1">
        <w:rPr>
          <w:rFonts w:ascii="Arial" w:hAnsi="Arial" w:cs="Arial"/>
          <w:sz w:val="21"/>
          <w:szCs w:val="21"/>
        </w:rPr>
        <w:t>2022</w:t>
      </w:r>
      <w:r w:rsidRPr="002A03E1">
        <w:rPr>
          <w:rFonts w:ascii="Arial" w:hAnsi="Arial" w:cs="Arial"/>
          <w:sz w:val="21"/>
          <w:szCs w:val="21"/>
        </w:rPr>
        <w:t>）红桥区不动产证明第</w:t>
      </w:r>
      <w:r w:rsidRPr="002A03E1">
        <w:rPr>
          <w:rFonts w:ascii="Arial" w:hAnsi="Arial" w:cs="Arial"/>
          <w:sz w:val="21"/>
          <w:szCs w:val="21"/>
        </w:rPr>
        <w:t>1389852</w:t>
      </w:r>
      <w:r w:rsidRPr="002A03E1">
        <w:rPr>
          <w:rFonts w:ascii="Arial" w:hAnsi="Arial" w:cs="Arial"/>
          <w:sz w:val="21"/>
          <w:szCs w:val="21"/>
        </w:rPr>
        <w:t>号】复印件，天津红星美</w:t>
      </w:r>
      <w:proofErr w:type="gramStart"/>
      <w:r w:rsidRPr="002A03E1">
        <w:rPr>
          <w:rFonts w:ascii="Arial" w:hAnsi="Arial" w:cs="Arial"/>
          <w:sz w:val="21"/>
          <w:szCs w:val="21"/>
        </w:rPr>
        <w:t>凯</w:t>
      </w:r>
      <w:proofErr w:type="gramEnd"/>
      <w:r w:rsidRPr="002A03E1">
        <w:rPr>
          <w:rFonts w:ascii="Arial" w:hAnsi="Arial" w:cs="Arial"/>
          <w:sz w:val="21"/>
          <w:szCs w:val="21"/>
        </w:rPr>
        <w:t>龙国际家具建材广场有限公司将</w:t>
      </w:r>
      <w:r w:rsidR="00857C09" w:rsidRPr="002A03E1">
        <w:rPr>
          <w:rFonts w:ascii="Arial" w:hAnsi="Arial" w:cs="Arial"/>
          <w:sz w:val="21"/>
          <w:szCs w:val="21"/>
        </w:rPr>
        <w:t>估价对象</w:t>
      </w:r>
      <w:r w:rsidRPr="002A03E1">
        <w:rPr>
          <w:rFonts w:ascii="Arial" w:hAnsi="Arial" w:cs="Arial"/>
          <w:sz w:val="21"/>
          <w:szCs w:val="21"/>
        </w:rPr>
        <w:t>抵押给中国光大银行股份有限公司天津分行，抵押面积为</w:t>
      </w:r>
      <w:r w:rsidRPr="002A03E1">
        <w:rPr>
          <w:rFonts w:ascii="Arial" w:hAnsi="Arial" w:cs="Arial"/>
          <w:sz w:val="21"/>
          <w:szCs w:val="21"/>
        </w:rPr>
        <w:t>62470.99</w:t>
      </w:r>
      <w:r w:rsidRPr="002A03E1">
        <w:rPr>
          <w:rFonts w:ascii="Arial" w:hAnsi="Arial" w:cs="Arial"/>
          <w:sz w:val="21"/>
          <w:szCs w:val="21"/>
        </w:rPr>
        <w:t>平方米，债权金额为</w:t>
      </w:r>
      <w:r w:rsidRPr="002A03E1">
        <w:rPr>
          <w:rFonts w:ascii="Arial" w:hAnsi="Arial" w:cs="Arial"/>
          <w:sz w:val="21"/>
          <w:szCs w:val="21"/>
        </w:rPr>
        <w:t>1162400000</w:t>
      </w:r>
      <w:r w:rsidRPr="002A03E1">
        <w:rPr>
          <w:rFonts w:ascii="Arial" w:hAnsi="Arial" w:cs="Arial"/>
          <w:sz w:val="21"/>
          <w:szCs w:val="21"/>
        </w:rPr>
        <w:t>元，债务履行期限为</w:t>
      </w:r>
      <w:r w:rsidRPr="002A03E1">
        <w:rPr>
          <w:rFonts w:ascii="Arial" w:hAnsi="Arial" w:cs="Arial"/>
          <w:sz w:val="21"/>
          <w:szCs w:val="21"/>
        </w:rPr>
        <w:t>2017</w:t>
      </w:r>
      <w:r w:rsidRPr="002A03E1">
        <w:rPr>
          <w:rFonts w:ascii="Arial" w:hAnsi="Arial" w:cs="Arial"/>
          <w:sz w:val="21"/>
          <w:szCs w:val="21"/>
        </w:rPr>
        <w:t>年</w:t>
      </w:r>
      <w:r w:rsidRPr="002A03E1">
        <w:rPr>
          <w:rFonts w:ascii="Arial" w:hAnsi="Arial" w:cs="Arial"/>
          <w:sz w:val="21"/>
          <w:szCs w:val="21"/>
        </w:rPr>
        <w:t>7</w:t>
      </w:r>
      <w:r w:rsidRPr="002A03E1">
        <w:rPr>
          <w:rFonts w:ascii="Arial" w:hAnsi="Arial" w:cs="Arial"/>
          <w:sz w:val="21"/>
          <w:szCs w:val="21"/>
        </w:rPr>
        <w:t>月</w:t>
      </w:r>
      <w:r w:rsidRPr="002A03E1">
        <w:rPr>
          <w:rFonts w:ascii="Arial" w:hAnsi="Arial" w:cs="Arial"/>
          <w:sz w:val="21"/>
          <w:szCs w:val="21"/>
        </w:rPr>
        <w:t>26</w:t>
      </w:r>
      <w:r w:rsidRPr="002A03E1">
        <w:rPr>
          <w:rFonts w:ascii="Arial" w:hAnsi="Arial" w:cs="Arial"/>
          <w:sz w:val="21"/>
          <w:szCs w:val="21"/>
        </w:rPr>
        <w:t>日至</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9</w:t>
      </w:r>
      <w:r w:rsidRPr="002A03E1">
        <w:rPr>
          <w:rFonts w:ascii="Arial" w:hAnsi="Arial" w:cs="Arial"/>
          <w:sz w:val="21"/>
          <w:szCs w:val="21"/>
        </w:rPr>
        <w:t>月</w:t>
      </w:r>
      <w:r w:rsidRPr="002A03E1">
        <w:rPr>
          <w:rFonts w:ascii="Arial" w:hAnsi="Arial" w:cs="Arial"/>
          <w:sz w:val="21"/>
          <w:szCs w:val="21"/>
        </w:rPr>
        <w:t>14</w:t>
      </w:r>
      <w:r w:rsidRPr="002A03E1">
        <w:rPr>
          <w:rFonts w:ascii="Arial" w:hAnsi="Arial" w:cs="Arial"/>
          <w:sz w:val="21"/>
          <w:szCs w:val="21"/>
        </w:rPr>
        <w:t>日。</w:t>
      </w:r>
      <w:r w:rsidR="00247052" w:rsidRPr="002A03E1">
        <w:rPr>
          <w:rFonts w:ascii="Arial" w:hAnsi="Arial" w:cs="Arial"/>
          <w:bCs/>
          <w:sz w:val="21"/>
          <w:szCs w:val="21"/>
        </w:rPr>
        <w:t>截至</w:t>
      </w:r>
      <w:r w:rsidR="00856390" w:rsidRPr="002A03E1">
        <w:rPr>
          <w:rFonts w:ascii="Arial" w:hAnsi="Arial" w:cs="Arial"/>
          <w:bCs/>
          <w:sz w:val="21"/>
          <w:szCs w:val="21"/>
        </w:rPr>
        <w:t>价值时点</w:t>
      </w:r>
      <w:r w:rsidR="00247052" w:rsidRPr="002A03E1">
        <w:rPr>
          <w:rFonts w:ascii="Arial" w:hAnsi="Arial" w:cs="Arial"/>
          <w:bCs/>
          <w:sz w:val="21"/>
          <w:szCs w:val="21"/>
        </w:rPr>
        <w:t>，该笔他项权利</w:t>
      </w:r>
      <w:r w:rsidR="008F1BD6" w:rsidRPr="002A03E1">
        <w:rPr>
          <w:rFonts w:ascii="Arial" w:hAnsi="Arial" w:cs="Arial"/>
          <w:bCs/>
          <w:sz w:val="21"/>
          <w:szCs w:val="21"/>
        </w:rPr>
        <w:t>登记</w:t>
      </w:r>
      <w:r w:rsidR="00247052" w:rsidRPr="002A03E1">
        <w:rPr>
          <w:rFonts w:ascii="Arial" w:hAnsi="Arial" w:cs="Arial"/>
          <w:bCs/>
          <w:sz w:val="21"/>
          <w:szCs w:val="21"/>
        </w:rPr>
        <w:t>尚未注销。</w:t>
      </w:r>
    </w:p>
    <w:p w:rsidR="00247052" w:rsidRPr="002A03E1" w:rsidRDefault="006315B9"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2</w:t>
      </w:r>
      <w:r w:rsidRPr="002A03E1">
        <w:rPr>
          <w:rFonts w:ascii="Arial" w:hAnsi="Arial" w:cs="Arial"/>
          <w:sz w:val="21"/>
          <w:szCs w:val="21"/>
        </w:rPr>
        <w:t>）</w:t>
      </w:r>
      <w:r w:rsidR="00247052" w:rsidRPr="002A03E1">
        <w:rPr>
          <w:rFonts w:ascii="Arial" w:hAnsi="Arial" w:cs="Arial"/>
          <w:sz w:val="21"/>
          <w:szCs w:val="21"/>
        </w:rPr>
        <w:t>租赁权及其他</w:t>
      </w:r>
    </w:p>
    <w:p w:rsidR="00247052" w:rsidRPr="002A03E1" w:rsidRDefault="00247052"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根据</w:t>
      </w:r>
      <w:r w:rsidR="00B422D7" w:rsidRPr="002A03E1">
        <w:rPr>
          <w:rFonts w:ascii="Arial" w:hAnsi="Arial" w:cs="Arial"/>
          <w:sz w:val="21"/>
          <w:szCs w:val="21"/>
        </w:rPr>
        <w:t>不动产权利人</w:t>
      </w:r>
      <w:r w:rsidRPr="002A03E1">
        <w:rPr>
          <w:rFonts w:ascii="Arial" w:hAnsi="Arial" w:cs="Arial"/>
          <w:sz w:val="21"/>
          <w:szCs w:val="21"/>
        </w:rPr>
        <w:t>介绍，截至</w:t>
      </w:r>
      <w:r w:rsidR="00856390" w:rsidRPr="002A03E1">
        <w:rPr>
          <w:rFonts w:ascii="Arial" w:hAnsi="Arial" w:cs="Arial"/>
          <w:sz w:val="21"/>
          <w:szCs w:val="21"/>
        </w:rPr>
        <w:t>价值时点</w:t>
      </w:r>
      <w:r w:rsidRPr="002A03E1">
        <w:rPr>
          <w:rFonts w:ascii="Arial" w:hAnsi="Arial" w:cs="Arial"/>
          <w:sz w:val="21"/>
          <w:szCs w:val="21"/>
        </w:rPr>
        <w:t>，</w:t>
      </w:r>
      <w:r w:rsidR="00857C09" w:rsidRPr="002A03E1">
        <w:rPr>
          <w:rFonts w:ascii="Arial" w:hAnsi="Arial" w:cs="Arial"/>
          <w:sz w:val="21"/>
          <w:szCs w:val="21"/>
        </w:rPr>
        <w:t>估价对象</w:t>
      </w:r>
      <w:r w:rsidR="007416C4" w:rsidRPr="002A03E1">
        <w:rPr>
          <w:rFonts w:ascii="Arial" w:hAnsi="Arial" w:cs="Arial"/>
          <w:sz w:val="21"/>
          <w:szCs w:val="21"/>
        </w:rPr>
        <w:t>已对外出租，</w:t>
      </w:r>
      <w:r w:rsidR="00857C09" w:rsidRPr="002A03E1">
        <w:rPr>
          <w:rFonts w:ascii="Arial" w:hAnsi="Arial" w:cs="Arial"/>
          <w:sz w:val="21"/>
          <w:szCs w:val="21"/>
        </w:rPr>
        <w:t>估价对象</w:t>
      </w:r>
      <w:r w:rsidR="007416C4" w:rsidRPr="002A03E1">
        <w:rPr>
          <w:rFonts w:ascii="Arial" w:hAnsi="Arial" w:cs="Arial"/>
          <w:sz w:val="21"/>
          <w:szCs w:val="21"/>
        </w:rPr>
        <w:t>未见设立地役权等其他他项权利</w:t>
      </w:r>
      <w:r w:rsidRPr="002A03E1">
        <w:rPr>
          <w:rFonts w:ascii="Arial" w:hAnsi="Arial" w:cs="Arial"/>
          <w:sz w:val="21"/>
          <w:szCs w:val="21"/>
        </w:rPr>
        <w:t>。</w:t>
      </w:r>
      <w:r w:rsidR="007416C4" w:rsidRPr="002A03E1">
        <w:rPr>
          <w:rFonts w:ascii="Arial" w:hAnsi="Arial" w:cs="Arial"/>
          <w:sz w:val="21"/>
          <w:szCs w:val="21"/>
        </w:rPr>
        <w:t>本次评估设定</w:t>
      </w:r>
      <w:r w:rsidR="00857C09" w:rsidRPr="002A03E1">
        <w:rPr>
          <w:rFonts w:ascii="Arial" w:hAnsi="Arial" w:cs="Arial"/>
          <w:sz w:val="21"/>
          <w:szCs w:val="21"/>
        </w:rPr>
        <w:t>估价对象</w:t>
      </w:r>
      <w:r w:rsidR="007416C4" w:rsidRPr="002A03E1">
        <w:rPr>
          <w:rFonts w:ascii="Arial" w:hAnsi="Arial" w:cs="Arial"/>
          <w:sz w:val="21"/>
          <w:szCs w:val="21"/>
        </w:rPr>
        <w:t>存在租赁权、不存在地役权等其他他项权利</w:t>
      </w:r>
      <w:r w:rsidR="00B422D7" w:rsidRPr="002A03E1">
        <w:rPr>
          <w:rFonts w:ascii="Arial" w:hAnsi="Arial" w:cs="Arial"/>
          <w:sz w:val="21"/>
          <w:szCs w:val="21"/>
        </w:rPr>
        <w:t>。</w:t>
      </w:r>
    </w:p>
    <w:p w:rsidR="006D256C" w:rsidRPr="002A03E1" w:rsidRDefault="006D256C" w:rsidP="00A10059">
      <w:pPr>
        <w:pStyle w:val="2"/>
        <w:numPr>
          <w:ilvl w:val="0"/>
          <w:numId w:val="0"/>
        </w:numPr>
        <w:spacing w:line="480" w:lineRule="auto"/>
        <w:ind w:left="360" w:hangingChars="171" w:hanging="360"/>
        <w:jc w:val="both"/>
        <w:rPr>
          <w:rFonts w:eastAsia="宋体"/>
          <w:kern w:val="2"/>
          <w:sz w:val="21"/>
          <w:szCs w:val="21"/>
        </w:rPr>
      </w:pPr>
      <w:bookmarkStart w:id="39" w:name="_Toc477252458"/>
      <w:r w:rsidRPr="002A03E1">
        <w:rPr>
          <w:rFonts w:eastAsia="宋体"/>
          <w:kern w:val="2"/>
          <w:sz w:val="21"/>
          <w:szCs w:val="21"/>
        </w:rPr>
        <w:t>（三）区位状况分析</w:t>
      </w:r>
      <w:bookmarkEnd w:id="39"/>
    </w:p>
    <w:p w:rsidR="00E858D6" w:rsidRPr="002A03E1" w:rsidRDefault="006D256C"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1</w:t>
      </w:r>
      <w:r w:rsidR="002960DC" w:rsidRPr="002A03E1">
        <w:rPr>
          <w:rFonts w:ascii="Arial" w:hAnsi="Arial" w:cs="Arial"/>
          <w:sz w:val="21"/>
          <w:szCs w:val="21"/>
        </w:rPr>
        <w:t>.</w:t>
      </w:r>
      <w:r w:rsidRPr="002A03E1">
        <w:rPr>
          <w:rFonts w:ascii="Arial" w:hAnsi="Arial" w:cs="Arial"/>
          <w:sz w:val="21"/>
          <w:szCs w:val="21"/>
        </w:rPr>
        <w:t>位置状况</w:t>
      </w:r>
    </w:p>
    <w:p w:rsidR="006D256C" w:rsidRPr="002A03E1" w:rsidRDefault="007416C4"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估价对象位于天津市红桥区红旗路</w:t>
      </w:r>
      <w:r w:rsidRPr="002A03E1">
        <w:rPr>
          <w:rFonts w:ascii="Arial" w:hAnsi="Arial" w:cs="Arial"/>
          <w:sz w:val="21"/>
          <w:szCs w:val="21"/>
        </w:rPr>
        <w:t>1</w:t>
      </w:r>
      <w:r w:rsidRPr="002A03E1">
        <w:rPr>
          <w:rFonts w:ascii="Arial" w:hAnsi="Arial" w:cs="Arial"/>
          <w:sz w:val="21"/>
          <w:szCs w:val="21"/>
        </w:rPr>
        <w:t>号，估价对象东至闸桥北路；南至</w:t>
      </w:r>
      <w:proofErr w:type="gramStart"/>
      <w:r w:rsidRPr="002A03E1">
        <w:rPr>
          <w:rFonts w:ascii="Arial" w:hAnsi="Arial" w:cs="Arial"/>
          <w:sz w:val="21"/>
          <w:szCs w:val="21"/>
        </w:rPr>
        <w:t>桥湾苑</w:t>
      </w:r>
      <w:proofErr w:type="gramEnd"/>
      <w:r w:rsidRPr="002A03E1">
        <w:rPr>
          <w:rFonts w:ascii="Arial" w:hAnsi="Arial" w:cs="Arial"/>
          <w:sz w:val="21"/>
          <w:szCs w:val="21"/>
        </w:rPr>
        <w:t>；西至红旗路；北至麦德龙。该项目地处天津市红桥区，属于中心城区，与河北区、南开区、北辰区、西青区相邻，距离轨道交通</w:t>
      </w:r>
      <w:r w:rsidRPr="002A03E1">
        <w:rPr>
          <w:rFonts w:ascii="Arial" w:hAnsi="Arial" w:cs="Arial"/>
          <w:sz w:val="21"/>
          <w:szCs w:val="21"/>
        </w:rPr>
        <w:t>6</w:t>
      </w:r>
      <w:r w:rsidRPr="002A03E1">
        <w:rPr>
          <w:rFonts w:ascii="Arial" w:hAnsi="Arial" w:cs="Arial"/>
          <w:sz w:val="21"/>
          <w:szCs w:val="21"/>
        </w:rPr>
        <w:t>号线复兴路站</w:t>
      </w:r>
      <w:r w:rsidRPr="002A03E1">
        <w:rPr>
          <w:rFonts w:ascii="Arial" w:hAnsi="Arial" w:cs="Arial"/>
          <w:sz w:val="21"/>
          <w:szCs w:val="21"/>
        </w:rPr>
        <w:t>450</w:t>
      </w:r>
      <w:r w:rsidRPr="002A03E1">
        <w:rPr>
          <w:rFonts w:ascii="Arial" w:hAnsi="Arial" w:cs="Arial"/>
          <w:sz w:val="21"/>
          <w:szCs w:val="21"/>
        </w:rPr>
        <w:t>米左右，地理位置条件较好。</w:t>
      </w:r>
    </w:p>
    <w:p w:rsidR="006D256C" w:rsidRPr="002A03E1" w:rsidRDefault="006D256C"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2</w:t>
      </w:r>
      <w:r w:rsidR="002960DC" w:rsidRPr="002A03E1">
        <w:rPr>
          <w:rFonts w:ascii="Arial" w:hAnsi="Arial" w:cs="Arial"/>
          <w:sz w:val="21"/>
          <w:szCs w:val="21"/>
        </w:rPr>
        <w:t>.</w:t>
      </w:r>
      <w:r w:rsidR="007416C4" w:rsidRPr="002A03E1">
        <w:rPr>
          <w:rFonts w:ascii="Arial" w:hAnsi="Arial" w:cs="Arial"/>
          <w:sz w:val="21"/>
          <w:szCs w:val="21"/>
        </w:rPr>
        <w:t xml:space="preserve"> </w:t>
      </w:r>
      <w:r w:rsidR="007416C4" w:rsidRPr="002A03E1">
        <w:rPr>
          <w:rFonts w:ascii="Arial" w:hAnsi="Arial" w:cs="Arial"/>
          <w:sz w:val="21"/>
          <w:szCs w:val="21"/>
        </w:rPr>
        <w:t>商业繁华度</w:t>
      </w:r>
    </w:p>
    <w:p w:rsidR="00B422D7" w:rsidRPr="002A03E1" w:rsidRDefault="007416C4"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估价对象周边区域内有欧亚达商业广场、麦德龙商超等商业项目，商业繁华度一般。</w:t>
      </w:r>
    </w:p>
    <w:p w:rsidR="006D256C" w:rsidRPr="002A03E1" w:rsidRDefault="006D256C"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3</w:t>
      </w:r>
      <w:r w:rsidR="002960DC" w:rsidRPr="002A03E1">
        <w:rPr>
          <w:rFonts w:ascii="Arial" w:hAnsi="Arial" w:cs="Arial"/>
          <w:sz w:val="21"/>
          <w:szCs w:val="21"/>
        </w:rPr>
        <w:t>.</w:t>
      </w:r>
      <w:r w:rsidR="00031A0B" w:rsidRPr="002A03E1">
        <w:rPr>
          <w:rFonts w:ascii="Arial" w:hAnsi="Arial" w:cs="Arial"/>
          <w:sz w:val="21"/>
          <w:szCs w:val="21"/>
        </w:rPr>
        <w:t>交</w:t>
      </w:r>
      <w:r w:rsidRPr="002A03E1">
        <w:rPr>
          <w:rFonts w:ascii="Arial" w:hAnsi="Arial" w:cs="Arial"/>
          <w:sz w:val="21"/>
          <w:szCs w:val="21"/>
        </w:rPr>
        <w:t>通状况</w:t>
      </w:r>
    </w:p>
    <w:p w:rsidR="007416C4" w:rsidRPr="002A03E1" w:rsidRDefault="007416C4"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估价对象周边交通路网较密集，行车</w:t>
      </w:r>
      <w:proofErr w:type="gramStart"/>
      <w:r w:rsidRPr="002A03E1">
        <w:rPr>
          <w:rFonts w:ascii="Arial" w:hAnsi="Arial" w:cs="Arial"/>
          <w:sz w:val="21"/>
          <w:szCs w:val="21"/>
        </w:rPr>
        <w:t>出入较</w:t>
      </w:r>
      <w:proofErr w:type="gramEnd"/>
      <w:r w:rsidRPr="002A03E1">
        <w:rPr>
          <w:rFonts w:ascii="Arial" w:hAnsi="Arial" w:cs="Arial"/>
          <w:sz w:val="21"/>
          <w:szCs w:val="21"/>
        </w:rPr>
        <w:t>便捷。估价对象距离城市快速路西青道出入口约</w:t>
      </w:r>
      <w:r w:rsidRPr="002A03E1">
        <w:rPr>
          <w:rFonts w:ascii="Arial" w:hAnsi="Arial" w:cs="Arial"/>
          <w:sz w:val="21"/>
          <w:szCs w:val="21"/>
        </w:rPr>
        <w:t>200</w:t>
      </w:r>
      <w:r w:rsidRPr="002A03E1">
        <w:rPr>
          <w:rFonts w:ascii="Arial" w:hAnsi="Arial" w:cs="Arial"/>
          <w:sz w:val="21"/>
          <w:szCs w:val="21"/>
        </w:rPr>
        <w:t>米，周边有</w:t>
      </w:r>
      <w:r w:rsidRPr="002A03E1">
        <w:rPr>
          <w:rFonts w:ascii="Arial" w:hAnsi="Arial" w:cs="Arial"/>
          <w:sz w:val="21"/>
          <w:szCs w:val="21"/>
        </w:rPr>
        <w:t>31</w:t>
      </w:r>
      <w:r w:rsidRPr="002A03E1">
        <w:rPr>
          <w:rFonts w:ascii="Arial" w:hAnsi="Arial" w:cs="Arial"/>
          <w:sz w:val="21"/>
          <w:szCs w:val="21"/>
        </w:rPr>
        <w:t>路、</w:t>
      </w:r>
      <w:r w:rsidRPr="002A03E1">
        <w:rPr>
          <w:rFonts w:ascii="Arial" w:hAnsi="Arial" w:cs="Arial"/>
          <w:sz w:val="21"/>
          <w:szCs w:val="21"/>
        </w:rPr>
        <w:t>47</w:t>
      </w:r>
      <w:r w:rsidRPr="002A03E1">
        <w:rPr>
          <w:rFonts w:ascii="Arial" w:hAnsi="Arial" w:cs="Arial"/>
          <w:sz w:val="21"/>
          <w:szCs w:val="21"/>
        </w:rPr>
        <w:t>路、</w:t>
      </w:r>
      <w:r w:rsidRPr="002A03E1">
        <w:rPr>
          <w:rFonts w:ascii="Arial" w:hAnsi="Arial" w:cs="Arial"/>
          <w:sz w:val="21"/>
          <w:szCs w:val="21"/>
        </w:rPr>
        <w:t>153</w:t>
      </w:r>
      <w:r w:rsidRPr="002A03E1">
        <w:rPr>
          <w:rFonts w:ascii="Arial" w:hAnsi="Arial" w:cs="Arial"/>
          <w:sz w:val="21"/>
          <w:szCs w:val="21"/>
        </w:rPr>
        <w:t>路、</w:t>
      </w:r>
      <w:r w:rsidRPr="002A03E1">
        <w:rPr>
          <w:rFonts w:ascii="Arial" w:hAnsi="Arial" w:cs="Arial"/>
          <w:sz w:val="21"/>
          <w:szCs w:val="21"/>
        </w:rPr>
        <w:t>601</w:t>
      </w:r>
      <w:r w:rsidRPr="002A03E1">
        <w:rPr>
          <w:rFonts w:ascii="Arial" w:hAnsi="Arial" w:cs="Arial"/>
          <w:sz w:val="21"/>
          <w:szCs w:val="21"/>
        </w:rPr>
        <w:t>路、</w:t>
      </w:r>
      <w:r w:rsidRPr="002A03E1">
        <w:rPr>
          <w:rFonts w:ascii="Arial" w:hAnsi="Arial" w:cs="Arial"/>
          <w:sz w:val="21"/>
          <w:szCs w:val="21"/>
        </w:rPr>
        <w:t>661</w:t>
      </w:r>
      <w:r w:rsidRPr="002A03E1">
        <w:rPr>
          <w:rFonts w:ascii="Arial" w:hAnsi="Arial" w:cs="Arial"/>
          <w:sz w:val="21"/>
          <w:szCs w:val="21"/>
        </w:rPr>
        <w:t>路、</w:t>
      </w:r>
      <w:r w:rsidRPr="002A03E1">
        <w:rPr>
          <w:rFonts w:ascii="Arial" w:hAnsi="Arial" w:cs="Arial"/>
          <w:sz w:val="21"/>
          <w:szCs w:val="21"/>
        </w:rPr>
        <w:t>824</w:t>
      </w:r>
      <w:r w:rsidRPr="002A03E1">
        <w:rPr>
          <w:rFonts w:ascii="Arial" w:hAnsi="Arial" w:cs="Arial"/>
          <w:sz w:val="21"/>
          <w:szCs w:val="21"/>
        </w:rPr>
        <w:t>路等十多条公交线路，距离轨道交通</w:t>
      </w:r>
      <w:r w:rsidRPr="002A03E1">
        <w:rPr>
          <w:rFonts w:ascii="Arial" w:hAnsi="Arial" w:cs="Arial"/>
          <w:sz w:val="21"/>
          <w:szCs w:val="21"/>
        </w:rPr>
        <w:t>6</w:t>
      </w:r>
      <w:r w:rsidRPr="002A03E1">
        <w:rPr>
          <w:rFonts w:ascii="Arial" w:hAnsi="Arial" w:cs="Arial"/>
          <w:sz w:val="21"/>
          <w:szCs w:val="21"/>
        </w:rPr>
        <w:t>号线</w:t>
      </w:r>
      <w:r w:rsidRPr="002A03E1">
        <w:rPr>
          <w:rFonts w:ascii="Arial" w:hAnsi="Arial" w:cs="Arial"/>
          <w:sz w:val="21"/>
          <w:szCs w:val="21"/>
        </w:rPr>
        <w:lastRenderedPageBreak/>
        <w:t>复兴路站</w:t>
      </w:r>
      <w:r w:rsidRPr="002A03E1">
        <w:rPr>
          <w:rFonts w:ascii="Arial" w:hAnsi="Arial" w:cs="Arial"/>
          <w:sz w:val="21"/>
          <w:szCs w:val="21"/>
        </w:rPr>
        <w:t>450</w:t>
      </w:r>
      <w:r w:rsidRPr="002A03E1">
        <w:rPr>
          <w:rFonts w:ascii="Arial" w:hAnsi="Arial" w:cs="Arial"/>
          <w:sz w:val="21"/>
          <w:szCs w:val="21"/>
        </w:rPr>
        <w:t>米左右，距离天津西站约</w:t>
      </w:r>
      <w:r w:rsidRPr="002A03E1">
        <w:rPr>
          <w:rFonts w:ascii="Arial" w:hAnsi="Arial" w:cs="Arial"/>
          <w:sz w:val="21"/>
          <w:szCs w:val="21"/>
        </w:rPr>
        <w:t>800</w:t>
      </w:r>
      <w:r w:rsidRPr="002A03E1">
        <w:rPr>
          <w:rFonts w:ascii="Arial" w:hAnsi="Arial" w:cs="Arial"/>
          <w:sz w:val="21"/>
          <w:szCs w:val="21"/>
        </w:rPr>
        <w:t>米，交通便捷程度好。</w:t>
      </w:r>
    </w:p>
    <w:p w:rsidR="00674FB9" w:rsidRPr="002A03E1" w:rsidRDefault="006D256C" w:rsidP="00A10059">
      <w:pPr>
        <w:spacing w:line="480" w:lineRule="auto"/>
        <w:ind w:firstLineChars="200" w:firstLine="420"/>
        <w:jc w:val="both"/>
        <w:rPr>
          <w:rFonts w:ascii="Arial" w:hAnsi="Arial" w:cs="Arial"/>
          <w:i/>
          <w:sz w:val="21"/>
          <w:szCs w:val="21"/>
        </w:rPr>
      </w:pPr>
      <w:r w:rsidRPr="002A03E1">
        <w:rPr>
          <w:rFonts w:ascii="Arial" w:hAnsi="Arial" w:cs="Arial"/>
          <w:sz w:val="21"/>
          <w:szCs w:val="21"/>
        </w:rPr>
        <w:t>4</w:t>
      </w:r>
      <w:r w:rsidR="002960DC" w:rsidRPr="002A03E1">
        <w:rPr>
          <w:rFonts w:ascii="Arial" w:hAnsi="Arial" w:cs="Arial"/>
          <w:sz w:val="21"/>
          <w:szCs w:val="21"/>
        </w:rPr>
        <w:t>.</w:t>
      </w:r>
      <w:r w:rsidRPr="002A03E1">
        <w:rPr>
          <w:rFonts w:ascii="Arial" w:hAnsi="Arial" w:cs="Arial"/>
          <w:sz w:val="21"/>
          <w:szCs w:val="21"/>
        </w:rPr>
        <w:t>环境状况</w:t>
      </w:r>
    </w:p>
    <w:p w:rsidR="007416C4" w:rsidRPr="002A03E1" w:rsidRDefault="007416C4"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估价对象周边有水趣园绿化公园及城市</w:t>
      </w:r>
      <w:proofErr w:type="gramStart"/>
      <w:r w:rsidRPr="002A03E1">
        <w:rPr>
          <w:rFonts w:ascii="Arial" w:hAnsi="Arial" w:cs="Arial"/>
          <w:sz w:val="21"/>
          <w:szCs w:val="21"/>
        </w:rPr>
        <w:t>水域南</w:t>
      </w:r>
      <w:proofErr w:type="gramEnd"/>
      <w:r w:rsidRPr="002A03E1">
        <w:rPr>
          <w:rFonts w:ascii="Arial" w:hAnsi="Arial" w:cs="Arial"/>
          <w:sz w:val="21"/>
          <w:szCs w:val="21"/>
        </w:rPr>
        <w:t>运河，周边</w:t>
      </w:r>
      <w:r w:rsidRPr="002A03E1">
        <w:rPr>
          <w:rFonts w:ascii="Arial" w:hAnsi="Arial" w:cs="Arial"/>
          <w:sz w:val="21"/>
          <w:szCs w:val="21"/>
        </w:rPr>
        <w:t>2</w:t>
      </w:r>
      <w:r w:rsidRPr="002A03E1">
        <w:rPr>
          <w:rFonts w:ascii="Arial" w:hAnsi="Arial" w:cs="Arial"/>
          <w:sz w:val="21"/>
          <w:szCs w:val="21"/>
        </w:rPr>
        <w:t>公里范围内有北天津商业大学（南院），距离天津之眼摩天轮约</w:t>
      </w:r>
      <w:r w:rsidRPr="002A03E1">
        <w:rPr>
          <w:rFonts w:ascii="Arial" w:hAnsi="Arial" w:cs="Arial"/>
          <w:sz w:val="21"/>
          <w:szCs w:val="21"/>
        </w:rPr>
        <w:t>3</w:t>
      </w:r>
      <w:r w:rsidRPr="002A03E1">
        <w:rPr>
          <w:rFonts w:ascii="Arial" w:hAnsi="Arial" w:cs="Arial"/>
          <w:sz w:val="21"/>
          <w:szCs w:val="21"/>
        </w:rPr>
        <w:t>公里，距离天津古文化街旅游区约</w:t>
      </w:r>
      <w:r w:rsidRPr="002A03E1">
        <w:rPr>
          <w:rFonts w:ascii="Arial" w:hAnsi="Arial" w:cs="Arial"/>
          <w:sz w:val="21"/>
          <w:szCs w:val="21"/>
        </w:rPr>
        <w:t>3.5</w:t>
      </w:r>
      <w:r w:rsidRPr="002A03E1">
        <w:rPr>
          <w:rFonts w:ascii="Arial" w:hAnsi="Arial" w:cs="Arial"/>
          <w:sz w:val="21"/>
          <w:szCs w:val="21"/>
        </w:rPr>
        <w:t>公里，综合评价环境状况较好。</w:t>
      </w:r>
    </w:p>
    <w:p w:rsidR="006D256C" w:rsidRPr="002A03E1" w:rsidRDefault="006D256C" w:rsidP="00A10059">
      <w:pPr>
        <w:spacing w:line="480" w:lineRule="auto"/>
        <w:ind w:firstLineChars="200" w:firstLine="420"/>
        <w:jc w:val="both"/>
        <w:rPr>
          <w:rFonts w:ascii="Arial" w:hAnsi="Arial" w:cs="Arial"/>
          <w:i/>
          <w:sz w:val="21"/>
          <w:szCs w:val="21"/>
        </w:rPr>
      </w:pPr>
      <w:r w:rsidRPr="002A03E1">
        <w:rPr>
          <w:rFonts w:ascii="Arial" w:hAnsi="Arial" w:cs="Arial"/>
          <w:sz w:val="21"/>
          <w:szCs w:val="21"/>
        </w:rPr>
        <w:t>5</w:t>
      </w:r>
      <w:r w:rsidR="002960DC" w:rsidRPr="002A03E1">
        <w:rPr>
          <w:rFonts w:ascii="Arial" w:hAnsi="Arial" w:cs="Arial"/>
          <w:sz w:val="21"/>
          <w:szCs w:val="21"/>
        </w:rPr>
        <w:t>.</w:t>
      </w:r>
      <w:r w:rsidRPr="002A03E1">
        <w:rPr>
          <w:rFonts w:ascii="Arial" w:hAnsi="Arial" w:cs="Arial"/>
          <w:sz w:val="21"/>
          <w:szCs w:val="21"/>
        </w:rPr>
        <w:t>外部配套设施状况</w:t>
      </w:r>
    </w:p>
    <w:p w:rsidR="001201A8" w:rsidRPr="002A03E1" w:rsidRDefault="006D256C"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估价对象</w:t>
      </w:r>
      <w:r w:rsidR="00BB2B0F" w:rsidRPr="002A03E1">
        <w:rPr>
          <w:rFonts w:ascii="Arial" w:hAnsi="Arial" w:cs="Arial"/>
          <w:sz w:val="21"/>
          <w:szCs w:val="21"/>
        </w:rPr>
        <w:t>所处区域内大部分基础设施配套目前可达到</w:t>
      </w:r>
      <w:proofErr w:type="gramStart"/>
      <w:r w:rsidR="00BB2B0F" w:rsidRPr="002A03E1">
        <w:rPr>
          <w:rFonts w:ascii="Arial" w:hAnsi="Arial" w:cs="Arial"/>
          <w:sz w:val="21"/>
          <w:szCs w:val="21"/>
        </w:rPr>
        <w:t>”</w:t>
      </w:r>
      <w:proofErr w:type="gramEnd"/>
      <w:r w:rsidR="00BB2B0F" w:rsidRPr="002A03E1">
        <w:rPr>
          <w:rFonts w:ascii="Arial" w:hAnsi="Arial" w:cs="Arial"/>
          <w:sz w:val="21"/>
          <w:szCs w:val="21"/>
        </w:rPr>
        <w:t>七通</w:t>
      </w:r>
      <w:proofErr w:type="gramStart"/>
      <w:r w:rsidR="00BB2B0F" w:rsidRPr="002A03E1">
        <w:rPr>
          <w:rFonts w:ascii="Arial" w:hAnsi="Arial" w:cs="Arial"/>
          <w:sz w:val="21"/>
          <w:szCs w:val="21"/>
        </w:rPr>
        <w:t>”</w:t>
      </w:r>
      <w:proofErr w:type="gramEnd"/>
      <w:r w:rsidR="00BB2B0F" w:rsidRPr="002A03E1">
        <w:rPr>
          <w:rFonts w:ascii="Arial" w:hAnsi="Arial" w:cs="Arial"/>
          <w:sz w:val="21"/>
          <w:szCs w:val="21"/>
        </w:rPr>
        <w:t>（通路、通电、通讯、通上水、通下水、通燃气、通热）条件；</w:t>
      </w:r>
      <w:r w:rsidR="00857C09" w:rsidRPr="002A03E1">
        <w:rPr>
          <w:rFonts w:ascii="Arial" w:hAnsi="Arial" w:cs="Arial"/>
          <w:sz w:val="21"/>
          <w:szCs w:val="21"/>
        </w:rPr>
        <w:t>估价对象</w:t>
      </w:r>
      <w:r w:rsidR="00BB2B0F" w:rsidRPr="002A03E1">
        <w:rPr>
          <w:rFonts w:ascii="Arial" w:hAnsi="Arial" w:cs="Arial"/>
          <w:sz w:val="21"/>
          <w:szCs w:val="21"/>
        </w:rPr>
        <w:t>为商业用房，基础设施配套现状可达到</w:t>
      </w:r>
      <w:proofErr w:type="gramStart"/>
      <w:r w:rsidR="00BB2B0F" w:rsidRPr="002A03E1">
        <w:rPr>
          <w:rFonts w:ascii="Arial" w:hAnsi="Arial" w:cs="Arial"/>
          <w:sz w:val="21"/>
          <w:szCs w:val="21"/>
        </w:rPr>
        <w:t>”</w:t>
      </w:r>
      <w:proofErr w:type="gramEnd"/>
      <w:r w:rsidR="00BB2B0F" w:rsidRPr="002A03E1">
        <w:rPr>
          <w:rFonts w:ascii="Arial" w:hAnsi="Arial" w:cs="Arial"/>
          <w:sz w:val="21"/>
          <w:szCs w:val="21"/>
        </w:rPr>
        <w:t>五通</w:t>
      </w:r>
      <w:proofErr w:type="gramStart"/>
      <w:r w:rsidR="00BB2B0F" w:rsidRPr="002A03E1">
        <w:rPr>
          <w:rFonts w:ascii="Arial" w:hAnsi="Arial" w:cs="Arial"/>
          <w:sz w:val="21"/>
          <w:szCs w:val="21"/>
        </w:rPr>
        <w:t>”</w:t>
      </w:r>
      <w:proofErr w:type="gramEnd"/>
      <w:r w:rsidR="00BB2B0F" w:rsidRPr="002A03E1">
        <w:rPr>
          <w:rFonts w:ascii="Arial" w:hAnsi="Arial" w:cs="Arial"/>
          <w:sz w:val="21"/>
          <w:szCs w:val="21"/>
        </w:rPr>
        <w:t>（通路、通电、通讯、通上水、通下水）条件，且保证程度高。</w:t>
      </w:r>
    </w:p>
    <w:p w:rsidR="006D256C" w:rsidRPr="002A03E1" w:rsidRDefault="00BB2B0F"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周边公共服务配套设施齐备，有商业项目（欧亚达商业广场、麦德龙商超等）、银行（天津银行红鑫支行、兴业银行天津</w:t>
      </w:r>
      <w:proofErr w:type="gramStart"/>
      <w:r w:rsidRPr="002A03E1">
        <w:rPr>
          <w:rFonts w:ascii="Arial" w:hAnsi="Arial" w:cs="Arial"/>
          <w:sz w:val="21"/>
          <w:szCs w:val="21"/>
        </w:rPr>
        <w:t>芥</w:t>
      </w:r>
      <w:proofErr w:type="gramEnd"/>
      <w:r w:rsidRPr="002A03E1">
        <w:rPr>
          <w:rFonts w:ascii="Arial" w:hAnsi="Arial" w:cs="Arial"/>
          <w:sz w:val="21"/>
          <w:szCs w:val="21"/>
        </w:rPr>
        <w:t>园道社区支行、中国农业银行天津西青道支行等）、学校（红桥区第一幼儿园、</w:t>
      </w:r>
      <w:proofErr w:type="gramStart"/>
      <w:r w:rsidRPr="002A03E1">
        <w:rPr>
          <w:rFonts w:ascii="Arial" w:hAnsi="Arial" w:cs="Arial"/>
          <w:sz w:val="21"/>
          <w:szCs w:val="21"/>
        </w:rPr>
        <w:t>爱润幼稚园</w:t>
      </w:r>
      <w:proofErr w:type="gramEnd"/>
      <w:r w:rsidRPr="002A03E1">
        <w:rPr>
          <w:rFonts w:ascii="Arial" w:hAnsi="Arial" w:cs="Arial"/>
          <w:sz w:val="21"/>
          <w:szCs w:val="21"/>
        </w:rPr>
        <w:t>、邵公庄小学、</w:t>
      </w:r>
      <w:proofErr w:type="gramStart"/>
      <w:r w:rsidRPr="002A03E1">
        <w:rPr>
          <w:rFonts w:ascii="Arial" w:hAnsi="Arial" w:cs="Arial"/>
          <w:sz w:val="21"/>
          <w:szCs w:val="21"/>
        </w:rPr>
        <w:t>跃进里</w:t>
      </w:r>
      <w:proofErr w:type="gramEnd"/>
      <w:r w:rsidRPr="002A03E1">
        <w:rPr>
          <w:rFonts w:ascii="Arial" w:hAnsi="Arial" w:cs="Arial"/>
          <w:sz w:val="21"/>
          <w:szCs w:val="21"/>
        </w:rPr>
        <w:t>小学、天津市民族中学、天津五中、天津商业大学南院等）、餐饮等公共服务配套设施，分布情况较好。</w:t>
      </w:r>
    </w:p>
    <w:p w:rsidR="00247052" w:rsidRPr="002A03E1" w:rsidRDefault="00A56CC7"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综上，</w:t>
      </w:r>
      <w:r w:rsidR="00BB2B0F" w:rsidRPr="002A03E1">
        <w:rPr>
          <w:rFonts w:ascii="Arial" w:hAnsi="Arial" w:cs="Arial"/>
          <w:sz w:val="21"/>
          <w:szCs w:val="21"/>
        </w:rPr>
        <w:t>估价对象所处区域地理位置条件较好，商业繁华度一般，交通便捷度好，自然及人文环境较好，现状基础设施情况达</w:t>
      </w:r>
      <w:r w:rsidR="00BB2B0F" w:rsidRPr="002A03E1">
        <w:rPr>
          <w:rFonts w:ascii="Arial" w:hAnsi="Arial" w:cs="Arial"/>
          <w:sz w:val="21"/>
          <w:szCs w:val="21"/>
        </w:rPr>
        <w:t>“</w:t>
      </w:r>
      <w:r w:rsidR="00BB2B0F" w:rsidRPr="002A03E1">
        <w:rPr>
          <w:rFonts w:ascii="Arial" w:hAnsi="Arial" w:cs="Arial"/>
          <w:sz w:val="21"/>
          <w:szCs w:val="21"/>
        </w:rPr>
        <w:t>五通</w:t>
      </w:r>
      <w:r w:rsidR="00BB2B0F" w:rsidRPr="002A03E1">
        <w:rPr>
          <w:rFonts w:ascii="Arial" w:hAnsi="Arial" w:cs="Arial"/>
          <w:sz w:val="21"/>
          <w:szCs w:val="21"/>
        </w:rPr>
        <w:t>”</w:t>
      </w:r>
      <w:r w:rsidR="00BB2B0F" w:rsidRPr="002A03E1">
        <w:rPr>
          <w:rFonts w:ascii="Arial" w:hAnsi="Arial" w:cs="Arial"/>
          <w:sz w:val="21"/>
          <w:szCs w:val="21"/>
        </w:rPr>
        <w:t>、公共服务设施较齐备。总体评价影响估价对象的区位状况条件较好。</w:t>
      </w:r>
    </w:p>
    <w:p w:rsidR="00656A9C" w:rsidRPr="002A03E1" w:rsidRDefault="00656A9C" w:rsidP="00A10059">
      <w:pPr>
        <w:spacing w:line="480" w:lineRule="auto"/>
        <w:ind w:firstLineChars="200" w:firstLine="422"/>
        <w:jc w:val="both"/>
        <w:rPr>
          <w:rFonts w:ascii="Arial" w:hAnsi="Arial" w:cs="Arial"/>
          <w:b/>
          <w:bCs/>
          <w:sz w:val="21"/>
          <w:szCs w:val="21"/>
        </w:rPr>
      </w:pPr>
    </w:p>
    <w:p w:rsidR="00656A9C" w:rsidRPr="002A03E1" w:rsidRDefault="00656A9C" w:rsidP="00A10059">
      <w:pPr>
        <w:pStyle w:val="2"/>
        <w:numPr>
          <w:ilvl w:val="0"/>
          <w:numId w:val="0"/>
        </w:numPr>
        <w:spacing w:line="480" w:lineRule="auto"/>
        <w:ind w:left="358" w:hangingChars="170" w:hanging="358"/>
        <w:jc w:val="both"/>
        <w:rPr>
          <w:rFonts w:eastAsia="宋体"/>
          <w:kern w:val="2"/>
          <w:sz w:val="21"/>
          <w:szCs w:val="21"/>
        </w:rPr>
      </w:pPr>
      <w:bookmarkStart w:id="40" w:name="_Toc477252459"/>
      <w:r w:rsidRPr="002A03E1">
        <w:rPr>
          <w:rFonts w:eastAsia="宋体"/>
          <w:kern w:val="2"/>
          <w:sz w:val="21"/>
          <w:szCs w:val="21"/>
        </w:rPr>
        <w:t>二</w:t>
      </w:r>
      <w:r w:rsidR="00DE618B" w:rsidRPr="002A03E1">
        <w:rPr>
          <w:rFonts w:eastAsia="宋体"/>
          <w:kern w:val="2"/>
          <w:sz w:val="21"/>
          <w:szCs w:val="21"/>
        </w:rPr>
        <w:t>、</w:t>
      </w:r>
      <w:r w:rsidR="00247052" w:rsidRPr="002A03E1">
        <w:rPr>
          <w:rFonts w:eastAsia="宋体"/>
          <w:kern w:val="2"/>
          <w:sz w:val="21"/>
          <w:szCs w:val="21"/>
        </w:rPr>
        <w:t>市场背景描述与分析</w:t>
      </w:r>
      <w:bookmarkEnd w:id="40"/>
    </w:p>
    <w:p w:rsidR="005925BC" w:rsidRPr="002A03E1" w:rsidRDefault="002D50CC" w:rsidP="00A10059">
      <w:pPr>
        <w:spacing w:line="480" w:lineRule="auto"/>
        <w:jc w:val="both"/>
        <w:rPr>
          <w:rFonts w:ascii="Arial" w:hAnsi="Arial" w:cs="Arial"/>
          <w:b/>
          <w:bCs/>
          <w:sz w:val="21"/>
          <w:szCs w:val="21"/>
        </w:rPr>
      </w:pPr>
      <w:r w:rsidRPr="002A03E1">
        <w:rPr>
          <w:rFonts w:ascii="Arial" w:hAnsi="Arial" w:cs="Arial"/>
          <w:b/>
          <w:bCs/>
          <w:sz w:val="21"/>
          <w:szCs w:val="21"/>
        </w:rPr>
        <w:t>（一）</w:t>
      </w:r>
      <w:r w:rsidR="005925BC" w:rsidRPr="002A03E1">
        <w:rPr>
          <w:rFonts w:ascii="Arial" w:hAnsi="Arial" w:cs="Arial"/>
          <w:b/>
          <w:bCs/>
          <w:sz w:val="21"/>
          <w:szCs w:val="21"/>
        </w:rPr>
        <w:t>类似房地产市场状况</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一）宏观经济环境（</w:t>
      </w:r>
      <w:r w:rsidRPr="002A03E1">
        <w:rPr>
          <w:rFonts w:ascii="Arial" w:hAnsi="Arial" w:cs="Arial"/>
          <w:sz w:val="21"/>
          <w:szCs w:val="21"/>
        </w:rPr>
        <w:t>2022</w:t>
      </w:r>
      <w:r w:rsidRPr="002A03E1">
        <w:rPr>
          <w:rFonts w:ascii="Arial" w:hAnsi="Arial" w:cs="Arial"/>
          <w:sz w:val="21"/>
          <w:szCs w:val="21"/>
        </w:rPr>
        <w:t>年上半年）</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上半年，面对复杂严峻的国内外环境和</w:t>
      </w:r>
      <w:proofErr w:type="gramStart"/>
      <w:r w:rsidRPr="002A03E1">
        <w:rPr>
          <w:rFonts w:ascii="Arial" w:hAnsi="Arial" w:cs="Arial"/>
          <w:sz w:val="21"/>
          <w:szCs w:val="21"/>
        </w:rPr>
        <w:t>奥密</w:t>
      </w:r>
      <w:proofErr w:type="gramEnd"/>
      <w:r w:rsidRPr="002A03E1">
        <w:rPr>
          <w:rFonts w:ascii="Arial" w:hAnsi="Arial" w:cs="Arial"/>
          <w:sz w:val="21"/>
          <w:szCs w:val="21"/>
        </w:rPr>
        <w:t>克</w:t>
      </w:r>
      <w:proofErr w:type="gramStart"/>
      <w:r w:rsidRPr="002A03E1">
        <w:rPr>
          <w:rFonts w:ascii="Arial" w:hAnsi="Arial" w:cs="Arial"/>
          <w:sz w:val="21"/>
          <w:szCs w:val="21"/>
        </w:rPr>
        <w:t>戎</w:t>
      </w:r>
      <w:proofErr w:type="gramEnd"/>
      <w:r w:rsidRPr="002A03E1">
        <w:rPr>
          <w:rFonts w:ascii="Arial" w:hAnsi="Arial" w:cs="Arial"/>
          <w:sz w:val="21"/>
          <w:szCs w:val="21"/>
        </w:rPr>
        <w:t>疫情考验，天津市坚持以习近平新时代中国特色社会主义思想为指导，深入贯彻落</w:t>
      </w:r>
      <w:proofErr w:type="gramStart"/>
      <w:r w:rsidRPr="002A03E1">
        <w:rPr>
          <w:rFonts w:ascii="Arial" w:hAnsi="Arial" w:cs="Arial"/>
          <w:sz w:val="21"/>
          <w:szCs w:val="21"/>
        </w:rPr>
        <w:t>实习近</w:t>
      </w:r>
      <w:proofErr w:type="gramEnd"/>
      <w:r w:rsidRPr="002A03E1">
        <w:rPr>
          <w:rFonts w:ascii="Arial" w:hAnsi="Arial" w:cs="Arial"/>
          <w:sz w:val="21"/>
          <w:szCs w:val="21"/>
        </w:rPr>
        <w:t>平总书记对天津工作</w:t>
      </w:r>
      <w:r w:rsidRPr="002A03E1">
        <w:rPr>
          <w:rFonts w:ascii="Arial" w:hAnsi="Arial" w:cs="Arial"/>
          <w:sz w:val="21"/>
          <w:szCs w:val="21"/>
        </w:rPr>
        <w:t>“</w:t>
      </w:r>
      <w:r w:rsidRPr="002A03E1">
        <w:rPr>
          <w:rFonts w:ascii="Arial" w:hAnsi="Arial" w:cs="Arial"/>
          <w:sz w:val="21"/>
          <w:szCs w:val="21"/>
        </w:rPr>
        <w:t>三个着力</w:t>
      </w:r>
      <w:r w:rsidRPr="002A03E1">
        <w:rPr>
          <w:rFonts w:ascii="Arial" w:hAnsi="Arial" w:cs="Arial"/>
          <w:sz w:val="21"/>
          <w:szCs w:val="21"/>
        </w:rPr>
        <w:t>”</w:t>
      </w:r>
      <w:r w:rsidRPr="002A03E1">
        <w:rPr>
          <w:rFonts w:ascii="Arial" w:hAnsi="Arial" w:cs="Arial"/>
          <w:sz w:val="21"/>
          <w:szCs w:val="21"/>
        </w:rPr>
        <w:t>重要要求和一系列重要指示批示精神，按照党中央、国务院决策部署，在市委、市政府坚强领导下，完整准确全面贯彻新发展理念，高效统筹疫情防控和经济社会发展，助企</w:t>
      </w:r>
      <w:proofErr w:type="gramStart"/>
      <w:r w:rsidRPr="002A03E1">
        <w:rPr>
          <w:rFonts w:ascii="Arial" w:hAnsi="Arial" w:cs="Arial"/>
          <w:sz w:val="21"/>
          <w:szCs w:val="21"/>
        </w:rPr>
        <w:t>纾困各项</w:t>
      </w:r>
      <w:proofErr w:type="gramEnd"/>
      <w:r w:rsidRPr="002A03E1">
        <w:rPr>
          <w:rFonts w:ascii="Arial" w:hAnsi="Arial" w:cs="Arial"/>
          <w:sz w:val="21"/>
          <w:szCs w:val="21"/>
        </w:rPr>
        <w:t>政策落地显效，全市经济</w:t>
      </w:r>
      <w:proofErr w:type="gramStart"/>
      <w:r w:rsidRPr="002A03E1">
        <w:rPr>
          <w:rFonts w:ascii="Arial" w:hAnsi="Arial" w:cs="Arial"/>
          <w:sz w:val="21"/>
          <w:szCs w:val="21"/>
        </w:rPr>
        <w:t>运行回</w:t>
      </w:r>
      <w:proofErr w:type="gramEnd"/>
      <w:r w:rsidRPr="002A03E1">
        <w:rPr>
          <w:rFonts w:ascii="Arial" w:hAnsi="Arial" w:cs="Arial"/>
          <w:sz w:val="21"/>
          <w:szCs w:val="21"/>
        </w:rPr>
        <w:t>稳向好。</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根据地区生产总值统一核算结果，上半年我市地区生产总值为</w:t>
      </w:r>
      <w:r w:rsidRPr="002A03E1">
        <w:rPr>
          <w:rFonts w:ascii="Arial" w:hAnsi="Arial" w:cs="Arial"/>
          <w:sz w:val="21"/>
          <w:szCs w:val="21"/>
        </w:rPr>
        <w:t>7620.58</w:t>
      </w:r>
      <w:r w:rsidRPr="002A03E1">
        <w:rPr>
          <w:rFonts w:ascii="Arial" w:hAnsi="Arial" w:cs="Arial"/>
          <w:sz w:val="21"/>
          <w:szCs w:val="21"/>
        </w:rPr>
        <w:t>亿元，按不变价格计算，同比增长</w:t>
      </w:r>
      <w:r w:rsidRPr="002A03E1">
        <w:rPr>
          <w:rFonts w:ascii="Arial" w:hAnsi="Arial" w:cs="Arial"/>
          <w:sz w:val="21"/>
          <w:szCs w:val="21"/>
        </w:rPr>
        <w:t>0.4%</w:t>
      </w:r>
      <w:r w:rsidRPr="002A03E1">
        <w:rPr>
          <w:rFonts w:ascii="Arial" w:hAnsi="Arial" w:cs="Arial"/>
          <w:sz w:val="21"/>
          <w:szCs w:val="21"/>
        </w:rPr>
        <w:t>。分产业看，第一产业增加值</w:t>
      </w:r>
      <w:r w:rsidRPr="002A03E1">
        <w:rPr>
          <w:rFonts w:ascii="Arial" w:hAnsi="Arial" w:cs="Arial"/>
          <w:sz w:val="21"/>
          <w:szCs w:val="21"/>
        </w:rPr>
        <w:t>78.36</w:t>
      </w:r>
      <w:r w:rsidRPr="002A03E1">
        <w:rPr>
          <w:rFonts w:ascii="Arial" w:hAnsi="Arial" w:cs="Arial"/>
          <w:sz w:val="21"/>
          <w:szCs w:val="21"/>
        </w:rPr>
        <w:t>亿元，同比增长</w:t>
      </w:r>
      <w:r w:rsidRPr="002A03E1">
        <w:rPr>
          <w:rFonts w:ascii="Arial" w:hAnsi="Arial" w:cs="Arial"/>
          <w:sz w:val="21"/>
          <w:szCs w:val="21"/>
        </w:rPr>
        <w:t>4.0%</w:t>
      </w:r>
      <w:r w:rsidRPr="002A03E1">
        <w:rPr>
          <w:rFonts w:ascii="Arial" w:hAnsi="Arial" w:cs="Arial"/>
          <w:sz w:val="21"/>
          <w:szCs w:val="21"/>
        </w:rPr>
        <w:t>；第二产业增加值</w:t>
      </w:r>
      <w:r w:rsidRPr="002A03E1">
        <w:rPr>
          <w:rFonts w:ascii="Arial" w:hAnsi="Arial" w:cs="Arial"/>
          <w:sz w:val="21"/>
          <w:szCs w:val="21"/>
        </w:rPr>
        <w:t>2774.92</w:t>
      </w:r>
      <w:r w:rsidRPr="002A03E1">
        <w:rPr>
          <w:rFonts w:ascii="Arial" w:hAnsi="Arial" w:cs="Arial"/>
          <w:sz w:val="21"/>
          <w:szCs w:val="21"/>
        </w:rPr>
        <w:t>亿元，同比下降</w:t>
      </w:r>
      <w:r w:rsidRPr="002A03E1">
        <w:rPr>
          <w:rFonts w:ascii="Arial" w:hAnsi="Arial" w:cs="Arial"/>
          <w:sz w:val="21"/>
          <w:szCs w:val="21"/>
        </w:rPr>
        <w:t>1.8%</w:t>
      </w:r>
      <w:r w:rsidRPr="002A03E1">
        <w:rPr>
          <w:rFonts w:ascii="Arial" w:hAnsi="Arial" w:cs="Arial"/>
          <w:sz w:val="21"/>
          <w:szCs w:val="21"/>
        </w:rPr>
        <w:t>；第三产业增加值</w:t>
      </w:r>
      <w:r w:rsidRPr="002A03E1">
        <w:rPr>
          <w:rFonts w:ascii="Arial" w:hAnsi="Arial" w:cs="Arial"/>
          <w:sz w:val="21"/>
          <w:szCs w:val="21"/>
        </w:rPr>
        <w:t>4767.30</w:t>
      </w:r>
      <w:r w:rsidRPr="002A03E1">
        <w:rPr>
          <w:rFonts w:ascii="Arial" w:hAnsi="Arial" w:cs="Arial"/>
          <w:sz w:val="21"/>
          <w:szCs w:val="21"/>
        </w:rPr>
        <w:t>亿元，同比增长</w:t>
      </w:r>
      <w:r w:rsidRPr="002A03E1">
        <w:rPr>
          <w:rFonts w:ascii="Arial" w:hAnsi="Arial" w:cs="Arial"/>
          <w:sz w:val="21"/>
          <w:szCs w:val="21"/>
        </w:rPr>
        <w:t>1.5%</w:t>
      </w:r>
      <w:r w:rsidRPr="002A03E1">
        <w:rPr>
          <w:rFonts w:ascii="Arial" w:hAnsi="Arial" w:cs="Arial"/>
          <w:sz w:val="21"/>
          <w:szCs w:val="21"/>
        </w:rPr>
        <w:t>。分季度看，一季度地区生产</w:t>
      </w:r>
      <w:r w:rsidRPr="002A03E1">
        <w:rPr>
          <w:rFonts w:ascii="Arial" w:hAnsi="Arial" w:cs="Arial"/>
          <w:sz w:val="21"/>
          <w:szCs w:val="21"/>
        </w:rPr>
        <w:lastRenderedPageBreak/>
        <w:t>总值同比增长</w:t>
      </w:r>
      <w:r w:rsidRPr="002A03E1">
        <w:rPr>
          <w:rFonts w:ascii="Arial" w:hAnsi="Arial" w:cs="Arial"/>
          <w:sz w:val="21"/>
          <w:szCs w:val="21"/>
        </w:rPr>
        <w:t>0.1%</w:t>
      </w:r>
      <w:r w:rsidRPr="002A03E1">
        <w:rPr>
          <w:rFonts w:ascii="Arial" w:hAnsi="Arial" w:cs="Arial"/>
          <w:sz w:val="21"/>
          <w:szCs w:val="21"/>
        </w:rPr>
        <w:t>，二季度同比增长</w:t>
      </w:r>
      <w:r w:rsidRPr="002A03E1">
        <w:rPr>
          <w:rFonts w:ascii="Arial" w:hAnsi="Arial" w:cs="Arial"/>
          <w:sz w:val="21"/>
          <w:szCs w:val="21"/>
        </w:rPr>
        <w:t>0.7%</w:t>
      </w:r>
      <w:r w:rsidRPr="002A03E1">
        <w:rPr>
          <w:rFonts w:ascii="Arial" w:hAnsi="Arial" w:cs="Arial"/>
          <w:sz w:val="21"/>
          <w:szCs w:val="21"/>
        </w:rPr>
        <w:t>。</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1.</w:t>
      </w:r>
      <w:r w:rsidRPr="002A03E1">
        <w:rPr>
          <w:rFonts w:ascii="Arial" w:hAnsi="Arial" w:cs="Arial"/>
          <w:sz w:val="21"/>
          <w:szCs w:val="21"/>
        </w:rPr>
        <w:t>农业保持良好发展态势，夏粮再获丰收</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上半年，农林牧渔业总产值同比增长</w:t>
      </w:r>
      <w:r w:rsidRPr="002A03E1">
        <w:rPr>
          <w:rFonts w:ascii="Arial" w:hAnsi="Arial" w:cs="Arial"/>
          <w:sz w:val="21"/>
          <w:szCs w:val="21"/>
        </w:rPr>
        <w:t>3.7%</w:t>
      </w:r>
      <w:r w:rsidRPr="002A03E1">
        <w:rPr>
          <w:rFonts w:ascii="Arial" w:hAnsi="Arial" w:cs="Arial"/>
          <w:sz w:val="21"/>
          <w:szCs w:val="21"/>
        </w:rPr>
        <w:t>。其中，农业产值同比增长</w:t>
      </w:r>
      <w:r w:rsidRPr="002A03E1">
        <w:rPr>
          <w:rFonts w:ascii="Arial" w:hAnsi="Arial" w:cs="Arial"/>
          <w:sz w:val="21"/>
          <w:szCs w:val="21"/>
        </w:rPr>
        <w:t>4.1%</w:t>
      </w:r>
      <w:r w:rsidRPr="002A03E1">
        <w:rPr>
          <w:rFonts w:ascii="Arial" w:hAnsi="Arial" w:cs="Arial"/>
          <w:sz w:val="21"/>
          <w:szCs w:val="21"/>
        </w:rPr>
        <w:t>，小麦产量</w:t>
      </w:r>
      <w:r w:rsidRPr="002A03E1">
        <w:rPr>
          <w:rFonts w:ascii="Arial" w:hAnsi="Arial" w:cs="Arial"/>
          <w:sz w:val="21"/>
          <w:szCs w:val="21"/>
        </w:rPr>
        <w:t>73.0</w:t>
      </w:r>
      <w:r w:rsidRPr="002A03E1">
        <w:rPr>
          <w:rFonts w:ascii="Arial" w:hAnsi="Arial" w:cs="Arial"/>
          <w:sz w:val="21"/>
          <w:szCs w:val="21"/>
        </w:rPr>
        <w:t>万吨，同比增长</w:t>
      </w:r>
      <w:r w:rsidRPr="002A03E1">
        <w:rPr>
          <w:rFonts w:ascii="Arial" w:hAnsi="Arial" w:cs="Arial"/>
          <w:sz w:val="21"/>
          <w:szCs w:val="21"/>
        </w:rPr>
        <w:t>1.1%</w:t>
      </w:r>
      <w:r w:rsidRPr="002A03E1">
        <w:rPr>
          <w:rFonts w:ascii="Arial" w:hAnsi="Arial" w:cs="Arial"/>
          <w:sz w:val="21"/>
          <w:szCs w:val="21"/>
        </w:rPr>
        <w:t>，蔬菜产量</w:t>
      </w:r>
      <w:r w:rsidRPr="002A03E1">
        <w:rPr>
          <w:rFonts w:ascii="Arial" w:hAnsi="Arial" w:cs="Arial"/>
          <w:sz w:val="21"/>
          <w:szCs w:val="21"/>
        </w:rPr>
        <w:t>108.15</w:t>
      </w:r>
      <w:r w:rsidRPr="002A03E1">
        <w:rPr>
          <w:rFonts w:ascii="Arial" w:hAnsi="Arial" w:cs="Arial"/>
          <w:sz w:val="21"/>
          <w:szCs w:val="21"/>
        </w:rPr>
        <w:t>万吨，同比增长</w:t>
      </w:r>
      <w:r w:rsidRPr="002A03E1">
        <w:rPr>
          <w:rFonts w:ascii="Arial" w:hAnsi="Arial" w:cs="Arial"/>
          <w:sz w:val="21"/>
          <w:szCs w:val="21"/>
        </w:rPr>
        <w:t>9.0%</w:t>
      </w:r>
      <w:r w:rsidRPr="002A03E1">
        <w:rPr>
          <w:rFonts w:ascii="Arial" w:hAnsi="Arial" w:cs="Arial"/>
          <w:sz w:val="21"/>
          <w:szCs w:val="21"/>
        </w:rPr>
        <w:t>。生猪出栏量</w:t>
      </w:r>
      <w:r w:rsidRPr="002A03E1">
        <w:rPr>
          <w:rFonts w:ascii="Arial" w:hAnsi="Arial" w:cs="Arial"/>
          <w:sz w:val="21"/>
          <w:szCs w:val="21"/>
        </w:rPr>
        <w:t>97.9</w:t>
      </w:r>
      <w:r w:rsidRPr="002A03E1">
        <w:rPr>
          <w:rFonts w:ascii="Arial" w:hAnsi="Arial" w:cs="Arial"/>
          <w:sz w:val="21"/>
          <w:szCs w:val="21"/>
        </w:rPr>
        <w:t>万头，同比持平。</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2.</w:t>
      </w:r>
      <w:r w:rsidRPr="002A03E1">
        <w:rPr>
          <w:rFonts w:ascii="Arial" w:hAnsi="Arial" w:cs="Arial"/>
          <w:sz w:val="21"/>
          <w:szCs w:val="21"/>
        </w:rPr>
        <w:t>工业生产</w:t>
      </w:r>
      <w:proofErr w:type="gramStart"/>
      <w:r w:rsidRPr="002A03E1">
        <w:rPr>
          <w:rFonts w:ascii="Arial" w:hAnsi="Arial" w:cs="Arial"/>
          <w:sz w:val="21"/>
          <w:szCs w:val="21"/>
        </w:rPr>
        <w:t>降幅收</w:t>
      </w:r>
      <w:proofErr w:type="gramEnd"/>
      <w:r w:rsidRPr="002A03E1">
        <w:rPr>
          <w:rFonts w:ascii="Arial" w:hAnsi="Arial" w:cs="Arial"/>
          <w:sz w:val="21"/>
          <w:szCs w:val="21"/>
        </w:rPr>
        <w:t>窄，先进制造业发展较好</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上半年，规模以上工业增加值同比下降</w:t>
      </w:r>
      <w:r w:rsidRPr="002A03E1">
        <w:rPr>
          <w:rFonts w:ascii="Arial" w:hAnsi="Arial" w:cs="Arial"/>
          <w:sz w:val="21"/>
          <w:szCs w:val="21"/>
        </w:rPr>
        <w:t>0.3%</w:t>
      </w:r>
      <w:r w:rsidRPr="002A03E1">
        <w:rPr>
          <w:rFonts w:ascii="Arial" w:hAnsi="Arial" w:cs="Arial"/>
          <w:sz w:val="21"/>
          <w:szCs w:val="21"/>
        </w:rPr>
        <w:t>，降幅比一季度收窄</w:t>
      </w:r>
      <w:r w:rsidRPr="002A03E1">
        <w:rPr>
          <w:rFonts w:ascii="Arial" w:hAnsi="Arial" w:cs="Arial"/>
          <w:sz w:val="21"/>
          <w:szCs w:val="21"/>
        </w:rPr>
        <w:t>0.3</w:t>
      </w:r>
      <w:r w:rsidRPr="002A03E1">
        <w:rPr>
          <w:rFonts w:ascii="Arial" w:hAnsi="Arial" w:cs="Arial"/>
          <w:sz w:val="21"/>
          <w:szCs w:val="21"/>
        </w:rPr>
        <w:t>个百分点。分经济类型看，国有企业增加值同比下降</w:t>
      </w:r>
      <w:r w:rsidRPr="002A03E1">
        <w:rPr>
          <w:rFonts w:ascii="Arial" w:hAnsi="Arial" w:cs="Arial"/>
          <w:sz w:val="21"/>
          <w:szCs w:val="21"/>
        </w:rPr>
        <w:t>0.6%</w:t>
      </w:r>
      <w:r w:rsidRPr="002A03E1">
        <w:rPr>
          <w:rFonts w:ascii="Arial" w:hAnsi="Arial" w:cs="Arial"/>
          <w:sz w:val="21"/>
          <w:szCs w:val="21"/>
        </w:rPr>
        <w:t>，民营企业下降</w:t>
      </w:r>
      <w:r w:rsidRPr="002A03E1">
        <w:rPr>
          <w:rFonts w:ascii="Arial" w:hAnsi="Arial" w:cs="Arial"/>
          <w:sz w:val="21"/>
          <w:szCs w:val="21"/>
        </w:rPr>
        <w:t>0.3%</w:t>
      </w:r>
      <w:r w:rsidRPr="002A03E1">
        <w:rPr>
          <w:rFonts w:ascii="Arial" w:hAnsi="Arial" w:cs="Arial"/>
          <w:sz w:val="21"/>
          <w:szCs w:val="21"/>
        </w:rPr>
        <w:t>，外商及港澳台商企业下降</w:t>
      </w:r>
      <w:r w:rsidRPr="002A03E1">
        <w:rPr>
          <w:rFonts w:ascii="Arial" w:hAnsi="Arial" w:cs="Arial"/>
          <w:sz w:val="21"/>
          <w:szCs w:val="21"/>
        </w:rPr>
        <w:t>0.1%</w:t>
      </w:r>
      <w:r w:rsidRPr="002A03E1">
        <w:rPr>
          <w:rFonts w:ascii="Arial" w:hAnsi="Arial" w:cs="Arial"/>
          <w:sz w:val="21"/>
          <w:szCs w:val="21"/>
        </w:rPr>
        <w:t>。分三大门类看，采矿业增加值同比增长</w:t>
      </w:r>
      <w:r w:rsidRPr="002A03E1">
        <w:rPr>
          <w:rFonts w:ascii="Arial" w:hAnsi="Arial" w:cs="Arial"/>
          <w:sz w:val="21"/>
          <w:szCs w:val="21"/>
        </w:rPr>
        <w:t>7.2%</w:t>
      </w:r>
      <w:r w:rsidRPr="002A03E1">
        <w:rPr>
          <w:rFonts w:ascii="Arial" w:hAnsi="Arial" w:cs="Arial"/>
          <w:sz w:val="21"/>
          <w:szCs w:val="21"/>
        </w:rPr>
        <w:t>，制造业下降</w:t>
      </w:r>
      <w:r w:rsidRPr="002A03E1">
        <w:rPr>
          <w:rFonts w:ascii="Arial" w:hAnsi="Arial" w:cs="Arial"/>
          <w:sz w:val="21"/>
          <w:szCs w:val="21"/>
        </w:rPr>
        <w:t>2.3%</w:t>
      </w:r>
      <w:r w:rsidRPr="002A03E1">
        <w:rPr>
          <w:rFonts w:ascii="Arial" w:hAnsi="Arial" w:cs="Arial"/>
          <w:sz w:val="21"/>
          <w:szCs w:val="21"/>
        </w:rPr>
        <w:t>，电力、热力、燃气及水生产和供应业下降</w:t>
      </w:r>
      <w:r w:rsidRPr="002A03E1">
        <w:rPr>
          <w:rFonts w:ascii="Arial" w:hAnsi="Arial" w:cs="Arial"/>
          <w:sz w:val="21"/>
          <w:szCs w:val="21"/>
        </w:rPr>
        <w:t>2.1%</w:t>
      </w:r>
      <w:r w:rsidRPr="002A03E1">
        <w:rPr>
          <w:rFonts w:ascii="Arial" w:hAnsi="Arial" w:cs="Arial"/>
          <w:sz w:val="21"/>
          <w:szCs w:val="21"/>
        </w:rPr>
        <w:t>。</w:t>
      </w:r>
      <w:r w:rsidRPr="002A03E1">
        <w:rPr>
          <w:rFonts w:ascii="Arial" w:hAnsi="Arial" w:cs="Arial"/>
          <w:sz w:val="21"/>
          <w:szCs w:val="21"/>
        </w:rPr>
        <w:t>6</w:t>
      </w:r>
      <w:r w:rsidRPr="002A03E1">
        <w:rPr>
          <w:rFonts w:ascii="Arial" w:hAnsi="Arial" w:cs="Arial"/>
          <w:sz w:val="21"/>
          <w:szCs w:val="21"/>
        </w:rPr>
        <w:t>月份，规模以上工业增加值同比增长</w:t>
      </w:r>
      <w:r w:rsidRPr="002A03E1">
        <w:rPr>
          <w:rFonts w:ascii="Arial" w:hAnsi="Arial" w:cs="Arial"/>
          <w:sz w:val="21"/>
          <w:szCs w:val="21"/>
        </w:rPr>
        <w:t>6.1%</w:t>
      </w:r>
      <w:r w:rsidRPr="002A03E1">
        <w:rPr>
          <w:rFonts w:ascii="Arial" w:hAnsi="Arial" w:cs="Arial"/>
          <w:sz w:val="21"/>
          <w:szCs w:val="21"/>
        </w:rPr>
        <w:t>。</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上半年，高技术产业（制造业）增加值同比增长</w:t>
      </w:r>
      <w:r w:rsidRPr="002A03E1">
        <w:rPr>
          <w:rFonts w:ascii="Arial" w:hAnsi="Arial" w:cs="Arial"/>
          <w:sz w:val="21"/>
          <w:szCs w:val="21"/>
        </w:rPr>
        <w:t>7.5%</w:t>
      </w:r>
      <w:r w:rsidRPr="002A03E1">
        <w:rPr>
          <w:rFonts w:ascii="Arial" w:hAnsi="Arial" w:cs="Arial"/>
          <w:sz w:val="21"/>
          <w:szCs w:val="21"/>
        </w:rPr>
        <w:t>，</w:t>
      </w:r>
      <w:proofErr w:type="gramStart"/>
      <w:r w:rsidRPr="002A03E1">
        <w:rPr>
          <w:rFonts w:ascii="Arial" w:hAnsi="Arial" w:cs="Arial"/>
          <w:sz w:val="21"/>
          <w:szCs w:val="21"/>
        </w:rPr>
        <w:t>占规模</w:t>
      </w:r>
      <w:proofErr w:type="gramEnd"/>
      <w:r w:rsidRPr="002A03E1">
        <w:rPr>
          <w:rFonts w:ascii="Arial" w:hAnsi="Arial" w:cs="Arial"/>
          <w:sz w:val="21"/>
          <w:szCs w:val="21"/>
        </w:rPr>
        <w:t>以上工业比重为</w:t>
      </w:r>
      <w:r w:rsidRPr="002A03E1">
        <w:rPr>
          <w:rFonts w:ascii="Arial" w:hAnsi="Arial" w:cs="Arial"/>
          <w:sz w:val="21"/>
          <w:szCs w:val="21"/>
        </w:rPr>
        <w:t>14.5%</w:t>
      </w:r>
      <w:r w:rsidRPr="002A03E1">
        <w:rPr>
          <w:rFonts w:ascii="Arial" w:hAnsi="Arial" w:cs="Arial"/>
          <w:sz w:val="21"/>
          <w:szCs w:val="21"/>
        </w:rPr>
        <w:t>；战略性新兴产业增加值同比增长</w:t>
      </w:r>
      <w:r w:rsidRPr="002A03E1">
        <w:rPr>
          <w:rFonts w:ascii="Arial" w:hAnsi="Arial" w:cs="Arial"/>
          <w:sz w:val="21"/>
          <w:szCs w:val="21"/>
        </w:rPr>
        <w:t>1.3%</w:t>
      </w:r>
      <w:r w:rsidRPr="002A03E1">
        <w:rPr>
          <w:rFonts w:ascii="Arial" w:hAnsi="Arial" w:cs="Arial"/>
          <w:sz w:val="21"/>
          <w:szCs w:val="21"/>
        </w:rPr>
        <w:t>，</w:t>
      </w:r>
      <w:proofErr w:type="gramStart"/>
      <w:r w:rsidRPr="002A03E1">
        <w:rPr>
          <w:rFonts w:ascii="Arial" w:hAnsi="Arial" w:cs="Arial"/>
          <w:sz w:val="21"/>
          <w:szCs w:val="21"/>
        </w:rPr>
        <w:t>占规模</w:t>
      </w:r>
      <w:proofErr w:type="gramEnd"/>
      <w:r w:rsidRPr="002A03E1">
        <w:rPr>
          <w:rFonts w:ascii="Arial" w:hAnsi="Arial" w:cs="Arial"/>
          <w:sz w:val="21"/>
          <w:szCs w:val="21"/>
        </w:rPr>
        <w:t>以上工业比重为</w:t>
      </w:r>
      <w:r w:rsidRPr="002A03E1">
        <w:rPr>
          <w:rFonts w:ascii="Arial" w:hAnsi="Arial" w:cs="Arial"/>
          <w:sz w:val="21"/>
          <w:szCs w:val="21"/>
        </w:rPr>
        <w:t>23.8%</w:t>
      </w:r>
      <w:r w:rsidRPr="002A03E1">
        <w:rPr>
          <w:rFonts w:ascii="Arial" w:hAnsi="Arial" w:cs="Arial"/>
          <w:sz w:val="21"/>
          <w:szCs w:val="21"/>
        </w:rPr>
        <w:t>。</w:t>
      </w:r>
      <w:proofErr w:type="gramStart"/>
      <w:r w:rsidRPr="002A03E1">
        <w:rPr>
          <w:rFonts w:ascii="Arial" w:hAnsi="Arial" w:cs="Arial"/>
          <w:sz w:val="21"/>
          <w:szCs w:val="21"/>
        </w:rPr>
        <w:t>锂</w:t>
      </w:r>
      <w:proofErr w:type="gramEnd"/>
      <w:r w:rsidRPr="002A03E1">
        <w:rPr>
          <w:rFonts w:ascii="Arial" w:hAnsi="Arial" w:cs="Arial"/>
          <w:sz w:val="21"/>
          <w:szCs w:val="21"/>
        </w:rPr>
        <w:t>离子电池、服务机器人、集成电路等新产品产量分别增长</w:t>
      </w:r>
      <w:r w:rsidRPr="002A03E1">
        <w:rPr>
          <w:rFonts w:ascii="Arial" w:hAnsi="Arial" w:cs="Arial"/>
          <w:sz w:val="21"/>
          <w:szCs w:val="21"/>
        </w:rPr>
        <w:t>36.2%</w:t>
      </w:r>
      <w:r w:rsidRPr="002A03E1">
        <w:rPr>
          <w:rFonts w:ascii="Arial" w:hAnsi="Arial" w:cs="Arial"/>
          <w:sz w:val="21"/>
          <w:szCs w:val="21"/>
        </w:rPr>
        <w:t>、</w:t>
      </w:r>
      <w:r w:rsidRPr="002A03E1">
        <w:rPr>
          <w:rFonts w:ascii="Arial" w:hAnsi="Arial" w:cs="Arial"/>
          <w:sz w:val="21"/>
          <w:szCs w:val="21"/>
        </w:rPr>
        <w:t>3.4%</w:t>
      </w:r>
      <w:r w:rsidRPr="002A03E1">
        <w:rPr>
          <w:rFonts w:ascii="Arial" w:hAnsi="Arial" w:cs="Arial"/>
          <w:sz w:val="21"/>
          <w:szCs w:val="21"/>
        </w:rPr>
        <w:t>和</w:t>
      </w:r>
      <w:r w:rsidRPr="002A03E1">
        <w:rPr>
          <w:rFonts w:ascii="Arial" w:hAnsi="Arial" w:cs="Arial"/>
          <w:sz w:val="21"/>
          <w:szCs w:val="21"/>
        </w:rPr>
        <w:t>0.9%</w:t>
      </w:r>
      <w:r w:rsidRPr="002A03E1">
        <w:rPr>
          <w:rFonts w:ascii="Arial" w:hAnsi="Arial" w:cs="Arial"/>
          <w:sz w:val="21"/>
          <w:szCs w:val="21"/>
        </w:rPr>
        <w:t>。</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1-5</w:t>
      </w:r>
      <w:r w:rsidRPr="002A03E1">
        <w:rPr>
          <w:rFonts w:ascii="Arial" w:hAnsi="Arial" w:cs="Arial"/>
          <w:sz w:val="21"/>
          <w:szCs w:val="21"/>
        </w:rPr>
        <w:t>月，规模以上工业企业营业收入同比增长</w:t>
      </w:r>
      <w:r w:rsidRPr="002A03E1">
        <w:rPr>
          <w:rFonts w:ascii="Arial" w:hAnsi="Arial" w:cs="Arial"/>
          <w:sz w:val="21"/>
          <w:szCs w:val="21"/>
        </w:rPr>
        <w:t>4.3%</w:t>
      </w:r>
      <w:r w:rsidRPr="002A03E1">
        <w:rPr>
          <w:rFonts w:ascii="Arial" w:hAnsi="Arial" w:cs="Arial"/>
          <w:sz w:val="21"/>
          <w:szCs w:val="21"/>
        </w:rPr>
        <w:t>，利润总额同比增长</w:t>
      </w:r>
      <w:r w:rsidRPr="002A03E1">
        <w:rPr>
          <w:rFonts w:ascii="Arial" w:hAnsi="Arial" w:cs="Arial"/>
          <w:sz w:val="21"/>
          <w:szCs w:val="21"/>
        </w:rPr>
        <w:t>2.5%</w:t>
      </w:r>
      <w:r w:rsidRPr="002A03E1">
        <w:rPr>
          <w:rFonts w:ascii="Arial" w:hAnsi="Arial" w:cs="Arial"/>
          <w:sz w:val="21"/>
          <w:szCs w:val="21"/>
        </w:rPr>
        <w:t>，营业收入利润率为</w:t>
      </w:r>
      <w:r w:rsidRPr="002A03E1">
        <w:rPr>
          <w:rFonts w:ascii="Arial" w:hAnsi="Arial" w:cs="Arial"/>
          <w:sz w:val="21"/>
          <w:szCs w:val="21"/>
        </w:rPr>
        <w:t>7.23%</w:t>
      </w:r>
      <w:r w:rsidRPr="002A03E1">
        <w:rPr>
          <w:rFonts w:ascii="Arial" w:hAnsi="Arial" w:cs="Arial"/>
          <w:sz w:val="21"/>
          <w:szCs w:val="21"/>
        </w:rPr>
        <w:t>。</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3.</w:t>
      </w:r>
      <w:r w:rsidRPr="002A03E1">
        <w:rPr>
          <w:rFonts w:ascii="Arial" w:hAnsi="Arial" w:cs="Arial"/>
          <w:sz w:val="21"/>
          <w:szCs w:val="21"/>
        </w:rPr>
        <w:t>服务业保持平稳，现代服务业较快增长</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上半年，服务业增加值同比增长</w:t>
      </w:r>
      <w:r w:rsidRPr="002A03E1">
        <w:rPr>
          <w:rFonts w:ascii="Arial" w:hAnsi="Arial" w:cs="Arial"/>
          <w:sz w:val="21"/>
          <w:szCs w:val="21"/>
        </w:rPr>
        <w:t>1.5%</w:t>
      </w:r>
      <w:r w:rsidRPr="002A03E1">
        <w:rPr>
          <w:rFonts w:ascii="Arial" w:hAnsi="Arial" w:cs="Arial"/>
          <w:sz w:val="21"/>
          <w:szCs w:val="21"/>
        </w:rPr>
        <w:t>，占全市地区生产总值的比重为</w:t>
      </w:r>
      <w:r w:rsidRPr="002A03E1">
        <w:rPr>
          <w:rFonts w:ascii="Arial" w:hAnsi="Arial" w:cs="Arial"/>
          <w:sz w:val="21"/>
          <w:szCs w:val="21"/>
        </w:rPr>
        <w:t>62.6%</w:t>
      </w:r>
      <w:r w:rsidRPr="002A03E1">
        <w:rPr>
          <w:rFonts w:ascii="Arial" w:hAnsi="Arial" w:cs="Arial"/>
          <w:sz w:val="21"/>
          <w:szCs w:val="21"/>
        </w:rPr>
        <w:t>。其中，金融业增加值同比增长</w:t>
      </w:r>
      <w:r w:rsidRPr="002A03E1">
        <w:rPr>
          <w:rFonts w:ascii="Arial" w:hAnsi="Arial" w:cs="Arial"/>
          <w:sz w:val="21"/>
          <w:szCs w:val="21"/>
        </w:rPr>
        <w:t>0.8%</w:t>
      </w:r>
      <w:r w:rsidRPr="002A03E1">
        <w:rPr>
          <w:rFonts w:ascii="Arial" w:hAnsi="Arial" w:cs="Arial"/>
          <w:sz w:val="21"/>
          <w:szCs w:val="21"/>
        </w:rPr>
        <w:t>，交通运输、仓储和邮政业增加值同比增长</w:t>
      </w:r>
      <w:r w:rsidRPr="002A03E1">
        <w:rPr>
          <w:rFonts w:ascii="Arial" w:hAnsi="Arial" w:cs="Arial"/>
          <w:sz w:val="21"/>
          <w:szCs w:val="21"/>
        </w:rPr>
        <w:t>10.2%</w:t>
      </w:r>
      <w:r w:rsidRPr="002A03E1">
        <w:rPr>
          <w:rFonts w:ascii="Arial" w:hAnsi="Arial" w:cs="Arial"/>
          <w:sz w:val="21"/>
          <w:szCs w:val="21"/>
        </w:rPr>
        <w:t>，批发和零售业增加值同比下降</w:t>
      </w:r>
      <w:r w:rsidRPr="002A03E1">
        <w:rPr>
          <w:rFonts w:ascii="Arial" w:hAnsi="Arial" w:cs="Arial"/>
          <w:sz w:val="21"/>
          <w:szCs w:val="21"/>
        </w:rPr>
        <w:t>5.9%</w:t>
      </w:r>
      <w:r w:rsidRPr="002A03E1">
        <w:rPr>
          <w:rFonts w:ascii="Arial" w:hAnsi="Arial" w:cs="Arial"/>
          <w:sz w:val="21"/>
          <w:szCs w:val="21"/>
        </w:rPr>
        <w:t>，住宿和餐饮业增加值同比下降</w:t>
      </w:r>
      <w:r w:rsidRPr="002A03E1">
        <w:rPr>
          <w:rFonts w:ascii="Arial" w:hAnsi="Arial" w:cs="Arial"/>
          <w:sz w:val="21"/>
          <w:szCs w:val="21"/>
        </w:rPr>
        <w:t>10.5%</w:t>
      </w:r>
      <w:r w:rsidRPr="002A03E1">
        <w:rPr>
          <w:rFonts w:ascii="Arial" w:hAnsi="Arial" w:cs="Arial"/>
          <w:sz w:val="21"/>
          <w:szCs w:val="21"/>
        </w:rPr>
        <w:t>。</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1-5</w:t>
      </w:r>
      <w:r w:rsidRPr="002A03E1">
        <w:rPr>
          <w:rFonts w:ascii="Arial" w:hAnsi="Arial" w:cs="Arial"/>
          <w:sz w:val="21"/>
          <w:szCs w:val="21"/>
        </w:rPr>
        <w:t>月，规模以上服务业营业收入同比增长</w:t>
      </w:r>
      <w:r w:rsidRPr="002A03E1">
        <w:rPr>
          <w:rFonts w:ascii="Arial" w:hAnsi="Arial" w:cs="Arial"/>
          <w:sz w:val="21"/>
          <w:szCs w:val="21"/>
        </w:rPr>
        <w:t>8.0%</w:t>
      </w:r>
      <w:r w:rsidRPr="002A03E1">
        <w:rPr>
          <w:rFonts w:ascii="Arial" w:hAnsi="Arial" w:cs="Arial"/>
          <w:sz w:val="21"/>
          <w:szCs w:val="21"/>
        </w:rPr>
        <w:t>，其中新服务增长</w:t>
      </w:r>
      <w:r w:rsidRPr="002A03E1">
        <w:rPr>
          <w:rFonts w:ascii="Arial" w:hAnsi="Arial" w:cs="Arial"/>
          <w:sz w:val="21"/>
          <w:szCs w:val="21"/>
        </w:rPr>
        <w:t>11.6%</w:t>
      </w:r>
      <w:r w:rsidRPr="002A03E1">
        <w:rPr>
          <w:rFonts w:ascii="Arial" w:hAnsi="Arial" w:cs="Arial"/>
          <w:sz w:val="21"/>
          <w:szCs w:val="21"/>
        </w:rPr>
        <w:t>，生产性服务业增长</w:t>
      </w:r>
      <w:r w:rsidRPr="002A03E1">
        <w:rPr>
          <w:rFonts w:ascii="Arial" w:hAnsi="Arial" w:cs="Arial"/>
          <w:sz w:val="21"/>
          <w:szCs w:val="21"/>
        </w:rPr>
        <w:t>19.7%</w:t>
      </w:r>
      <w:r w:rsidRPr="002A03E1">
        <w:rPr>
          <w:rFonts w:ascii="Arial" w:hAnsi="Arial" w:cs="Arial"/>
          <w:sz w:val="21"/>
          <w:szCs w:val="21"/>
        </w:rPr>
        <w:t>，分别快于规模以上服务业</w:t>
      </w:r>
      <w:r w:rsidRPr="002A03E1">
        <w:rPr>
          <w:rFonts w:ascii="Arial" w:hAnsi="Arial" w:cs="Arial"/>
          <w:sz w:val="21"/>
          <w:szCs w:val="21"/>
        </w:rPr>
        <w:t>3.6</w:t>
      </w:r>
      <w:r w:rsidRPr="002A03E1">
        <w:rPr>
          <w:rFonts w:ascii="Arial" w:hAnsi="Arial" w:cs="Arial"/>
          <w:sz w:val="21"/>
          <w:szCs w:val="21"/>
        </w:rPr>
        <w:t>个和</w:t>
      </w:r>
      <w:r w:rsidRPr="002A03E1">
        <w:rPr>
          <w:rFonts w:ascii="Arial" w:hAnsi="Arial" w:cs="Arial"/>
          <w:sz w:val="21"/>
          <w:szCs w:val="21"/>
        </w:rPr>
        <w:t>11.7</w:t>
      </w:r>
      <w:r w:rsidRPr="002A03E1">
        <w:rPr>
          <w:rFonts w:ascii="Arial" w:hAnsi="Arial" w:cs="Arial"/>
          <w:sz w:val="21"/>
          <w:szCs w:val="21"/>
        </w:rPr>
        <w:t>个百分点。</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4.</w:t>
      </w:r>
      <w:r w:rsidRPr="002A03E1">
        <w:rPr>
          <w:rFonts w:ascii="Arial" w:hAnsi="Arial" w:cs="Arial"/>
          <w:sz w:val="21"/>
          <w:szCs w:val="21"/>
        </w:rPr>
        <w:t>固定资产投资同比下降，高技术产业投资和社会领域投资增长较快</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上半年，固定资产投资（不含农户）同比下降</w:t>
      </w:r>
      <w:r w:rsidRPr="002A03E1">
        <w:rPr>
          <w:rFonts w:ascii="Arial" w:hAnsi="Arial" w:cs="Arial"/>
          <w:sz w:val="21"/>
          <w:szCs w:val="21"/>
        </w:rPr>
        <w:t>10.4%</w:t>
      </w:r>
      <w:r w:rsidRPr="002A03E1">
        <w:rPr>
          <w:rFonts w:ascii="Arial" w:hAnsi="Arial" w:cs="Arial"/>
          <w:sz w:val="21"/>
          <w:szCs w:val="21"/>
        </w:rPr>
        <w:t>。分产业看，第一产业投资同比增长</w:t>
      </w:r>
      <w:r w:rsidRPr="002A03E1">
        <w:rPr>
          <w:rFonts w:ascii="Arial" w:hAnsi="Arial" w:cs="Arial"/>
          <w:sz w:val="21"/>
          <w:szCs w:val="21"/>
        </w:rPr>
        <w:t>18.2%</w:t>
      </w:r>
      <w:r w:rsidRPr="002A03E1">
        <w:rPr>
          <w:rFonts w:ascii="Arial" w:hAnsi="Arial" w:cs="Arial"/>
          <w:sz w:val="21"/>
          <w:szCs w:val="21"/>
        </w:rPr>
        <w:t>，第二产业投资增长</w:t>
      </w:r>
      <w:r w:rsidRPr="002A03E1">
        <w:rPr>
          <w:rFonts w:ascii="Arial" w:hAnsi="Arial" w:cs="Arial"/>
          <w:sz w:val="21"/>
          <w:szCs w:val="21"/>
        </w:rPr>
        <w:t>2.8%</w:t>
      </w:r>
      <w:r w:rsidRPr="002A03E1">
        <w:rPr>
          <w:rFonts w:ascii="Arial" w:hAnsi="Arial" w:cs="Arial"/>
          <w:sz w:val="21"/>
          <w:szCs w:val="21"/>
        </w:rPr>
        <w:t>，第三产业投资下降</w:t>
      </w:r>
      <w:r w:rsidRPr="002A03E1">
        <w:rPr>
          <w:rFonts w:ascii="Arial" w:hAnsi="Arial" w:cs="Arial"/>
          <w:sz w:val="21"/>
          <w:szCs w:val="21"/>
        </w:rPr>
        <w:t>14.1%</w:t>
      </w:r>
      <w:r w:rsidRPr="002A03E1">
        <w:rPr>
          <w:rFonts w:ascii="Arial" w:hAnsi="Arial" w:cs="Arial"/>
          <w:sz w:val="21"/>
          <w:szCs w:val="21"/>
        </w:rPr>
        <w:t>。分领域看，制造业投资同比增长</w:t>
      </w:r>
      <w:r w:rsidRPr="002A03E1">
        <w:rPr>
          <w:rFonts w:ascii="Arial" w:hAnsi="Arial" w:cs="Arial"/>
          <w:sz w:val="21"/>
          <w:szCs w:val="21"/>
        </w:rPr>
        <w:t>1.0%</w:t>
      </w:r>
      <w:r w:rsidRPr="002A03E1">
        <w:rPr>
          <w:rFonts w:ascii="Arial" w:hAnsi="Arial" w:cs="Arial"/>
          <w:sz w:val="21"/>
          <w:szCs w:val="21"/>
        </w:rPr>
        <w:t>，基础设施投资增长</w:t>
      </w:r>
      <w:r w:rsidRPr="002A03E1">
        <w:rPr>
          <w:rFonts w:ascii="Arial" w:hAnsi="Arial" w:cs="Arial"/>
          <w:sz w:val="21"/>
          <w:szCs w:val="21"/>
        </w:rPr>
        <w:t>13.1%</w:t>
      </w:r>
      <w:r w:rsidRPr="002A03E1">
        <w:rPr>
          <w:rFonts w:ascii="Arial" w:hAnsi="Arial" w:cs="Arial"/>
          <w:sz w:val="21"/>
          <w:szCs w:val="21"/>
        </w:rPr>
        <w:t>，房地产开发投资下降</w:t>
      </w:r>
      <w:r w:rsidRPr="002A03E1">
        <w:rPr>
          <w:rFonts w:ascii="Arial" w:hAnsi="Arial" w:cs="Arial"/>
          <w:sz w:val="21"/>
          <w:szCs w:val="21"/>
        </w:rPr>
        <w:t>25.8%</w:t>
      </w:r>
      <w:r w:rsidRPr="002A03E1">
        <w:rPr>
          <w:rFonts w:ascii="Arial" w:hAnsi="Arial" w:cs="Arial"/>
          <w:sz w:val="21"/>
          <w:szCs w:val="21"/>
        </w:rPr>
        <w:t>。高技术产业投资增长</w:t>
      </w:r>
      <w:r w:rsidRPr="002A03E1">
        <w:rPr>
          <w:rFonts w:ascii="Arial" w:hAnsi="Arial" w:cs="Arial"/>
          <w:sz w:val="21"/>
          <w:szCs w:val="21"/>
        </w:rPr>
        <w:t>11.4%</w:t>
      </w:r>
      <w:r w:rsidRPr="002A03E1">
        <w:rPr>
          <w:rFonts w:ascii="Arial" w:hAnsi="Arial" w:cs="Arial"/>
          <w:sz w:val="21"/>
          <w:szCs w:val="21"/>
        </w:rPr>
        <w:t>，其中高技术制造业和高技术服务业投资分别增长</w:t>
      </w:r>
      <w:r w:rsidRPr="002A03E1">
        <w:rPr>
          <w:rFonts w:ascii="Arial" w:hAnsi="Arial" w:cs="Arial"/>
          <w:sz w:val="21"/>
          <w:szCs w:val="21"/>
        </w:rPr>
        <w:t>9.5%</w:t>
      </w:r>
      <w:r w:rsidRPr="002A03E1">
        <w:rPr>
          <w:rFonts w:ascii="Arial" w:hAnsi="Arial" w:cs="Arial"/>
          <w:sz w:val="21"/>
          <w:szCs w:val="21"/>
        </w:rPr>
        <w:t>和</w:t>
      </w:r>
      <w:r w:rsidRPr="002A03E1">
        <w:rPr>
          <w:rFonts w:ascii="Arial" w:hAnsi="Arial" w:cs="Arial"/>
          <w:sz w:val="21"/>
          <w:szCs w:val="21"/>
        </w:rPr>
        <w:t>14.3%</w:t>
      </w:r>
      <w:r w:rsidRPr="002A03E1">
        <w:rPr>
          <w:rFonts w:ascii="Arial" w:hAnsi="Arial" w:cs="Arial"/>
          <w:sz w:val="21"/>
          <w:szCs w:val="21"/>
        </w:rPr>
        <w:t>。社会领域投资增长</w:t>
      </w:r>
      <w:r w:rsidRPr="002A03E1">
        <w:rPr>
          <w:rFonts w:ascii="Arial" w:hAnsi="Arial" w:cs="Arial"/>
          <w:sz w:val="21"/>
          <w:szCs w:val="21"/>
        </w:rPr>
        <w:t>17.5%</w:t>
      </w:r>
      <w:r w:rsidRPr="002A03E1">
        <w:rPr>
          <w:rFonts w:ascii="Arial" w:hAnsi="Arial" w:cs="Arial"/>
          <w:sz w:val="21"/>
          <w:szCs w:val="21"/>
        </w:rPr>
        <w:t>，其中教育、卫生和社会工作投</w:t>
      </w:r>
      <w:r w:rsidRPr="002A03E1">
        <w:rPr>
          <w:rFonts w:ascii="Arial" w:hAnsi="Arial" w:cs="Arial"/>
          <w:sz w:val="21"/>
          <w:szCs w:val="21"/>
        </w:rPr>
        <w:lastRenderedPageBreak/>
        <w:t>资分别增长</w:t>
      </w:r>
      <w:r w:rsidRPr="002A03E1">
        <w:rPr>
          <w:rFonts w:ascii="Arial" w:hAnsi="Arial" w:cs="Arial"/>
          <w:sz w:val="21"/>
          <w:szCs w:val="21"/>
        </w:rPr>
        <w:t>10.4%</w:t>
      </w:r>
      <w:r w:rsidRPr="002A03E1">
        <w:rPr>
          <w:rFonts w:ascii="Arial" w:hAnsi="Arial" w:cs="Arial"/>
          <w:sz w:val="21"/>
          <w:szCs w:val="21"/>
        </w:rPr>
        <w:t>和</w:t>
      </w:r>
      <w:r w:rsidRPr="002A03E1">
        <w:rPr>
          <w:rFonts w:ascii="Arial" w:hAnsi="Arial" w:cs="Arial"/>
          <w:sz w:val="21"/>
          <w:szCs w:val="21"/>
        </w:rPr>
        <w:t>48.1%</w:t>
      </w:r>
      <w:r w:rsidRPr="002A03E1">
        <w:rPr>
          <w:rFonts w:ascii="Arial" w:hAnsi="Arial" w:cs="Arial"/>
          <w:sz w:val="21"/>
          <w:szCs w:val="21"/>
        </w:rPr>
        <w:t>。</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5.</w:t>
      </w:r>
      <w:r w:rsidRPr="002A03E1">
        <w:rPr>
          <w:rFonts w:ascii="Arial" w:hAnsi="Arial" w:cs="Arial"/>
          <w:sz w:val="21"/>
          <w:szCs w:val="21"/>
        </w:rPr>
        <w:t>消费品市场稳步恢复，线上零售较为活跃</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上半年，社会消费品零售总额同比下降</w:t>
      </w:r>
      <w:r w:rsidRPr="002A03E1">
        <w:rPr>
          <w:rFonts w:ascii="Arial" w:hAnsi="Arial" w:cs="Arial"/>
          <w:sz w:val="21"/>
          <w:szCs w:val="21"/>
        </w:rPr>
        <w:t>5.5%</w:t>
      </w:r>
      <w:r w:rsidRPr="002A03E1">
        <w:rPr>
          <w:rFonts w:ascii="Arial" w:hAnsi="Arial" w:cs="Arial"/>
          <w:sz w:val="21"/>
          <w:szCs w:val="21"/>
        </w:rPr>
        <w:t>，降幅比</w:t>
      </w:r>
      <w:r w:rsidRPr="002A03E1">
        <w:rPr>
          <w:rFonts w:ascii="Arial" w:hAnsi="Arial" w:cs="Arial"/>
          <w:sz w:val="21"/>
          <w:szCs w:val="21"/>
        </w:rPr>
        <w:t>1-5</w:t>
      </w:r>
      <w:r w:rsidRPr="002A03E1">
        <w:rPr>
          <w:rFonts w:ascii="Arial" w:hAnsi="Arial" w:cs="Arial"/>
          <w:sz w:val="21"/>
          <w:szCs w:val="21"/>
        </w:rPr>
        <w:t>月收窄</w:t>
      </w:r>
      <w:r w:rsidRPr="002A03E1">
        <w:rPr>
          <w:rFonts w:ascii="Arial" w:hAnsi="Arial" w:cs="Arial"/>
          <w:sz w:val="21"/>
          <w:szCs w:val="21"/>
        </w:rPr>
        <w:t>1.2</w:t>
      </w:r>
      <w:r w:rsidRPr="002A03E1">
        <w:rPr>
          <w:rFonts w:ascii="Arial" w:hAnsi="Arial" w:cs="Arial"/>
          <w:sz w:val="21"/>
          <w:szCs w:val="21"/>
        </w:rPr>
        <w:t>个百分点。限额以上单位商品零售额中，日用品类零售额增长</w:t>
      </w:r>
      <w:r w:rsidRPr="002A03E1">
        <w:rPr>
          <w:rFonts w:ascii="Arial" w:hAnsi="Arial" w:cs="Arial"/>
          <w:sz w:val="21"/>
          <w:szCs w:val="21"/>
        </w:rPr>
        <w:t>18.0%</w:t>
      </w:r>
      <w:r w:rsidRPr="002A03E1">
        <w:rPr>
          <w:rFonts w:ascii="Arial" w:hAnsi="Arial" w:cs="Arial"/>
          <w:sz w:val="21"/>
          <w:szCs w:val="21"/>
        </w:rPr>
        <w:t>，家用电器和音像器材类增长</w:t>
      </w:r>
      <w:r w:rsidRPr="002A03E1">
        <w:rPr>
          <w:rFonts w:ascii="Arial" w:hAnsi="Arial" w:cs="Arial"/>
          <w:sz w:val="21"/>
          <w:szCs w:val="21"/>
        </w:rPr>
        <w:t>17.4%</w:t>
      </w:r>
      <w:r w:rsidRPr="002A03E1">
        <w:rPr>
          <w:rFonts w:ascii="Arial" w:hAnsi="Arial" w:cs="Arial"/>
          <w:sz w:val="21"/>
          <w:szCs w:val="21"/>
        </w:rPr>
        <w:t>，化妆品类增长</w:t>
      </w:r>
      <w:r w:rsidRPr="002A03E1">
        <w:rPr>
          <w:rFonts w:ascii="Arial" w:hAnsi="Arial" w:cs="Arial"/>
          <w:sz w:val="21"/>
          <w:szCs w:val="21"/>
        </w:rPr>
        <w:t>13.4%</w:t>
      </w:r>
      <w:r w:rsidRPr="002A03E1">
        <w:rPr>
          <w:rFonts w:ascii="Arial" w:hAnsi="Arial" w:cs="Arial"/>
          <w:sz w:val="21"/>
          <w:szCs w:val="21"/>
        </w:rPr>
        <w:t>，体育、娱乐用品类增长</w:t>
      </w:r>
      <w:r w:rsidRPr="002A03E1">
        <w:rPr>
          <w:rFonts w:ascii="Arial" w:hAnsi="Arial" w:cs="Arial"/>
          <w:sz w:val="21"/>
          <w:szCs w:val="21"/>
        </w:rPr>
        <w:t>24.4%</w:t>
      </w:r>
      <w:r w:rsidRPr="002A03E1">
        <w:rPr>
          <w:rFonts w:ascii="Arial" w:hAnsi="Arial" w:cs="Arial"/>
          <w:sz w:val="21"/>
          <w:szCs w:val="21"/>
        </w:rPr>
        <w:t>，文化办公用品类增长</w:t>
      </w:r>
      <w:r w:rsidRPr="002A03E1">
        <w:rPr>
          <w:rFonts w:ascii="Arial" w:hAnsi="Arial" w:cs="Arial"/>
          <w:sz w:val="21"/>
          <w:szCs w:val="21"/>
        </w:rPr>
        <w:t>17.2%</w:t>
      </w:r>
      <w:r w:rsidRPr="002A03E1">
        <w:rPr>
          <w:rFonts w:ascii="Arial" w:hAnsi="Arial" w:cs="Arial"/>
          <w:sz w:val="21"/>
          <w:szCs w:val="21"/>
        </w:rPr>
        <w:t>，新能源汽车增长</w:t>
      </w:r>
      <w:r w:rsidRPr="002A03E1">
        <w:rPr>
          <w:rFonts w:ascii="Arial" w:hAnsi="Arial" w:cs="Arial"/>
          <w:sz w:val="21"/>
          <w:szCs w:val="21"/>
        </w:rPr>
        <w:t>1.3</w:t>
      </w:r>
      <w:r w:rsidRPr="002A03E1">
        <w:rPr>
          <w:rFonts w:ascii="Arial" w:hAnsi="Arial" w:cs="Arial"/>
          <w:sz w:val="21"/>
          <w:szCs w:val="21"/>
        </w:rPr>
        <w:t>倍，智能手机增长</w:t>
      </w:r>
      <w:r w:rsidRPr="002A03E1">
        <w:rPr>
          <w:rFonts w:ascii="Arial" w:hAnsi="Arial" w:cs="Arial"/>
          <w:sz w:val="21"/>
          <w:szCs w:val="21"/>
        </w:rPr>
        <w:t>51.5%</w:t>
      </w:r>
      <w:r w:rsidRPr="002A03E1">
        <w:rPr>
          <w:rFonts w:ascii="Arial" w:hAnsi="Arial" w:cs="Arial"/>
          <w:sz w:val="21"/>
          <w:szCs w:val="21"/>
        </w:rPr>
        <w:t>。限额以上单位通过公共网络实现的商品零售额同比增长</w:t>
      </w:r>
      <w:r w:rsidRPr="002A03E1">
        <w:rPr>
          <w:rFonts w:ascii="Arial" w:hAnsi="Arial" w:cs="Arial"/>
          <w:sz w:val="21"/>
          <w:szCs w:val="21"/>
        </w:rPr>
        <w:t>15.8%</w:t>
      </w:r>
      <w:r w:rsidRPr="002A03E1">
        <w:rPr>
          <w:rFonts w:ascii="Arial" w:hAnsi="Arial" w:cs="Arial"/>
          <w:sz w:val="21"/>
          <w:szCs w:val="21"/>
        </w:rPr>
        <w:t>，占限额以上社会消费品零售总额的比重为</w:t>
      </w:r>
      <w:r w:rsidRPr="002A03E1">
        <w:rPr>
          <w:rFonts w:ascii="Arial" w:hAnsi="Arial" w:cs="Arial"/>
          <w:sz w:val="21"/>
          <w:szCs w:val="21"/>
        </w:rPr>
        <w:t>31.0%</w:t>
      </w:r>
      <w:r w:rsidRPr="002A03E1">
        <w:rPr>
          <w:rFonts w:ascii="Arial" w:hAnsi="Arial" w:cs="Arial"/>
          <w:sz w:val="21"/>
          <w:szCs w:val="21"/>
        </w:rPr>
        <w:t>。</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6.</w:t>
      </w:r>
      <w:r w:rsidRPr="002A03E1">
        <w:rPr>
          <w:rFonts w:ascii="Arial" w:hAnsi="Arial" w:cs="Arial"/>
          <w:sz w:val="21"/>
          <w:szCs w:val="21"/>
        </w:rPr>
        <w:t>就业形势基本稳定，居民收入保持增长</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上半年，新增就业</w:t>
      </w:r>
      <w:r w:rsidRPr="002A03E1">
        <w:rPr>
          <w:rFonts w:ascii="Arial" w:hAnsi="Arial" w:cs="Arial"/>
          <w:sz w:val="21"/>
          <w:szCs w:val="21"/>
        </w:rPr>
        <w:t>17.95</w:t>
      </w:r>
      <w:r w:rsidRPr="002A03E1">
        <w:rPr>
          <w:rFonts w:ascii="Arial" w:hAnsi="Arial" w:cs="Arial"/>
          <w:sz w:val="21"/>
          <w:szCs w:val="21"/>
        </w:rPr>
        <w:t>万人。全市居民人均可支配收入</w:t>
      </w:r>
      <w:r w:rsidRPr="002A03E1">
        <w:rPr>
          <w:rFonts w:ascii="Arial" w:hAnsi="Arial" w:cs="Arial"/>
          <w:sz w:val="21"/>
          <w:szCs w:val="21"/>
        </w:rPr>
        <w:t>25454</w:t>
      </w:r>
      <w:r w:rsidRPr="002A03E1">
        <w:rPr>
          <w:rFonts w:ascii="Arial" w:hAnsi="Arial" w:cs="Arial"/>
          <w:sz w:val="21"/>
          <w:szCs w:val="21"/>
        </w:rPr>
        <w:t>元，同比增长</w:t>
      </w:r>
      <w:r w:rsidRPr="002A03E1">
        <w:rPr>
          <w:rFonts w:ascii="Arial" w:hAnsi="Arial" w:cs="Arial"/>
          <w:sz w:val="21"/>
          <w:szCs w:val="21"/>
        </w:rPr>
        <w:t>3.4%</w:t>
      </w:r>
      <w:r w:rsidRPr="002A03E1">
        <w:rPr>
          <w:rFonts w:ascii="Arial" w:hAnsi="Arial" w:cs="Arial"/>
          <w:sz w:val="21"/>
          <w:szCs w:val="21"/>
        </w:rPr>
        <w:t>。按常住地分，城镇居民人均可支配收入</w:t>
      </w:r>
      <w:r w:rsidRPr="002A03E1">
        <w:rPr>
          <w:rFonts w:ascii="Arial" w:hAnsi="Arial" w:cs="Arial"/>
          <w:sz w:val="21"/>
          <w:szCs w:val="21"/>
        </w:rPr>
        <w:t>27715</w:t>
      </w:r>
      <w:r w:rsidRPr="002A03E1">
        <w:rPr>
          <w:rFonts w:ascii="Arial" w:hAnsi="Arial" w:cs="Arial"/>
          <w:sz w:val="21"/>
          <w:szCs w:val="21"/>
        </w:rPr>
        <w:t>元，增长</w:t>
      </w:r>
      <w:r w:rsidRPr="002A03E1">
        <w:rPr>
          <w:rFonts w:ascii="Arial" w:hAnsi="Arial" w:cs="Arial"/>
          <w:sz w:val="21"/>
          <w:szCs w:val="21"/>
        </w:rPr>
        <w:t>3.2%</w:t>
      </w:r>
      <w:r w:rsidRPr="002A03E1">
        <w:rPr>
          <w:rFonts w:ascii="Arial" w:hAnsi="Arial" w:cs="Arial"/>
          <w:sz w:val="21"/>
          <w:szCs w:val="21"/>
        </w:rPr>
        <w:t>；农村居民人均可支配收入</w:t>
      </w:r>
      <w:r w:rsidRPr="002A03E1">
        <w:rPr>
          <w:rFonts w:ascii="Arial" w:hAnsi="Arial" w:cs="Arial"/>
          <w:sz w:val="21"/>
          <w:szCs w:val="21"/>
        </w:rPr>
        <w:t>14488</w:t>
      </w:r>
      <w:r w:rsidRPr="002A03E1">
        <w:rPr>
          <w:rFonts w:ascii="Arial" w:hAnsi="Arial" w:cs="Arial"/>
          <w:sz w:val="21"/>
          <w:szCs w:val="21"/>
        </w:rPr>
        <w:t>元，增长</w:t>
      </w:r>
      <w:r w:rsidRPr="002A03E1">
        <w:rPr>
          <w:rFonts w:ascii="Arial" w:hAnsi="Arial" w:cs="Arial"/>
          <w:sz w:val="21"/>
          <w:szCs w:val="21"/>
        </w:rPr>
        <w:t>3.4%</w:t>
      </w:r>
      <w:r w:rsidRPr="002A03E1">
        <w:rPr>
          <w:rFonts w:ascii="Arial" w:hAnsi="Arial" w:cs="Arial"/>
          <w:sz w:val="21"/>
          <w:szCs w:val="21"/>
        </w:rPr>
        <w:t>。</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7.</w:t>
      </w:r>
      <w:r w:rsidRPr="002A03E1">
        <w:rPr>
          <w:rFonts w:ascii="Arial" w:hAnsi="Arial" w:cs="Arial"/>
          <w:sz w:val="21"/>
          <w:szCs w:val="21"/>
        </w:rPr>
        <w:t>居民消费价格温和上涨，工业生产者价格涨幅回落</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上半年，居民消费价格同比上涨</w:t>
      </w:r>
      <w:r w:rsidRPr="002A03E1">
        <w:rPr>
          <w:rFonts w:ascii="Arial" w:hAnsi="Arial" w:cs="Arial"/>
          <w:sz w:val="21"/>
          <w:szCs w:val="21"/>
        </w:rPr>
        <w:t>1.9%</w:t>
      </w:r>
      <w:r w:rsidRPr="002A03E1">
        <w:rPr>
          <w:rFonts w:ascii="Arial" w:hAnsi="Arial" w:cs="Arial"/>
          <w:sz w:val="21"/>
          <w:szCs w:val="21"/>
        </w:rPr>
        <w:t>。分类别看，食品烟酒价格同比上涨</w:t>
      </w:r>
      <w:r w:rsidRPr="002A03E1">
        <w:rPr>
          <w:rFonts w:ascii="Arial" w:hAnsi="Arial" w:cs="Arial"/>
          <w:sz w:val="21"/>
          <w:szCs w:val="21"/>
        </w:rPr>
        <w:t>1.1%</w:t>
      </w:r>
      <w:r w:rsidRPr="002A03E1">
        <w:rPr>
          <w:rFonts w:ascii="Arial" w:hAnsi="Arial" w:cs="Arial"/>
          <w:sz w:val="21"/>
          <w:szCs w:val="21"/>
        </w:rPr>
        <w:t>，衣着上涨</w:t>
      </w:r>
      <w:r w:rsidRPr="002A03E1">
        <w:rPr>
          <w:rFonts w:ascii="Arial" w:hAnsi="Arial" w:cs="Arial"/>
          <w:sz w:val="21"/>
          <w:szCs w:val="21"/>
        </w:rPr>
        <w:t>1.5%</w:t>
      </w:r>
      <w:r w:rsidRPr="002A03E1">
        <w:rPr>
          <w:rFonts w:ascii="Arial" w:hAnsi="Arial" w:cs="Arial"/>
          <w:sz w:val="21"/>
          <w:szCs w:val="21"/>
        </w:rPr>
        <w:t>，居住上涨</w:t>
      </w:r>
      <w:r w:rsidRPr="002A03E1">
        <w:rPr>
          <w:rFonts w:ascii="Arial" w:hAnsi="Arial" w:cs="Arial"/>
          <w:sz w:val="21"/>
          <w:szCs w:val="21"/>
        </w:rPr>
        <w:t>0.3%</w:t>
      </w:r>
      <w:r w:rsidRPr="002A03E1">
        <w:rPr>
          <w:rFonts w:ascii="Arial" w:hAnsi="Arial" w:cs="Arial"/>
          <w:sz w:val="21"/>
          <w:szCs w:val="21"/>
        </w:rPr>
        <w:t>，生活用品及服务上涨</w:t>
      </w:r>
      <w:r w:rsidRPr="002A03E1">
        <w:rPr>
          <w:rFonts w:ascii="Arial" w:hAnsi="Arial" w:cs="Arial"/>
          <w:sz w:val="21"/>
          <w:szCs w:val="21"/>
        </w:rPr>
        <w:t>1.7%</w:t>
      </w:r>
      <w:r w:rsidRPr="002A03E1">
        <w:rPr>
          <w:rFonts w:ascii="Arial" w:hAnsi="Arial" w:cs="Arial"/>
          <w:sz w:val="21"/>
          <w:szCs w:val="21"/>
        </w:rPr>
        <w:t>，交通通信上涨</w:t>
      </w:r>
      <w:r w:rsidRPr="002A03E1">
        <w:rPr>
          <w:rFonts w:ascii="Arial" w:hAnsi="Arial" w:cs="Arial"/>
          <w:sz w:val="21"/>
          <w:szCs w:val="21"/>
        </w:rPr>
        <w:t>7.8%</w:t>
      </w:r>
      <w:r w:rsidRPr="002A03E1">
        <w:rPr>
          <w:rFonts w:ascii="Arial" w:hAnsi="Arial" w:cs="Arial"/>
          <w:sz w:val="21"/>
          <w:szCs w:val="21"/>
        </w:rPr>
        <w:t>，教育文化娱乐上涨</w:t>
      </w:r>
      <w:r w:rsidRPr="002A03E1">
        <w:rPr>
          <w:rFonts w:ascii="Arial" w:hAnsi="Arial" w:cs="Arial"/>
          <w:sz w:val="21"/>
          <w:szCs w:val="21"/>
        </w:rPr>
        <w:t>1.8%</w:t>
      </w:r>
      <w:r w:rsidRPr="002A03E1">
        <w:rPr>
          <w:rFonts w:ascii="Arial" w:hAnsi="Arial" w:cs="Arial"/>
          <w:sz w:val="21"/>
          <w:szCs w:val="21"/>
        </w:rPr>
        <w:t>，医疗保健上涨</w:t>
      </w:r>
      <w:r w:rsidRPr="002A03E1">
        <w:rPr>
          <w:rFonts w:ascii="Arial" w:hAnsi="Arial" w:cs="Arial"/>
          <w:sz w:val="21"/>
          <w:szCs w:val="21"/>
        </w:rPr>
        <w:t>0.4%</w:t>
      </w:r>
      <w:r w:rsidRPr="002A03E1">
        <w:rPr>
          <w:rFonts w:ascii="Arial" w:hAnsi="Arial" w:cs="Arial"/>
          <w:sz w:val="21"/>
          <w:szCs w:val="21"/>
        </w:rPr>
        <w:t>，其他用品及服务上涨</w:t>
      </w:r>
      <w:r w:rsidRPr="002A03E1">
        <w:rPr>
          <w:rFonts w:ascii="Arial" w:hAnsi="Arial" w:cs="Arial"/>
          <w:sz w:val="21"/>
          <w:szCs w:val="21"/>
        </w:rPr>
        <w:t>0.4%</w:t>
      </w:r>
      <w:r w:rsidRPr="002A03E1">
        <w:rPr>
          <w:rFonts w:ascii="Arial" w:hAnsi="Arial" w:cs="Arial"/>
          <w:sz w:val="21"/>
          <w:szCs w:val="21"/>
        </w:rPr>
        <w:t>。上半年，工业生产者出厂价格同比上涨</w:t>
      </w:r>
      <w:r w:rsidRPr="002A03E1">
        <w:rPr>
          <w:rFonts w:ascii="Arial" w:hAnsi="Arial" w:cs="Arial"/>
          <w:sz w:val="21"/>
          <w:szCs w:val="21"/>
        </w:rPr>
        <w:t>9.9%</w:t>
      </w:r>
      <w:r w:rsidRPr="002A03E1">
        <w:rPr>
          <w:rFonts w:ascii="Arial" w:hAnsi="Arial" w:cs="Arial"/>
          <w:sz w:val="21"/>
          <w:szCs w:val="21"/>
        </w:rPr>
        <w:t>，工业生产者购进价格上涨</w:t>
      </w:r>
      <w:r w:rsidRPr="002A03E1">
        <w:rPr>
          <w:rFonts w:ascii="Arial" w:hAnsi="Arial" w:cs="Arial"/>
          <w:sz w:val="21"/>
          <w:szCs w:val="21"/>
        </w:rPr>
        <w:t>8.5%</w:t>
      </w:r>
      <w:r w:rsidRPr="002A03E1">
        <w:rPr>
          <w:rFonts w:ascii="Arial" w:hAnsi="Arial" w:cs="Arial"/>
          <w:sz w:val="21"/>
          <w:szCs w:val="21"/>
        </w:rPr>
        <w:t>，涨幅分别比一季度回落</w:t>
      </w:r>
      <w:r w:rsidRPr="002A03E1">
        <w:rPr>
          <w:rFonts w:ascii="Arial" w:hAnsi="Arial" w:cs="Arial"/>
          <w:sz w:val="21"/>
          <w:szCs w:val="21"/>
        </w:rPr>
        <w:t>1.0</w:t>
      </w:r>
      <w:r w:rsidRPr="002A03E1">
        <w:rPr>
          <w:rFonts w:ascii="Arial" w:hAnsi="Arial" w:cs="Arial"/>
          <w:sz w:val="21"/>
          <w:szCs w:val="21"/>
        </w:rPr>
        <w:t>个和</w:t>
      </w:r>
      <w:r w:rsidRPr="002A03E1">
        <w:rPr>
          <w:rFonts w:ascii="Arial" w:hAnsi="Arial" w:cs="Arial"/>
          <w:sz w:val="21"/>
          <w:szCs w:val="21"/>
        </w:rPr>
        <w:t>0.9</w:t>
      </w:r>
      <w:r w:rsidRPr="002A03E1">
        <w:rPr>
          <w:rFonts w:ascii="Arial" w:hAnsi="Arial" w:cs="Arial"/>
          <w:sz w:val="21"/>
          <w:szCs w:val="21"/>
        </w:rPr>
        <w:t>个百分点。</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总的来看，随着</w:t>
      </w:r>
      <w:proofErr w:type="gramStart"/>
      <w:r w:rsidRPr="002A03E1">
        <w:rPr>
          <w:rFonts w:ascii="Arial" w:hAnsi="Arial" w:cs="Arial"/>
          <w:sz w:val="21"/>
          <w:szCs w:val="21"/>
        </w:rPr>
        <w:t>稳增长</w:t>
      </w:r>
      <w:proofErr w:type="gramEnd"/>
      <w:r w:rsidRPr="002A03E1">
        <w:rPr>
          <w:rFonts w:ascii="Arial" w:hAnsi="Arial" w:cs="Arial"/>
          <w:sz w:val="21"/>
          <w:szCs w:val="21"/>
        </w:rPr>
        <w:t>政策措施效果逐步显现，上半年我市经济</w:t>
      </w:r>
      <w:proofErr w:type="gramStart"/>
      <w:r w:rsidRPr="002A03E1">
        <w:rPr>
          <w:rFonts w:ascii="Arial" w:hAnsi="Arial" w:cs="Arial"/>
          <w:sz w:val="21"/>
          <w:szCs w:val="21"/>
        </w:rPr>
        <w:t>运行回</w:t>
      </w:r>
      <w:proofErr w:type="gramEnd"/>
      <w:r w:rsidRPr="002A03E1">
        <w:rPr>
          <w:rFonts w:ascii="Arial" w:hAnsi="Arial" w:cs="Arial"/>
          <w:sz w:val="21"/>
          <w:szCs w:val="21"/>
        </w:rPr>
        <w:t>稳向好。但也要看到，当前国内外环境更趋复杂严峻，经济发展仍面临较多困难挑战。下一步，要坚持以习近平新时代中国特色社会主义思想为指导，统筹疫情防控和经济社会发展，全力推动稳住经济大盘一揽子政策措施落地见效，持续巩固经济向好态势，以实际行动迎接党的二十大胜利召开。</w:t>
      </w:r>
    </w:p>
    <w:p w:rsidR="00BB2B0F" w:rsidRPr="002A03E1" w:rsidRDefault="00BB2B0F"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二）天津市土地市场分析（</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w:t>
      </w:r>
    </w:p>
    <w:p w:rsidR="00BB2B0F" w:rsidRPr="002A03E1" w:rsidRDefault="008343FA" w:rsidP="00BB2B0F">
      <w:pPr>
        <w:spacing w:line="480" w:lineRule="auto"/>
        <w:ind w:firstLineChars="200" w:firstLine="420"/>
        <w:jc w:val="both"/>
        <w:rPr>
          <w:rFonts w:ascii="Arial" w:hAnsi="Arial" w:cs="Arial"/>
          <w:sz w:val="21"/>
          <w:szCs w:val="21"/>
        </w:rPr>
      </w:pPr>
      <w:r w:rsidRPr="002A03E1">
        <w:rPr>
          <w:rFonts w:ascii="Arial" w:hAnsi="Arial" w:cs="Arial"/>
          <w:sz w:val="21"/>
          <w:szCs w:val="21"/>
        </w:rPr>
        <w:t>1</w:t>
      </w:r>
      <w:r w:rsidR="003A3768" w:rsidRPr="002A03E1">
        <w:rPr>
          <w:rFonts w:ascii="Arial" w:hAnsi="Arial" w:cs="Arial" w:hint="eastAsia"/>
          <w:sz w:val="21"/>
          <w:szCs w:val="21"/>
        </w:rPr>
        <w:t>.</w:t>
      </w:r>
      <w:r w:rsidR="00BB2B0F" w:rsidRPr="002A03E1">
        <w:rPr>
          <w:rFonts w:ascii="Arial" w:hAnsi="Arial" w:cs="Arial"/>
          <w:sz w:val="21"/>
          <w:szCs w:val="21"/>
        </w:rPr>
        <w:t>各类用地土地供求</w:t>
      </w:r>
    </w:p>
    <w:p w:rsidR="00BB2B0F" w:rsidRPr="002A03E1" w:rsidRDefault="00BB2B0F" w:rsidP="00BB2B0F">
      <w:pPr>
        <w:spacing w:line="480" w:lineRule="auto"/>
        <w:ind w:firstLineChars="200" w:firstLine="420"/>
        <w:jc w:val="center"/>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月天津市土地市场推出情况</w:t>
      </w:r>
    </w:p>
    <w:p w:rsidR="00BB2B0F" w:rsidRPr="002A03E1" w:rsidRDefault="00722F7C" w:rsidP="00BB2B0F">
      <w:pPr>
        <w:widowControl/>
        <w:adjustRightInd/>
        <w:spacing w:line="360" w:lineRule="auto"/>
        <w:jc w:val="center"/>
        <w:textAlignment w:val="auto"/>
        <w:rPr>
          <w:rFonts w:ascii="Arial" w:eastAsia="仿宋_GB2312" w:hAnsi="Arial" w:cs="Arial"/>
          <w:kern w:val="2"/>
          <w:szCs w:val="24"/>
        </w:rPr>
      </w:pPr>
      <w:r w:rsidRPr="002A03E1">
        <w:rPr>
          <w:rFonts w:ascii="Arial" w:eastAsia="仿宋_GB2312" w:hAnsi="Arial" w:cs="Arial"/>
          <w:noProof/>
          <w:kern w:val="2"/>
          <w:szCs w:val="24"/>
        </w:rPr>
        <w:lastRenderedPageBreak/>
        <w:drawing>
          <wp:inline distT="0" distB="0" distL="0" distR="0" wp14:anchorId="12935E6A" wp14:editId="3A99B949">
            <wp:extent cx="6126480" cy="1188720"/>
            <wp:effectExtent l="0" t="0" r="0" b="0"/>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6480" cy="1188720"/>
                    </a:xfrm>
                    <a:prstGeom prst="rect">
                      <a:avLst/>
                    </a:prstGeom>
                    <a:noFill/>
                    <a:ln>
                      <a:noFill/>
                    </a:ln>
                  </pic:spPr>
                </pic:pic>
              </a:graphicData>
            </a:graphic>
          </wp:inline>
        </w:drawing>
      </w:r>
    </w:p>
    <w:p w:rsidR="00BB2B0F" w:rsidRPr="002A03E1" w:rsidRDefault="00BB2B0F" w:rsidP="008343FA">
      <w:pPr>
        <w:spacing w:line="480" w:lineRule="auto"/>
        <w:ind w:firstLineChars="200" w:firstLine="420"/>
        <w:jc w:val="center"/>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月天津市土地市场成交情况</w:t>
      </w:r>
    </w:p>
    <w:p w:rsidR="00BB2B0F" w:rsidRPr="002A03E1" w:rsidRDefault="00722F7C" w:rsidP="00BB2B0F">
      <w:pPr>
        <w:widowControl/>
        <w:adjustRightInd/>
        <w:spacing w:line="360" w:lineRule="auto"/>
        <w:jc w:val="center"/>
        <w:textAlignment w:val="auto"/>
        <w:rPr>
          <w:rFonts w:ascii="Arial" w:eastAsia="仿宋_GB2312" w:hAnsi="Arial" w:cs="Arial"/>
          <w:kern w:val="2"/>
          <w:szCs w:val="24"/>
        </w:rPr>
      </w:pPr>
      <w:r w:rsidRPr="002A03E1">
        <w:rPr>
          <w:rFonts w:ascii="Arial" w:eastAsia="仿宋_GB2312" w:hAnsi="Arial" w:cs="Arial"/>
          <w:noProof/>
          <w:kern w:val="2"/>
          <w:szCs w:val="24"/>
        </w:rPr>
        <w:drawing>
          <wp:inline distT="0" distB="0" distL="0" distR="0" wp14:anchorId="366608E0" wp14:editId="036F4DAC">
            <wp:extent cx="6108700" cy="1190625"/>
            <wp:effectExtent l="0" t="0" r="0" b="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8700" cy="1190625"/>
                    </a:xfrm>
                    <a:prstGeom prst="rect">
                      <a:avLst/>
                    </a:prstGeom>
                    <a:noFill/>
                  </pic:spPr>
                </pic:pic>
              </a:graphicData>
            </a:graphic>
          </wp:inline>
        </w:drawing>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月，天津共推出各类用地规划建筑面积</w:t>
      </w:r>
      <w:r w:rsidRPr="002A03E1">
        <w:rPr>
          <w:rFonts w:ascii="Arial" w:hAnsi="Arial" w:cs="Arial"/>
          <w:sz w:val="21"/>
          <w:szCs w:val="21"/>
        </w:rPr>
        <w:t>1173.36</w:t>
      </w:r>
      <w:r w:rsidRPr="002A03E1">
        <w:rPr>
          <w:rFonts w:ascii="Arial" w:hAnsi="Arial" w:cs="Arial"/>
          <w:sz w:val="21"/>
          <w:szCs w:val="21"/>
        </w:rPr>
        <w:t>万㎡，同比下降</w:t>
      </w:r>
      <w:r w:rsidRPr="002A03E1">
        <w:rPr>
          <w:rFonts w:ascii="Arial" w:hAnsi="Arial" w:cs="Arial"/>
          <w:sz w:val="21"/>
          <w:szCs w:val="21"/>
        </w:rPr>
        <w:t>55.16%;</w:t>
      </w:r>
      <w:r w:rsidRPr="002A03E1">
        <w:rPr>
          <w:rFonts w:ascii="Arial" w:hAnsi="Arial" w:cs="Arial"/>
          <w:sz w:val="21"/>
          <w:szCs w:val="21"/>
        </w:rPr>
        <w:t>成交规划建筑面积</w:t>
      </w:r>
      <w:r w:rsidRPr="002A03E1">
        <w:rPr>
          <w:rFonts w:ascii="Arial" w:hAnsi="Arial" w:cs="Arial"/>
          <w:sz w:val="21"/>
          <w:szCs w:val="21"/>
        </w:rPr>
        <w:t>800.77</w:t>
      </w:r>
      <w:r w:rsidRPr="002A03E1">
        <w:rPr>
          <w:rFonts w:ascii="Arial" w:hAnsi="Arial" w:cs="Arial"/>
          <w:sz w:val="21"/>
          <w:szCs w:val="21"/>
        </w:rPr>
        <w:t>万㎡，同比下降</w:t>
      </w:r>
      <w:r w:rsidRPr="002A03E1">
        <w:rPr>
          <w:rFonts w:ascii="Arial" w:hAnsi="Arial" w:cs="Arial"/>
          <w:sz w:val="21"/>
          <w:szCs w:val="21"/>
        </w:rPr>
        <w:t>51.95%</w:t>
      </w:r>
      <w:r w:rsidRPr="002A03E1">
        <w:rPr>
          <w:rFonts w:ascii="Arial" w:hAnsi="Arial" w:cs="Arial"/>
          <w:sz w:val="21"/>
          <w:szCs w:val="21"/>
        </w:rPr>
        <w:t>。</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月，天津共推出各类用地规划建筑面积</w:t>
      </w:r>
      <w:r w:rsidRPr="002A03E1">
        <w:rPr>
          <w:rFonts w:ascii="Arial" w:hAnsi="Arial" w:cs="Arial"/>
          <w:sz w:val="21"/>
          <w:szCs w:val="21"/>
        </w:rPr>
        <w:t>39.12</w:t>
      </w:r>
      <w:r w:rsidRPr="002A03E1">
        <w:rPr>
          <w:rFonts w:ascii="Arial" w:hAnsi="Arial" w:cs="Arial"/>
          <w:sz w:val="21"/>
          <w:szCs w:val="21"/>
        </w:rPr>
        <w:t>万㎡，同比下降</w:t>
      </w:r>
      <w:r w:rsidRPr="002A03E1">
        <w:rPr>
          <w:rFonts w:ascii="Arial" w:hAnsi="Arial" w:cs="Arial"/>
          <w:sz w:val="21"/>
          <w:szCs w:val="21"/>
        </w:rPr>
        <w:t>63.91%;</w:t>
      </w:r>
      <w:r w:rsidRPr="002A03E1">
        <w:rPr>
          <w:rFonts w:ascii="Arial" w:hAnsi="Arial" w:cs="Arial"/>
          <w:sz w:val="21"/>
          <w:szCs w:val="21"/>
        </w:rPr>
        <w:t>成交规划建筑面积</w:t>
      </w:r>
      <w:r w:rsidRPr="002A03E1">
        <w:rPr>
          <w:rFonts w:ascii="Arial" w:hAnsi="Arial" w:cs="Arial"/>
          <w:sz w:val="21"/>
          <w:szCs w:val="21"/>
        </w:rPr>
        <w:t>189.86</w:t>
      </w:r>
      <w:r w:rsidRPr="002A03E1">
        <w:rPr>
          <w:rFonts w:ascii="Arial" w:hAnsi="Arial" w:cs="Arial"/>
          <w:sz w:val="21"/>
          <w:szCs w:val="21"/>
        </w:rPr>
        <w:t>万㎡，同比增长</w:t>
      </w:r>
      <w:r w:rsidRPr="002A03E1">
        <w:rPr>
          <w:rFonts w:ascii="Arial" w:hAnsi="Arial" w:cs="Arial"/>
          <w:sz w:val="21"/>
          <w:szCs w:val="21"/>
        </w:rPr>
        <w:t>36.8%</w:t>
      </w:r>
      <w:r w:rsidRPr="002A03E1">
        <w:rPr>
          <w:rFonts w:ascii="Arial" w:hAnsi="Arial" w:cs="Arial"/>
          <w:sz w:val="21"/>
          <w:szCs w:val="21"/>
        </w:rPr>
        <w:t>。</w:t>
      </w:r>
    </w:p>
    <w:p w:rsidR="00BB2B0F" w:rsidRPr="002A03E1" w:rsidRDefault="00722F7C" w:rsidP="00BB2B0F">
      <w:pPr>
        <w:tabs>
          <w:tab w:val="left" w:pos="709"/>
        </w:tabs>
        <w:topLinePunct/>
        <w:adjustRightInd/>
        <w:snapToGrid w:val="0"/>
        <w:spacing w:line="360" w:lineRule="auto"/>
        <w:ind w:firstLineChars="200" w:firstLine="420"/>
        <w:jc w:val="center"/>
        <w:textAlignment w:val="auto"/>
        <w:rPr>
          <w:rFonts w:ascii="Arial" w:eastAsia="仿宋_GB2312" w:hAnsi="Arial" w:cs="Arial"/>
          <w:kern w:val="2"/>
          <w:szCs w:val="24"/>
        </w:rPr>
      </w:pPr>
      <w:r w:rsidRPr="002A03E1">
        <w:rPr>
          <w:rFonts w:ascii="Arial" w:hAnsi="Arial" w:cs="Arial"/>
          <w:noProof/>
          <w:sz w:val="21"/>
          <w:szCs w:val="21"/>
        </w:rPr>
        <mc:AlternateContent>
          <mc:Choice Requires="wps">
            <w:drawing>
              <wp:anchor distT="0" distB="0" distL="114300" distR="114300" simplePos="0" relativeHeight="251669504" behindDoc="0" locked="0" layoutInCell="1" allowOverlap="1" wp14:anchorId="60038039" wp14:editId="015AE227">
                <wp:simplePos x="0" y="0"/>
                <wp:positionH relativeFrom="column">
                  <wp:posOffset>5327015</wp:posOffset>
                </wp:positionH>
                <wp:positionV relativeFrom="paragraph">
                  <wp:posOffset>372110</wp:posOffset>
                </wp:positionV>
                <wp:extent cx="635000" cy="254000"/>
                <wp:effectExtent l="0" t="0" r="0" b="0"/>
                <wp:wrapNone/>
                <wp:docPr id="39"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8A7B5A">
                              <w:rPr>
                                <w:rFonts w:ascii="楷体" w:eastAsia="楷体" w:hAnsi="楷体" w:hint="eastAsia"/>
                                <w:color w:val="000000"/>
                                <w:kern w:val="24"/>
                              </w:rPr>
                              <w:t>%</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60038039" id="New shape" o:spid="_x0000_s1028" style="position:absolute;left:0;text-align:left;margin-left:419.45pt;margin-top:29.3pt;width:50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" filled="f" stroked="f">
                <v:path arrowok="t"/>
                <v:textbox inset="0,0,0,0">
                  <w:txbxContent>
                    <w:p w:rsidR="0048276C" w:rsidRDefault="0048276C" w:rsidP="00BB2B0F">
                      <w:pPr>
                        <w:pStyle w:val="af"/>
                        <w:ind w:firstLine="360"/>
                        <w:jc w:val="center"/>
                      </w:pPr>
                      <w:r w:rsidRPr="008A7B5A">
                        <w:rPr>
                          <w:rFonts w:ascii="楷体" w:eastAsia="楷体" w:hAnsi="楷体" w:hint="eastAsia"/>
                          <w:color w:val="000000"/>
                          <w:kern w:val="24"/>
                        </w:rPr>
                        <w:t>%</w:t>
                      </w:r>
                    </w:p>
                  </w:txbxContent>
                </v:textbox>
              </v:rect>
            </w:pict>
          </mc:Fallback>
        </mc:AlternateContent>
      </w:r>
      <w:r w:rsidRPr="002A03E1">
        <w:rPr>
          <w:rFonts w:ascii="Arial" w:hAnsi="Arial" w:cs="Arial"/>
          <w:noProof/>
          <w:sz w:val="21"/>
          <w:szCs w:val="21"/>
        </w:rPr>
        <mc:AlternateContent>
          <mc:Choice Requires="wps">
            <w:drawing>
              <wp:anchor distT="0" distB="0" distL="114300" distR="114300" simplePos="0" relativeHeight="251668480" behindDoc="0" locked="0" layoutInCell="1" allowOverlap="1" wp14:anchorId="16A2A4AC" wp14:editId="78941E4B">
                <wp:simplePos x="0" y="0"/>
                <wp:positionH relativeFrom="column">
                  <wp:posOffset>-244475</wp:posOffset>
                </wp:positionH>
                <wp:positionV relativeFrom="paragraph">
                  <wp:posOffset>351155</wp:posOffset>
                </wp:positionV>
                <wp:extent cx="635000" cy="254000"/>
                <wp:effectExtent l="0" t="0" r="0" b="0"/>
                <wp:wrapNone/>
                <wp:docPr id="38"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8A7B5A">
                              <w:rPr>
                                <w:rFonts w:ascii="楷体" w:eastAsia="楷体" w:hAnsi="楷体" w:hint="eastAsia"/>
                                <w:color w:val="000000"/>
                                <w:kern w:val="24"/>
                              </w:rPr>
                              <w:t>万m²</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16A2A4AC" id="_x0000_s1029" style="position:absolute;left:0;text-align:left;margin-left:-19.25pt;margin-top:27.65pt;width:50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" filled="f" stroked="f">
                <v:path arrowok="t"/>
                <v:textbox inset="0,0,0,0">
                  <w:txbxContent>
                    <w:p w:rsidR="0048276C" w:rsidRDefault="0048276C" w:rsidP="00BB2B0F">
                      <w:pPr>
                        <w:pStyle w:val="af"/>
                        <w:ind w:firstLine="360"/>
                        <w:jc w:val="center"/>
                      </w:pPr>
                      <w:r w:rsidRPr="008A7B5A">
                        <w:rPr>
                          <w:rFonts w:ascii="楷体" w:eastAsia="楷体" w:hAnsi="楷体" w:hint="eastAsia"/>
                          <w:color w:val="000000"/>
                          <w:kern w:val="24"/>
                        </w:rPr>
                        <w:t>万m²</w:t>
                      </w:r>
                    </w:p>
                  </w:txbxContent>
                </v:textbox>
              </v:rect>
            </w:pict>
          </mc:Fallback>
        </mc:AlternateContent>
      </w:r>
      <w:r w:rsidR="00BB2B0F" w:rsidRPr="002A03E1">
        <w:rPr>
          <w:rFonts w:ascii="Arial" w:hAnsi="Arial" w:cs="Arial"/>
          <w:sz w:val="21"/>
          <w:szCs w:val="21"/>
        </w:rPr>
        <w:t>2019</w:t>
      </w:r>
      <w:r w:rsidR="00BB2B0F" w:rsidRPr="002A03E1">
        <w:rPr>
          <w:rFonts w:ascii="Arial" w:hAnsi="Arial" w:cs="Arial"/>
          <w:sz w:val="21"/>
          <w:szCs w:val="21"/>
        </w:rPr>
        <w:t>年</w:t>
      </w:r>
      <w:r w:rsidR="00BB2B0F" w:rsidRPr="002A03E1">
        <w:rPr>
          <w:rFonts w:ascii="Arial" w:hAnsi="Arial" w:cs="Arial"/>
          <w:sz w:val="21"/>
          <w:szCs w:val="21"/>
        </w:rPr>
        <w:t>9</w:t>
      </w:r>
      <w:r w:rsidR="00BB2B0F" w:rsidRPr="002A03E1">
        <w:rPr>
          <w:rFonts w:ascii="Arial" w:hAnsi="Arial" w:cs="Arial"/>
          <w:sz w:val="21"/>
          <w:szCs w:val="21"/>
        </w:rPr>
        <w:t>月</w:t>
      </w:r>
      <w:r w:rsidR="00BB2B0F" w:rsidRPr="002A03E1">
        <w:rPr>
          <w:rFonts w:ascii="Arial" w:hAnsi="Arial" w:cs="Arial"/>
          <w:sz w:val="21"/>
          <w:szCs w:val="21"/>
        </w:rPr>
        <w:t>-2022</w:t>
      </w:r>
      <w:r w:rsidR="00BB2B0F" w:rsidRPr="002A03E1">
        <w:rPr>
          <w:rFonts w:ascii="Arial" w:hAnsi="Arial" w:cs="Arial"/>
          <w:sz w:val="21"/>
          <w:szCs w:val="21"/>
        </w:rPr>
        <w:t>年</w:t>
      </w:r>
      <w:r w:rsidR="00BB2B0F" w:rsidRPr="002A03E1">
        <w:rPr>
          <w:rFonts w:ascii="Arial" w:hAnsi="Arial" w:cs="Arial"/>
          <w:sz w:val="21"/>
          <w:szCs w:val="21"/>
        </w:rPr>
        <w:t>8</w:t>
      </w:r>
      <w:r w:rsidR="00BB2B0F" w:rsidRPr="002A03E1">
        <w:rPr>
          <w:rFonts w:ascii="Arial" w:hAnsi="Arial" w:cs="Arial"/>
          <w:sz w:val="21"/>
          <w:szCs w:val="21"/>
        </w:rPr>
        <w:t>月天津市各类用地推出与成交同比走势</w:t>
      </w:r>
      <w:r w:rsidRPr="002A03E1">
        <w:rPr>
          <w:rFonts w:ascii="Arial" w:eastAsia="仿宋_GB2312" w:hAnsi="Arial" w:cs="Arial"/>
          <w:noProof/>
          <w:kern w:val="2"/>
          <w:szCs w:val="24"/>
        </w:rPr>
        <w:drawing>
          <wp:inline distT="0" distB="0" distL="0" distR="0" wp14:anchorId="655B1758" wp14:editId="729B895F">
            <wp:extent cx="5943600" cy="2377440"/>
            <wp:effectExtent l="0" t="0" r="0" b="0"/>
            <wp:docPr id="3"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r w:rsidR="00BB2B0F" w:rsidRPr="002A03E1">
        <w:rPr>
          <w:rFonts w:ascii="Arial" w:eastAsia="仿宋_GB2312" w:hAnsi="Arial" w:cs="Arial"/>
          <w:kern w:val="2"/>
          <w:szCs w:val="24"/>
        </w:rPr>
        <w:t xml:space="preserve"> </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w:t>
      </w:r>
      <w:r w:rsidRPr="002A03E1">
        <w:rPr>
          <w:rFonts w:ascii="Arial" w:hAnsi="Arial" w:cs="Arial"/>
          <w:sz w:val="21"/>
          <w:szCs w:val="21"/>
        </w:rPr>
        <w:t>,</w:t>
      </w:r>
      <w:r w:rsidRPr="002A03E1">
        <w:rPr>
          <w:rFonts w:ascii="Arial" w:hAnsi="Arial" w:cs="Arial"/>
          <w:sz w:val="21"/>
          <w:szCs w:val="21"/>
        </w:rPr>
        <w:t>天津成交楼面均价为</w:t>
      </w:r>
      <w:r w:rsidRPr="002A03E1">
        <w:rPr>
          <w:rFonts w:ascii="Arial" w:hAnsi="Arial" w:cs="Arial"/>
          <w:sz w:val="21"/>
          <w:szCs w:val="21"/>
        </w:rPr>
        <w:t>1996</w:t>
      </w:r>
      <w:r w:rsidRPr="002A03E1">
        <w:rPr>
          <w:rFonts w:ascii="Arial" w:hAnsi="Arial" w:cs="Arial"/>
          <w:sz w:val="21"/>
          <w:szCs w:val="21"/>
        </w:rPr>
        <w:t>元</w:t>
      </w:r>
      <w:r w:rsidRPr="002A03E1">
        <w:rPr>
          <w:rFonts w:ascii="Arial" w:hAnsi="Arial" w:cs="Arial"/>
          <w:sz w:val="21"/>
          <w:szCs w:val="21"/>
        </w:rPr>
        <w:t>/</w:t>
      </w:r>
      <w:r w:rsidRPr="002A03E1">
        <w:rPr>
          <w:rFonts w:ascii="Arial" w:hAnsi="Arial" w:cs="Arial"/>
          <w:sz w:val="21"/>
          <w:szCs w:val="21"/>
        </w:rPr>
        <w:t>㎡，同比下跌</w:t>
      </w:r>
      <w:r w:rsidRPr="002A03E1">
        <w:rPr>
          <w:rFonts w:ascii="Arial" w:hAnsi="Arial" w:cs="Arial"/>
          <w:sz w:val="21"/>
          <w:szCs w:val="21"/>
        </w:rPr>
        <w:t>52.08%;</w:t>
      </w:r>
      <w:r w:rsidRPr="002A03E1">
        <w:rPr>
          <w:rFonts w:ascii="Arial" w:hAnsi="Arial" w:cs="Arial"/>
          <w:sz w:val="21"/>
          <w:szCs w:val="21"/>
        </w:rPr>
        <w:t>平均溢价率为</w:t>
      </w:r>
      <w:r w:rsidRPr="002A03E1">
        <w:rPr>
          <w:rFonts w:ascii="Arial" w:hAnsi="Arial" w:cs="Arial"/>
          <w:sz w:val="21"/>
          <w:szCs w:val="21"/>
        </w:rPr>
        <w:t>0.17%</w:t>
      </w:r>
      <w:r w:rsidRPr="002A03E1">
        <w:rPr>
          <w:rFonts w:ascii="Arial" w:hAnsi="Arial" w:cs="Arial"/>
          <w:sz w:val="21"/>
          <w:szCs w:val="21"/>
        </w:rPr>
        <w:t>，较去年同期下降</w:t>
      </w:r>
      <w:r w:rsidRPr="002A03E1">
        <w:rPr>
          <w:rFonts w:ascii="Arial" w:hAnsi="Arial" w:cs="Arial"/>
          <w:sz w:val="21"/>
          <w:szCs w:val="21"/>
        </w:rPr>
        <w:t>9.52</w:t>
      </w:r>
      <w:r w:rsidRPr="002A03E1">
        <w:rPr>
          <w:rFonts w:ascii="Arial" w:hAnsi="Arial" w:cs="Arial"/>
          <w:sz w:val="21"/>
          <w:szCs w:val="21"/>
        </w:rPr>
        <w:t>个百分点</w:t>
      </w:r>
      <w:r w:rsidRPr="002A03E1">
        <w:rPr>
          <w:rFonts w:ascii="Arial" w:hAnsi="Arial" w:cs="Arial"/>
          <w:sz w:val="21"/>
          <w:szCs w:val="21"/>
        </w:rPr>
        <w:t>;</w:t>
      </w:r>
      <w:r w:rsidRPr="002A03E1">
        <w:rPr>
          <w:rFonts w:ascii="Arial" w:hAnsi="Arial" w:cs="Arial"/>
          <w:sz w:val="21"/>
          <w:szCs w:val="21"/>
        </w:rPr>
        <w:t>各类用地出让金达</w:t>
      </w:r>
      <w:r w:rsidRPr="002A03E1">
        <w:rPr>
          <w:rFonts w:ascii="Arial" w:hAnsi="Arial" w:cs="Arial"/>
          <w:sz w:val="21"/>
          <w:szCs w:val="21"/>
        </w:rPr>
        <w:t>167.4</w:t>
      </w:r>
      <w:r w:rsidRPr="002A03E1">
        <w:rPr>
          <w:rFonts w:ascii="Arial" w:hAnsi="Arial" w:cs="Arial"/>
          <w:sz w:val="21"/>
          <w:szCs w:val="21"/>
        </w:rPr>
        <w:t>亿元，同比下降</w:t>
      </w:r>
      <w:r w:rsidRPr="002A03E1">
        <w:rPr>
          <w:rFonts w:ascii="Arial" w:hAnsi="Arial" w:cs="Arial"/>
          <w:sz w:val="21"/>
          <w:szCs w:val="21"/>
        </w:rPr>
        <w:t>75.94%</w:t>
      </w:r>
      <w:r w:rsidRPr="002A03E1">
        <w:rPr>
          <w:rFonts w:ascii="Arial" w:hAnsi="Arial" w:cs="Arial"/>
          <w:sz w:val="21"/>
          <w:szCs w:val="21"/>
        </w:rPr>
        <w:t>。</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r w:rsidRPr="002A03E1">
        <w:rPr>
          <w:rFonts w:ascii="Arial" w:hAnsi="Arial" w:cs="Arial"/>
          <w:sz w:val="21"/>
          <w:szCs w:val="21"/>
        </w:rPr>
        <w:t>,</w:t>
      </w:r>
      <w:r w:rsidRPr="002A03E1">
        <w:rPr>
          <w:rFonts w:ascii="Arial" w:hAnsi="Arial" w:cs="Arial"/>
          <w:sz w:val="21"/>
          <w:szCs w:val="21"/>
        </w:rPr>
        <w:t>天津成交楼面均价为</w:t>
      </w:r>
      <w:r w:rsidRPr="002A03E1">
        <w:rPr>
          <w:rFonts w:ascii="Arial" w:hAnsi="Arial" w:cs="Arial"/>
          <w:sz w:val="21"/>
          <w:szCs w:val="21"/>
        </w:rPr>
        <w:t>4443</w:t>
      </w:r>
      <w:r w:rsidRPr="002A03E1">
        <w:rPr>
          <w:rFonts w:ascii="Arial" w:hAnsi="Arial" w:cs="Arial"/>
          <w:sz w:val="21"/>
          <w:szCs w:val="21"/>
        </w:rPr>
        <w:t>元</w:t>
      </w:r>
      <w:r w:rsidRPr="002A03E1">
        <w:rPr>
          <w:rFonts w:ascii="Arial" w:hAnsi="Arial" w:cs="Arial"/>
          <w:sz w:val="21"/>
          <w:szCs w:val="21"/>
        </w:rPr>
        <w:t>/</w:t>
      </w:r>
      <w:r w:rsidRPr="002A03E1">
        <w:rPr>
          <w:rFonts w:ascii="Arial" w:hAnsi="Arial" w:cs="Arial"/>
          <w:sz w:val="21"/>
          <w:szCs w:val="21"/>
        </w:rPr>
        <w:t>㎡，环比上涨</w:t>
      </w:r>
      <w:r w:rsidRPr="002A03E1">
        <w:rPr>
          <w:rFonts w:ascii="Arial" w:hAnsi="Arial" w:cs="Arial"/>
          <w:sz w:val="21"/>
          <w:szCs w:val="21"/>
        </w:rPr>
        <w:t>603.75%,</w:t>
      </w:r>
      <w:r w:rsidRPr="002A03E1">
        <w:rPr>
          <w:rFonts w:ascii="Arial" w:hAnsi="Arial" w:cs="Arial"/>
          <w:sz w:val="21"/>
          <w:szCs w:val="21"/>
        </w:rPr>
        <w:t>同比上涨</w:t>
      </w:r>
      <w:r w:rsidRPr="002A03E1">
        <w:rPr>
          <w:rFonts w:ascii="Arial" w:hAnsi="Arial" w:cs="Arial"/>
          <w:sz w:val="21"/>
          <w:szCs w:val="21"/>
        </w:rPr>
        <w:t>430.31%;</w:t>
      </w:r>
      <w:r w:rsidRPr="002A03E1">
        <w:rPr>
          <w:rFonts w:ascii="Arial" w:hAnsi="Arial" w:cs="Arial"/>
          <w:sz w:val="21"/>
          <w:szCs w:val="21"/>
        </w:rPr>
        <w:t>平均溢价率为</w:t>
      </w:r>
      <w:r w:rsidRPr="002A03E1">
        <w:rPr>
          <w:rFonts w:ascii="Arial" w:hAnsi="Arial" w:cs="Arial"/>
          <w:sz w:val="21"/>
          <w:szCs w:val="21"/>
        </w:rPr>
        <w:t>0%;</w:t>
      </w:r>
      <w:r w:rsidRPr="002A03E1">
        <w:rPr>
          <w:rFonts w:ascii="Arial" w:hAnsi="Arial" w:cs="Arial"/>
          <w:sz w:val="21"/>
          <w:szCs w:val="21"/>
        </w:rPr>
        <w:t>各类用地出让金达</w:t>
      </w:r>
      <w:r w:rsidRPr="002A03E1">
        <w:rPr>
          <w:rFonts w:ascii="Arial" w:hAnsi="Arial" w:cs="Arial"/>
          <w:sz w:val="21"/>
          <w:szCs w:val="21"/>
        </w:rPr>
        <w:t>84.35</w:t>
      </w:r>
      <w:r w:rsidRPr="002A03E1">
        <w:rPr>
          <w:rFonts w:ascii="Arial" w:hAnsi="Arial" w:cs="Arial"/>
          <w:sz w:val="21"/>
          <w:szCs w:val="21"/>
        </w:rPr>
        <w:t>亿元，环比增长</w:t>
      </w:r>
      <w:r w:rsidRPr="002A03E1">
        <w:rPr>
          <w:rFonts w:ascii="Arial" w:hAnsi="Arial" w:cs="Arial"/>
          <w:sz w:val="21"/>
          <w:szCs w:val="21"/>
        </w:rPr>
        <w:t>1086%,</w:t>
      </w:r>
      <w:r w:rsidRPr="002A03E1">
        <w:rPr>
          <w:rFonts w:ascii="Arial" w:hAnsi="Arial" w:cs="Arial"/>
          <w:sz w:val="21"/>
          <w:szCs w:val="21"/>
        </w:rPr>
        <w:t>同比增长</w:t>
      </w:r>
      <w:r w:rsidRPr="002A03E1">
        <w:rPr>
          <w:rFonts w:ascii="Arial" w:hAnsi="Arial" w:cs="Arial"/>
          <w:sz w:val="21"/>
          <w:szCs w:val="21"/>
        </w:rPr>
        <w:t>581.28%</w:t>
      </w:r>
      <w:r w:rsidRPr="002A03E1">
        <w:rPr>
          <w:rFonts w:ascii="Arial" w:hAnsi="Arial" w:cs="Arial"/>
          <w:sz w:val="21"/>
          <w:szCs w:val="21"/>
        </w:rPr>
        <w:t>。</w:t>
      </w:r>
    </w:p>
    <w:p w:rsidR="00BB2B0F" w:rsidRPr="002A03E1" w:rsidRDefault="00BB2B0F" w:rsidP="00BB2B0F">
      <w:pPr>
        <w:tabs>
          <w:tab w:val="left" w:pos="709"/>
        </w:tabs>
        <w:topLinePunct/>
        <w:adjustRightInd/>
        <w:snapToGrid w:val="0"/>
        <w:spacing w:line="360" w:lineRule="auto"/>
        <w:ind w:firstLineChars="200" w:firstLine="420"/>
        <w:jc w:val="center"/>
        <w:textAlignment w:val="auto"/>
        <w:rPr>
          <w:rFonts w:ascii="Arial" w:eastAsia="仿宋_GB2312" w:hAnsi="Arial" w:cs="Arial"/>
          <w:kern w:val="2"/>
          <w:szCs w:val="24"/>
        </w:rPr>
      </w:pPr>
      <w:r w:rsidRPr="002A03E1">
        <w:rPr>
          <w:rFonts w:ascii="Arial" w:hAnsi="Arial" w:cs="Arial"/>
          <w:sz w:val="21"/>
          <w:szCs w:val="21"/>
        </w:rPr>
        <w:t>2019</w:t>
      </w:r>
      <w:r w:rsidRPr="002A03E1">
        <w:rPr>
          <w:rFonts w:ascii="Arial" w:hAnsi="Arial" w:cs="Arial"/>
          <w:sz w:val="21"/>
          <w:szCs w:val="21"/>
        </w:rPr>
        <w:t>年</w:t>
      </w:r>
      <w:r w:rsidRPr="002A03E1">
        <w:rPr>
          <w:rFonts w:ascii="Arial" w:hAnsi="Arial" w:cs="Arial"/>
          <w:sz w:val="21"/>
          <w:szCs w:val="21"/>
        </w:rPr>
        <w:t>9</w:t>
      </w:r>
      <w:r w:rsidRPr="002A03E1">
        <w:rPr>
          <w:rFonts w:ascii="Arial" w:hAnsi="Arial" w:cs="Arial"/>
          <w:sz w:val="21"/>
          <w:szCs w:val="21"/>
        </w:rPr>
        <w:t>月</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月天津市各类用地成交楼盘均价及溢价</w:t>
      </w:r>
      <w:proofErr w:type="gramStart"/>
      <w:r w:rsidRPr="002A03E1">
        <w:rPr>
          <w:rFonts w:ascii="Arial" w:hAnsi="Arial" w:cs="Arial"/>
          <w:sz w:val="21"/>
          <w:szCs w:val="21"/>
        </w:rPr>
        <w:t>率走势</w:t>
      </w:r>
      <w:proofErr w:type="gramEnd"/>
      <w:r w:rsidRPr="002A03E1">
        <w:rPr>
          <w:rFonts w:ascii="Arial" w:eastAsia="仿宋_GB2312" w:hAnsi="Arial" w:cs="Arial"/>
          <w:kern w:val="2"/>
          <w:szCs w:val="24"/>
        </w:rPr>
        <w:t xml:space="preserve">  </w:t>
      </w:r>
      <w:r w:rsidR="00A270C1" w:rsidRPr="002A03E1">
        <w:rPr>
          <w:rFonts w:ascii="Arial" w:eastAsia="仿宋_GB2312" w:hAnsi="Arial" w:cs="Arial"/>
          <w:noProof/>
          <w:kern w:val="2"/>
          <w:szCs w:val="24"/>
        </w:rPr>
        <w:lastRenderedPageBreak/>
        <mc:AlternateContent>
          <mc:Choice Requires="wps">
            <w:drawing>
              <wp:anchor distT="0" distB="0" distL="114300" distR="114300" simplePos="0" relativeHeight="251671552" behindDoc="0" locked="0" layoutInCell="1" allowOverlap="1" wp14:anchorId="53F1EBC2" wp14:editId="02EE6133">
                <wp:simplePos x="0" y="0"/>
                <wp:positionH relativeFrom="margin">
                  <wp:align>right</wp:align>
                </wp:positionH>
                <wp:positionV relativeFrom="paragraph">
                  <wp:posOffset>74295</wp:posOffset>
                </wp:positionV>
                <wp:extent cx="635000" cy="254000"/>
                <wp:effectExtent l="0" t="0" r="12700" b="12700"/>
                <wp:wrapNone/>
                <wp:docPr id="37"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8A7B5A">
                              <w:rPr>
                                <w:rFonts w:ascii="楷体" w:eastAsia="楷体" w:hAnsi="楷体" w:hint="eastAsia"/>
                                <w:color w:val="000000"/>
                                <w:kern w:val="24"/>
                              </w:rPr>
                              <w:t>%</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53F1EBC2" id="_x0000_s1030" style="position:absolute;left:0;text-align:left;margin-left:-1.2pt;margin-top:5.85pt;width:50pt;height:20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" filled="f" stroked="f">
                <v:path arrowok="t"/>
                <v:textbox inset="0,0,0,0">
                  <w:txbxContent>
                    <w:p w:rsidR="0048276C" w:rsidRDefault="0048276C" w:rsidP="00BB2B0F">
                      <w:pPr>
                        <w:pStyle w:val="af"/>
                        <w:ind w:firstLine="360"/>
                        <w:jc w:val="center"/>
                      </w:pPr>
                      <w:r w:rsidRPr="008A7B5A">
                        <w:rPr>
                          <w:rFonts w:ascii="楷体" w:eastAsia="楷体" w:hAnsi="楷体" w:hint="eastAsia"/>
                          <w:color w:val="000000"/>
                          <w:kern w:val="24"/>
                        </w:rPr>
                        <w:t>%</w:t>
                      </w:r>
                    </w:p>
                  </w:txbxContent>
                </v:textbox>
                <w10:wrap anchorx="margin"/>
              </v:rect>
            </w:pict>
          </mc:Fallback>
        </mc:AlternateContent>
      </w:r>
      <w:r w:rsidR="00A270C1" w:rsidRPr="002A03E1">
        <w:rPr>
          <w:rFonts w:ascii="Arial" w:eastAsia="仿宋_GB2312" w:hAnsi="Arial" w:cs="Arial"/>
          <w:noProof/>
          <w:kern w:val="2"/>
          <w:szCs w:val="24"/>
        </w:rPr>
        <mc:AlternateContent>
          <mc:Choice Requires="wps">
            <w:drawing>
              <wp:anchor distT="0" distB="0" distL="114300" distR="114300" simplePos="0" relativeHeight="251670528" behindDoc="0" locked="0" layoutInCell="1" allowOverlap="1" wp14:anchorId="0E138E56" wp14:editId="1F48448D">
                <wp:simplePos x="0" y="0"/>
                <wp:positionH relativeFrom="column">
                  <wp:posOffset>-114300</wp:posOffset>
                </wp:positionH>
                <wp:positionV relativeFrom="paragraph">
                  <wp:posOffset>51435</wp:posOffset>
                </wp:positionV>
                <wp:extent cx="635000" cy="254000"/>
                <wp:effectExtent l="0" t="0" r="0" b="0"/>
                <wp:wrapNone/>
                <wp:docPr id="36"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8A7B5A">
                              <w:rPr>
                                <w:rFonts w:ascii="楷体" w:eastAsia="楷体" w:hAnsi="楷体" w:hint="eastAsia"/>
                                <w:color w:val="000000"/>
                                <w:kern w:val="24"/>
                              </w:rPr>
                              <w:t>元/m²</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0E138E56" id="_x0000_s1031" style="position:absolute;left:0;text-align:left;margin-left:-9pt;margin-top:4.05pt;width:50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" filled="f" stroked="f">
                <v:path arrowok="t"/>
                <v:textbox inset="0,0,0,0">
                  <w:txbxContent>
                    <w:p w:rsidR="0048276C" w:rsidRDefault="0048276C" w:rsidP="00BB2B0F">
                      <w:pPr>
                        <w:pStyle w:val="af"/>
                        <w:ind w:firstLine="360"/>
                        <w:jc w:val="center"/>
                      </w:pPr>
                      <w:r w:rsidRPr="008A7B5A">
                        <w:rPr>
                          <w:rFonts w:ascii="楷体" w:eastAsia="楷体" w:hAnsi="楷体" w:hint="eastAsia"/>
                          <w:color w:val="000000"/>
                          <w:kern w:val="24"/>
                        </w:rPr>
                        <w:t>元/m²</w:t>
                      </w:r>
                    </w:p>
                  </w:txbxContent>
                </v:textbox>
              </v:rect>
            </w:pict>
          </mc:Fallback>
        </mc:AlternateContent>
      </w:r>
      <w:r w:rsidR="00722F7C" w:rsidRPr="002A03E1">
        <w:rPr>
          <w:rFonts w:ascii="Arial" w:eastAsia="仿宋_GB2312" w:hAnsi="Arial" w:cs="Arial"/>
          <w:noProof/>
          <w:kern w:val="2"/>
          <w:szCs w:val="24"/>
        </w:rPr>
        <w:drawing>
          <wp:inline distT="0" distB="0" distL="0" distR="0" wp14:anchorId="327A8E65" wp14:editId="22B582DF">
            <wp:extent cx="5943600" cy="2103120"/>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a:noFill/>
                    </a:ln>
                  </pic:spPr>
                </pic:pic>
              </a:graphicData>
            </a:graphic>
          </wp:inline>
        </w:drawing>
      </w:r>
    </w:p>
    <w:p w:rsidR="00BB2B0F" w:rsidRPr="002A03E1" w:rsidRDefault="00BB2B0F" w:rsidP="008343FA">
      <w:pPr>
        <w:spacing w:line="480" w:lineRule="auto"/>
        <w:ind w:firstLineChars="200" w:firstLine="420"/>
        <w:jc w:val="center"/>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月天津市各区县各类用地供求情况</w:t>
      </w:r>
    </w:p>
    <w:p w:rsidR="00BB2B0F" w:rsidRPr="002A03E1" w:rsidRDefault="00722F7C" w:rsidP="00BB2B0F">
      <w:pPr>
        <w:widowControl/>
        <w:adjustRightInd/>
        <w:spacing w:line="360" w:lineRule="auto"/>
        <w:jc w:val="both"/>
        <w:textAlignment w:val="auto"/>
        <w:rPr>
          <w:rFonts w:ascii="Arial" w:eastAsia="仿宋_GB2312" w:hAnsi="Arial" w:cs="Arial"/>
          <w:kern w:val="2"/>
          <w:szCs w:val="24"/>
        </w:rPr>
      </w:pPr>
      <w:r w:rsidRPr="002A03E1">
        <w:rPr>
          <w:rFonts w:ascii="Arial" w:eastAsia="仿宋_GB2312" w:hAnsi="Arial" w:cs="Arial"/>
          <w:noProof/>
          <w:kern w:val="2"/>
          <w:szCs w:val="24"/>
        </w:rPr>
        <w:drawing>
          <wp:inline distT="0" distB="0" distL="0" distR="0" wp14:anchorId="286A781C" wp14:editId="178E8E82">
            <wp:extent cx="5943600" cy="3200400"/>
            <wp:effectExtent l="0" t="0" r="0" b="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BB2B0F" w:rsidRPr="002A03E1" w:rsidRDefault="00BB2B0F" w:rsidP="008343FA">
      <w:pPr>
        <w:spacing w:line="480" w:lineRule="auto"/>
        <w:ind w:firstLineChars="200" w:firstLine="420"/>
        <w:jc w:val="both"/>
        <w:rPr>
          <w:rFonts w:ascii="Arial" w:hAnsi="Arial" w:cs="Arial"/>
          <w:sz w:val="21"/>
          <w:szCs w:val="21"/>
        </w:rPr>
      </w:pPr>
    </w:p>
    <w:p w:rsidR="00BB2B0F" w:rsidRPr="002A03E1" w:rsidRDefault="003A3768" w:rsidP="008343FA">
      <w:pPr>
        <w:spacing w:line="480" w:lineRule="auto"/>
        <w:ind w:firstLineChars="200" w:firstLine="420"/>
        <w:jc w:val="both"/>
        <w:rPr>
          <w:rFonts w:ascii="Arial" w:hAnsi="Arial" w:cs="Arial"/>
          <w:sz w:val="21"/>
          <w:szCs w:val="21"/>
        </w:rPr>
      </w:pPr>
      <w:r w:rsidRPr="002A03E1">
        <w:rPr>
          <w:rFonts w:ascii="Arial" w:hAnsi="Arial" w:cs="Arial" w:hint="eastAsia"/>
          <w:sz w:val="21"/>
          <w:szCs w:val="21"/>
        </w:rPr>
        <w:t>2.</w:t>
      </w:r>
      <w:r w:rsidR="00BB2B0F" w:rsidRPr="002A03E1">
        <w:rPr>
          <w:rFonts w:ascii="Arial" w:hAnsi="Arial" w:cs="Arial"/>
          <w:sz w:val="21"/>
          <w:szCs w:val="21"/>
        </w:rPr>
        <w:t>商办用地土地供求</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月，天津共推出商办用地规划建筑面积</w:t>
      </w:r>
      <w:r w:rsidRPr="002A03E1">
        <w:rPr>
          <w:rFonts w:ascii="Arial" w:hAnsi="Arial" w:cs="Arial"/>
          <w:sz w:val="21"/>
          <w:szCs w:val="21"/>
        </w:rPr>
        <w:t>65.01</w:t>
      </w:r>
      <w:r w:rsidRPr="002A03E1">
        <w:rPr>
          <w:rFonts w:ascii="Arial" w:hAnsi="Arial" w:cs="Arial"/>
          <w:sz w:val="21"/>
          <w:szCs w:val="21"/>
        </w:rPr>
        <w:t>万㎡，同比增长</w:t>
      </w:r>
      <w:r w:rsidRPr="002A03E1">
        <w:rPr>
          <w:rFonts w:ascii="Arial" w:hAnsi="Arial" w:cs="Arial"/>
          <w:sz w:val="21"/>
          <w:szCs w:val="21"/>
        </w:rPr>
        <w:t>53.15%;</w:t>
      </w:r>
      <w:r w:rsidRPr="002A03E1">
        <w:rPr>
          <w:rFonts w:ascii="Arial" w:hAnsi="Arial" w:cs="Arial"/>
          <w:sz w:val="21"/>
          <w:szCs w:val="21"/>
        </w:rPr>
        <w:t>成交规划建筑面积</w:t>
      </w:r>
      <w:r w:rsidRPr="002A03E1">
        <w:rPr>
          <w:rFonts w:ascii="Arial" w:hAnsi="Arial" w:cs="Arial"/>
          <w:sz w:val="21"/>
          <w:szCs w:val="21"/>
        </w:rPr>
        <w:t>46.38</w:t>
      </w:r>
      <w:r w:rsidRPr="002A03E1">
        <w:rPr>
          <w:rFonts w:ascii="Arial" w:hAnsi="Arial" w:cs="Arial"/>
          <w:sz w:val="21"/>
          <w:szCs w:val="21"/>
        </w:rPr>
        <w:t>万㎡，同比增长</w:t>
      </w:r>
      <w:r w:rsidRPr="002A03E1">
        <w:rPr>
          <w:rFonts w:ascii="Arial" w:hAnsi="Arial" w:cs="Arial"/>
          <w:sz w:val="21"/>
          <w:szCs w:val="21"/>
        </w:rPr>
        <w:t>17.35%</w:t>
      </w:r>
      <w:r w:rsidRPr="002A03E1">
        <w:rPr>
          <w:rFonts w:ascii="Arial" w:hAnsi="Arial" w:cs="Arial"/>
          <w:sz w:val="21"/>
          <w:szCs w:val="21"/>
        </w:rPr>
        <w:t>。</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月，天津共推出商办用地规划建筑面积</w:t>
      </w:r>
      <w:r w:rsidRPr="002A03E1">
        <w:rPr>
          <w:rFonts w:ascii="Arial" w:hAnsi="Arial" w:cs="Arial"/>
          <w:sz w:val="21"/>
          <w:szCs w:val="21"/>
        </w:rPr>
        <w:t>20.87</w:t>
      </w:r>
      <w:r w:rsidRPr="002A03E1">
        <w:rPr>
          <w:rFonts w:ascii="Arial" w:hAnsi="Arial" w:cs="Arial"/>
          <w:sz w:val="21"/>
          <w:szCs w:val="21"/>
        </w:rPr>
        <w:t>万㎡</w:t>
      </w:r>
      <w:r w:rsidRPr="002A03E1">
        <w:rPr>
          <w:rFonts w:ascii="Arial" w:hAnsi="Arial" w:cs="Arial"/>
          <w:sz w:val="21"/>
          <w:szCs w:val="21"/>
        </w:rPr>
        <w:t>;</w:t>
      </w:r>
      <w:r w:rsidRPr="002A03E1">
        <w:rPr>
          <w:rFonts w:ascii="Arial" w:hAnsi="Arial" w:cs="Arial"/>
          <w:sz w:val="21"/>
          <w:szCs w:val="21"/>
        </w:rPr>
        <w:t>成交规划建筑面积</w:t>
      </w:r>
      <w:r w:rsidRPr="002A03E1">
        <w:rPr>
          <w:rFonts w:ascii="Arial" w:hAnsi="Arial" w:cs="Arial"/>
          <w:sz w:val="21"/>
          <w:szCs w:val="21"/>
        </w:rPr>
        <w:t>0.07</w:t>
      </w:r>
      <w:r w:rsidRPr="002A03E1">
        <w:rPr>
          <w:rFonts w:ascii="Arial" w:hAnsi="Arial" w:cs="Arial"/>
          <w:sz w:val="21"/>
          <w:szCs w:val="21"/>
        </w:rPr>
        <w:t>万㎡，同比下降</w:t>
      </w:r>
      <w:r w:rsidRPr="002A03E1">
        <w:rPr>
          <w:rFonts w:ascii="Arial" w:hAnsi="Arial" w:cs="Arial"/>
          <w:sz w:val="21"/>
          <w:szCs w:val="21"/>
        </w:rPr>
        <w:t>99.52%</w:t>
      </w:r>
      <w:r w:rsidRPr="002A03E1">
        <w:rPr>
          <w:rFonts w:ascii="Arial" w:hAnsi="Arial" w:cs="Arial"/>
          <w:sz w:val="21"/>
          <w:szCs w:val="21"/>
        </w:rPr>
        <w:t>。</w:t>
      </w:r>
    </w:p>
    <w:p w:rsidR="00BB2B0F" w:rsidRPr="002A03E1" w:rsidRDefault="00BB2B0F" w:rsidP="008343FA">
      <w:pPr>
        <w:spacing w:line="480" w:lineRule="auto"/>
        <w:ind w:firstLineChars="200" w:firstLine="420"/>
        <w:jc w:val="center"/>
        <w:rPr>
          <w:rFonts w:ascii="Arial" w:hAnsi="Arial" w:cs="Arial"/>
          <w:sz w:val="21"/>
          <w:szCs w:val="21"/>
        </w:rPr>
      </w:pPr>
      <w:r w:rsidRPr="002A03E1">
        <w:rPr>
          <w:rFonts w:ascii="Arial" w:hAnsi="Arial" w:cs="Arial"/>
          <w:sz w:val="21"/>
          <w:szCs w:val="21"/>
        </w:rPr>
        <w:t>2019</w:t>
      </w:r>
      <w:r w:rsidRPr="002A03E1">
        <w:rPr>
          <w:rFonts w:ascii="Arial" w:hAnsi="Arial" w:cs="Arial"/>
          <w:sz w:val="21"/>
          <w:szCs w:val="21"/>
        </w:rPr>
        <w:t>年</w:t>
      </w:r>
      <w:r w:rsidRPr="002A03E1">
        <w:rPr>
          <w:rFonts w:ascii="Arial" w:hAnsi="Arial" w:cs="Arial"/>
          <w:sz w:val="21"/>
          <w:szCs w:val="21"/>
        </w:rPr>
        <w:t>9</w:t>
      </w:r>
      <w:r w:rsidRPr="002A03E1">
        <w:rPr>
          <w:rFonts w:ascii="Arial" w:hAnsi="Arial" w:cs="Arial"/>
          <w:sz w:val="21"/>
          <w:szCs w:val="21"/>
        </w:rPr>
        <w:t>月</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月天津市商办用地推出与成交同比走势</w:t>
      </w:r>
    </w:p>
    <w:p w:rsidR="00BB2B0F" w:rsidRPr="002A03E1" w:rsidRDefault="00722F7C" w:rsidP="00BB2B0F">
      <w:pPr>
        <w:tabs>
          <w:tab w:val="left" w:pos="709"/>
        </w:tabs>
        <w:topLinePunct/>
        <w:adjustRightInd/>
        <w:snapToGrid w:val="0"/>
        <w:spacing w:line="360" w:lineRule="auto"/>
        <w:ind w:firstLineChars="200" w:firstLine="480"/>
        <w:jc w:val="both"/>
        <w:textAlignment w:val="auto"/>
        <w:rPr>
          <w:rFonts w:ascii="Arial" w:eastAsia="仿宋_GB2312" w:hAnsi="Arial" w:cs="Arial"/>
          <w:kern w:val="2"/>
          <w:szCs w:val="24"/>
        </w:rPr>
      </w:pPr>
      <w:r w:rsidRPr="002A03E1">
        <w:rPr>
          <w:rFonts w:ascii="Arial" w:eastAsia="仿宋_GB2312" w:hAnsi="Arial" w:cs="Arial"/>
          <w:noProof/>
          <w:kern w:val="2"/>
          <w:szCs w:val="24"/>
        </w:rPr>
        <w:lastRenderedPageBreak/>
        <mc:AlternateContent>
          <mc:Choice Requires="wps">
            <w:drawing>
              <wp:anchor distT="0" distB="0" distL="114300" distR="114300" simplePos="0" relativeHeight="251673600" behindDoc="0" locked="0" layoutInCell="1" allowOverlap="1" wp14:anchorId="52FDDDE1" wp14:editId="7035D39B">
                <wp:simplePos x="0" y="0"/>
                <wp:positionH relativeFrom="column">
                  <wp:posOffset>5634990</wp:posOffset>
                </wp:positionH>
                <wp:positionV relativeFrom="paragraph">
                  <wp:posOffset>22225</wp:posOffset>
                </wp:positionV>
                <wp:extent cx="635000" cy="254000"/>
                <wp:effectExtent l="0" t="0" r="0" b="0"/>
                <wp:wrapNone/>
                <wp:docPr id="35"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242FC0">
                              <w:rPr>
                                <w:rFonts w:ascii="楷体" w:eastAsia="楷体" w:hAnsi="楷体" w:hint="eastAsia"/>
                                <w:color w:val="000000"/>
                                <w:kern w:val="24"/>
                              </w:rPr>
                              <w:t>%</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52FDDDE1" id="_x0000_s1032" style="position:absolute;left:0;text-align:left;margin-left:443.7pt;margin-top:1.75pt;width:50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" filled="f" stroked="f">
                <v:path arrowok="t"/>
                <v:textbox inset="0,0,0,0">
                  <w:txbxContent>
                    <w:p w:rsidR="0048276C" w:rsidRDefault="0048276C" w:rsidP="00BB2B0F">
                      <w:pPr>
                        <w:pStyle w:val="af"/>
                        <w:ind w:firstLine="360"/>
                        <w:jc w:val="center"/>
                      </w:pPr>
                      <w:r w:rsidRPr="00242FC0">
                        <w:rPr>
                          <w:rFonts w:ascii="楷体" w:eastAsia="楷体" w:hAnsi="楷体" w:hint="eastAsia"/>
                          <w:color w:val="000000"/>
                          <w:kern w:val="24"/>
                        </w:rPr>
                        <w:t>%</w:t>
                      </w:r>
                    </w:p>
                  </w:txbxContent>
                </v:textbox>
              </v:rect>
            </w:pict>
          </mc:Fallback>
        </mc:AlternateContent>
      </w:r>
      <w:r w:rsidRPr="002A03E1">
        <w:rPr>
          <w:rFonts w:ascii="Arial" w:eastAsia="仿宋_GB2312" w:hAnsi="Arial" w:cs="Arial"/>
          <w:noProof/>
          <w:kern w:val="2"/>
          <w:szCs w:val="24"/>
        </w:rPr>
        <mc:AlternateContent>
          <mc:Choice Requires="wps">
            <w:drawing>
              <wp:anchor distT="0" distB="0" distL="114300" distR="114300" simplePos="0" relativeHeight="251672576" behindDoc="0" locked="0" layoutInCell="1" allowOverlap="1" wp14:anchorId="5C03DD77" wp14:editId="1B53F753">
                <wp:simplePos x="0" y="0"/>
                <wp:positionH relativeFrom="column">
                  <wp:posOffset>64135</wp:posOffset>
                </wp:positionH>
                <wp:positionV relativeFrom="paragraph">
                  <wp:posOffset>22225</wp:posOffset>
                </wp:positionV>
                <wp:extent cx="635000" cy="254000"/>
                <wp:effectExtent l="0" t="0" r="0" b="0"/>
                <wp:wrapNone/>
                <wp:docPr id="34"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242FC0">
                              <w:rPr>
                                <w:rFonts w:ascii="楷体" w:eastAsia="楷体" w:hAnsi="楷体" w:hint="eastAsia"/>
                                <w:color w:val="000000"/>
                                <w:kern w:val="24"/>
                              </w:rPr>
                              <w:t>万m²</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5C03DD77" id="_x0000_s1033" style="position:absolute;left:0;text-align:left;margin-left:5.05pt;margin-top:1.75pt;width:50pt;height: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" filled="f" stroked="f">
                <v:path arrowok="t"/>
                <v:textbox inset="0,0,0,0">
                  <w:txbxContent>
                    <w:p w:rsidR="0048276C" w:rsidRDefault="0048276C" w:rsidP="00BB2B0F">
                      <w:pPr>
                        <w:pStyle w:val="af"/>
                        <w:ind w:firstLine="360"/>
                        <w:jc w:val="center"/>
                      </w:pPr>
                      <w:r w:rsidRPr="00242FC0">
                        <w:rPr>
                          <w:rFonts w:ascii="楷体" w:eastAsia="楷体" w:hAnsi="楷体" w:hint="eastAsia"/>
                          <w:color w:val="000000"/>
                          <w:kern w:val="24"/>
                        </w:rPr>
                        <w:t>万m²</w:t>
                      </w:r>
                    </w:p>
                  </w:txbxContent>
                </v:textbox>
              </v:rect>
            </w:pict>
          </mc:Fallback>
        </mc:AlternateContent>
      </w:r>
      <w:r w:rsidRPr="002A03E1">
        <w:rPr>
          <w:rFonts w:ascii="Arial" w:eastAsia="仿宋_GB2312" w:hAnsi="Arial" w:cs="Arial"/>
          <w:noProof/>
          <w:kern w:val="2"/>
          <w:szCs w:val="24"/>
        </w:rPr>
        <w:drawing>
          <wp:inline distT="0" distB="0" distL="0" distR="0" wp14:anchorId="7F43DD80" wp14:editId="69957A19">
            <wp:extent cx="5943600" cy="2377440"/>
            <wp:effectExtent l="0" t="0" r="0" b="0"/>
            <wp:docPr id="6"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BB2B0F" w:rsidRPr="002A03E1" w:rsidRDefault="003A3768" w:rsidP="008343FA">
      <w:pPr>
        <w:spacing w:line="480" w:lineRule="auto"/>
        <w:ind w:firstLineChars="200" w:firstLine="420"/>
        <w:jc w:val="both"/>
        <w:rPr>
          <w:rFonts w:ascii="Arial" w:hAnsi="Arial" w:cs="Arial"/>
          <w:sz w:val="21"/>
          <w:szCs w:val="21"/>
        </w:rPr>
      </w:pPr>
      <w:r w:rsidRPr="002A03E1">
        <w:rPr>
          <w:rFonts w:ascii="Arial" w:hAnsi="Arial" w:cs="Arial" w:hint="eastAsia"/>
          <w:sz w:val="21"/>
          <w:szCs w:val="21"/>
        </w:rPr>
        <w:t>3.</w:t>
      </w:r>
      <w:r w:rsidR="00BB2B0F" w:rsidRPr="002A03E1">
        <w:rPr>
          <w:rFonts w:ascii="Arial" w:hAnsi="Arial" w:cs="Arial"/>
          <w:sz w:val="21"/>
          <w:szCs w:val="21"/>
        </w:rPr>
        <w:t>商办用地土地价格</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w:t>
      </w:r>
      <w:r w:rsidRPr="002A03E1">
        <w:rPr>
          <w:rFonts w:ascii="Arial" w:hAnsi="Arial" w:cs="Arial"/>
          <w:sz w:val="21"/>
          <w:szCs w:val="21"/>
        </w:rPr>
        <w:t>,</w:t>
      </w:r>
      <w:r w:rsidRPr="002A03E1">
        <w:rPr>
          <w:rFonts w:ascii="Arial" w:hAnsi="Arial" w:cs="Arial"/>
          <w:sz w:val="21"/>
          <w:szCs w:val="21"/>
        </w:rPr>
        <w:t>天津成交楼面均价为</w:t>
      </w:r>
      <w:r w:rsidRPr="002A03E1">
        <w:rPr>
          <w:rFonts w:ascii="Arial" w:hAnsi="Arial" w:cs="Arial"/>
          <w:sz w:val="21"/>
          <w:szCs w:val="21"/>
        </w:rPr>
        <w:t>2668</w:t>
      </w:r>
      <w:r w:rsidRPr="002A03E1">
        <w:rPr>
          <w:rFonts w:ascii="Arial" w:hAnsi="Arial" w:cs="Arial"/>
          <w:sz w:val="21"/>
          <w:szCs w:val="21"/>
        </w:rPr>
        <w:t>元</w:t>
      </w:r>
      <w:r w:rsidRPr="002A03E1">
        <w:rPr>
          <w:rFonts w:ascii="Arial" w:hAnsi="Arial" w:cs="Arial"/>
          <w:sz w:val="21"/>
          <w:szCs w:val="21"/>
        </w:rPr>
        <w:t>/</w:t>
      </w:r>
      <w:r w:rsidRPr="002A03E1">
        <w:rPr>
          <w:rFonts w:ascii="Arial" w:hAnsi="Arial" w:cs="Arial"/>
          <w:sz w:val="21"/>
          <w:szCs w:val="21"/>
        </w:rPr>
        <w:t>㎡，同比下跌</w:t>
      </w:r>
      <w:r w:rsidRPr="002A03E1">
        <w:rPr>
          <w:rFonts w:ascii="Arial" w:hAnsi="Arial" w:cs="Arial"/>
          <w:sz w:val="21"/>
          <w:szCs w:val="21"/>
        </w:rPr>
        <w:t>34.83%;</w:t>
      </w:r>
      <w:r w:rsidRPr="002A03E1">
        <w:rPr>
          <w:rFonts w:ascii="Arial" w:hAnsi="Arial" w:cs="Arial"/>
          <w:sz w:val="21"/>
          <w:szCs w:val="21"/>
        </w:rPr>
        <w:t>平均溢价率为</w:t>
      </w:r>
      <w:r w:rsidRPr="002A03E1">
        <w:rPr>
          <w:rFonts w:ascii="Arial" w:hAnsi="Arial" w:cs="Arial"/>
          <w:sz w:val="21"/>
          <w:szCs w:val="21"/>
        </w:rPr>
        <w:t>0.04%;</w:t>
      </w:r>
      <w:r w:rsidRPr="002A03E1">
        <w:rPr>
          <w:rFonts w:ascii="Arial" w:hAnsi="Arial" w:cs="Arial"/>
          <w:sz w:val="21"/>
          <w:szCs w:val="21"/>
        </w:rPr>
        <w:t>商办用地出让金达</w:t>
      </w:r>
      <w:r w:rsidRPr="002A03E1">
        <w:rPr>
          <w:rFonts w:ascii="Arial" w:hAnsi="Arial" w:cs="Arial"/>
          <w:sz w:val="21"/>
          <w:szCs w:val="21"/>
        </w:rPr>
        <w:t>12.37</w:t>
      </w:r>
      <w:r w:rsidRPr="002A03E1">
        <w:rPr>
          <w:rFonts w:ascii="Arial" w:hAnsi="Arial" w:cs="Arial"/>
          <w:sz w:val="21"/>
          <w:szCs w:val="21"/>
        </w:rPr>
        <w:t>亿元，同比下降</w:t>
      </w:r>
      <w:r w:rsidRPr="002A03E1">
        <w:rPr>
          <w:rFonts w:ascii="Arial" w:hAnsi="Arial" w:cs="Arial"/>
          <w:sz w:val="21"/>
          <w:szCs w:val="21"/>
        </w:rPr>
        <w:t>25.94%</w:t>
      </w:r>
      <w:r w:rsidRPr="002A03E1">
        <w:rPr>
          <w:rFonts w:ascii="Arial" w:hAnsi="Arial" w:cs="Arial"/>
          <w:sz w:val="21"/>
          <w:szCs w:val="21"/>
        </w:rPr>
        <w:t>。</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r w:rsidRPr="002A03E1">
        <w:rPr>
          <w:rFonts w:ascii="Arial" w:hAnsi="Arial" w:cs="Arial"/>
          <w:sz w:val="21"/>
          <w:szCs w:val="21"/>
        </w:rPr>
        <w:t>,</w:t>
      </w:r>
      <w:r w:rsidRPr="002A03E1">
        <w:rPr>
          <w:rFonts w:ascii="Arial" w:hAnsi="Arial" w:cs="Arial"/>
          <w:sz w:val="21"/>
          <w:szCs w:val="21"/>
        </w:rPr>
        <w:t>天津成交楼面均价为</w:t>
      </w:r>
      <w:r w:rsidRPr="002A03E1">
        <w:rPr>
          <w:rFonts w:ascii="Arial" w:hAnsi="Arial" w:cs="Arial"/>
          <w:sz w:val="21"/>
          <w:szCs w:val="21"/>
        </w:rPr>
        <w:t>24926</w:t>
      </w:r>
      <w:r w:rsidRPr="002A03E1">
        <w:rPr>
          <w:rFonts w:ascii="Arial" w:hAnsi="Arial" w:cs="Arial"/>
          <w:sz w:val="21"/>
          <w:szCs w:val="21"/>
        </w:rPr>
        <w:t>元</w:t>
      </w:r>
      <w:r w:rsidRPr="002A03E1">
        <w:rPr>
          <w:rFonts w:ascii="Arial" w:hAnsi="Arial" w:cs="Arial"/>
          <w:sz w:val="21"/>
          <w:szCs w:val="21"/>
        </w:rPr>
        <w:t>/</w:t>
      </w:r>
      <w:r w:rsidRPr="002A03E1">
        <w:rPr>
          <w:rFonts w:ascii="Arial" w:hAnsi="Arial" w:cs="Arial"/>
          <w:sz w:val="21"/>
          <w:szCs w:val="21"/>
        </w:rPr>
        <w:t>㎡</w:t>
      </w:r>
      <w:r w:rsidRPr="002A03E1">
        <w:rPr>
          <w:rFonts w:ascii="Arial" w:hAnsi="Arial" w:cs="Arial"/>
          <w:sz w:val="21"/>
          <w:szCs w:val="21"/>
        </w:rPr>
        <w:t>,</w:t>
      </w:r>
      <w:r w:rsidRPr="002A03E1">
        <w:rPr>
          <w:rFonts w:ascii="Arial" w:hAnsi="Arial" w:cs="Arial"/>
          <w:sz w:val="21"/>
          <w:szCs w:val="21"/>
        </w:rPr>
        <w:t>同比上涨</w:t>
      </w:r>
      <w:r w:rsidRPr="002A03E1">
        <w:rPr>
          <w:rFonts w:ascii="Arial" w:hAnsi="Arial" w:cs="Arial"/>
          <w:sz w:val="21"/>
          <w:szCs w:val="21"/>
        </w:rPr>
        <w:t>364.61%;</w:t>
      </w:r>
      <w:r w:rsidRPr="002A03E1">
        <w:rPr>
          <w:rFonts w:ascii="Arial" w:hAnsi="Arial" w:cs="Arial"/>
          <w:sz w:val="21"/>
          <w:szCs w:val="21"/>
        </w:rPr>
        <w:t>平均溢价率为</w:t>
      </w:r>
      <w:r w:rsidRPr="002A03E1">
        <w:rPr>
          <w:rFonts w:ascii="Arial" w:hAnsi="Arial" w:cs="Arial"/>
          <w:sz w:val="21"/>
          <w:szCs w:val="21"/>
        </w:rPr>
        <w:t>0%;</w:t>
      </w:r>
      <w:r w:rsidRPr="002A03E1">
        <w:rPr>
          <w:rFonts w:ascii="Arial" w:hAnsi="Arial" w:cs="Arial"/>
          <w:sz w:val="21"/>
          <w:szCs w:val="21"/>
        </w:rPr>
        <w:t>商办用地出让金达</w:t>
      </w:r>
      <w:r w:rsidRPr="002A03E1">
        <w:rPr>
          <w:rFonts w:ascii="Arial" w:hAnsi="Arial" w:cs="Arial"/>
          <w:sz w:val="21"/>
          <w:szCs w:val="21"/>
        </w:rPr>
        <w:t>0.17</w:t>
      </w:r>
      <w:r w:rsidRPr="002A03E1">
        <w:rPr>
          <w:rFonts w:ascii="Arial" w:hAnsi="Arial" w:cs="Arial"/>
          <w:sz w:val="21"/>
          <w:szCs w:val="21"/>
        </w:rPr>
        <w:t>亿元</w:t>
      </w:r>
      <w:r w:rsidRPr="002A03E1">
        <w:rPr>
          <w:rFonts w:ascii="Arial" w:hAnsi="Arial" w:cs="Arial"/>
          <w:sz w:val="21"/>
          <w:szCs w:val="21"/>
        </w:rPr>
        <w:t>,</w:t>
      </w:r>
      <w:r w:rsidRPr="002A03E1">
        <w:rPr>
          <w:rFonts w:ascii="Arial" w:hAnsi="Arial" w:cs="Arial"/>
          <w:sz w:val="21"/>
          <w:szCs w:val="21"/>
        </w:rPr>
        <w:t>同比下降</w:t>
      </w:r>
      <w:r w:rsidRPr="002A03E1">
        <w:rPr>
          <w:rFonts w:ascii="Arial" w:hAnsi="Arial" w:cs="Arial"/>
          <w:sz w:val="21"/>
          <w:szCs w:val="21"/>
        </w:rPr>
        <w:t>97.77%</w:t>
      </w:r>
      <w:r w:rsidRPr="002A03E1">
        <w:rPr>
          <w:rFonts w:ascii="Arial" w:hAnsi="Arial" w:cs="Arial"/>
          <w:sz w:val="21"/>
          <w:szCs w:val="21"/>
        </w:rPr>
        <w:t>。</w:t>
      </w:r>
    </w:p>
    <w:p w:rsidR="00BB2B0F" w:rsidRPr="002A03E1" w:rsidRDefault="00722F7C" w:rsidP="00BB2B0F">
      <w:pPr>
        <w:adjustRightInd/>
        <w:spacing w:line="360" w:lineRule="auto"/>
        <w:jc w:val="center"/>
        <w:textAlignment w:val="auto"/>
        <w:rPr>
          <w:rFonts w:ascii="Arial" w:eastAsia="仿宋_GB2312" w:hAnsi="Arial" w:cs="Arial"/>
          <w:kern w:val="2"/>
          <w:szCs w:val="24"/>
        </w:rPr>
      </w:pPr>
      <w:r w:rsidRPr="002A03E1">
        <w:rPr>
          <w:rFonts w:ascii="Arial" w:hAnsi="Arial" w:cs="Arial"/>
          <w:noProof/>
          <w:sz w:val="21"/>
          <w:szCs w:val="21"/>
        </w:rPr>
        <mc:AlternateContent>
          <mc:Choice Requires="wps">
            <w:drawing>
              <wp:anchor distT="0" distB="0" distL="114300" distR="114300" simplePos="0" relativeHeight="251675648" behindDoc="0" locked="0" layoutInCell="1" allowOverlap="1" wp14:anchorId="267A0200" wp14:editId="31AB8993">
                <wp:simplePos x="0" y="0"/>
                <wp:positionH relativeFrom="column">
                  <wp:posOffset>5327015</wp:posOffset>
                </wp:positionH>
                <wp:positionV relativeFrom="paragraph">
                  <wp:posOffset>414655</wp:posOffset>
                </wp:positionV>
                <wp:extent cx="635000" cy="254000"/>
                <wp:effectExtent l="0" t="0" r="0" b="0"/>
                <wp:wrapNone/>
                <wp:docPr id="33"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186A40">
                              <w:rPr>
                                <w:rFonts w:ascii="楷体" w:eastAsia="楷体" w:hAnsi="楷体" w:hint="eastAsia"/>
                                <w:color w:val="000000"/>
                                <w:kern w:val="24"/>
                              </w:rPr>
                              <w:t>%</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267A0200" id="_x0000_s1034" style="position:absolute;left:0;text-align:left;margin-left:419.45pt;margin-top:32.65pt;width:50pt;height: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" filled="f" stroked="f">
                <v:path arrowok="t"/>
                <v:textbox inset="0,0,0,0">
                  <w:txbxContent>
                    <w:p w:rsidR="0048276C" w:rsidRDefault="0048276C" w:rsidP="00BB2B0F">
                      <w:pPr>
                        <w:pStyle w:val="af"/>
                        <w:ind w:firstLine="360"/>
                        <w:jc w:val="center"/>
                      </w:pPr>
                      <w:r w:rsidRPr="00186A40">
                        <w:rPr>
                          <w:rFonts w:ascii="楷体" w:eastAsia="楷体" w:hAnsi="楷体" w:hint="eastAsia"/>
                          <w:color w:val="000000"/>
                          <w:kern w:val="24"/>
                        </w:rPr>
                        <w:t>%</w:t>
                      </w:r>
                    </w:p>
                  </w:txbxContent>
                </v:textbox>
              </v:rect>
            </w:pict>
          </mc:Fallback>
        </mc:AlternateContent>
      </w:r>
      <w:r w:rsidR="00BB2B0F" w:rsidRPr="002A03E1">
        <w:rPr>
          <w:rFonts w:ascii="Arial" w:hAnsi="Arial" w:cs="Arial"/>
          <w:sz w:val="21"/>
          <w:szCs w:val="21"/>
        </w:rPr>
        <w:t>2019</w:t>
      </w:r>
      <w:r w:rsidR="00BB2B0F" w:rsidRPr="002A03E1">
        <w:rPr>
          <w:rFonts w:ascii="Arial" w:hAnsi="Arial" w:cs="Arial"/>
          <w:sz w:val="21"/>
          <w:szCs w:val="21"/>
        </w:rPr>
        <w:t>年</w:t>
      </w:r>
      <w:r w:rsidR="00BB2B0F" w:rsidRPr="002A03E1">
        <w:rPr>
          <w:rFonts w:ascii="Arial" w:hAnsi="Arial" w:cs="Arial"/>
          <w:sz w:val="21"/>
          <w:szCs w:val="21"/>
        </w:rPr>
        <w:t>9</w:t>
      </w:r>
      <w:r w:rsidR="00BB2B0F" w:rsidRPr="002A03E1">
        <w:rPr>
          <w:rFonts w:ascii="Arial" w:hAnsi="Arial" w:cs="Arial"/>
          <w:sz w:val="21"/>
          <w:szCs w:val="21"/>
        </w:rPr>
        <w:t>月</w:t>
      </w:r>
      <w:r w:rsidR="00BB2B0F" w:rsidRPr="002A03E1">
        <w:rPr>
          <w:rFonts w:ascii="Arial" w:hAnsi="Arial" w:cs="Arial"/>
          <w:sz w:val="21"/>
          <w:szCs w:val="21"/>
        </w:rPr>
        <w:t>-2022</w:t>
      </w:r>
      <w:r w:rsidR="00BB2B0F" w:rsidRPr="002A03E1">
        <w:rPr>
          <w:rFonts w:ascii="Arial" w:hAnsi="Arial" w:cs="Arial"/>
          <w:sz w:val="21"/>
          <w:szCs w:val="21"/>
        </w:rPr>
        <w:t>年</w:t>
      </w:r>
      <w:r w:rsidR="00BB2B0F" w:rsidRPr="002A03E1">
        <w:rPr>
          <w:rFonts w:ascii="Arial" w:hAnsi="Arial" w:cs="Arial"/>
          <w:sz w:val="21"/>
          <w:szCs w:val="21"/>
        </w:rPr>
        <w:t>8</w:t>
      </w:r>
      <w:r w:rsidR="00BB2B0F" w:rsidRPr="002A03E1">
        <w:rPr>
          <w:rFonts w:ascii="Arial" w:hAnsi="Arial" w:cs="Arial"/>
          <w:sz w:val="21"/>
          <w:szCs w:val="21"/>
        </w:rPr>
        <w:t>月天津市商办用地成交楼盘均价及溢价</w:t>
      </w:r>
      <w:proofErr w:type="gramStart"/>
      <w:r w:rsidR="00BB2B0F" w:rsidRPr="002A03E1">
        <w:rPr>
          <w:rFonts w:ascii="Arial" w:hAnsi="Arial" w:cs="Arial"/>
          <w:sz w:val="21"/>
          <w:szCs w:val="21"/>
        </w:rPr>
        <w:t>率走势</w:t>
      </w:r>
      <w:proofErr w:type="gramEnd"/>
      <w:r w:rsidRPr="002A03E1">
        <w:rPr>
          <w:rFonts w:ascii="Arial" w:eastAsia="仿宋_GB2312" w:hAnsi="Arial" w:cs="Arial"/>
          <w:noProof/>
          <w:kern w:val="2"/>
          <w:szCs w:val="24"/>
        </w:rPr>
        <mc:AlternateContent>
          <mc:Choice Requires="wps">
            <w:drawing>
              <wp:anchor distT="0" distB="0" distL="114300" distR="114300" simplePos="0" relativeHeight="251674624" behindDoc="0" locked="0" layoutInCell="1" allowOverlap="1" wp14:anchorId="1CC9A27F" wp14:editId="7E6BB0A8">
                <wp:simplePos x="0" y="0"/>
                <wp:positionH relativeFrom="column">
                  <wp:posOffset>0</wp:posOffset>
                </wp:positionH>
                <wp:positionV relativeFrom="paragraph">
                  <wp:posOffset>382270</wp:posOffset>
                </wp:positionV>
                <wp:extent cx="635000" cy="254000"/>
                <wp:effectExtent l="0" t="0" r="0" b="0"/>
                <wp:wrapNone/>
                <wp:docPr id="32"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186A40">
                              <w:rPr>
                                <w:rFonts w:ascii="楷体" w:eastAsia="楷体" w:hAnsi="楷体" w:hint="eastAsia"/>
                                <w:color w:val="000000"/>
                                <w:kern w:val="24"/>
                              </w:rPr>
                              <w:t>元/m²</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1CC9A27F" id="_x0000_s1035" style="position:absolute;left:0;text-align:left;margin-left:0;margin-top:30.1pt;width:50pt;height: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" filled="f" stroked="f">
                <v:path arrowok="t"/>
                <v:textbox inset="0,0,0,0">
                  <w:txbxContent>
                    <w:p w:rsidR="0048276C" w:rsidRDefault="0048276C" w:rsidP="00BB2B0F">
                      <w:pPr>
                        <w:pStyle w:val="af"/>
                        <w:ind w:firstLine="360"/>
                        <w:jc w:val="center"/>
                      </w:pPr>
                      <w:r w:rsidRPr="00186A40">
                        <w:rPr>
                          <w:rFonts w:ascii="楷体" w:eastAsia="楷体" w:hAnsi="楷体" w:hint="eastAsia"/>
                          <w:color w:val="000000"/>
                          <w:kern w:val="24"/>
                        </w:rPr>
                        <w:t>元/m²</w:t>
                      </w:r>
                    </w:p>
                  </w:txbxContent>
                </v:textbox>
              </v:rect>
            </w:pict>
          </mc:Fallback>
        </mc:AlternateContent>
      </w:r>
      <w:r w:rsidR="00BB2B0F" w:rsidRPr="002A03E1">
        <w:rPr>
          <w:rFonts w:ascii="Arial" w:eastAsia="仿宋_GB2312" w:hAnsi="Arial" w:cs="Arial"/>
          <w:kern w:val="2"/>
          <w:szCs w:val="24"/>
        </w:rPr>
        <w:t xml:space="preserve">  </w:t>
      </w:r>
      <w:r w:rsidRPr="002A03E1">
        <w:rPr>
          <w:rFonts w:ascii="Arial" w:eastAsia="仿宋_GB2312" w:hAnsi="Arial" w:cs="Arial"/>
          <w:noProof/>
          <w:kern w:val="2"/>
          <w:szCs w:val="24"/>
        </w:rPr>
        <w:drawing>
          <wp:inline distT="0" distB="0" distL="0" distR="0" wp14:anchorId="04652B06" wp14:editId="383040C0">
            <wp:extent cx="5943600" cy="2103120"/>
            <wp:effectExtent l="0" t="0" r="0" b="0"/>
            <wp:docPr id="7"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a:noFill/>
                    </a:ln>
                  </pic:spPr>
                </pic:pic>
              </a:graphicData>
            </a:graphic>
          </wp:inline>
        </w:drawing>
      </w:r>
    </w:p>
    <w:p w:rsidR="00BB2B0F" w:rsidRPr="002A03E1" w:rsidRDefault="003A3768" w:rsidP="008343FA">
      <w:pPr>
        <w:spacing w:line="480" w:lineRule="auto"/>
        <w:ind w:firstLineChars="200" w:firstLine="420"/>
        <w:jc w:val="both"/>
        <w:rPr>
          <w:rFonts w:ascii="Arial" w:hAnsi="Arial" w:cs="Arial"/>
          <w:sz w:val="21"/>
          <w:szCs w:val="21"/>
        </w:rPr>
      </w:pPr>
      <w:r w:rsidRPr="002A03E1">
        <w:rPr>
          <w:rFonts w:ascii="Arial" w:hAnsi="Arial" w:cs="Arial" w:hint="eastAsia"/>
          <w:sz w:val="21"/>
          <w:szCs w:val="21"/>
        </w:rPr>
        <w:t>4.</w:t>
      </w:r>
      <w:r w:rsidR="00BB2B0F" w:rsidRPr="002A03E1">
        <w:rPr>
          <w:rFonts w:ascii="Arial" w:hAnsi="Arial" w:cs="Arial"/>
          <w:sz w:val="21"/>
          <w:szCs w:val="21"/>
        </w:rPr>
        <w:t>区域供求情况</w:t>
      </w:r>
    </w:p>
    <w:p w:rsidR="00BB2B0F" w:rsidRPr="002A03E1" w:rsidRDefault="00BB2B0F" w:rsidP="008343FA">
      <w:pPr>
        <w:spacing w:line="480" w:lineRule="auto"/>
        <w:ind w:firstLineChars="200" w:firstLine="420"/>
        <w:jc w:val="center"/>
        <w:rPr>
          <w:rFonts w:ascii="Arial" w:hAnsi="Arial" w:cs="Arial"/>
          <w:sz w:val="21"/>
          <w:szCs w:val="21"/>
        </w:rPr>
      </w:pPr>
      <w:r w:rsidRPr="002A03E1">
        <w:rPr>
          <w:rFonts w:ascii="Arial" w:hAnsi="Arial" w:cs="Arial"/>
          <w:sz w:val="21"/>
          <w:szCs w:val="21"/>
        </w:rPr>
        <w:t xml:space="preserve"> 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月天津市各区县商办用地供求情况</w:t>
      </w:r>
    </w:p>
    <w:p w:rsidR="00BB2B0F" w:rsidRPr="002A03E1" w:rsidRDefault="00722F7C" w:rsidP="00BB2B0F">
      <w:pPr>
        <w:widowControl/>
        <w:adjustRightInd/>
        <w:spacing w:line="360" w:lineRule="auto"/>
        <w:jc w:val="center"/>
        <w:textAlignment w:val="auto"/>
        <w:rPr>
          <w:rFonts w:ascii="Arial" w:eastAsia="仿宋_GB2312" w:hAnsi="Arial" w:cs="Arial"/>
          <w:kern w:val="2"/>
          <w:szCs w:val="24"/>
        </w:rPr>
      </w:pPr>
      <w:r w:rsidRPr="002A03E1">
        <w:rPr>
          <w:rFonts w:ascii="Arial" w:eastAsia="仿宋_GB2312" w:hAnsi="Arial" w:cs="Arial"/>
          <w:noProof/>
          <w:kern w:val="2"/>
          <w:szCs w:val="24"/>
        </w:rPr>
        <w:lastRenderedPageBreak/>
        <w:drawing>
          <wp:inline distT="0" distB="0" distL="0" distR="0" wp14:anchorId="2E30C8BD" wp14:editId="2091BCF9">
            <wp:extent cx="6217920" cy="1737360"/>
            <wp:effectExtent l="0" t="0" r="0" b="0"/>
            <wp:docPr id="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7920" cy="1737360"/>
                    </a:xfrm>
                    <a:prstGeom prst="rect">
                      <a:avLst/>
                    </a:prstGeom>
                    <a:noFill/>
                    <a:ln>
                      <a:noFill/>
                    </a:ln>
                  </pic:spPr>
                </pic:pic>
              </a:graphicData>
            </a:graphic>
          </wp:inline>
        </w:drawing>
      </w:r>
    </w:p>
    <w:p w:rsidR="00BB2B0F" w:rsidRPr="002A03E1" w:rsidRDefault="00BB2B0F" w:rsidP="008343FA">
      <w:pPr>
        <w:spacing w:line="480" w:lineRule="auto"/>
        <w:ind w:firstLineChars="200" w:firstLine="420"/>
        <w:jc w:val="both"/>
        <w:rPr>
          <w:rFonts w:ascii="Arial" w:hAnsi="Arial" w:cs="Arial"/>
          <w:sz w:val="21"/>
          <w:szCs w:val="21"/>
        </w:rPr>
      </w:pPr>
    </w:p>
    <w:p w:rsidR="00BB2B0F" w:rsidRPr="002A03E1" w:rsidRDefault="003A3768" w:rsidP="008343FA">
      <w:pPr>
        <w:spacing w:line="480" w:lineRule="auto"/>
        <w:ind w:firstLineChars="200" w:firstLine="420"/>
        <w:jc w:val="both"/>
        <w:rPr>
          <w:rFonts w:ascii="Arial" w:hAnsi="Arial" w:cs="Arial"/>
          <w:sz w:val="21"/>
          <w:szCs w:val="21"/>
        </w:rPr>
      </w:pPr>
      <w:r w:rsidRPr="002A03E1">
        <w:rPr>
          <w:rFonts w:ascii="Arial" w:hAnsi="Arial" w:cs="Arial" w:hint="eastAsia"/>
          <w:sz w:val="21"/>
          <w:szCs w:val="21"/>
        </w:rPr>
        <w:t>三</w:t>
      </w:r>
      <w:r w:rsidRPr="002A03E1">
        <w:rPr>
          <w:rFonts w:ascii="Arial" w:hAnsi="Arial" w:cs="Arial"/>
          <w:sz w:val="21"/>
          <w:szCs w:val="21"/>
        </w:rPr>
        <w:t>）</w:t>
      </w:r>
      <w:r w:rsidR="00BB2B0F" w:rsidRPr="002A03E1">
        <w:rPr>
          <w:rFonts w:ascii="Arial" w:hAnsi="Arial" w:cs="Arial"/>
          <w:sz w:val="21"/>
          <w:szCs w:val="21"/>
        </w:rPr>
        <w:t>天津市房地产市场分析（</w:t>
      </w:r>
      <w:r w:rsidR="00BB2B0F" w:rsidRPr="002A03E1">
        <w:rPr>
          <w:rFonts w:ascii="Arial" w:hAnsi="Arial" w:cs="Arial"/>
          <w:sz w:val="21"/>
          <w:szCs w:val="21"/>
        </w:rPr>
        <w:t>2022</w:t>
      </w:r>
      <w:r w:rsidR="00BB2B0F" w:rsidRPr="002A03E1">
        <w:rPr>
          <w:rFonts w:ascii="Arial" w:hAnsi="Arial" w:cs="Arial"/>
          <w:sz w:val="21"/>
          <w:szCs w:val="21"/>
        </w:rPr>
        <w:t>年</w:t>
      </w:r>
      <w:r w:rsidR="00BB2B0F" w:rsidRPr="002A03E1">
        <w:rPr>
          <w:rFonts w:ascii="Arial" w:hAnsi="Arial" w:cs="Arial"/>
          <w:sz w:val="21"/>
          <w:szCs w:val="21"/>
        </w:rPr>
        <w:t>1-8</w:t>
      </w:r>
      <w:r w:rsidR="00BB2B0F" w:rsidRPr="002A03E1">
        <w:rPr>
          <w:rFonts w:ascii="Arial" w:hAnsi="Arial" w:cs="Arial"/>
          <w:sz w:val="21"/>
          <w:szCs w:val="21"/>
        </w:rPr>
        <w:t>月）</w:t>
      </w:r>
    </w:p>
    <w:p w:rsidR="00BB2B0F" w:rsidRPr="002A03E1" w:rsidRDefault="003A3768"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1.</w:t>
      </w:r>
      <w:r w:rsidR="00BB2B0F" w:rsidRPr="002A03E1">
        <w:rPr>
          <w:rFonts w:ascii="Arial" w:hAnsi="Arial" w:cs="Arial"/>
          <w:sz w:val="21"/>
          <w:szCs w:val="21"/>
        </w:rPr>
        <w:t>价格水平</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w:t>
      </w:r>
      <w:r w:rsidRPr="002A03E1">
        <w:rPr>
          <w:rFonts w:ascii="Arial" w:hAnsi="Arial" w:cs="Arial"/>
          <w:sz w:val="21"/>
          <w:szCs w:val="21"/>
        </w:rPr>
        <w:t>,</w:t>
      </w:r>
      <w:r w:rsidRPr="002A03E1">
        <w:rPr>
          <w:rFonts w:ascii="Arial" w:hAnsi="Arial" w:cs="Arial"/>
          <w:sz w:val="21"/>
          <w:szCs w:val="21"/>
        </w:rPr>
        <w:t>天津商业成交均价为</w:t>
      </w:r>
      <w:r w:rsidRPr="002A03E1">
        <w:rPr>
          <w:rFonts w:ascii="Arial" w:hAnsi="Arial" w:cs="Arial"/>
          <w:sz w:val="21"/>
          <w:szCs w:val="21"/>
        </w:rPr>
        <w:t>14040</w:t>
      </w:r>
      <w:r w:rsidRPr="002A03E1">
        <w:rPr>
          <w:rFonts w:ascii="Arial" w:hAnsi="Arial" w:cs="Arial"/>
          <w:sz w:val="21"/>
          <w:szCs w:val="21"/>
        </w:rPr>
        <w:t>元</w:t>
      </w:r>
      <w:r w:rsidRPr="002A03E1">
        <w:rPr>
          <w:rFonts w:ascii="Arial" w:hAnsi="Arial" w:cs="Arial"/>
          <w:sz w:val="21"/>
          <w:szCs w:val="21"/>
        </w:rPr>
        <w:t>/</w:t>
      </w:r>
      <w:r w:rsidRPr="002A03E1">
        <w:rPr>
          <w:rFonts w:ascii="Arial" w:hAnsi="Arial" w:cs="Arial"/>
          <w:sz w:val="21"/>
          <w:szCs w:val="21"/>
        </w:rPr>
        <w:t>㎡，同比下跌</w:t>
      </w:r>
      <w:r w:rsidRPr="002A03E1">
        <w:rPr>
          <w:rFonts w:ascii="Arial" w:hAnsi="Arial" w:cs="Arial"/>
          <w:sz w:val="21"/>
          <w:szCs w:val="21"/>
        </w:rPr>
        <w:t>2.9%</w:t>
      </w:r>
      <w:r w:rsidRPr="002A03E1">
        <w:rPr>
          <w:rFonts w:ascii="Arial" w:hAnsi="Arial" w:cs="Arial"/>
          <w:sz w:val="21"/>
          <w:szCs w:val="21"/>
        </w:rPr>
        <w:t>。</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8</w:t>
      </w:r>
      <w:r w:rsidRPr="002A03E1">
        <w:rPr>
          <w:rFonts w:ascii="Arial" w:hAnsi="Arial" w:cs="Arial"/>
          <w:sz w:val="21"/>
          <w:szCs w:val="21"/>
        </w:rPr>
        <w:t>月</w:t>
      </w:r>
      <w:r w:rsidRPr="002A03E1">
        <w:rPr>
          <w:rFonts w:ascii="Arial" w:hAnsi="Arial" w:cs="Arial"/>
          <w:sz w:val="21"/>
          <w:szCs w:val="21"/>
        </w:rPr>
        <w:t>,</w:t>
      </w:r>
      <w:r w:rsidRPr="002A03E1">
        <w:rPr>
          <w:rFonts w:ascii="Arial" w:hAnsi="Arial" w:cs="Arial"/>
          <w:sz w:val="21"/>
          <w:szCs w:val="21"/>
        </w:rPr>
        <w:t>天津商业成交均价为</w:t>
      </w:r>
      <w:r w:rsidRPr="002A03E1">
        <w:rPr>
          <w:rFonts w:ascii="Arial" w:hAnsi="Arial" w:cs="Arial"/>
          <w:sz w:val="21"/>
          <w:szCs w:val="21"/>
        </w:rPr>
        <w:t>14449</w:t>
      </w:r>
      <w:r w:rsidRPr="002A03E1">
        <w:rPr>
          <w:rFonts w:ascii="Arial" w:hAnsi="Arial" w:cs="Arial"/>
          <w:sz w:val="21"/>
          <w:szCs w:val="21"/>
        </w:rPr>
        <w:t>元</w:t>
      </w:r>
      <w:r w:rsidRPr="002A03E1">
        <w:rPr>
          <w:rFonts w:ascii="Arial" w:hAnsi="Arial" w:cs="Arial"/>
          <w:sz w:val="21"/>
          <w:szCs w:val="21"/>
        </w:rPr>
        <w:t>/</w:t>
      </w:r>
      <w:r w:rsidRPr="002A03E1">
        <w:rPr>
          <w:rFonts w:ascii="Arial" w:hAnsi="Arial" w:cs="Arial"/>
          <w:sz w:val="21"/>
          <w:szCs w:val="21"/>
        </w:rPr>
        <w:t>㎡，环比上涨</w:t>
      </w:r>
      <w:r w:rsidRPr="002A03E1">
        <w:rPr>
          <w:rFonts w:ascii="Arial" w:hAnsi="Arial" w:cs="Arial"/>
          <w:sz w:val="21"/>
          <w:szCs w:val="21"/>
        </w:rPr>
        <w:t>3.8%</w:t>
      </w:r>
      <w:r w:rsidRPr="002A03E1">
        <w:rPr>
          <w:rFonts w:ascii="Arial" w:hAnsi="Arial" w:cs="Arial"/>
          <w:sz w:val="21"/>
          <w:szCs w:val="21"/>
        </w:rPr>
        <w:t>，同比下跌</w:t>
      </w:r>
      <w:r w:rsidRPr="002A03E1">
        <w:rPr>
          <w:rFonts w:ascii="Arial" w:hAnsi="Arial" w:cs="Arial"/>
          <w:sz w:val="21"/>
          <w:szCs w:val="21"/>
        </w:rPr>
        <w:t>2.1%</w:t>
      </w:r>
      <w:r w:rsidRPr="002A03E1">
        <w:rPr>
          <w:rFonts w:ascii="Arial" w:hAnsi="Arial" w:cs="Arial"/>
          <w:sz w:val="21"/>
          <w:szCs w:val="21"/>
        </w:rPr>
        <w:t>。</w:t>
      </w:r>
    </w:p>
    <w:p w:rsidR="00BB2B0F" w:rsidRPr="002A03E1" w:rsidRDefault="00BB2B0F" w:rsidP="008343FA">
      <w:pPr>
        <w:spacing w:line="480" w:lineRule="auto"/>
        <w:ind w:firstLineChars="200" w:firstLine="420"/>
        <w:jc w:val="center"/>
        <w:rPr>
          <w:rFonts w:ascii="Arial" w:hAnsi="Arial" w:cs="Arial"/>
          <w:sz w:val="21"/>
          <w:szCs w:val="21"/>
        </w:rPr>
      </w:pPr>
      <w:r w:rsidRPr="002A03E1">
        <w:rPr>
          <w:rFonts w:ascii="Arial" w:hAnsi="Arial" w:cs="Arial"/>
          <w:sz w:val="21"/>
          <w:szCs w:val="21"/>
        </w:rPr>
        <w:t>2020</w:t>
      </w:r>
      <w:r w:rsidRPr="002A03E1">
        <w:rPr>
          <w:rFonts w:ascii="Arial" w:hAnsi="Arial" w:cs="Arial"/>
          <w:sz w:val="21"/>
          <w:szCs w:val="21"/>
        </w:rPr>
        <w:t>年</w:t>
      </w:r>
      <w:r w:rsidRPr="002A03E1">
        <w:rPr>
          <w:rFonts w:ascii="Arial" w:hAnsi="Arial" w:cs="Arial"/>
          <w:sz w:val="21"/>
          <w:szCs w:val="21"/>
        </w:rPr>
        <w:t>9</w:t>
      </w:r>
      <w:r w:rsidRPr="002A03E1">
        <w:rPr>
          <w:rFonts w:ascii="Arial" w:hAnsi="Arial" w:cs="Arial"/>
          <w:sz w:val="21"/>
          <w:szCs w:val="21"/>
        </w:rPr>
        <w:t>月</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月天津市商业成交价格及变化趋势</w:t>
      </w:r>
    </w:p>
    <w:p w:rsidR="00BB2B0F" w:rsidRPr="002A03E1" w:rsidRDefault="00722F7C" w:rsidP="00BB2B0F">
      <w:pPr>
        <w:widowControl/>
        <w:adjustRightInd/>
        <w:spacing w:line="360" w:lineRule="auto"/>
        <w:ind w:firstLineChars="200" w:firstLine="480"/>
        <w:jc w:val="right"/>
        <w:textAlignment w:val="auto"/>
        <w:rPr>
          <w:rFonts w:ascii="Arial" w:eastAsia="仿宋_GB2312" w:hAnsi="Arial" w:cs="Arial"/>
          <w:kern w:val="2"/>
          <w:szCs w:val="24"/>
        </w:rPr>
      </w:pPr>
      <w:r w:rsidRPr="002A03E1">
        <w:rPr>
          <w:rFonts w:ascii="Arial" w:eastAsia="仿宋_GB2312" w:hAnsi="Arial" w:cs="Arial"/>
          <w:noProof/>
          <w:kern w:val="2"/>
          <w:szCs w:val="24"/>
        </w:rPr>
        <mc:AlternateContent>
          <mc:Choice Requires="wps">
            <w:drawing>
              <wp:anchor distT="0" distB="0" distL="114300" distR="114300" simplePos="0" relativeHeight="251661312" behindDoc="0" locked="0" layoutInCell="1" allowOverlap="1" wp14:anchorId="120B6CC9" wp14:editId="5B5903B4">
                <wp:simplePos x="0" y="0"/>
                <wp:positionH relativeFrom="column">
                  <wp:posOffset>5752465</wp:posOffset>
                </wp:positionH>
                <wp:positionV relativeFrom="paragraph">
                  <wp:posOffset>120015</wp:posOffset>
                </wp:positionV>
                <wp:extent cx="488950" cy="254000"/>
                <wp:effectExtent l="0" t="0" r="0" b="0"/>
                <wp:wrapNone/>
                <wp:docPr id="31"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254000"/>
                        </a:xfrm>
                        <a:prstGeom prst="rect">
                          <a:avLst/>
                        </a:prstGeom>
                        <a:noFill/>
                        <a:ln>
                          <a:noFill/>
                        </a:ln>
                        <a:effectLst/>
                      </wps:spPr>
                      <wps:txbx>
                        <w:txbxContent>
                          <w:p w:rsidR="0048276C" w:rsidRDefault="0048276C" w:rsidP="00BB2B0F">
                            <w:pPr>
                              <w:pStyle w:val="af"/>
                              <w:ind w:firstLine="360"/>
                              <w:jc w:val="both"/>
                            </w:pPr>
                            <w:r w:rsidRPr="008A7B5A">
                              <w:rPr>
                                <w:rFonts w:ascii="楷体" w:eastAsia="楷体" w:hAnsi="楷体" w:hint="eastAsia"/>
                                <w:color w:val="000000"/>
                                <w:kern w:val="24"/>
                              </w:rPr>
                              <w:t>%</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120B6CC9" id="_x0000_s1036" style="position:absolute;left:0;text-align:left;margin-left:452.95pt;margin-top:9.45pt;width:38.5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" filled="f" stroked="f">
                <v:path arrowok="t"/>
                <v:textbox inset="0,0,0,0">
                  <w:txbxContent>
                    <w:p w:rsidR="0048276C" w:rsidRDefault="0048276C" w:rsidP="00BB2B0F">
                      <w:pPr>
                        <w:pStyle w:val="af"/>
                        <w:ind w:firstLine="360"/>
                        <w:jc w:val="both"/>
                      </w:pPr>
                      <w:r w:rsidRPr="008A7B5A">
                        <w:rPr>
                          <w:rFonts w:ascii="楷体" w:eastAsia="楷体" w:hAnsi="楷体" w:hint="eastAsia"/>
                          <w:color w:val="000000"/>
                          <w:kern w:val="24"/>
                        </w:rPr>
                        <w:t>%</w:t>
                      </w:r>
                    </w:p>
                  </w:txbxContent>
                </v:textbox>
              </v:rect>
            </w:pict>
          </mc:Fallback>
        </mc:AlternateContent>
      </w:r>
      <w:r w:rsidRPr="002A03E1">
        <w:rPr>
          <w:rFonts w:ascii="Arial" w:eastAsia="仿宋_GB2312" w:hAnsi="Arial" w:cs="Arial"/>
          <w:noProof/>
          <w:kern w:val="2"/>
          <w:szCs w:val="24"/>
        </w:rPr>
        <mc:AlternateContent>
          <mc:Choice Requires="wps">
            <w:drawing>
              <wp:anchor distT="0" distB="0" distL="114300" distR="114300" simplePos="0" relativeHeight="251660288" behindDoc="0" locked="0" layoutInCell="1" allowOverlap="1" wp14:anchorId="00F00270" wp14:editId="129A2156">
                <wp:simplePos x="0" y="0"/>
                <wp:positionH relativeFrom="column">
                  <wp:posOffset>393700</wp:posOffset>
                </wp:positionH>
                <wp:positionV relativeFrom="paragraph">
                  <wp:posOffset>95885</wp:posOffset>
                </wp:positionV>
                <wp:extent cx="635000" cy="254000"/>
                <wp:effectExtent l="0" t="0" r="0" b="0"/>
                <wp:wrapNone/>
                <wp:docPr id="30"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8A7B5A">
                              <w:rPr>
                                <w:rFonts w:ascii="楷体" w:eastAsia="楷体" w:hAnsi="楷体" w:hint="eastAsia"/>
                                <w:color w:val="000000"/>
                                <w:kern w:val="24"/>
                              </w:rPr>
                              <w:t>元/m²</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00F00270" id="_x0000_s1037" style="position:absolute;left:0;text-align:left;margin-left:31pt;margin-top:7.55pt;width:50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" filled="f" stroked="f">
                <v:path arrowok="t"/>
                <v:textbox inset="0,0,0,0">
                  <w:txbxContent>
                    <w:p w:rsidR="0048276C" w:rsidRDefault="0048276C" w:rsidP="00BB2B0F">
                      <w:pPr>
                        <w:pStyle w:val="af"/>
                        <w:ind w:firstLine="360"/>
                        <w:jc w:val="center"/>
                      </w:pPr>
                      <w:r w:rsidRPr="008A7B5A">
                        <w:rPr>
                          <w:rFonts w:ascii="楷体" w:eastAsia="楷体" w:hAnsi="楷体" w:hint="eastAsia"/>
                          <w:color w:val="000000"/>
                          <w:kern w:val="24"/>
                        </w:rPr>
                        <w:t>元/m²</w:t>
                      </w:r>
                    </w:p>
                  </w:txbxContent>
                </v:textbox>
              </v:rect>
            </w:pict>
          </mc:Fallback>
        </mc:AlternateContent>
      </w:r>
      <w:r w:rsidRPr="002A03E1">
        <w:rPr>
          <w:rFonts w:ascii="Arial" w:eastAsia="仿宋_GB2312" w:hAnsi="Arial" w:cs="Arial"/>
          <w:noProof/>
          <w:kern w:val="2"/>
          <w:szCs w:val="24"/>
        </w:rPr>
        <w:drawing>
          <wp:inline distT="0" distB="0" distL="0" distR="0" wp14:anchorId="3DFD9EE2" wp14:editId="45C523BF">
            <wp:extent cx="5943600" cy="2377440"/>
            <wp:effectExtent l="0" t="0" r="0" b="0"/>
            <wp:docPr id="9"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r w:rsidR="00BB2B0F" w:rsidRPr="002A03E1">
        <w:rPr>
          <w:rFonts w:ascii="Arial" w:hAnsi="Arial" w:cs="Arial"/>
          <w:sz w:val="21"/>
          <w:szCs w:val="21"/>
        </w:rPr>
        <w:t>单位：元</w:t>
      </w:r>
      <w:r w:rsidR="00BB2B0F" w:rsidRPr="002A03E1">
        <w:rPr>
          <w:rFonts w:ascii="Arial" w:hAnsi="Arial" w:cs="Arial"/>
          <w:sz w:val="21"/>
          <w:szCs w:val="21"/>
        </w:rPr>
        <w:t>/m²</w:t>
      </w:r>
    </w:p>
    <w:p w:rsidR="00BB2B0F" w:rsidRPr="002A03E1" w:rsidRDefault="003A3768" w:rsidP="008343FA">
      <w:pPr>
        <w:spacing w:line="480" w:lineRule="auto"/>
        <w:ind w:firstLineChars="200" w:firstLine="420"/>
        <w:jc w:val="both"/>
        <w:rPr>
          <w:rFonts w:ascii="Arial" w:hAnsi="Arial" w:cs="Arial"/>
          <w:sz w:val="21"/>
          <w:szCs w:val="21"/>
        </w:rPr>
      </w:pPr>
      <w:r w:rsidRPr="002A03E1">
        <w:rPr>
          <w:rFonts w:ascii="Arial" w:hAnsi="Arial" w:cs="Arial" w:hint="eastAsia"/>
          <w:sz w:val="21"/>
          <w:szCs w:val="21"/>
        </w:rPr>
        <w:t>2.</w:t>
      </w:r>
      <w:r w:rsidR="00BB2B0F" w:rsidRPr="002A03E1">
        <w:rPr>
          <w:rFonts w:ascii="Arial" w:hAnsi="Arial" w:cs="Arial"/>
          <w:sz w:val="21"/>
          <w:szCs w:val="21"/>
        </w:rPr>
        <w:t>成交规模</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月，天津商业成交面积为</w:t>
      </w:r>
      <w:r w:rsidRPr="002A03E1">
        <w:rPr>
          <w:rFonts w:ascii="Arial" w:hAnsi="Arial" w:cs="Arial"/>
          <w:sz w:val="21"/>
          <w:szCs w:val="21"/>
        </w:rPr>
        <w:t>38.9</w:t>
      </w:r>
      <w:r w:rsidRPr="002A03E1">
        <w:rPr>
          <w:rFonts w:ascii="Arial" w:hAnsi="Arial" w:cs="Arial"/>
          <w:sz w:val="21"/>
          <w:szCs w:val="21"/>
        </w:rPr>
        <w:t>万㎡，同比下降</w:t>
      </w:r>
      <w:r w:rsidRPr="002A03E1">
        <w:rPr>
          <w:rFonts w:ascii="Arial" w:hAnsi="Arial" w:cs="Arial"/>
          <w:sz w:val="21"/>
          <w:szCs w:val="21"/>
        </w:rPr>
        <w:t>12.4%</w:t>
      </w:r>
      <w:r w:rsidRPr="002A03E1">
        <w:rPr>
          <w:rFonts w:ascii="Arial" w:hAnsi="Arial" w:cs="Arial"/>
          <w:sz w:val="21"/>
          <w:szCs w:val="21"/>
        </w:rPr>
        <w:t>。</w:t>
      </w:r>
    </w:p>
    <w:p w:rsidR="00BB2B0F" w:rsidRPr="002A03E1" w:rsidRDefault="00BB2B0F" w:rsidP="008343FA">
      <w:pPr>
        <w:spacing w:line="480" w:lineRule="auto"/>
        <w:ind w:firstLineChars="200" w:firstLine="420"/>
        <w:jc w:val="center"/>
        <w:rPr>
          <w:rFonts w:ascii="Arial" w:hAnsi="Arial" w:cs="Arial"/>
          <w:sz w:val="21"/>
          <w:szCs w:val="21"/>
        </w:rPr>
      </w:pPr>
      <w:r w:rsidRPr="002A03E1">
        <w:rPr>
          <w:rFonts w:ascii="Arial" w:hAnsi="Arial" w:cs="Arial"/>
          <w:sz w:val="21"/>
          <w:szCs w:val="21"/>
        </w:rPr>
        <w:t>2016</w:t>
      </w:r>
      <w:r w:rsidRPr="002A03E1">
        <w:rPr>
          <w:rFonts w:ascii="Arial" w:hAnsi="Arial" w:cs="Arial"/>
          <w:sz w:val="21"/>
          <w:szCs w:val="21"/>
        </w:rPr>
        <w:t>年</w:t>
      </w:r>
      <w:r w:rsidRPr="002A03E1">
        <w:rPr>
          <w:rFonts w:ascii="Arial" w:hAnsi="Arial" w:cs="Arial"/>
          <w:sz w:val="21"/>
          <w:szCs w:val="21"/>
        </w:rPr>
        <w:t>-2022</w:t>
      </w:r>
      <w:r w:rsidRPr="002A03E1">
        <w:rPr>
          <w:rFonts w:ascii="Arial" w:hAnsi="Arial" w:cs="Arial"/>
          <w:sz w:val="21"/>
          <w:szCs w:val="21"/>
        </w:rPr>
        <w:t>年天津市商业</w:t>
      </w:r>
      <w:r w:rsidRPr="002A03E1">
        <w:rPr>
          <w:rFonts w:ascii="Arial" w:hAnsi="Arial" w:cs="Arial"/>
          <w:sz w:val="21"/>
          <w:szCs w:val="21"/>
        </w:rPr>
        <w:t>1-8</w:t>
      </w:r>
      <w:r w:rsidRPr="002A03E1">
        <w:rPr>
          <w:rFonts w:ascii="Arial" w:hAnsi="Arial" w:cs="Arial"/>
          <w:sz w:val="21"/>
          <w:szCs w:val="21"/>
        </w:rPr>
        <w:t>月成交量及同比走势</w:t>
      </w:r>
    </w:p>
    <w:p w:rsidR="00BB2B0F" w:rsidRPr="002A03E1" w:rsidRDefault="00722F7C" w:rsidP="00BB2B0F">
      <w:pPr>
        <w:widowControl/>
        <w:adjustRightInd/>
        <w:spacing w:line="360" w:lineRule="auto"/>
        <w:ind w:firstLineChars="200" w:firstLine="480"/>
        <w:jc w:val="center"/>
        <w:textAlignment w:val="auto"/>
        <w:rPr>
          <w:rFonts w:ascii="Arial" w:eastAsia="仿宋_GB2312" w:hAnsi="Arial" w:cs="Arial"/>
          <w:kern w:val="2"/>
          <w:szCs w:val="24"/>
        </w:rPr>
      </w:pPr>
      <w:r w:rsidRPr="002A03E1">
        <w:rPr>
          <w:rFonts w:ascii="Arial" w:eastAsia="仿宋_GB2312" w:hAnsi="Arial" w:cs="Arial"/>
          <w:noProof/>
          <w:kern w:val="2"/>
          <w:szCs w:val="24"/>
        </w:rPr>
        <w:lastRenderedPageBreak/>
        <mc:AlternateContent>
          <mc:Choice Requires="wps">
            <w:drawing>
              <wp:anchor distT="0" distB="0" distL="114300" distR="114300" simplePos="0" relativeHeight="251663360" behindDoc="0" locked="0" layoutInCell="1" allowOverlap="1" wp14:anchorId="36F93E3D" wp14:editId="12D57A90">
                <wp:simplePos x="0" y="0"/>
                <wp:positionH relativeFrom="column">
                  <wp:posOffset>4529455</wp:posOffset>
                </wp:positionH>
                <wp:positionV relativeFrom="paragraph">
                  <wp:posOffset>53340</wp:posOffset>
                </wp:positionV>
                <wp:extent cx="635000" cy="254000"/>
                <wp:effectExtent l="0" t="0" r="0" b="0"/>
                <wp:wrapNone/>
                <wp:docPr id="29"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8A7B5A">
                              <w:rPr>
                                <w:rFonts w:ascii="楷体" w:eastAsia="楷体" w:hAnsi="楷体" w:hint="eastAsia"/>
                                <w:color w:val="000000"/>
                                <w:kern w:val="24"/>
                              </w:rPr>
                              <w:t>%</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36F93E3D" id="_x0000_s1038" style="position:absolute;left:0;text-align:left;margin-left:356.65pt;margin-top:4.2pt;width:50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" filled="f" stroked="f">
                <v:path arrowok="t"/>
                <v:textbox inset="0,0,0,0">
                  <w:txbxContent>
                    <w:p w:rsidR="0048276C" w:rsidRDefault="0048276C" w:rsidP="00BB2B0F">
                      <w:pPr>
                        <w:pStyle w:val="af"/>
                        <w:ind w:firstLine="360"/>
                        <w:jc w:val="center"/>
                      </w:pPr>
                      <w:r w:rsidRPr="008A7B5A">
                        <w:rPr>
                          <w:rFonts w:ascii="楷体" w:eastAsia="楷体" w:hAnsi="楷体" w:hint="eastAsia"/>
                          <w:color w:val="000000"/>
                          <w:kern w:val="24"/>
                        </w:rPr>
                        <w:t>%</w:t>
                      </w:r>
                    </w:p>
                  </w:txbxContent>
                </v:textbox>
              </v:rect>
            </w:pict>
          </mc:Fallback>
        </mc:AlternateContent>
      </w:r>
      <w:r w:rsidRPr="002A03E1">
        <w:rPr>
          <w:rFonts w:ascii="Arial" w:eastAsia="仿宋_GB2312" w:hAnsi="Arial" w:cs="Arial"/>
          <w:noProof/>
          <w:kern w:val="2"/>
          <w:szCs w:val="24"/>
        </w:rPr>
        <mc:AlternateContent>
          <mc:Choice Requires="wps">
            <w:drawing>
              <wp:anchor distT="0" distB="0" distL="114300" distR="114300" simplePos="0" relativeHeight="251662336" behindDoc="0" locked="0" layoutInCell="1" allowOverlap="1" wp14:anchorId="22CB95F8" wp14:editId="774512A6">
                <wp:simplePos x="0" y="0"/>
                <wp:positionH relativeFrom="column">
                  <wp:posOffset>1127125</wp:posOffset>
                </wp:positionH>
                <wp:positionV relativeFrom="paragraph">
                  <wp:posOffset>53340</wp:posOffset>
                </wp:positionV>
                <wp:extent cx="635000" cy="254000"/>
                <wp:effectExtent l="0" t="0" r="0" b="0"/>
                <wp:wrapNone/>
                <wp:docPr id="27"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8A7B5A">
                              <w:rPr>
                                <w:rFonts w:ascii="楷体" w:eastAsia="楷体" w:hAnsi="楷体" w:hint="eastAsia"/>
                                <w:color w:val="000000"/>
                                <w:kern w:val="24"/>
                              </w:rPr>
                              <w:t>万㎡</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22CB95F8" id="_x0000_s1039" style="position:absolute;left:0;text-align:left;margin-left:88.75pt;margin-top:4.2pt;width:50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" filled="f" stroked="f">
                <v:path arrowok="t"/>
                <v:textbox inset="0,0,0,0">
                  <w:txbxContent>
                    <w:p w:rsidR="0048276C" w:rsidRDefault="0048276C" w:rsidP="00BB2B0F">
                      <w:pPr>
                        <w:pStyle w:val="af"/>
                        <w:ind w:firstLine="360"/>
                        <w:jc w:val="center"/>
                      </w:pPr>
                      <w:r w:rsidRPr="008A7B5A">
                        <w:rPr>
                          <w:rFonts w:ascii="楷体" w:eastAsia="楷体" w:hAnsi="楷体" w:hint="eastAsia"/>
                          <w:color w:val="000000"/>
                          <w:kern w:val="24"/>
                        </w:rPr>
                        <w:t>万㎡</w:t>
                      </w:r>
                    </w:p>
                  </w:txbxContent>
                </v:textbox>
              </v:rect>
            </w:pict>
          </mc:Fallback>
        </mc:AlternateContent>
      </w:r>
      <w:r w:rsidRPr="002A03E1">
        <w:rPr>
          <w:rFonts w:ascii="Arial" w:eastAsia="仿宋_GB2312" w:hAnsi="Arial" w:cs="Arial"/>
          <w:noProof/>
          <w:kern w:val="2"/>
          <w:szCs w:val="24"/>
        </w:rPr>
        <w:drawing>
          <wp:inline distT="0" distB="0" distL="0" distR="0" wp14:anchorId="2FE9560E" wp14:editId="2597125B">
            <wp:extent cx="4114800" cy="3749040"/>
            <wp:effectExtent l="0" t="0" r="0" b="0"/>
            <wp:docPr id="10"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4800" cy="3749040"/>
                    </a:xfrm>
                    <a:prstGeom prst="rect">
                      <a:avLst/>
                    </a:prstGeom>
                    <a:noFill/>
                    <a:ln>
                      <a:noFill/>
                    </a:ln>
                  </pic:spPr>
                </pic:pic>
              </a:graphicData>
            </a:graphic>
          </wp:inline>
        </w:drawing>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08</w:t>
      </w:r>
      <w:r w:rsidRPr="002A03E1">
        <w:rPr>
          <w:rFonts w:ascii="Arial" w:hAnsi="Arial" w:cs="Arial"/>
          <w:sz w:val="21"/>
          <w:szCs w:val="21"/>
        </w:rPr>
        <w:t>月，天津商业成交面积为</w:t>
      </w:r>
      <w:r w:rsidRPr="002A03E1">
        <w:rPr>
          <w:rFonts w:ascii="Arial" w:hAnsi="Arial" w:cs="Arial"/>
          <w:sz w:val="21"/>
          <w:szCs w:val="21"/>
        </w:rPr>
        <w:t>5.09</w:t>
      </w:r>
      <w:r w:rsidRPr="002A03E1">
        <w:rPr>
          <w:rFonts w:ascii="Arial" w:hAnsi="Arial" w:cs="Arial"/>
          <w:sz w:val="21"/>
          <w:szCs w:val="21"/>
        </w:rPr>
        <w:t>万㎡，环比增长</w:t>
      </w:r>
      <w:r w:rsidRPr="002A03E1">
        <w:rPr>
          <w:rFonts w:ascii="Arial" w:hAnsi="Arial" w:cs="Arial"/>
          <w:sz w:val="21"/>
          <w:szCs w:val="21"/>
        </w:rPr>
        <w:t>24.72%</w:t>
      </w:r>
      <w:r w:rsidRPr="002A03E1">
        <w:rPr>
          <w:rFonts w:ascii="Arial" w:hAnsi="Arial" w:cs="Arial"/>
          <w:sz w:val="21"/>
          <w:szCs w:val="21"/>
        </w:rPr>
        <w:t>，同比增长</w:t>
      </w:r>
      <w:r w:rsidRPr="002A03E1">
        <w:rPr>
          <w:rFonts w:ascii="Arial" w:hAnsi="Arial" w:cs="Arial"/>
          <w:sz w:val="21"/>
          <w:szCs w:val="21"/>
        </w:rPr>
        <w:t>11.03%</w:t>
      </w:r>
      <w:r w:rsidRPr="002A03E1">
        <w:rPr>
          <w:rFonts w:ascii="Arial" w:hAnsi="Arial" w:cs="Arial"/>
          <w:sz w:val="21"/>
          <w:szCs w:val="21"/>
        </w:rPr>
        <w:t>。</w:t>
      </w:r>
    </w:p>
    <w:p w:rsidR="00BB2B0F" w:rsidRPr="002A03E1" w:rsidRDefault="00BB2B0F" w:rsidP="008343FA">
      <w:pPr>
        <w:spacing w:line="480" w:lineRule="auto"/>
        <w:ind w:firstLineChars="200" w:firstLine="420"/>
        <w:jc w:val="center"/>
        <w:rPr>
          <w:rFonts w:ascii="Arial" w:hAnsi="Arial" w:cs="Arial"/>
          <w:sz w:val="21"/>
          <w:szCs w:val="21"/>
        </w:rPr>
      </w:pPr>
      <w:r w:rsidRPr="002A03E1">
        <w:rPr>
          <w:rFonts w:ascii="Arial" w:hAnsi="Arial" w:cs="Arial"/>
          <w:sz w:val="21"/>
          <w:szCs w:val="21"/>
        </w:rPr>
        <w:t>2019-2022</w:t>
      </w:r>
      <w:r w:rsidRPr="002A03E1">
        <w:rPr>
          <w:rFonts w:ascii="Arial" w:hAnsi="Arial" w:cs="Arial"/>
          <w:sz w:val="21"/>
          <w:szCs w:val="21"/>
        </w:rPr>
        <w:t>年</w:t>
      </w:r>
      <w:r w:rsidRPr="002A03E1">
        <w:rPr>
          <w:rFonts w:ascii="Arial" w:hAnsi="Arial" w:cs="Arial"/>
          <w:sz w:val="21"/>
          <w:szCs w:val="21"/>
        </w:rPr>
        <w:t>08</w:t>
      </w:r>
      <w:r w:rsidRPr="002A03E1">
        <w:rPr>
          <w:rFonts w:ascii="Arial" w:hAnsi="Arial" w:cs="Arial"/>
          <w:sz w:val="21"/>
          <w:szCs w:val="21"/>
        </w:rPr>
        <w:t>月天津市商业成交面积走势</w:t>
      </w:r>
    </w:p>
    <w:p w:rsidR="00BB2B0F" w:rsidRPr="002A03E1" w:rsidRDefault="00722F7C" w:rsidP="00BB2B0F">
      <w:pPr>
        <w:widowControl/>
        <w:adjustRightInd/>
        <w:spacing w:line="360" w:lineRule="auto"/>
        <w:ind w:firstLineChars="200" w:firstLine="480"/>
        <w:jc w:val="center"/>
        <w:textAlignment w:val="auto"/>
        <w:rPr>
          <w:rFonts w:ascii="Arial" w:eastAsia="仿宋_GB2312" w:hAnsi="Arial" w:cs="Arial"/>
          <w:kern w:val="2"/>
          <w:szCs w:val="24"/>
        </w:rPr>
      </w:pPr>
      <w:r w:rsidRPr="002A03E1">
        <w:rPr>
          <w:rFonts w:ascii="Arial" w:eastAsia="仿宋_GB2312" w:hAnsi="Arial" w:cs="Arial"/>
          <w:noProof/>
          <w:kern w:val="2"/>
          <w:szCs w:val="24"/>
        </w:rPr>
        <mc:AlternateContent>
          <mc:Choice Requires="wps">
            <w:drawing>
              <wp:anchor distT="0" distB="0" distL="114300" distR="114300" simplePos="0" relativeHeight="251664384" behindDoc="0" locked="0" layoutInCell="1" allowOverlap="1" wp14:anchorId="2FA7FA89" wp14:editId="5A432C90">
                <wp:simplePos x="0" y="0"/>
                <wp:positionH relativeFrom="column">
                  <wp:posOffset>1141095</wp:posOffset>
                </wp:positionH>
                <wp:positionV relativeFrom="paragraph">
                  <wp:posOffset>95885</wp:posOffset>
                </wp:positionV>
                <wp:extent cx="635000" cy="254000"/>
                <wp:effectExtent l="0" t="0" r="0" b="0"/>
                <wp:wrapNone/>
                <wp:docPr id="26"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8A7B5A">
                              <w:rPr>
                                <w:rFonts w:ascii="楷体" w:eastAsia="楷体" w:hAnsi="楷体" w:hint="eastAsia"/>
                                <w:color w:val="000000"/>
                                <w:kern w:val="24"/>
                              </w:rPr>
                              <w:t>万㎡</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2FA7FA89" id="_x0000_s1040" style="position:absolute;left:0;text-align:left;margin-left:89.85pt;margin-top:7.55pt;width:50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" filled="f" stroked="f">
                <v:path arrowok="t"/>
                <v:textbox inset="0,0,0,0">
                  <w:txbxContent>
                    <w:p w:rsidR="0048276C" w:rsidRDefault="0048276C" w:rsidP="00BB2B0F">
                      <w:pPr>
                        <w:pStyle w:val="af"/>
                        <w:ind w:firstLine="360"/>
                        <w:jc w:val="center"/>
                      </w:pPr>
                      <w:r w:rsidRPr="008A7B5A">
                        <w:rPr>
                          <w:rFonts w:ascii="楷体" w:eastAsia="楷体" w:hAnsi="楷体" w:hint="eastAsia"/>
                          <w:color w:val="000000"/>
                          <w:kern w:val="24"/>
                        </w:rPr>
                        <w:t>万㎡</w:t>
                      </w:r>
                    </w:p>
                  </w:txbxContent>
                </v:textbox>
              </v:rect>
            </w:pict>
          </mc:Fallback>
        </mc:AlternateContent>
      </w:r>
      <w:r w:rsidRPr="002A03E1">
        <w:rPr>
          <w:rFonts w:ascii="Arial" w:eastAsia="仿宋_GB2312" w:hAnsi="Arial" w:cs="Arial"/>
          <w:noProof/>
          <w:kern w:val="2"/>
          <w:szCs w:val="24"/>
        </w:rPr>
        <w:drawing>
          <wp:inline distT="0" distB="0" distL="0" distR="0" wp14:anchorId="5E118580" wp14:editId="613B5CA2">
            <wp:extent cx="4114800" cy="3657600"/>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w:t>
      </w:r>
      <w:r w:rsidRPr="002A03E1">
        <w:rPr>
          <w:rFonts w:ascii="Arial" w:hAnsi="Arial" w:cs="Arial"/>
          <w:sz w:val="21"/>
          <w:szCs w:val="21"/>
        </w:rPr>
        <w:t>,</w:t>
      </w:r>
      <w:r w:rsidRPr="002A03E1">
        <w:rPr>
          <w:rFonts w:ascii="Arial" w:hAnsi="Arial" w:cs="Arial"/>
          <w:sz w:val="21"/>
          <w:szCs w:val="21"/>
        </w:rPr>
        <w:t>西青区、武清区、津南区等区域为天津商业成交主力区域，共成交</w:t>
      </w:r>
      <w:r w:rsidRPr="002A03E1">
        <w:rPr>
          <w:rFonts w:ascii="Arial" w:hAnsi="Arial" w:cs="Arial"/>
          <w:sz w:val="21"/>
          <w:szCs w:val="21"/>
        </w:rPr>
        <w:t>18.41</w:t>
      </w:r>
      <w:r w:rsidRPr="002A03E1">
        <w:rPr>
          <w:rFonts w:ascii="Arial" w:hAnsi="Arial" w:cs="Arial"/>
          <w:sz w:val="21"/>
          <w:szCs w:val="21"/>
        </w:rPr>
        <w:t>万㎡，占</w:t>
      </w:r>
      <w:r w:rsidRPr="002A03E1">
        <w:rPr>
          <w:rFonts w:ascii="Arial" w:hAnsi="Arial" w:cs="Arial"/>
          <w:sz w:val="21"/>
          <w:szCs w:val="21"/>
        </w:rPr>
        <w:lastRenderedPageBreak/>
        <w:t>城市成交面积的</w:t>
      </w:r>
      <w:r w:rsidRPr="002A03E1">
        <w:rPr>
          <w:rFonts w:ascii="Arial" w:hAnsi="Arial" w:cs="Arial"/>
          <w:sz w:val="21"/>
          <w:szCs w:val="21"/>
        </w:rPr>
        <w:t>47.3%</w:t>
      </w:r>
      <w:r w:rsidRPr="002A03E1">
        <w:rPr>
          <w:rFonts w:ascii="Arial" w:hAnsi="Arial" w:cs="Arial"/>
          <w:sz w:val="21"/>
          <w:szCs w:val="21"/>
        </w:rPr>
        <w:t>。其中，成交面积同比增长的区域有和平区、西青区、东丽区等，同比分别增长</w:t>
      </w:r>
      <w:r w:rsidRPr="002A03E1">
        <w:rPr>
          <w:rFonts w:ascii="Arial" w:hAnsi="Arial" w:cs="Arial"/>
          <w:sz w:val="21"/>
          <w:szCs w:val="21"/>
        </w:rPr>
        <w:t>1619.6%</w:t>
      </w:r>
      <w:r w:rsidRPr="002A03E1">
        <w:rPr>
          <w:rFonts w:ascii="Arial" w:hAnsi="Arial" w:cs="Arial"/>
          <w:sz w:val="21"/>
          <w:szCs w:val="21"/>
        </w:rPr>
        <w:t>、</w:t>
      </w:r>
      <w:r w:rsidRPr="002A03E1">
        <w:rPr>
          <w:rFonts w:ascii="Arial" w:hAnsi="Arial" w:cs="Arial"/>
          <w:sz w:val="21"/>
          <w:szCs w:val="21"/>
        </w:rPr>
        <w:t>532.0%</w:t>
      </w:r>
      <w:r w:rsidRPr="002A03E1">
        <w:rPr>
          <w:rFonts w:ascii="Arial" w:hAnsi="Arial" w:cs="Arial"/>
          <w:sz w:val="21"/>
          <w:szCs w:val="21"/>
        </w:rPr>
        <w:t>、</w:t>
      </w:r>
      <w:r w:rsidRPr="002A03E1">
        <w:rPr>
          <w:rFonts w:ascii="Arial" w:hAnsi="Arial" w:cs="Arial"/>
          <w:sz w:val="21"/>
          <w:szCs w:val="21"/>
        </w:rPr>
        <w:t>98.3%</w:t>
      </w:r>
      <w:r w:rsidRPr="002A03E1">
        <w:rPr>
          <w:rFonts w:ascii="Arial" w:hAnsi="Arial" w:cs="Arial"/>
          <w:sz w:val="21"/>
          <w:szCs w:val="21"/>
        </w:rPr>
        <w:t>；成交面积同比下降的区域有</w:t>
      </w:r>
      <w:proofErr w:type="gramStart"/>
      <w:r w:rsidRPr="002A03E1">
        <w:rPr>
          <w:rFonts w:ascii="Arial" w:hAnsi="Arial" w:cs="Arial"/>
          <w:sz w:val="21"/>
          <w:szCs w:val="21"/>
        </w:rPr>
        <w:t>蓟</w:t>
      </w:r>
      <w:proofErr w:type="gramEnd"/>
      <w:r w:rsidRPr="002A03E1">
        <w:rPr>
          <w:rFonts w:ascii="Arial" w:hAnsi="Arial" w:cs="Arial"/>
          <w:sz w:val="21"/>
          <w:szCs w:val="21"/>
        </w:rPr>
        <w:t>州区、宁河区、南开区等，同比分别下降</w:t>
      </w:r>
      <w:r w:rsidRPr="002A03E1">
        <w:rPr>
          <w:rFonts w:ascii="Arial" w:hAnsi="Arial" w:cs="Arial"/>
          <w:sz w:val="21"/>
          <w:szCs w:val="21"/>
        </w:rPr>
        <w:t>68.9%</w:t>
      </w:r>
      <w:r w:rsidRPr="002A03E1">
        <w:rPr>
          <w:rFonts w:ascii="Arial" w:hAnsi="Arial" w:cs="Arial"/>
          <w:sz w:val="21"/>
          <w:szCs w:val="21"/>
        </w:rPr>
        <w:t>、</w:t>
      </w:r>
      <w:r w:rsidRPr="002A03E1">
        <w:rPr>
          <w:rFonts w:ascii="Arial" w:hAnsi="Arial" w:cs="Arial"/>
          <w:sz w:val="21"/>
          <w:szCs w:val="21"/>
        </w:rPr>
        <w:t>67.0%</w:t>
      </w:r>
      <w:r w:rsidRPr="002A03E1">
        <w:rPr>
          <w:rFonts w:ascii="Arial" w:hAnsi="Arial" w:cs="Arial"/>
          <w:sz w:val="21"/>
          <w:szCs w:val="21"/>
        </w:rPr>
        <w:t>、</w:t>
      </w:r>
      <w:r w:rsidRPr="002A03E1">
        <w:rPr>
          <w:rFonts w:ascii="Arial" w:hAnsi="Arial" w:cs="Arial"/>
          <w:sz w:val="21"/>
          <w:szCs w:val="21"/>
        </w:rPr>
        <w:t>51.2%</w:t>
      </w:r>
      <w:r w:rsidRPr="002A03E1">
        <w:rPr>
          <w:rFonts w:ascii="Arial" w:hAnsi="Arial" w:cs="Arial"/>
          <w:sz w:val="21"/>
          <w:szCs w:val="21"/>
        </w:rPr>
        <w:t>。</w:t>
      </w:r>
    </w:p>
    <w:p w:rsidR="00BB2B0F" w:rsidRPr="002A03E1" w:rsidRDefault="00BB2B0F" w:rsidP="008343FA">
      <w:pPr>
        <w:spacing w:line="480" w:lineRule="auto"/>
        <w:ind w:firstLineChars="200" w:firstLine="420"/>
        <w:jc w:val="center"/>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月天津市商业分区域成交面积情况</w:t>
      </w:r>
    </w:p>
    <w:p w:rsidR="00BB2B0F" w:rsidRPr="002A03E1" w:rsidRDefault="00722F7C" w:rsidP="00BB2B0F">
      <w:pPr>
        <w:widowControl/>
        <w:adjustRightInd/>
        <w:spacing w:line="360" w:lineRule="auto"/>
        <w:ind w:firstLineChars="200" w:firstLine="480"/>
        <w:jc w:val="center"/>
        <w:textAlignment w:val="auto"/>
        <w:rPr>
          <w:rFonts w:ascii="Arial" w:eastAsia="仿宋_GB2312" w:hAnsi="Arial" w:cs="Arial"/>
          <w:kern w:val="2"/>
          <w:szCs w:val="24"/>
        </w:rPr>
      </w:pPr>
      <w:r w:rsidRPr="002A03E1">
        <w:rPr>
          <w:rFonts w:ascii="Arial" w:eastAsia="仿宋_GB2312" w:hAnsi="Arial" w:cs="Arial"/>
          <w:noProof/>
          <w:kern w:val="2"/>
          <w:szCs w:val="24"/>
        </w:rPr>
        <w:drawing>
          <wp:inline distT="0" distB="0" distL="0" distR="0" wp14:anchorId="3D5DAA96" wp14:editId="4D66205F">
            <wp:extent cx="3599180" cy="319214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9180" cy="3192145"/>
                    </a:xfrm>
                    <a:prstGeom prst="rect">
                      <a:avLst/>
                    </a:prstGeom>
                    <a:noFill/>
                  </pic:spPr>
                </pic:pic>
              </a:graphicData>
            </a:graphic>
          </wp:inline>
        </w:drawing>
      </w:r>
    </w:p>
    <w:p w:rsidR="00BB2B0F" w:rsidRPr="002A03E1" w:rsidRDefault="00722F7C" w:rsidP="00BB2B0F">
      <w:pPr>
        <w:widowControl/>
        <w:adjustRightInd/>
        <w:spacing w:line="360" w:lineRule="auto"/>
        <w:ind w:firstLineChars="200" w:firstLine="480"/>
        <w:jc w:val="center"/>
        <w:textAlignment w:val="auto"/>
        <w:rPr>
          <w:rFonts w:ascii="Arial" w:eastAsia="仿宋_GB2312" w:hAnsi="Arial" w:cs="Arial"/>
          <w:kern w:val="2"/>
          <w:szCs w:val="24"/>
        </w:rPr>
      </w:pPr>
      <w:r w:rsidRPr="002A03E1">
        <w:rPr>
          <w:rFonts w:ascii="Arial" w:eastAsia="仿宋_GB2312" w:hAnsi="Arial" w:cs="Arial"/>
          <w:noProof/>
          <w:kern w:val="2"/>
          <w:szCs w:val="24"/>
        </w:rPr>
        <w:drawing>
          <wp:inline distT="0" distB="0" distL="0" distR="0" wp14:anchorId="61F4BB38" wp14:editId="04BF43F7">
            <wp:extent cx="4206240" cy="3840480"/>
            <wp:effectExtent l="0" t="0" r="0" b="0"/>
            <wp:docPr id="1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6240" cy="3840480"/>
                    </a:xfrm>
                    <a:prstGeom prst="rect">
                      <a:avLst/>
                    </a:prstGeom>
                    <a:noFill/>
                    <a:ln>
                      <a:noFill/>
                    </a:ln>
                  </pic:spPr>
                </pic:pic>
              </a:graphicData>
            </a:graphic>
          </wp:inline>
        </w:drawing>
      </w:r>
    </w:p>
    <w:p w:rsidR="00BB2B0F" w:rsidRPr="002A03E1" w:rsidRDefault="003A3768" w:rsidP="008343FA">
      <w:pPr>
        <w:spacing w:line="480" w:lineRule="auto"/>
        <w:ind w:firstLineChars="200" w:firstLine="420"/>
        <w:jc w:val="both"/>
        <w:rPr>
          <w:rFonts w:ascii="Arial" w:hAnsi="Arial" w:cs="Arial"/>
          <w:sz w:val="21"/>
          <w:szCs w:val="21"/>
        </w:rPr>
      </w:pPr>
      <w:r w:rsidRPr="002A03E1">
        <w:rPr>
          <w:rFonts w:ascii="Arial" w:hAnsi="Arial" w:cs="Arial" w:hint="eastAsia"/>
          <w:sz w:val="21"/>
          <w:szCs w:val="21"/>
        </w:rPr>
        <w:t>3.</w:t>
      </w:r>
      <w:r w:rsidR="00BB2B0F" w:rsidRPr="002A03E1">
        <w:rPr>
          <w:rFonts w:ascii="Arial" w:hAnsi="Arial" w:cs="Arial"/>
          <w:sz w:val="21"/>
          <w:szCs w:val="21"/>
        </w:rPr>
        <w:t>供求关系</w:t>
      </w:r>
      <w:r w:rsidR="00BB2B0F" w:rsidRPr="002A03E1">
        <w:rPr>
          <w:rFonts w:ascii="Arial" w:hAnsi="Arial" w:cs="Arial"/>
          <w:sz w:val="21"/>
          <w:szCs w:val="21"/>
        </w:rPr>
        <w:t>——</w:t>
      </w:r>
      <w:r w:rsidR="00BB2B0F" w:rsidRPr="002A03E1">
        <w:rPr>
          <w:rFonts w:ascii="Arial" w:hAnsi="Arial" w:cs="Arial"/>
          <w:sz w:val="21"/>
          <w:szCs w:val="21"/>
        </w:rPr>
        <w:t>供应</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lastRenderedPageBreak/>
        <w:t>2022</w:t>
      </w:r>
      <w:r w:rsidRPr="002A03E1">
        <w:rPr>
          <w:rFonts w:ascii="Arial" w:hAnsi="Arial" w:cs="Arial"/>
          <w:sz w:val="21"/>
          <w:szCs w:val="21"/>
        </w:rPr>
        <w:t>年</w:t>
      </w:r>
      <w:r w:rsidRPr="002A03E1">
        <w:rPr>
          <w:rFonts w:ascii="Arial" w:hAnsi="Arial" w:cs="Arial"/>
          <w:sz w:val="21"/>
          <w:szCs w:val="21"/>
        </w:rPr>
        <w:t>1-8</w:t>
      </w:r>
      <w:r w:rsidRPr="002A03E1">
        <w:rPr>
          <w:rFonts w:ascii="Arial" w:hAnsi="Arial" w:cs="Arial"/>
          <w:sz w:val="21"/>
          <w:szCs w:val="21"/>
        </w:rPr>
        <w:t>月，天津商业项目新批上市面积为</w:t>
      </w:r>
      <w:r w:rsidRPr="002A03E1">
        <w:rPr>
          <w:rFonts w:ascii="Arial" w:hAnsi="Arial" w:cs="Arial"/>
          <w:sz w:val="21"/>
          <w:szCs w:val="21"/>
        </w:rPr>
        <w:t>30.6</w:t>
      </w:r>
      <w:r w:rsidRPr="002A03E1">
        <w:rPr>
          <w:rFonts w:ascii="Arial" w:hAnsi="Arial" w:cs="Arial"/>
          <w:sz w:val="21"/>
          <w:szCs w:val="21"/>
        </w:rPr>
        <w:t>万㎡，同比下降</w:t>
      </w:r>
      <w:r w:rsidRPr="002A03E1">
        <w:rPr>
          <w:rFonts w:ascii="Arial" w:hAnsi="Arial" w:cs="Arial"/>
          <w:sz w:val="21"/>
          <w:szCs w:val="21"/>
        </w:rPr>
        <w:t>51.7%</w:t>
      </w:r>
      <w:r w:rsidRPr="002A03E1">
        <w:rPr>
          <w:rFonts w:ascii="Arial" w:hAnsi="Arial" w:cs="Arial"/>
          <w:sz w:val="21"/>
          <w:szCs w:val="21"/>
        </w:rPr>
        <w:t>。</w:t>
      </w:r>
    </w:p>
    <w:p w:rsidR="00BB2B0F" w:rsidRPr="002A03E1" w:rsidRDefault="00BB2B0F" w:rsidP="008343FA">
      <w:pPr>
        <w:spacing w:line="480" w:lineRule="auto"/>
        <w:ind w:firstLineChars="200" w:firstLine="420"/>
        <w:jc w:val="center"/>
        <w:rPr>
          <w:rFonts w:ascii="Arial" w:hAnsi="Arial" w:cs="Arial"/>
          <w:sz w:val="21"/>
          <w:szCs w:val="21"/>
        </w:rPr>
      </w:pPr>
      <w:r w:rsidRPr="002A03E1">
        <w:rPr>
          <w:rFonts w:ascii="Arial" w:hAnsi="Arial" w:cs="Arial"/>
          <w:sz w:val="21"/>
          <w:szCs w:val="21"/>
        </w:rPr>
        <w:t>2016</w:t>
      </w:r>
      <w:r w:rsidRPr="002A03E1">
        <w:rPr>
          <w:rFonts w:ascii="Arial" w:hAnsi="Arial" w:cs="Arial"/>
          <w:sz w:val="21"/>
          <w:szCs w:val="21"/>
        </w:rPr>
        <w:t>年</w:t>
      </w:r>
      <w:r w:rsidRPr="002A03E1">
        <w:rPr>
          <w:rFonts w:ascii="Arial" w:hAnsi="Arial" w:cs="Arial"/>
          <w:sz w:val="21"/>
          <w:szCs w:val="21"/>
        </w:rPr>
        <w:t>-2022</w:t>
      </w:r>
      <w:r w:rsidRPr="002A03E1">
        <w:rPr>
          <w:rFonts w:ascii="Arial" w:hAnsi="Arial" w:cs="Arial"/>
          <w:sz w:val="21"/>
          <w:szCs w:val="21"/>
        </w:rPr>
        <w:t>年天津市商业项目</w:t>
      </w:r>
      <w:r w:rsidRPr="002A03E1">
        <w:rPr>
          <w:rFonts w:ascii="Arial" w:hAnsi="Arial" w:cs="Arial"/>
          <w:sz w:val="21"/>
          <w:szCs w:val="21"/>
        </w:rPr>
        <w:t>1-8</w:t>
      </w:r>
      <w:r w:rsidRPr="002A03E1">
        <w:rPr>
          <w:rFonts w:ascii="Arial" w:hAnsi="Arial" w:cs="Arial"/>
          <w:sz w:val="21"/>
          <w:szCs w:val="21"/>
        </w:rPr>
        <w:t>月月均供应量及同比走势</w:t>
      </w:r>
    </w:p>
    <w:p w:rsidR="00BB2B0F" w:rsidRPr="002A03E1" w:rsidRDefault="00722F7C" w:rsidP="00BB2B0F">
      <w:pPr>
        <w:widowControl/>
        <w:adjustRightInd/>
        <w:spacing w:line="360" w:lineRule="auto"/>
        <w:ind w:firstLineChars="200" w:firstLine="480"/>
        <w:jc w:val="center"/>
        <w:textAlignment w:val="auto"/>
        <w:rPr>
          <w:rFonts w:ascii="Arial" w:eastAsia="仿宋_GB2312" w:hAnsi="Arial" w:cs="Arial"/>
          <w:kern w:val="2"/>
          <w:szCs w:val="24"/>
        </w:rPr>
      </w:pPr>
      <w:r w:rsidRPr="002A03E1">
        <w:rPr>
          <w:rFonts w:ascii="Arial" w:eastAsia="仿宋_GB2312" w:hAnsi="Arial" w:cs="Arial"/>
          <w:noProof/>
          <w:kern w:val="2"/>
          <w:szCs w:val="24"/>
        </w:rPr>
        <mc:AlternateContent>
          <mc:Choice Requires="wps">
            <w:drawing>
              <wp:anchor distT="0" distB="0" distL="114300" distR="114300" simplePos="0" relativeHeight="251666432" behindDoc="0" locked="0" layoutInCell="1" allowOverlap="1" wp14:anchorId="389F0E6F" wp14:editId="48F9788A">
                <wp:simplePos x="0" y="0"/>
                <wp:positionH relativeFrom="column">
                  <wp:posOffset>4529455</wp:posOffset>
                </wp:positionH>
                <wp:positionV relativeFrom="paragraph">
                  <wp:posOffset>85090</wp:posOffset>
                </wp:positionV>
                <wp:extent cx="635000" cy="254000"/>
                <wp:effectExtent l="0" t="0" r="0" b="0"/>
                <wp:wrapNone/>
                <wp:docPr id="25"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8A7B5A">
                              <w:rPr>
                                <w:rFonts w:ascii="楷体" w:eastAsia="楷体" w:hAnsi="楷体" w:hint="eastAsia"/>
                                <w:color w:val="000000"/>
                                <w:kern w:val="24"/>
                              </w:rPr>
                              <w:t>%</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389F0E6F" id="_x0000_s1041" style="position:absolute;left:0;text-align:left;margin-left:356.65pt;margin-top:6.7pt;width:50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" filled="f" stroked="f">
                <v:path arrowok="t"/>
                <v:textbox inset="0,0,0,0">
                  <w:txbxContent>
                    <w:p w:rsidR="0048276C" w:rsidRDefault="0048276C" w:rsidP="00BB2B0F">
                      <w:pPr>
                        <w:pStyle w:val="af"/>
                        <w:ind w:firstLine="360"/>
                        <w:jc w:val="center"/>
                      </w:pPr>
                      <w:r w:rsidRPr="008A7B5A">
                        <w:rPr>
                          <w:rFonts w:ascii="楷体" w:eastAsia="楷体" w:hAnsi="楷体" w:hint="eastAsia"/>
                          <w:color w:val="000000"/>
                          <w:kern w:val="24"/>
                        </w:rPr>
                        <w:t>%</w:t>
                      </w:r>
                    </w:p>
                  </w:txbxContent>
                </v:textbox>
              </v:rect>
            </w:pict>
          </mc:Fallback>
        </mc:AlternateContent>
      </w:r>
      <w:r w:rsidRPr="002A03E1">
        <w:rPr>
          <w:rFonts w:ascii="Arial" w:eastAsia="仿宋_GB2312" w:hAnsi="Arial" w:cs="Arial"/>
          <w:noProof/>
          <w:kern w:val="2"/>
          <w:szCs w:val="24"/>
        </w:rPr>
        <mc:AlternateContent>
          <mc:Choice Requires="wps">
            <w:drawing>
              <wp:anchor distT="0" distB="0" distL="114300" distR="114300" simplePos="0" relativeHeight="251665408" behindDoc="0" locked="0" layoutInCell="1" allowOverlap="1" wp14:anchorId="25921329" wp14:editId="6FF5DB3E">
                <wp:simplePos x="0" y="0"/>
                <wp:positionH relativeFrom="column">
                  <wp:posOffset>1084580</wp:posOffset>
                </wp:positionH>
                <wp:positionV relativeFrom="paragraph">
                  <wp:posOffset>85090</wp:posOffset>
                </wp:positionV>
                <wp:extent cx="635000" cy="254000"/>
                <wp:effectExtent l="0" t="0" r="0" b="0"/>
                <wp:wrapNone/>
                <wp:docPr id="12"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8A7B5A">
                              <w:rPr>
                                <w:rFonts w:ascii="楷体" w:eastAsia="楷体" w:hAnsi="楷体" w:hint="eastAsia"/>
                                <w:color w:val="000000"/>
                                <w:kern w:val="24"/>
                              </w:rPr>
                              <w:t>万㎡</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25921329" id="_x0000_s1042" style="position:absolute;left:0;text-align:left;margin-left:85.4pt;margin-top:6.7pt;width:50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" filled="f" stroked="f">
                <v:path arrowok="t"/>
                <v:textbox inset="0,0,0,0">
                  <w:txbxContent>
                    <w:p w:rsidR="0048276C" w:rsidRDefault="0048276C" w:rsidP="00BB2B0F">
                      <w:pPr>
                        <w:pStyle w:val="af"/>
                        <w:ind w:firstLine="360"/>
                        <w:jc w:val="center"/>
                      </w:pPr>
                      <w:r w:rsidRPr="008A7B5A">
                        <w:rPr>
                          <w:rFonts w:ascii="楷体" w:eastAsia="楷体" w:hAnsi="楷体" w:hint="eastAsia"/>
                          <w:color w:val="000000"/>
                          <w:kern w:val="24"/>
                        </w:rPr>
                        <w:t>万㎡</w:t>
                      </w:r>
                    </w:p>
                  </w:txbxContent>
                </v:textbox>
              </v:rect>
            </w:pict>
          </mc:Fallback>
        </mc:AlternateContent>
      </w:r>
      <w:r w:rsidRPr="002A03E1">
        <w:rPr>
          <w:rFonts w:ascii="Arial" w:eastAsia="仿宋_GB2312" w:hAnsi="Arial" w:cs="Arial"/>
          <w:noProof/>
          <w:kern w:val="2"/>
          <w:szCs w:val="24"/>
        </w:rPr>
        <w:drawing>
          <wp:inline distT="0" distB="0" distL="0" distR="0" wp14:anchorId="45E8C113" wp14:editId="0D43D0F2">
            <wp:extent cx="4114800" cy="3657600"/>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08</w:t>
      </w:r>
      <w:r w:rsidRPr="002A03E1">
        <w:rPr>
          <w:rFonts w:ascii="Arial" w:hAnsi="Arial" w:cs="Arial"/>
          <w:sz w:val="21"/>
          <w:szCs w:val="21"/>
        </w:rPr>
        <w:t>月，天津商业项目新批上市面积为</w:t>
      </w:r>
      <w:r w:rsidRPr="002A03E1">
        <w:rPr>
          <w:rFonts w:ascii="Arial" w:hAnsi="Arial" w:cs="Arial"/>
          <w:sz w:val="21"/>
          <w:szCs w:val="21"/>
        </w:rPr>
        <w:t>9.32</w:t>
      </w:r>
      <w:r w:rsidRPr="002A03E1">
        <w:rPr>
          <w:rFonts w:ascii="Arial" w:hAnsi="Arial" w:cs="Arial"/>
          <w:sz w:val="21"/>
          <w:szCs w:val="21"/>
        </w:rPr>
        <w:t>万㎡，环比增长</w:t>
      </w:r>
      <w:r w:rsidRPr="002A03E1">
        <w:rPr>
          <w:rFonts w:ascii="Arial" w:hAnsi="Arial" w:cs="Arial"/>
          <w:sz w:val="21"/>
          <w:szCs w:val="21"/>
        </w:rPr>
        <w:t>32.38%</w:t>
      </w:r>
      <w:r w:rsidRPr="002A03E1">
        <w:rPr>
          <w:rFonts w:ascii="Arial" w:hAnsi="Arial" w:cs="Arial"/>
          <w:sz w:val="21"/>
          <w:szCs w:val="21"/>
        </w:rPr>
        <w:t>，同比下降</w:t>
      </w:r>
      <w:r w:rsidRPr="002A03E1">
        <w:rPr>
          <w:rFonts w:ascii="Arial" w:hAnsi="Arial" w:cs="Arial"/>
          <w:sz w:val="21"/>
          <w:szCs w:val="21"/>
        </w:rPr>
        <w:t>25.82%</w:t>
      </w:r>
      <w:r w:rsidRPr="002A03E1">
        <w:rPr>
          <w:rFonts w:ascii="Arial" w:hAnsi="Arial" w:cs="Arial"/>
          <w:sz w:val="21"/>
          <w:szCs w:val="21"/>
        </w:rPr>
        <w:t>。</w:t>
      </w:r>
    </w:p>
    <w:p w:rsidR="00BB2B0F" w:rsidRPr="002A03E1" w:rsidRDefault="00BB2B0F" w:rsidP="008343FA">
      <w:pPr>
        <w:spacing w:line="480" w:lineRule="auto"/>
        <w:ind w:firstLineChars="200" w:firstLine="420"/>
        <w:jc w:val="center"/>
        <w:rPr>
          <w:rFonts w:ascii="Arial" w:hAnsi="Arial" w:cs="Arial"/>
          <w:sz w:val="21"/>
          <w:szCs w:val="21"/>
        </w:rPr>
      </w:pPr>
      <w:r w:rsidRPr="002A03E1">
        <w:rPr>
          <w:rFonts w:ascii="Arial" w:hAnsi="Arial" w:cs="Arial"/>
          <w:sz w:val="21"/>
          <w:szCs w:val="21"/>
        </w:rPr>
        <w:t>2019-2022</w:t>
      </w:r>
      <w:r w:rsidRPr="002A03E1">
        <w:rPr>
          <w:rFonts w:ascii="Arial" w:hAnsi="Arial" w:cs="Arial"/>
          <w:sz w:val="21"/>
          <w:szCs w:val="21"/>
        </w:rPr>
        <w:t>年</w:t>
      </w:r>
      <w:r w:rsidRPr="002A03E1">
        <w:rPr>
          <w:rFonts w:ascii="Arial" w:hAnsi="Arial" w:cs="Arial"/>
          <w:sz w:val="21"/>
          <w:szCs w:val="21"/>
        </w:rPr>
        <w:t>08</w:t>
      </w:r>
      <w:r w:rsidRPr="002A03E1">
        <w:rPr>
          <w:rFonts w:ascii="Arial" w:hAnsi="Arial" w:cs="Arial"/>
          <w:sz w:val="21"/>
          <w:szCs w:val="21"/>
        </w:rPr>
        <w:t>月天津市商业项目新批上市面积走势</w:t>
      </w:r>
    </w:p>
    <w:p w:rsidR="00BB2B0F" w:rsidRPr="002A03E1" w:rsidRDefault="00722F7C" w:rsidP="00BB2B0F">
      <w:pPr>
        <w:widowControl/>
        <w:adjustRightInd/>
        <w:spacing w:line="360" w:lineRule="auto"/>
        <w:ind w:firstLineChars="200" w:firstLine="480"/>
        <w:jc w:val="center"/>
        <w:textAlignment w:val="auto"/>
        <w:rPr>
          <w:rFonts w:ascii="Arial" w:eastAsia="仿宋_GB2312" w:hAnsi="Arial" w:cs="Arial"/>
          <w:kern w:val="2"/>
          <w:szCs w:val="24"/>
        </w:rPr>
      </w:pPr>
      <w:r w:rsidRPr="002A03E1">
        <w:rPr>
          <w:rFonts w:ascii="Arial" w:eastAsia="仿宋_GB2312" w:hAnsi="Arial" w:cs="Arial"/>
          <w:noProof/>
          <w:kern w:val="2"/>
          <w:szCs w:val="24"/>
        </w:rPr>
        <mc:AlternateContent>
          <mc:Choice Requires="wps">
            <w:drawing>
              <wp:anchor distT="0" distB="0" distL="114300" distR="114300" simplePos="0" relativeHeight="251667456" behindDoc="0" locked="0" layoutInCell="1" allowOverlap="1" wp14:anchorId="7DB37B9F" wp14:editId="699A8D4D">
                <wp:simplePos x="0" y="0"/>
                <wp:positionH relativeFrom="column">
                  <wp:posOffset>1148080</wp:posOffset>
                </wp:positionH>
                <wp:positionV relativeFrom="paragraph">
                  <wp:posOffset>127000</wp:posOffset>
                </wp:positionV>
                <wp:extent cx="635000" cy="254000"/>
                <wp:effectExtent l="0" t="0" r="0" b="0"/>
                <wp:wrapNone/>
                <wp:docPr id="2" name="New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54000"/>
                        </a:xfrm>
                        <a:prstGeom prst="rect">
                          <a:avLst/>
                        </a:prstGeom>
                        <a:noFill/>
                        <a:ln>
                          <a:noFill/>
                        </a:ln>
                        <a:effectLst/>
                      </wps:spPr>
                      <wps:txbx>
                        <w:txbxContent>
                          <w:p w:rsidR="0048276C" w:rsidRDefault="0048276C" w:rsidP="00BB2B0F">
                            <w:pPr>
                              <w:pStyle w:val="af"/>
                              <w:ind w:firstLine="360"/>
                              <w:jc w:val="center"/>
                            </w:pPr>
                            <w:r w:rsidRPr="008A7B5A">
                              <w:rPr>
                                <w:rFonts w:ascii="楷体" w:eastAsia="楷体" w:hAnsi="楷体" w:hint="eastAsia"/>
                                <w:color w:val="000000"/>
                                <w:kern w:val="24"/>
                              </w:rPr>
                              <w:t>万㎡</w:t>
                            </w:r>
                          </w:p>
                        </w:txbxContent>
                      </wps:txbx>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7DB37B9F" id="_x0000_s1043" style="position:absolute;left:0;text-align:left;margin-left:90.4pt;margin-top:10pt;width:50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" filled="f" stroked="f">
                <v:path arrowok="t"/>
                <v:textbox inset="0,0,0,0">
                  <w:txbxContent>
                    <w:p w:rsidR="0048276C" w:rsidRDefault="0048276C" w:rsidP="00BB2B0F">
                      <w:pPr>
                        <w:pStyle w:val="af"/>
                        <w:ind w:firstLine="360"/>
                        <w:jc w:val="center"/>
                      </w:pPr>
                      <w:r w:rsidRPr="008A7B5A">
                        <w:rPr>
                          <w:rFonts w:ascii="楷体" w:eastAsia="楷体" w:hAnsi="楷体" w:hint="eastAsia"/>
                          <w:color w:val="000000"/>
                          <w:kern w:val="24"/>
                        </w:rPr>
                        <w:t>万㎡</w:t>
                      </w:r>
                    </w:p>
                  </w:txbxContent>
                </v:textbox>
              </v:rect>
            </w:pict>
          </mc:Fallback>
        </mc:AlternateContent>
      </w:r>
      <w:r w:rsidRPr="002A03E1">
        <w:rPr>
          <w:rFonts w:ascii="Arial" w:eastAsia="仿宋_GB2312" w:hAnsi="Arial" w:cs="Arial"/>
          <w:noProof/>
          <w:kern w:val="2"/>
          <w:szCs w:val="24"/>
        </w:rPr>
        <w:drawing>
          <wp:inline distT="0" distB="0" distL="0" distR="0" wp14:anchorId="692BBDA1" wp14:editId="4E16B097">
            <wp:extent cx="3753293" cy="3200400"/>
            <wp:effectExtent l="0" t="0" r="0" b="0"/>
            <wp:docPr id="15"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2958" cy="3208641"/>
                    </a:xfrm>
                    <a:prstGeom prst="rect">
                      <a:avLst/>
                    </a:prstGeom>
                    <a:noFill/>
                    <a:ln>
                      <a:noFill/>
                    </a:ln>
                  </pic:spPr>
                </pic:pic>
              </a:graphicData>
            </a:graphic>
          </wp:inline>
        </w:drawing>
      </w:r>
    </w:p>
    <w:p w:rsidR="00BB2B0F" w:rsidRPr="002A03E1" w:rsidRDefault="00BB2B0F" w:rsidP="00BB2B0F">
      <w:pPr>
        <w:widowControl/>
        <w:adjustRightInd/>
        <w:spacing w:line="360" w:lineRule="auto"/>
        <w:ind w:firstLineChars="200" w:firstLine="480"/>
        <w:jc w:val="both"/>
        <w:textAlignment w:val="auto"/>
        <w:rPr>
          <w:rFonts w:ascii="Arial" w:eastAsia="仿宋_GB2312" w:hAnsi="Arial" w:cs="Arial"/>
          <w:kern w:val="2"/>
          <w:szCs w:val="24"/>
        </w:rPr>
      </w:pPr>
    </w:p>
    <w:p w:rsidR="00BB2B0F" w:rsidRPr="002A03E1" w:rsidRDefault="003A3768" w:rsidP="008343FA">
      <w:pPr>
        <w:spacing w:line="480" w:lineRule="auto"/>
        <w:ind w:firstLineChars="200" w:firstLine="420"/>
        <w:jc w:val="both"/>
        <w:rPr>
          <w:rFonts w:ascii="Arial" w:hAnsi="Arial" w:cs="Arial"/>
          <w:sz w:val="21"/>
          <w:szCs w:val="21"/>
        </w:rPr>
      </w:pPr>
      <w:r w:rsidRPr="002A03E1">
        <w:rPr>
          <w:rFonts w:ascii="Arial" w:hAnsi="Arial" w:cs="Arial" w:hint="eastAsia"/>
          <w:sz w:val="21"/>
          <w:szCs w:val="21"/>
        </w:rPr>
        <w:lastRenderedPageBreak/>
        <w:t>四</w:t>
      </w:r>
      <w:r w:rsidRPr="002A03E1">
        <w:rPr>
          <w:rFonts w:ascii="Arial" w:hAnsi="Arial" w:cs="Arial"/>
          <w:sz w:val="21"/>
          <w:szCs w:val="21"/>
        </w:rPr>
        <w:t>）</w:t>
      </w:r>
      <w:r w:rsidR="00BB2B0F" w:rsidRPr="002A03E1">
        <w:rPr>
          <w:rFonts w:ascii="Arial" w:hAnsi="Arial" w:cs="Arial"/>
          <w:sz w:val="21"/>
          <w:szCs w:val="21"/>
        </w:rPr>
        <w:t>房地产政策</w:t>
      </w:r>
    </w:p>
    <w:p w:rsidR="00BB2B0F" w:rsidRPr="002A03E1" w:rsidRDefault="003A3768" w:rsidP="008343FA">
      <w:pPr>
        <w:spacing w:line="480" w:lineRule="auto"/>
        <w:ind w:firstLineChars="200" w:firstLine="420"/>
        <w:jc w:val="both"/>
        <w:rPr>
          <w:rFonts w:ascii="Arial" w:hAnsi="Arial" w:cs="Arial"/>
          <w:sz w:val="21"/>
          <w:szCs w:val="21"/>
        </w:rPr>
      </w:pPr>
      <w:r w:rsidRPr="002A03E1">
        <w:rPr>
          <w:rFonts w:ascii="Arial" w:hAnsi="Arial" w:cs="Arial" w:hint="eastAsia"/>
          <w:sz w:val="21"/>
          <w:szCs w:val="21"/>
        </w:rPr>
        <w:t>1.</w:t>
      </w:r>
      <w:r w:rsidR="00BB2B0F" w:rsidRPr="002A03E1">
        <w:rPr>
          <w:rFonts w:ascii="Arial" w:hAnsi="Arial" w:cs="Arial"/>
          <w:sz w:val="21"/>
          <w:szCs w:val="21"/>
        </w:rPr>
        <w:t>全国政策</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2021</w:t>
      </w:r>
      <w:r w:rsidRPr="002A03E1">
        <w:rPr>
          <w:rFonts w:ascii="Arial" w:hAnsi="Arial" w:cs="Arial"/>
          <w:sz w:val="21"/>
          <w:szCs w:val="21"/>
        </w:rPr>
        <w:t>年</w:t>
      </w:r>
      <w:r w:rsidRPr="002A03E1">
        <w:rPr>
          <w:rFonts w:ascii="Arial" w:hAnsi="Arial" w:cs="Arial"/>
          <w:sz w:val="21"/>
          <w:szCs w:val="21"/>
        </w:rPr>
        <w:t>3</w:t>
      </w:r>
      <w:r w:rsidRPr="002A03E1">
        <w:rPr>
          <w:rFonts w:ascii="Arial" w:hAnsi="Arial" w:cs="Arial"/>
          <w:sz w:val="21"/>
          <w:szCs w:val="21"/>
        </w:rPr>
        <w:t>月</w:t>
      </w:r>
      <w:r w:rsidRPr="002A03E1">
        <w:rPr>
          <w:rFonts w:ascii="Arial" w:hAnsi="Arial" w:cs="Arial"/>
          <w:sz w:val="21"/>
          <w:szCs w:val="21"/>
        </w:rPr>
        <w:t>26</w:t>
      </w:r>
      <w:r w:rsidRPr="002A03E1">
        <w:rPr>
          <w:rFonts w:ascii="Arial" w:hAnsi="Arial" w:cs="Arial"/>
          <w:sz w:val="21"/>
          <w:szCs w:val="21"/>
        </w:rPr>
        <w:t>日，中国银保监会办公厅、住房和城乡建设部办公厅、中国人民银行办公厅发布《关于防止经营用途贷款违规流入房地产领域的通知》（以下简称</w:t>
      </w:r>
      <w:r w:rsidRPr="002A03E1">
        <w:rPr>
          <w:rFonts w:ascii="Arial" w:hAnsi="Arial" w:cs="Arial"/>
          <w:sz w:val="21"/>
          <w:szCs w:val="21"/>
        </w:rPr>
        <w:t>‘</w:t>
      </w:r>
      <w:r w:rsidRPr="002A03E1">
        <w:rPr>
          <w:rFonts w:ascii="Arial" w:hAnsi="Arial" w:cs="Arial"/>
          <w:sz w:val="21"/>
          <w:szCs w:val="21"/>
        </w:rPr>
        <w:t>《通知》</w:t>
      </w:r>
      <w:r w:rsidRPr="002A03E1">
        <w:rPr>
          <w:rFonts w:ascii="Arial" w:hAnsi="Arial" w:cs="Arial"/>
          <w:sz w:val="21"/>
          <w:szCs w:val="21"/>
        </w:rPr>
        <w:t>’</w:t>
      </w:r>
      <w:r w:rsidRPr="002A03E1">
        <w:rPr>
          <w:rFonts w:ascii="Arial" w:hAnsi="Arial" w:cs="Arial"/>
          <w:sz w:val="21"/>
          <w:szCs w:val="21"/>
        </w:rPr>
        <w:t>）。《通知》提出，一是加强借款人资质核查。切实加强经营用途贷款</w:t>
      </w:r>
      <w:r w:rsidRPr="002A03E1">
        <w:rPr>
          <w:rFonts w:ascii="Arial" w:hAnsi="Arial" w:cs="Arial"/>
          <w:sz w:val="21"/>
          <w:szCs w:val="21"/>
        </w:rPr>
        <w:t>“</w:t>
      </w:r>
      <w:r w:rsidRPr="002A03E1">
        <w:rPr>
          <w:rFonts w:ascii="Arial" w:hAnsi="Arial" w:cs="Arial"/>
          <w:sz w:val="21"/>
          <w:szCs w:val="21"/>
        </w:rPr>
        <w:t>三查</w:t>
      </w:r>
      <w:r w:rsidRPr="002A03E1">
        <w:rPr>
          <w:rFonts w:ascii="Arial" w:hAnsi="Arial" w:cs="Arial"/>
          <w:sz w:val="21"/>
          <w:szCs w:val="21"/>
        </w:rPr>
        <w:t>”</w:t>
      </w:r>
      <w:r w:rsidRPr="002A03E1">
        <w:rPr>
          <w:rFonts w:ascii="Arial" w:hAnsi="Arial" w:cs="Arial"/>
          <w:sz w:val="21"/>
          <w:szCs w:val="21"/>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2A03E1">
        <w:rPr>
          <w:rFonts w:ascii="Arial" w:hAnsi="Arial" w:cs="Arial"/>
          <w:sz w:val="21"/>
          <w:szCs w:val="21"/>
        </w:rPr>
        <w:t>3</w:t>
      </w:r>
      <w:r w:rsidRPr="002A03E1">
        <w:rPr>
          <w:rFonts w:ascii="Arial" w:hAnsi="Arial" w:cs="Arial"/>
          <w:sz w:val="21"/>
          <w:szCs w:val="21"/>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2A03E1">
        <w:rPr>
          <w:rFonts w:ascii="Arial" w:hAnsi="Arial" w:cs="Arial"/>
          <w:sz w:val="21"/>
          <w:szCs w:val="21"/>
        </w:rPr>
        <w:t>“</w:t>
      </w:r>
      <w:r w:rsidRPr="002A03E1">
        <w:rPr>
          <w:rFonts w:ascii="Arial" w:hAnsi="Arial" w:cs="Arial"/>
          <w:sz w:val="21"/>
          <w:szCs w:val="21"/>
        </w:rPr>
        <w:t>白名单</w:t>
      </w:r>
      <w:r w:rsidRPr="002A03E1">
        <w:rPr>
          <w:rFonts w:ascii="Arial" w:hAnsi="Arial" w:cs="Arial"/>
          <w:sz w:val="21"/>
          <w:szCs w:val="21"/>
        </w:rPr>
        <w:t>”</w:t>
      </w:r>
      <w:r w:rsidRPr="002A03E1">
        <w:rPr>
          <w:rFonts w:ascii="Arial" w:hAnsi="Arial" w:cs="Arial"/>
          <w:sz w:val="21"/>
          <w:szCs w:val="21"/>
        </w:rPr>
        <w:t>。对存在协助借款人套取经营用途贷款行为的中介机构，一律不得进行合作。房地产中介机构不得为购房人提供或与其他机构合作提供</w:t>
      </w:r>
      <w:proofErr w:type="gramStart"/>
      <w:r w:rsidRPr="002A03E1">
        <w:rPr>
          <w:rFonts w:ascii="Arial" w:hAnsi="Arial" w:cs="Arial"/>
          <w:sz w:val="21"/>
          <w:szCs w:val="21"/>
        </w:rPr>
        <w:t>房抵经营贷</w:t>
      </w:r>
      <w:proofErr w:type="gramEnd"/>
      <w:r w:rsidRPr="002A03E1">
        <w:rPr>
          <w:rFonts w:ascii="Arial" w:hAnsi="Arial" w:cs="Arial"/>
          <w:sz w:val="21"/>
          <w:szCs w:val="21"/>
        </w:rPr>
        <w:t>等金融产品的咨询和服务，不得诱导购房人违规使用经营用途资金。</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2021</w:t>
      </w:r>
      <w:r w:rsidRPr="002A03E1">
        <w:rPr>
          <w:rFonts w:ascii="Arial" w:hAnsi="Arial" w:cs="Arial"/>
          <w:sz w:val="21"/>
          <w:szCs w:val="21"/>
        </w:rPr>
        <w:t>年</w:t>
      </w:r>
      <w:r w:rsidRPr="002A03E1">
        <w:rPr>
          <w:rFonts w:ascii="Arial" w:hAnsi="Arial" w:cs="Arial"/>
          <w:sz w:val="21"/>
          <w:szCs w:val="21"/>
        </w:rPr>
        <w:t>12</w:t>
      </w:r>
      <w:r w:rsidRPr="002A03E1">
        <w:rPr>
          <w:rFonts w:ascii="Arial" w:hAnsi="Arial" w:cs="Arial"/>
          <w:sz w:val="21"/>
          <w:szCs w:val="21"/>
        </w:rPr>
        <w:t>月</w:t>
      </w:r>
      <w:r w:rsidRPr="002A03E1">
        <w:rPr>
          <w:rFonts w:ascii="Arial" w:hAnsi="Arial" w:cs="Arial"/>
          <w:sz w:val="21"/>
          <w:szCs w:val="21"/>
        </w:rPr>
        <w:t>20</w:t>
      </w:r>
      <w:r w:rsidRPr="002A03E1">
        <w:rPr>
          <w:rFonts w:ascii="Arial" w:hAnsi="Arial" w:cs="Arial"/>
          <w:sz w:val="21"/>
          <w:szCs w:val="21"/>
        </w:rPr>
        <w:t>日，人民银行和银保监会联合印发《关于做好重点房地产企业风险处置项目并购金融服务的通知》（下称《通知》），鼓励银行业金融机构做好重点房地产企业风险处置项目并购的金融支持。明确金融机构</w:t>
      </w:r>
      <w:r w:rsidRPr="002A03E1">
        <w:rPr>
          <w:rFonts w:ascii="Arial" w:hAnsi="Arial" w:cs="Arial"/>
          <w:sz w:val="21"/>
          <w:szCs w:val="21"/>
        </w:rPr>
        <w:t>“</w:t>
      </w:r>
      <w:r w:rsidRPr="002A03E1">
        <w:rPr>
          <w:rFonts w:ascii="Arial" w:hAnsi="Arial" w:cs="Arial"/>
          <w:sz w:val="21"/>
          <w:szCs w:val="21"/>
        </w:rPr>
        <w:t>并购贷</w:t>
      </w:r>
      <w:r w:rsidRPr="002A03E1">
        <w:rPr>
          <w:rFonts w:ascii="Arial" w:hAnsi="Arial" w:cs="Arial"/>
          <w:sz w:val="21"/>
          <w:szCs w:val="21"/>
        </w:rPr>
        <w:t>”</w:t>
      </w:r>
      <w:r w:rsidRPr="002A03E1">
        <w:rPr>
          <w:rFonts w:ascii="Arial" w:hAnsi="Arial" w:cs="Arial"/>
          <w:sz w:val="21"/>
          <w:szCs w:val="21"/>
        </w:rPr>
        <w:t>支持出现房</w:t>
      </w:r>
      <w:proofErr w:type="gramStart"/>
      <w:r w:rsidRPr="002A03E1">
        <w:rPr>
          <w:rFonts w:ascii="Arial" w:hAnsi="Arial" w:cs="Arial"/>
          <w:sz w:val="21"/>
          <w:szCs w:val="21"/>
        </w:rPr>
        <w:t>企项目</w:t>
      </w:r>
      <w:proofErr w:type="gramEnd"/>
      <w:r w:rsidRPr="002A03E1">
        <w:rPr>
          <w:rFonts w:ascii="Arial" w:hAnsi="Arial" w:cs="Arial"/>
          <w:sz w:val="21"/>
          <w:szCs w:val="21"/>
        </w:rPr>
        <w:t>并收购，并购资金不纳入</w:t>
      </w:r>
      <w:r w:rsidRPr="002A03E1">
        <w:rPr>
          <w:rFonts w:ascii="Arial" w:hAnsi="Arial" w:cs="Arial"/>
          <w:sz w:val="21"/>
          <w:szCs w:val="21"/>
        </w:rPr>
        <w:t>‘</w:t>
      </w:r>
      <w:r w:rsidRPr="002A03E1">
        <w:rPr>
          <w:rFonts w:ascii="Arial" w:hAnsi="Arial" w:cs="Arial"/>
          <w:sz w:val="21"/>
          <w:szCs w:val="21"/>
        </w:rPr>
        <w:t>三条红线</w:t>
      </w:r>
      <w:r w:rsidRPr="002A03E1">
        <w:rPr>
          <w:rFonts w:ascii="Arial" w:hAnsi="Arial" w:cs="Arial"/>
          <w:sz w:val="21"/>
          <w:szCs w:val="21"/>
        </w:rPr>
        <w:t>’</w:t>
      </w:r>
      <w:r w:rsidRPr="002A03E1">
        <w:rPr>
          <w:rFonts w:ascii="Arial" w:hAnsi="Arial" w:cs="Arial"/>
          <w:sz w:val="21"/>
          <w:szCs w:val="21"/>
        </w:rPr>
        <w:t>、</w:t>
      </w:r>
      <w:r w:rsidRPr="002A03E1">
        <w:rPr>
          <w:rFonts w:ascii="Arial" w:hAnsi="Arial" w:cs="Arial"/>
          <w:sz w:val="21"/>
          <w:szCs w:val="21"/>
        </w:rPr>
        <w:t>‘</w:t>
      </w:r>
      <w:r w:rsidRPr="002A03E1">
        <w:rPr>
          <w:rFonts w:ascii="Arial" w:hAnsi="Arial" w:cs="Arial"/>
          <w:sz w:val="21"/>
          <w:szCs w:val="21"/>
        </w:rPr>
        <w:t>两集中</w:t>
      </w:r>
      <w:r w:rsidRPr="002A03E1">
        <w:rPr>
          <w:rFonts w:ascii="Arial" w:hAnsi="Arial" w:cs="Arial"/>
          <w:sz w:val="21"/>
          <w:szCs w:val="21"/>
        </w:rPr>
        <w:t>’</w:t>
      </w:r>
      <w:r w:rsidRPr="002A03E1">
        <w:rPr>
          <w:rFonts w:ascii="Arial" w:hAnsi="Arial" w:cs="Arial"/>
          <w:sz w:val="21"/>
          <w:szCs w:val="21"/>
        </w:rPr>
        <w:t>管理。</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4</w:t>
      </w:r>
      <w:r w:rsidRPr="002A03E1">
        <w:rPr>
          <w:rFonts w:ascii="Arial" w:hAnsi="Arial" w:cs="Arial"/>
          <w:sz w:val="21"/>
          <w:szCs w:val="21"/>
        </w:rPr>
        <w:t>月，央行、外汇局提出因城市</w:t>
      </w:r>
      <w:proofErr w:type="gramStart"/>
      <w:r w:rsidRPr="002A03E1">
        <w:rPr>
          <w:rFonts w:ascii="Arial" w:hAnsi="Arial" w:cs="Arial"/>
          <w:sz w:val="21"/>
          <w:szCs w:val="21"/>
        </w:rPr>
        <w:t>策实施</w:t>
      </w:r>
      <w:proofErr w:type="gramEnd"/>
      <w:r w:rsidRPr="002A03E1">
        <w:rPr>
          <w:rFonts w:ascii="Arial" w:hAnsi="Arial" w:cs="Arial"/>
          <w:sz w:val="21"/>
          <w:szCs w:val="21"/>
        </w:rPr>
        <w:t>好差别化住房信贷政策，合理确定辖区内商业性个人住房贷款的最低首付款比例、最低贷款利率要求。金融机构要区分项目风险与企业集团风险，加大对优质项目的支持力度，不盲目抽贷、断贷、压贷，不搞</w:t>
      </w:r>
      <w:r w:rsidRPr="002A03E1">
        <w:rPr>
          <w:rFonts w:ascii="Arial" w:hAnsi="Arial" w:cs="Arial"/>
          <w:sz w:val="21"/>
          <w:szCs w:val="21"/>
        </w:rPr>
        <w:t>‘</w:t>
      </w:r>
      <w:r w:rsidRPr="002A03E1">
        <w:rPr>
          <w:rFonts w:ascii="Arial" w:hAnsi="Arial" w:cs="Arial"/>
          <w:sz w:val="21"/>
          <w:szCs w:val="21"/>
        </w:rPr>
        <w:t>一刀切</w:t>
      </w:r>
      <w:r w:rsidRPr="002A03E1">
        <w:rPr>
          <w:rFonts w:ascii="Arial" w:hAnsi="Arial" w:cs="Arial"/>
          <w:sz w:val="21"/>
          <w:szCs w:val="21"/>
        </w:rPr>
        <w:t>’</w:t>
      </w:r>
      <w:r w:rsidRPr="002A03E1">
        <w:rPr>
          <w:rFonts w:ascii="Arial" w:hAnsi="Arial" w:cs="Arial"/>
          <w:sz w:val="21"/>
          <w:szCs w:val="21"/>
        </w:rPr>
        <w:t>，保持房地产开发贷款平稳有序投放。</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5</w:t>
      </w:r>
      <w:r w:rsidRPr="002A03E1">
        <w:rPr>
          <w:rFonts w:ascii="Arial" w:hAnsi="Arial" w:cs="Arial"/>
          <w:sz w:val="21"/>
          <w:szCs w:val="21"/>
        </w:rPr>
        <w:t>月</w:t>
      </w:r>
      <w:r w:rsidRPr="002A03E1">
        <w:rPr>
          <w:rFonts w:ascii="Arial" w:hAnsi="Arial" w:cs="Arial"/>
          <w:sz w:val="21"/>
          <w:szCs w:val="21"/>
        </w:rPr>
        <w:t>25</w:t>
      </w:r>
      <w:r w:rsidRPr="002A03E1">
        <w:rPr>
          <w:rFonts w:ascii="Arial" w:hAnsi="Arial" w:cs="Arial"/>
          <w:sz w:val="21"/>
          <w:szCs w:val="21"/>
        </w:rPr>
        <w:t>日，国务院召开全国</w:t>
      </w:r>
      <w:proofErr w:type="gramStart"/>
      <w:r w:rsidRPr="002A03E1">
        <w:rPr>
          <w:rFonts w:ascii="Arial" w:hAnsi="Arial" w:cs="Arial"/>
          <w:sz w:val="21"/>
          <w:szCs w:val="21"/>
        </w:rPr>
        <w:t>稳经济</w:t>
      </w:r>
      <w:proofErr w:type="gramEnd"/>
      <w:r w:rsidRPr="002A03E1">
        <w:rPr>
          <w:rFonts w:ascii="Arial" w:hAnsi="Arial" w:cs="Arial"/>
          <w:sz w:val="21"/>
          <w:szCs w:val="21"/>
        </w:rPr>
        <w:t>大盘电视电话会议，出台稳经济</w:t>
      </w:r>
      <w:r w:rsidRPr="002A03E1">
        <w:rPr>
          <w:rFonts w:ascii="Arial" w:hAnsi="Arial" w:cs="Arial"/>
          <w:sz w:val="21"/>
          <w:szCs w:val="21"/>
        </w:rPr>
        <w:t>“6</w:t>
      </w:r>
      <w:r w:rsidRPr="002A03E1">
        <w:rPr>
          <w:rFonts w:ascii="Arial" w:hAnsi="Arial" w:cs="Arial"/>
          <w:sz w:val="21"/>
          <w:szCs w:val="21"/>
        </w:rPr>
        <w:t>方面</w:t>
      </w:r>
      <w:r w:rsidRPr="002A03E1">
        <w:rPr>
          <w:rFonts w:ascii="Arial" w:hAnsi="Arial" w:cs="Arial"/>
          <w:sz w:val="21"/>
          <w:szCs w:val="21"/>
        </w:rPr>
        <w:t>33</w:t>
      </w:r>
      <w:r w:rsidRPr="002A03E1">
        <w:rPr>
          <w:rFonts w:ascii="Arial" w:hAnsi="Arial" w:cs="Arial"/>
          <w:sz w:val="21"/>
          <w:szCs w:val="21"/>
        </w:rPr>
        <w:t>项</w:t>
      </w:r>
      <w:r w:rsidRPr="002A03E1">
        <w:rPr>
          <w:rFonts w:ascii="Arial" w:hAnsi="Arial" w:cs="Arial"/>
          <w:sz w:val="21"/>
          <w:szCs w:val="21"/>
        </w:rPr>
        <w:t>”</w:t>
      </w:r>
      <w:r w:rsidRPr="002A03E1">
        <w:rPr>
          <w:rFonts w:ascii="Arial" w:hAnsi="Arial" w:cs="Arial"/>
          <w:sz w:val="21"/>
          <w:szCs w:val="21"/>
        </w:rPr>
        <w:t>一揽子政策，着眼于稳供给、扩需求、稳预期，大力推动经济回归正常轨道，确保经济运行在合理运行区间。</w:t>
      </w:r>
    </w:p>
    <w:p w:rsidR="00BB2B0F" w:rsidRPr="002A03E1" w:rsidRDefault="003A3768" w:rsidP="008343FA">
      <w:pPr>
        <w:spacing w:line="480" w:lineRule="auto"/>
        <w:ind w:firstLineChars="200" w:firstLine="420"/>
        <w:jc w:val="both"/>
        <w:rPr>
          <w:rFonts w:ascii="Arial" w:hAnsi="Arial" w:cs="Arial"/>
          <w:sz w:val="21"/>
          <w:szCs w:val="21"/>
        </w:rPr>
      </w:pPr>
      <w:r w:rsidRPr="002A03E1">
        <w:rPr>
          <w:rFonts w:ascii="Arial" w:hAnsi="Arial" w:cs="Arial" w:hint="eastAsia"/>
          <w:sz w:val="21"/>
          <w:szCs w:val="21"/>
        </w:rPr>
        <w:t>2.</w:t>
      </w:r>
      <w:r w:rsidR="00BB2B0F" w:rsidRPr="002A03E1">
        <w:rPr>
          <w:rFonts w:ascii="Arial" w:hAnsi="Arial" w:cs="Arial"/>
          <w:sz w:val="21"/>
          <w:szCs w:val="21"/>
        </w:rPr>
        <w:t>地方政策</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lastRenderedPageBreak/>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r w:rsidRPr="002A03E1">
        <w:rPr>
          <w:rFonts w:ascii="Arial" w:hAnsi="Arial" w:cs="Arial"/>
          <w:sz w:val="21"/>
          <w:szCs w:val="21"/>
        </w:rPr>
        <w:t>4</w:t>
      </w:r>
      <w:r w:rsidRPr="002A03E1">
        <w:rPr>
          <w:rFonts w:ascii="Arial" w:hAnsi="Arial" w:cs="Arial"/>
          <w:sz w:val="21"/>
          <w:szCs w:val="21"/>
        </w:rPr>
        <w:t>日，天津市发展改革委就《天津市关于促进消费恢复提振的若干措施》（征求意见稿）公开征求意见。征求意见稿围绕鼓励汽车消费、促进家电消费、扩大住房家居消费、拓展</w:t>
      </w:r>
      <w:proofErr w:type="gramStart"/>
      <w:r w:rsidRPr="002A03E1">
        <w:rPr>
          <w:rFonts w:ascii="Arial" w:hAnsi="Arial" w:cs="Arial"/>
          <w:sz w:val="21"/>
          <w:szCs w:val="21"/>
        </w:rPr>
        <w:t>文旅体</w:t>
      </w:r>
      <w:proofErr w:type="gramEnd"/>
      <w:r w:rsidRPr="002A03E1">
        <w:rPr>
          <w:rFonts w:ascii="Arial" w:hAnsi="Arial" w:cs="Arial"/>
          <w:sz w:val="21"/>
          <w:szCs w:val="21"/>
        </w:rPr>
        <w:t>消费、繁荣夜间消费、激活农村消费、做强会展消费、培育新型消费、优化消费环境九个方面，拟出台</w:t>
      </w:r>
      <w:r w:rsidRPr="002A03E1">
        <w:rPr>
          <w:rFonts w:ascii="Arial" w:hAnsi="Arial" w:cs="Arial"/>
          <w:sz w:val="21"/>
          <w:szCs w:val="21"/>
        </w:rPr>
        <w:t>20</w:t>
      </w:r>
      <w:r w:rsidRPr="002A03E1">
        <w:rPr>
          <w:rFonts w:ascii="Arial" w:hAnsi="Arial" w:cs="Arial"/>
          <w:sz w:val="21"/>
          <w:szCs w:val="21"/>
        </w:rPr>
        <w:t>条具体措施，进一步促进消费恢复和潜力释放，提</w:t>
      </w:r>
      <w:proofErr w:type="gramStart"/>
      <w:r w:rsidRPr="002A03E1">
        <w:rPr>
          <w:rFonts w:ascii="Arial" w:hAnsi="Arial" w:cs="Arial"/>
          <w:sz w:val="21"/>
          <w:szCs w:val="21"/>
        </w:rPr>
        <w:t>振消费</w:t>
      </w:r>
      <w:proofErr w:type="gramEnd"/>
      <w:r w:rsidRPr="002A03E1">
        <w:rPr>
          <w:rFonts w:ascii="Arial" w:hAnsi="Arial" w:cs="Arial"/>
          <w:sz w:val="21"/>
          <w:szCs w:val="21"/>
        </w:rPr>
        <w:t>信心。</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9</w:t>
      </w:r>
      <w:r w:rsidRPr="002A03E1">
        <w:rPr>
          <w:rFonts w:ascii="Arial" w:hAnsi="Arial" w:cs="Arial"/>
          <w:sz w:val="21"/>
          <w:szCs w:val="21"/>
        </w:rPr>
        <w:t>月</w:t>
      </w:r>
      <w:r w:rsidRPr="002A03E1">
        <w:rPr>
          <w:rFonts w:ascii="Arial" w:hAnsi="Arial" w:cs="Arial"/>
          <w:sz w:val="21"/>
          <w:szCs w:val="21"/>
        </w:rPr>
        <w:t>16</w:t>
      </w:r>
      <w:r w:rsidRPr="002A03E1">
        <w:rPr>
          <w:rFonts w:ascii="Arial" w:hAnsi="Arial" w:cs="Arial"/>
          <w:sz w:val="21"/>
          <w:szCs w:val="21"/>
        </w:rPr>
        <w:t>日，市住房城乡建设委、市规划资源局、市发展改革委、市</w:t>
      </w:r>
      <w:proofErr w:type="gramStart"/>
      <w:r w:rsidRPr="002A03E1">
        <w:rPr>
          <w:rFonts w:ascii="Arial" w:hAnsi="Arial" w:cs="Arial"/>
          <w:sz w:val="21"/>
          <w:szCs w:val="21"/>
        </w:rPr>
        <w:t>人社局</w:t>
      </w:r>
      <w:proofErr w:type="gramEnd"/>
      <w:r w:rsidRPr="002A03E1">
        <w:rPr>
          <w:rFonts w:ascii="Arial" w:hAnsi="Arial" w:cs="Arial"/>
          <w:sz w:val="21"/>
          <w:szCs w:val="21"/>
        </w:rPr>
        <w:t>、市税务局、人民银行天津分行、天津银保监局七部门联合发布《关于进一步完善房地产调控政策促进房地产业健康发展的通知》（以下简称《通知》）。《通知》从保障刚性住房需求、支持改善性住房需求、完善住房信贷政策、促进房地产业健康发展四个方面提出十二条具体举措。</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在保障刚性住房需求方面，《通知》提出两条举措。扩大保障性租赁住房供给，落实本市关于保障性租赁住房土地、金融、财税、公共服务等配套支持政策，支持新建、改建、盘活租赁住房，加快保障性租赁住房建设，解决符合条件的新市民、青年人等群体的住房困难问题</w:t>
      </w:r>
      <w:r w:rsidRPr="002A03E1">
        <w:rPr>
          <w:rFonts w:ascii="Arial" w:hAnsi="Arial" w:cs="Arial"/>
          <w:sz w:val="21"/>
          <w:szCs w:val="21"/>
        </w:rPr>
        <w:t>,</w:t>
      </w:r>
      <w:r w:rsidRPr="002A03E1">
        <w:rPr>
          <w:rFonts w:ascii="Arial" w:hAnsi="Arial" w:cs="Arial"/>
          <w:sz w:val="21"/>
          <w:szCs w:val="21"/>
        </w:rPr>
        <w:t>促进供需适配。发展长租房市场，引导住房租赁企业结合市场需求扩大房源供给，稳定住房租金水平，满足多元化的住房需求。</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支持新市民合理购房需求，非本市户籍且在本市就业的新市民、大学毕业生，</w:t>
      </w:r>
      <w:proofErr w:type="gramStart"/>
      <w:r w:rsidRPr="002A03E1">
        <w:rPr>
          <w:rFonts w:ascii="Arial" w:hAnsi="Arial" w:cs="Arial"/>
          <w:sz w:val="21"/>
          <w:szCs w:val="21"/>
        </w:rPr>
        <w:t>持连续</w:t>
      </w:r>
      <w:proofErr w:type="gramEnd"/>
      <w:r w:rsidRPr="002A03E1">
        <w:rPr>
          <w:rFonts w:ascii="Arial" w:hAnsi="Arial" w:cs="Arial"/>
          <w:sz w:val="21"/>
          <w:szCs w:val="21"/>
        </w:rPr>
        <w:t>6</w:t>
      </w:r>
      <w:r w:rsidRPr="002A03E1">
        <w:rPr>
          <w:rFonts w:ascii="Arial" w:hAnsi="Arial" w:cs="Arial"/>
          <w:sz w:val="21"/>
          <w:szCs w:val="21"/>
        </w:rPr>
        <w:t>个月的社会保险或个人所得税证明可在本市购买</w:t>
      </w:r>
      <w:r w:rsidRPr="002A03E1">
        <w:rPr>
          <w:rFonts w:ascii="Arial" w:hAnsi="Arial" w:cs="Arial"/>
          <w:sz w:val="21"/>
          <w:szCs w:val="21"/>
        </w:rPr>
        <w:t>1</w:t>
      </w:r>
      <w:r w:rsidRPr="002A03E1">
        <w:rPr>
          <w:rFonts w:ascii="Arial" w:hAnsi="Arial" w:cs="Arial"/>
          <w:sz w:val="21"/>
          <w:szCs w:val="21"/>
        </w:rPr>
        <w:t>套住房，滨海</w:t>
      </w:r>
      <w:proofErr w:type="gramStart"/>
      <w:r w:rsidRPr="002A03E1">
        <w:rPr>
          <w:rFonts w:ascii="Arial" w:hAnsi="Arial" w:cs="Arial"/>
          <w:sz w:val="21"/>
          <w:szCs w:val="21"/>
        </w:rPr>
        <w:t>新区仍</w:t>
      </w:r>
      <w:proofErr w:type="gramEnd"/>
      <w:r w:rsidRPr="002A03E1">
        <w:rPr>
          <w:rFonts w:ascii="Arial" w:hAnsi="Arial" w:cs="Arial"/>
          <w:sz w:val="21"/>
          <w:szCs w:val="21"/>
        </w:rPr>
        <w:t>执行原购房套数政策。</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在支持改善性住房需求方面，《通知》提出四条举措。针对就近照料老人和抚养多子女带来的改善性住房需求，《通知》明确，对有</w:t>
      </w:r>
      <w:r w:rsidRPr="002A03E1">
        <w:rPr>
          <w:rFonts w:ascii="Arial" w:hAnsi="Arial" w:cs="Arial"/>
          <w:sz w:val="21"/>
          <w:szCs w:val="21"/>
        </w:rPr>
        <w:t>60</w:t>
      </w:r>
      <w:r w:rsidRPr="002A03E1">
        <w:rPr>
          <w:rFonts w:ascii="Arial" w:hAnsi="Arial" w:cs="Arial"/>
          <w:sz w:val="21"/>
          <w:szCs w:val="21"/>
        </w:rPr>
        <w:t>岁及以上成员的居民家庭和生育</w:t>
      </w:r>
      <w:proofErr w:type="gramStart"/>
      <w:r w:rsidRPr="002A03E1">
        <w:rPr>
          <w:rFonts w:ascii="Arial" w:hAnsi="Arial" w:cs="Arial"/>
          <w:sz w:val="21"/>
          <w:szCs w:val="21"/>
        </w:rPr>
        <w:t>二孩及以上</w:t>
      </w:r>
      <w:proofErr w:type="gramEnd"/>
      <w:r w:rsidRPr="002A03E1">
        <w:rPr>
          <w:rFonts w:ascii="Arial" w:hAnsi="Arial" w:cs="Arial"/>
          <w:sz w:val="21"/>
          <w:szCs w:val="21"/>
        </w:rPr>
        <w:t>的多子女居民家庭，可凭居民家庭户口簿在本市原住房限购政策基础上再购买</w:t>
      </w:r>
      <w:r w:rsidRPr="002A03E1">
        <w:rPr>
          <w:rFonts w:ascii="Arial" w:hAnsi="Arial" w:cs="Arial"/>
          <w:sz w:val="21"/>
          <w:szCs w:val="21"/>
        </w:rPr>
        <w:t>1</w:t>
      </w:r>
      <w:r w:rsidRPr="002A03E1">
        <w:rPr>
          <w:rFonts w:ascii="Arial" w:hAnsi="Arial" w:cs="Arial"/>
          <w:sz w:val="21"/>
          <w:szCs w:val="21"/>
        </w:rPr>
        <w:t>套住房。</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为盘活居民自有闲置房屋，扩大保障性租赁住房供给，居民家庭将原有</w:t>
      </w:r>
      <w:r w:rsidRPr="002A03E1">
        <w:rPr>
          <w:rFonts w:ascii="Arial" w:hAnsi="Arial" w:cs="Arial"/>
          <w:sz w:val="21"/>
          <w:szCs w:val="21"/>
        </w:rPr>
        <w:t>1</w:t>
      </w:r>
      <w:r w:rsidRPr="002A03E1">
        <w:rPr>
          <w:rFonts w:ascii="Arial" w:hAnsi="Arial" w:cs="Arial"/>
          <w:sz w:val="21"/>
          <w:szCs w:val="21"/>
        </w:rPr>
        <w:t>套住房通过本市保障性租赁住房发展平台筹集用作保障性租赁住房，且</w:t>
      </w:r>
      <w:proofErr w:type="gramStart"/>
      <w:r w:rsidRPr="002A03E1">
        <w:rPr>
          <w:rFonts w:ascii="Arial" w:hAnsi="Arial" w:cs="Arial"/>
          <w:sz w:val="21"/>
          <w:szCs w:val="21"/>
        </w:rPr>
        <w:t>租期不</w:t>
      </w:r>
      <w:proofErr w:type="gramEnd"/>
      <w:r w:rsidRPr="002A03E1">
        <w:rPr>
          <w:rFonts w:ascii="Arial" w:hAnsi="Arial" w:cs="Arial"/>
          <w:sz w:val="21"/>
          <w:szCs w:val="21"/>
        </w:rPr>
        <w:t>少于</w:t>
      </w:r>
      <w:r w:rsidRPr="002A03E1">
        <w:rPr>
          <w:rFonts w:ascii="Arial" w:hAnsi="Arial" w:cs="Arial"/>
          <w:sz w:val="21"/>
          <w:szCs w:val="21"/>
        </w:rPr>
        <w:t>5</w:t>
      </w:r>
      <w:r w:rsidRPr="002A03E1">
        <w:rPr>
          <w:rFonts w:ascii="Arial" w:hAnsi="Arial" w:cs="Arial"/>
          <w:sz w:val="21"/>
          <w:szCs w:val="21"/>
        </w:rPr>
        <w:t>年的，可在本市原住房限购政策基础上再购买</w:t>
      </w:r>
      <w:r w:rsidRPr="002A03E1">
        <w:rPr>
          <w:rFonts w:ascii="Arial" w:hAnsi="Arial" w:cs="Arial"/>
          <w:sz w:val="21"/>
          <w:szCs w:val="21"/>
        </w:rPr>
        <w:t>1</w:t>
      </w:r>
      <w:r w:rsidRPr="002A03E1">
        <w:rPr>
          <w:rFonts w:ascii="Arial" w:hAnsi="Arial" w:cs="Arial"/>
          <w:sz w:val="21"/>
          <w:szCs w:val="21"/>
        </w:rPr>
        <w:t>套住房。</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为支持居民家庭</w:t>
      </w:r>
      <w:r w:rsidRPr="002A03E1">
        <w:rPr>
          <w:rFonts w:ascii="Arial" w:hAnsi="Arial" w:cs="Arial"/>
          <w:sz w:val="21"/>
          <w:szCs w:val="21"/>
        </w:rPr>
        <w:t>“</w:t>
      </w:r>
      <w:r w:rsidRPr="002A03E1">
        <w:rPr>
          <w:rFonts w:ascii="Arial" w:hAnsi="Arial" w:cs="Arial"/>
          <w:sz w:val="21"/>
          <w:szCs w:val="21"/>
        </w:rPr>
        <w:t>卖旧买新</w:t>
      </w:r>
      <w:r w:rsidRPr="002A03E1">
        <w:rPr>
          <w:rFonts w:ascii="Arial" w:hAnsi="Arial" w:cs="Arial"/>
          <w:sz w:val="21"/>
          <w:szCs w:val="21"/>
        </w:rPr>
        <w:t>”“</w:t>
      </w:r>
      <w:r w:rsidRPr="002A03E1">
        <w:rPr>
          <w:rFonts w:ascii="Arial" w:hAnsi="Arial" w:cs="Arial"/>
          <w:sz w:val="21"/>
          <w:szCs w:val="21"/>
        </w:rPr>
        <w:t>卖小换大</w:t>
      </w:r>
      <w:r w:rsidRPr="002A03E1">
        <w:rPr>
          <w:rFonts w:ascii="Arial" w:hAnsi="Arial" w:cs="Arial"/>
          <w:sz w:val="21"/>
          <w:szCs w:val="21"/>
        </w:rPr>
        <w:t>”</w:t>
      </w:r>
      <w:r w:rsidRPr="002A03E1">
        <w:rPr>
          <w:rFonts w:ascii="Arial" w:hAnsi="Arial" w:cs="Arial"/>
          <w:sz w:val="21"/>
          <w:szCs w:val="21"/>
        </w:rPr>
        <w:t>等置换住房需求，《通知》明确，居民家庭在本市住房限购区域内持有住房达到限购套数后，将其中</w:t>
      </w:r>
      <w:r w:rsidRPr="002A03E1">
        <w:rPr>
          <w:rFonts w:ascii="Arial" w:hAnsi="Arial" w:cs="Arial"/>
          <w:sz w:val="21"/>
          <w:szCs w:val="21"/>
        </w:rPr>
        <w:t>1</w:t>
      </w:r>
      <w:r w:rsidRPr="002A03E1">
        <w:rPr>
          <w:rFonts w:ascii="Arial" w:hAnsi="Arial" w:cs="Arial"/>
          <w:sz w:val="21"/>
          <w:szCs w:val="21"/>
        </w:rPr>
        <w:t>套住房出售的，可购买</w:t>
      </w:r>
      <w:r w:rsidRPr="002A03E1">
        <w:rPr>
          <w:rFonts w:ascii="Arial" w:hAnsi="Arial" w:cs="Arial"/>
          <w:sz w:val="21"/>
          <w:szCs w:val="21"/>
        </w:rPr>
        <w:t>1</w:t>
      </w:r>
      <w:r w:rsidRPr="002A03E1">
        <w:rPr>
          <w:rFonts w:ascii="Arial" w:hAnsi="Arial" w:cs="Arial"/>
          <w:sz w:val="21"/>
          <w:szCs w:val="21"/>
        </w:rPr>
        <w:t>套住房，但家庭住房总套数不得超过</w:t>
      </w:r>
      <w:r w:rsidRPr="002A03E1">
        <w:rPr>
          <w:rFonts w:ascii="Arial" w:hAnsi="Arial" w:cs="Arial"/>
          <w:sz w:val="21"/>
          <w:szCs w:val="21"/>
        </w:rPr>
        <w:t>2</w:t>
      </w:r>
      <w:r w:rsidRPr="002A03E1">
        <w:rPr>
          <w:rFonts w:ascii="Arial" w:hAnsi="Arial" w:cs="Arial"/>
          <w:sz w:val="21"/>
          <w:szCs w:val="21"/>
        </w:rPr>
        <w:t>套。</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对于居民家庭房屋因城市重大基础设施等项目建设被区级以上人民政府征收的，可凭征收协议购买住房，新购房屋价款不超过房屋补偿款的，免征契税；新购房屋价款超过房屋补偿款的，对超出部分</w:t>
      </w:r>
      <w:r w:rsidRPr="002A03E1">
        <w:rPr>
          <w:rFonts w:ascii="Arial" w:hAnsi="Arial" w:cs="Arial"/>
          <w:sz w:val="21"/>
          <w:szCs w:val="21"/>
        </w:rPr>
        <w:lastRenderedPageBreak/>
        <w:t>征收契税。</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在住房信贷政策方面，《通知》提出两条举措，优化了住房贷款首付比例和首套认定标准，适当降低二套房首付比例。</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无个人购房贷款记录且在本市无房的居民家庭，申请商业性个人住房贷款购买首套住房的，首付款比例最低为</w:t>
      </w:r>
      <w:r w:rsidRPr="002A03E1">
        <w:rPr>
          <w:rFonts w:ascii="Arial" w:hAnsi="Arial" w:cs="Arial"/>
          <w:sz w:val="21"/>
          <w:szCs w:val="21"/>
        </w:rPr>
        <w:t>30%</w:t>
      </w:r>
      <w:r w:rsidRPr="002A03E1">
        <w:rPr>
          <w:rFonts w:ascii="Arial" w:hAnsi="Arial" w:cs="Arial"/>
          <w:sz w:val="21"/>
          <w:szCs w:val="21"/>
        </w:rPr>
        <w:t>。</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对于已结清购房贷款且在本市无房的居民家庭，申请商业性个人住房贷款购买住房的，按首套房贷款政策执行。</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同时，加大金融对第二套改善性住房贷款的支持，居民家庭申请商业性个人住房贷款购买第二套住房的，首付款比例最低为</w:t>
      </w:r>
      <w:r w:rsidRPr="002A03E1">
        <w:rPr>
          <w:rFonts w:ascii="Arial" w:hAnsi="Arial" w:cs="Arial"/>
          <w:sz w:val="21"/>
          <w:szCs w:val="21"/>
        </w:rPr>
        <w:t>40%</w:t>
      </w:r>
      <w:r w:rsidRPr="002A03E1">
        <w:rPr>
          <w:rFonts w:ascii="Arial" w:hAnsi="Arial" w:cs="Arial"/>
          <w:sz w:val="21"/>
          <w:szCs w:val="21"/>
        </w:rPr>
        <w:t>。</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为减轻居民利息负担，对于贷款购买普通住房的居民家庭，首套住房商业性个人住房贷款利率下限执行不低于相应期限贷款市场报价利率减</w:t>
      </w:r>
      <w:r w:rsidRPr="002A03E1">
        <w:rPr>
          <w:rFonts w:ascii="Arial" w:hAnsi="Arial" w:cs="Arial"/>
          <w:sz w:val="21"/>
          <w:szCs w:val="21"/>
        </w:rPr>
        <w:t>20</w:t>
      </w:r>
      <w:r w:rsidRPr="002A03E1">
        <w:rPr>
          <w:rFonts w:ascii="Arial" w:hAnsi="Arial" w:cs="Arial"/>
          <w:sz w:val="21"/>
          <w:szCs w:val="21"/>
        </w:rPr>
        <w:t>个基点，二套住房商业性个人住房贷款利率下限执行不低于相应期限贷款市场报价利率加</w:t>
      </w:r>
      <w:r w:rsidRPr="002A03E1">
        <w:rPr>
          <w:rFonts w:ascii="Arial" w:hAnsi="Arial" w:cs="Arial"/>
          <w:sz w:val="21"/>
          <w:szCs w:val="21"/>
        </w:rPr>
        <w:t>60</w:t>
      </w:r>
      <w:r w:rsidRPr="002A03E1">
        <w:rPr>
          <w:rFonts w:ascii="Arial" w:hAnsi="Arial" w:cs="Arial"/>
          <w:sz w:val="21"/>
          <w:szCs w:val="21"/>
        </w:rPr>
        <w:t>个基点。</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在促进房地产业健康发展方面，《通知》提出四条举措。加大金融对房地产的支持力度，《通知》要求商业银行要积极满足居民合理的住房信贷需求，依法支持</w:t>
      </w:r>
      <w:proofErr w:type="gramStart"/>
      <w:r w:rsidRPr="002A03E1">
        <w:rPr>
          <w:rFonts w:ascii="Arial" w:hAnsi="Arial" w:cs="Arial"/>
          <w:sz w:val="21"/>
          <w:szCs w:val="21"/>
        </w:rPr>
        <w:t>存量非</w:t>
      </w:r>
      <w:proofErr w:type="gramEnd"/>
      <w:r w:rsidRPr="002A03E1">
        <w:rPr>
          <w:rFonts w:ascii="Arial" w:hAnsi="Arial" w:cs="Arial"/>
          <w:sz w:val="21"/>
          <w:szCs w:val="21"/>
        </w:rPr>
        <w:t>住宅项目盘活，保持房地产开发贷款平稳有序投放，支持房地产项目和参建企业、材料供应</w:t>
      </w:r>
      <w:proofErr w:type="gramStart"/>
      <w:r w:rsidRPr="002A03E1">
        <w:rPr>
          <w:rFonts w:ascii="Arial" w:hAnsi="Arial" w:cs="Arial"/>
          <w:sz w:val="21"/>
          <w:szCs w:val="21"/>
        </w:rPr>
        <w:t>商合理</w:t>
      </w:r>
      <w:proofErr w:type="gramEnd"/>
      <w:r w:rsidRPr="002A03E1">
        <w:rPr>
          <w:rFonts w:ascii="Arial" w:hAnsi="Arial" w:cs="Arial"/>
          <w:sz w:val="21"/>
          <w:szCs w:val="21"/>
        </w:rPr>
        <w:t>融资需求，保持房地产上下游企业融资连续稳定，确保项目建设。</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同时，优化房地产企业税收政策，降低房地产开发经营企业销售未完工开发产品的计税毛利率，开发项目属于经济适用房、限价房和</w:t>
      </w:r>
      <w:proofErr w:type="gramStart"/>
      <w:r w:rsidRPr="002A03E1">
        <w:rPr>
          <w:rFonts w:ascii="Arial" w:hAnsi="Arial" w:cs="Arial"/>
          <w:sz w:val="21"/>
          <w:szCs w:val="21"/>
        </w:rPr>
        <w:t>危改房</w:t>
      </w:r>
      <w:proofErr w:type="gramEnd"/>
      <w:r w:rsidRPr="002A03E1">
        <w:rPr>
          <w:rFonts w:ascii="Arial" w:hAnsi="Arial" w:cs="Arial"/>
          <w:sz w:val="21"/>
          <w:szCs w:val="21"/>
        </w:rPr>
        <w:t>的，计税毛利率按</w:t>
      </w:r>
      <w:r w:rsidRPr="002A03E1">
        <w:rPr>
          <w:rFonts w:ascii="Arial" w:hAnsi="Arial" w:cs="Arial"/>
          <w:sz w:val="21"/>
          <w:szCs w:val="21"/>
        </w:rPr>
        <w:t>3%</w:t>
      </w:r>
      <w:r w:rsidRPr="002A03E1">
        <w:rPr>
          <w:rFonts w:ascii="Arial" w:hAnsi="Arial" w:cs="Arial"/>
          <w:sz w:val="21"/>
          <w:szCs w:val="21"/>
        </w:rPr>
        <w:t>确定；其他开发项目，计税毛利率按</w:t>
      </w:r>
      <w:r w:rsidRPr="002A03E1">
        <w:rPr>
          <w:rFonts w:ascii="Arial" w:hAnsi="Arial" w:cs="Arial"/>
          <w:sz w:val="21"/>
          <w:szCs w:val="21"/>
        </w:rPr>
        <w:t>15%</w:t>
      </w:r>
      <w:r w:rsidRPr="002A03E1">
        <w:rPr>
          <w:rFonts w:ascii="Arial" w:hAnsi="Arial" w:cs="Arial"/>
          <w:sz w:val="21"/>
          <w:szCs w:val="21"/>
        </w:rPr>
        <w:t>执行。</w:t>
      </w:r>
    </w:p>
    <w:p w:rsidR="00BB2B0F" w:rsidRPr="002A03E1" w:rsidRDefault="00BB2B0F" w:rsidP="008343FA">
      <w:pPr>
        <w:spacing w:line="480" w:lineRule="auto"/>
        <w:ind w:firstLineChars="200" w:firstLine="420"/>
        <w:jc w:val="both"/>
        <w:rPr>
          <w:rFonts w:ascii="Arial" w:hAnsi="Arial" w:cs="Arial"/>
          <w:sz w:val="21"/>
          <w:szCs w:val="21"/>
        </w:rPr>
      </w:pPr>
      <w:r w:rsidRPr="002A03E1">
        <w:rPr>
          <w:rFonts w:ascii="Arial" w:hAnsi="Arial" w:cs="Arial"/>
          <w:sz w:val="21"/>
          <w:szCs w:val="21"/>
        </w:rPr>
        <w:t>《通知》还从优化新增供地商业服务业设施建筑面积比例、实施阶段性土地出让支持政策等方面提出了配套政策，支持房地产业健康发展。</w:t>
      </w:r>
    </w:p>
    <w:p w:rsidR="008A65BE" w:rsidRPr="002A03E1" w:rsidRDefault="002D50CC" w:rsidP="00BB2B0F">
      <w:pPr>
        <w:spacing w:line="480" w:lineRule="auto"/>
        <w:jc w:val="both"/>
        <w:rPr>
          <w:rFonts w:ascii="Arial" w:hAnsi="Arial" w:cs="Arial"/>
          <w:b/>
          <w:bCs/>
          <w:sz w:val="21"/>
          <w:szCs w:val="21"/>
        </w:rPr>
      </w:pPr>
      <w:r w:rsidRPr="002A03E1">
        <w:rPr>
          <w:rFonts w:ascii="Arial" w:hAnsi="Arial" w:cs="Arial"/>
          <w:b/>
          <w:bCs/>
          <w:sz w:val="21"/>
          <w:szCs w:val="21"/>
        </w:rPr>
        <w:t>（二）</w:t>
      </w:r>
      <w:r w:rsidR="008A65BE" w:rsidRPr="002A03E1">
        <w:rPr>
          <w:rFonts w:ascii="Arial" w:hAnsi="Arial" w:cs="Arial"/>
          <w:b/>
          <w:bCs/>
          <w:sz w:val="21"/>
          <w:szCs w:val="21"/>
        </w:rPr>
        <w:t>估价对象所在区域相应用途房地产市场状况</w:t>
      </w:r>
    </w:p>
    <w:p w:rsidR="00247052" w:rsidRPr="002A03E1" w:rsidRDefault="00857C09" w:rsidP="00A10059">
      <w:pPr>
        <w:spacing w:line="480" w:lineRule="auto"/>
        <w:ind w:firstLineChars="200" w:firstLine="420"/>
        <w:jc w:val="both"/>
        <w:rPr>
          <w:rFonts w:ascii="Arial" w:hAnsi="Arial" w:cs="Arial"/>
          <w:kern w:val="2"/>
          <w:sz w:val="21"/>
          <w:szCs w:val="21"/>
        </w:rPr>
      </w:pPr>
      <w:r w:rsidRPr="002A03E1">
        <w:rPr>
          <w:rFonts w:ascii="Arial" w:hAnsi="Arial" w:cs="Arial"/>
          <w:bCs/>
          <w:sz w:val="21"/>
          <w:szCs w:val="21"/>
        </w:rPr>
        <w:t>估价对象</w:t>
      </w:r>
      <w:r w:rsidR="008343FA" w:rsidRPr="002A03E1">
        <w:rPr>
          <w:rFonts w:ascii="Arial" w:hAnsi="Arial" w:cs="Arial"/>
          <w:bCs/>
          <w:sz w:val="21"/>
          <w:szCs w:val="21"/>
        </w:rPr>
        <w:t>位于天津市红桥区红旗路</w:t>
      </w:r>
      <w:r w:rsidR="008343FA" w:rsidRPr="002A03E1">
        <w:rPr>
          <w:rFonts w:ascii="Arial" w:hAnsi="Arial" w:cs="Arial"/>
          <w:bCs/>
          <w:sz w:val="21"/>
          <w:szCs w:val="21"/>
        </w:rPr>
        <w:t>1</w:t>
      </w:r>
      <w:r w:rsidR="008343FA" w:rsidRPr="002A03E1">
        <w:rPr>
          <w:rFonts w:ascii="Arial" w:hAnsi="Arial" w:cs="Arial"/>
          <w:bCs/>
          <w:sz w:val="21"/>
          <w:szCs w:val="21"/>
        </w:rPr>
        <w:t>号，属于中心城区，地处天津市红桥区偏西南部。区域周边有欧亚达商业广场、麦德龙商超等商业项目，</w:t>
      </w:r>
      <w:r w:rsidRPr="002A03E1">
        <w:rPr>
          <w:rFonts w:ascii="Arial" w:hAnsi="Arial" w:cs="Arial"/>
          <w:bCs/>
          <w:sz w:val="21"/>
          <w:szCs w:val="21"/>
        </w:rPr>
        <w:t>估价对象</w:t>
      </w:r>
      <w:r w:rsidR="008343FA" w:rsidRPr="002A03E1">
        <w:rPr>
          <w:rFonts w:ascii="Arial" w:hAnsi="Arial" w:cs="Arial"/>
          <w:bCs/>
          <w:sz w:val="21"/>
          <w:szCs w:val="21"/>
        </w:rPr>
        <w:t>紧邻城市快速路西青道，距离天津西站约</w:t>
      </w:r>
      <w:r w:rsidR="008343FA" w:rsidRPr="002A03E1">
        <w:rPr>
          <w:rFonts w:ascii="Arial" w:hAnsi="Arial" w:cs="Arial"/>
          <w:bCs/>
          <w:sz w:val="21"/>
          <w:szCs w:val="21"/>
        </w:rPr>
        <w:t>800</w:t>
      </w:r>
      <w:r w:rsidR="008343FA" w:rsidRPr="002A03E1">
        <w:rPr>
          <w:rFonts w:ascii="Arial" w:hAnsi="Arial" w:cs="Arial"/>
          <w:bCs/>
          <w:sz w:val="21"/>
          <w:szCs w:val="21"/>
        </w:rPr>
        <w:t>米，周边人流量较大。</w:t>
      </w:r>
      <w:r w:rsidRPr="002A03E1">
        <w:rPr>
          <w:rFonts w:ascii="Arial" w:hAnsi="Arial" w:cs="Arial"/>
          <w:bCs/>
          <w:sz w:val="21"/>
          <w:szCs w:val="21"/>
        </w:rPr>
        <w:t>估价对象</w:t>
      </w:r>
      <w:r w:rsidR="008343FA" w:rsidRPr="002A03E1">
        <w:rPr>
          <w:rFonts w:ascii="Arial" w:hAnsi="Arial" w:cs="Arial"/>
          <w:bCs/>
          <w:sz w:val="21"/>
          <w:szCs w:val="21"/>
        </w:rPr>
        <w:t>为</w:t>
      </w:r>
      <w:proofErr w:type="gramStart"/>
      <w:r w:rsidR="008343FA" w:rsidRPr="002A03E1">
        <w:rPr>
          <w:rFonts w:ascii="Arial" w:hAnsi="Arial" w:cs="Arial"/>
          <w:bCs/>
          <w:sz w:val="21"/>
          <w:szCs w:val="21"/>
        </w:rPr>
        <w:t>自持</w:t>
      </w:r>
      <w:proofErr w:type="gramEnd"/>
      <w:r w:rsidR="008343FA" w:rsidRPr="002A03E1">
        <w:rPr>
          <w:rFonts w:ascii="Arial" w:hAnsi="Arial" w:cs="Arial"/>
          <w:bCs/>
          <w:sz w:val="21"/>
          <w:szCs w:val="21"/>
        </w:rPr>
        <w:t>项目，周边</w:t>
      </w:r>
      <w:r w:rsidR="008343FA" w:rsidRPr="002A03E1">
        <w:rPr>
          <w:rFonts w:ascii="Arial" w:hAnsi="Arial" w:cs="Arial"/>
          <w:bCs/>
          <w:sz w:val="21"/>
          <w:szCs w:val="21"/>
        </w:rPr>
        <w:t>1</w:t>
      </w:r>
      <w:r w:rsidR="008343FA" w:rsidRPr="002A03E1">
        <w:rPr>
          <w:rFonts w:ascii="Arial" w:hAnsi="Arial" w:cs="Arial"/>
          <w:bCs/>
          <w:sz w:val="21"/>
          <w:szCs w:val="21"/>
        </w:rPr>
        <w:t>层临街商业用房租金价格水平为</w:t>
      </w:r>
      <w:r w:rsidR="008343FA" w:rsidRPr="002A03E1">
        <w:rPr>
          <w:rFonts w:ascii="Arial" w:hAnsi="Arial" w:cs="Arial"/>
          <w:bCs/>
          <w:sz w:val="21"/>
          <w:szCs w:val="21"/>
        </w:rPr>
        <w:t>4-7</w:t>
      </w:r>
      <w:r w:rsidR="008343FA" w:rsidRPr="002A03E1">
        <w:rPr>
          <w:rFonts w:ascii="Arial" w:hAnsi="Arial" w:cs="Arial"/>
          <w:bCs/>
          <w:sz w:val="21"/>
          <w:szCs w:val="21"/>
        </w:rPr>
        <w:t>元</w:t>
      </w:r>
      <w:r w:rsidR="008343FA" w:rsidRPr="002A03E1">
        <w:rPr>
          <w:rFonts w:ascii="Arial" w:hAnsi="Arial" w:cs="Arial"/>
          <w:bCs/>
          <w:sz w:val="21"/>
          <w:szCs w:val="21"/>
        </w:rPr>
        <w:t>/</w:t>
      </w:r>
      <w:r w:rsidR="008343FA" w:rsidRPr="002A03E1">
        <w:rPr>
          <w:rFonts w:ascii="Arial" w:hAnsi="Arial" w:cs="Arial"/>
          <w:bCs/>
          <w:sz w:val="21"/>
          <w:szCs w:val="21"/>
        </w:rPr>
        <w:t>平方米﹒</w:t>
      </w:r>
      <w:r w:rsidR="008343FA" w:rsidRPr="002A03E1">
        <w:rPr>
          <w:rFonts w:ascii="Arial" w:hAnsi="Arial" w:cs="Arial"/>
          <w:bCs/>
          <w:sz w:val="21"/>
          <w:szCs w:val="21"/>
        </w:rPr>
        <w:lastRenderedPageBreak/>
        <w:t>天左右，商业用房出售单价水平为</w:t>
      </w:r>
      <w:r w:rsidR="008343FA" w:rsidRPr="002A03E1">
        <w:rPr>
          <w:rFonts w:ascii="Arial" w:hAnsi="Arial" w:cs="Arial"/>
          <w:bCs/>
          <w:sz w:val="21"/>
          <w:szCs w:val="21"/>
        </w:rPr>
        <w:t>13000-21000</w:t>
      </w:r>
      <w:r w:rsidR="008343FA" w:rsidRPr="002A03E1">
        <w:rPr>
          <w:rFonts w:ascii="Arial" w:hAnsi="Arial" w:cs="Arial"/>
          <w:bCs/>
          <w:sz w:val="21"/>
          <w:szCs w:val="21"/>
        </w:rPr>
        <w:t>元</w:t>
      </w:r>
      <w:r w:rsidR="008343FA" w:rsidRPr="002A03E1">
        <w:rPr>
          <w:rFonts w:ascii="Arial" w:hAnsi="Arial" w:cs="Arial"/>
          <w:bCs/>
          <w:sz w:val="21"/>
          <w:szCs w:val="21"/>
        </w:rPr>
        <w:t>/</w:t>
      </w:r>
      <w:r w:rsidR="008343FA" w:rsidRPr="002A03E1">
        <w:rPr>
          <w:rFonts w:ascii="Arial" w:hAnsi="Arial" w:cs="Arial"/>
          <w:bCs/>
          <w:sz w:val="21"/>
          <w:szCs w:val="21"/>
        </w:rPr>
        <w:t>平方米左右。</w:t>
      </w:r>
    </w:p>
    <w:p w:rsidR="002547BD" w:rsidRPr="002A03E1" w:rsidRDefault="002547BD" w:rsidP="00A10059">
      <w:pPr>
        <w:pStyle w:val="20"/>
        <w:spacing w:line="480" w:lineRule="auto"/>
        <w:ind w:left="0" w:firstLineChars="200" w:firstLine="422"/>
        <w:jc w:val="both"/>
        <w:rPr>
          <w:rFonts w:ascii="Arial" w:eastAsia="宋体" w:hAnsi="Arial" w:cs="Arial"/>
          <w:b/>
          <w:bCs/>
          <w:sz w:val="21"/>
          <w:szCs w:val="21"/>
        </w:rPr>
      </w:pPr>
    </w:p>
    <w:p w:rsidR="002547BD" w:rsidRPr="002A03E1" w:rsidRDefault="00C24073" w:rsidP="00A10059">
      <w:pPr>
        <w:pStyle w:val="2"/>
        <w:numPr>
          <w:ilvl w:val="0"/>
          <w:numId w:val="0"/>
        </w:numPr>
        <w:spacing w:line="480" w:lineRule="auto"/>
        <w:ind w:left="358" w:hangingChars="170" w:hanging="358"/>
        <w:jc w:val="both"/>
        <w:rPr>
          <w:rFonts w:eastAsia="宋体"/>
          <w:kern w:val="2"/>
          <w:sz w:val="21"/>
          <w:szCs w:val="21"/>
        </w:rPr>
      </w:pPr>
      <w:bookmarkStart w:id="41" w:name="_Toc477252460"/>
      <w:r w:rsidRPr="002A03E1">
        <w:rPr>
          <w:rFonts w:eastAsia="宋体"/>
          <w:kern w:val="2"/>
          <w:sz w:val="21"/>
          <w:szCs w:val="21"/>
        </w:rPr>
        <w:t>三</w:t>
      </w:r>
      <w:r w:rsidR="00DE618B" w:rsidRPr="002A03E1">
        <w:rPr>
          <w:rFonts w:eastAsia="宋体"/>
          <w:kern w:val="2"/>
          <w:sz w:val="21"/>
          <w:szCs w:val="21"/>
        </w:rPr>
        <w:t>、</w:t>
      </w:r>
      <w:r w:rsidR="002547BD" w:rsidRPr="002A03E1">
        <w:rPr>
          <w:rFonts w:eastAsia="宋体"/>
          <w:kern w:val="2"/>
          <w:sz w:val="21"/>
          <w:szCs w:val="21"/>
        </w:rPr>
        <w:t>最高</w:t>
      </w:r>
      <w:proofErr w:type="gramStart"/>
      <w:r w:rsidR="002547BD" w:rsidRPr="002A03E1">
        <w:rPr>
          <w:rFonts w:eastAsia="宋体"/>
          <w:kern w:val="2"/>
          <w:sz w:val="21"/>
          <w:szCs w:val="21"/>
        </w:rPr>
        <w:t>最佳</w:t>
      </w:r>
      <w:r w:rsidRPr="002A03E1">
        <w:rPr>
          <w:rFonts w:eastAsia="宋体"/>
          <w:kern w:val="2"/>
          <w:sz w:val="21"/>
          <w:szCs w:val="21"/>
        </w:rPr>
        <w:t>利用</w:t>
      </w:r>
      <w:proofErr w:type="gramEnd"/>
      <w:r w:rsidR="002547BD" w:rsidRPr="002A03E1">
        <w:rPr>
          <w:rFonts w:eastAsia="宋体"/>
          <w:kern w:val="2"/>
          <w:sz w:val="21"/>
          <w:szCs w:val="21"/>
        </w:rPr>
        <w:t>分析</w:t>
      </w:r>
      <w:bookmarkEnd w:id="41"/>
    </w:p>
    <w:p w:rsidR="002547BD" w:rsidRPr="002A03E1"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所谓最高最佳使用是指房地产估价要以房地产的最高最佳使用为前提。最高最佳使用是估价对象的一种最可能的使用</w:t>
      </w:r>
      <w:r w:rsidR="005B4A91" w:rsidRPr="002A03E1">
        <w:rPr>
          <w:rFonts w:ascii="Arial" w:hAnsi="Arial" w:cs="Arial"/>
          <w:sz w:val="21"/>
          <w:szCs w:val="21"/>
        </w:rPr>
        <w:t>，</w:t>
      </w:r>
      <w:r w:rsidRPr="002A03E1">
        <w:rPr>
          <w:rFonts w:ascii="Arial" w:hAnsi="Arial" w:cs="Arial"/>
          <w:sz w:val="21"/>
          <w:szCs w:val="21"/>
        </w:rPr>
        <w:t>这种最可能的使用是法律上允许、技术上可能、经济上可行</w:t>
      </w:r>
      <w:r w:rsidR="00BD3EF7" w:rsidRPr="002A03E1">
        <w:rPr>
          <w:rFonts w:ascii="Arial" w:hAnsi="Arial" w:cs="Arial"/>
          <w:sz w:val="21"/>
          <w:szCs w:val="21"/>
        </w:rPr>
        <w:t>，</w:t>
      </w:r>
      <w:r w:rsidRPr="002A03E1">
        <w:rPr>
          <w:rFonts w:ascii="Arial" w:hAnsi="Arial" w:cs="Arial"/>
          <w:sz w:val="21"/>
          <w:szCs w:val="21"/>
        </w:rPr>
        <w:t>经过充分合理的论证</w:t>
      </w:r>
      <w:r w:rsidR="00BD3EF7" w:rsidRPr="002A03E1">
        <w:rPr>
          <w:rFonts w:ascii="Arial" w:hAnsi="Arial" w:cs="Arial"/>
          <w:sz w:val="21"/>
          <w:szCs w:val="21"/>
        </w:rPr>
        <w:t>，</w:t>
      </w:r>
      <w:r w:rsidRPr="002A03E1">
        <w:rPr>
          <w:rFonts w:ascii="Arial" w:hAnsi="Arial" w:cs="Arial"/>
          <w:sz w:val="21"/>
          <w:szCs w:val="21"/>
        </w:rPr>
        <w:t>并能给估价对象带来最高价值的使用。它主要体现在以下几个方面</w:t>
      </w:r>
      <w:r w:rsidRPr="002A03E1">
        <w:rPr>
          <w:rFonts w:ascii="Arial" w:hAnsi="Arial" w:cs="Arial"/>
          <w:sz w:val="21"/>
          <w:szCs w:val="21"/>
        </w:rPr>
        <w:t>:</w:t>
      </w:r>
    </w:p>
    <w:p w:rsidR="00A10059" w:rsidRPr="002A03E1" w:rsidRDefault="002D50CC" w:rsidP="00A10059">
      <w:pPr>
        <w:pStyle w:val="10"/>
        <w:autoSpaceDE w:val="0"/>
        <w:autoSpaceDN w:val="0"/>
        <w:spacing w:line="480" w:lineRule="auto"/>
        <w:ind w:right="140"/>
        <w:jc w:val="both"/>
        <w:textAlignment w:val="bottom"/>
        <w:rPr>
          <w:rFonts w:ascii="Arial" w:hAnsi="Arial" w:cs="Arial"/>
          <w:b/>
          <w:sz w:val="21"/>
          <w:szCs w:val="21"/>
        </w:rPr>
      </w:pPr>
      <w:r w:rsidRPr="002A03E1">
        <w:rPr>
          <w:rFonts w:ascii="Arial" w:hAnsi="Arial" w:cs="Arial"/>
          <w:b/>
          <w:sz w:val="21"/>
          <w:szCs w:val="21"/>
        </w:rPr>
        <w:t>（一）</w:t>
      </w:r>
      <w:r w:rsidR="002547BD" w:rsidRPr="002A03E1">
        <w:rPr>
          <w:rFonts w:ascii="Arial" w:hAnsi="Arial" w:cs="Arial"/>
          <w:b/>
          <w:sz w:val="21"/>
          <w:szCs w:val="21"/>
        </w:rPr>
        <w:t>法律上允许</w:t>
      </w:r>
      <w:r w:rsidR="00031A0B" w:rsidRPr="002A03E1">
        <w:rPr>
          <w:rFonts w:ascii="Arial" w:hAnsi="Arial" w:cs="Arial"/>
          <w:b/>
          <w:sz w:val="21"/>
          <w:szCs w:val="21"/>
        </w:rPr>
        <w:t>（规划及相关政策法规许可）</w:t>
      </w:r>
    </w:p>
    <w:p w:rsidR="002547BD" w:rsidRPr="002A03E1"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法律上允许</w:t>
      </w:r>
      <w:r w:rsidR="002547BD" w:rsidRPr="002A03E1">
        <w:rPr>
          <w:rFonts w:ascii="Arial" w:hAnsi="Arial" w:cs="Arial"/>
          <w:sz w:val="21"/>
          <w:szCs w:val="21"/>
        </w:rPr>
        <w:t>即不受现时使用状况的限制</w:t>
      </w:r>
      <w:r w:rsidR="00BD3EF7" w:rsidRPr="002A03E1">
        <w:rPr>
          <w:rFonts w:ascii="Arial" w:hAnsi="Arial" w:cs="Arial"/>
          <w:sz w:val="21"/>
          <w:szCs w:val="21"/>
        </w:rPr>
        <w:t>，</w:t>
      </w:r>
      <w:r w:rsidR="002547BD" w:rsidRPr="002A03E1">
        <w:rPr>
          <w:rFonts w:ascii="Arial" w:hAnsi="Arial" w:cs="Arial"/>
          <w:sz w:val="21"/>
          <w:szCs w:val="21"/>
        </w:rPr>
        <w:t>而依照法律规章、规划发展方向，按照其可能的最优用途进行估价，截至</w:t>
      </w:r>
      <w:r w:rsidR="00856390" w:rsidRPr="002A03E1">
        <w:rPr>
          <w:rFonts w:ascii="Arial" w:hAnsi="Arial" w:cs="Arial"/>
          <w:sz w:val="21"/>
          <w:szCs w:val="21"/>
        </w:rPr>
        <w:t>价值时点</w:t>
      </w:r>
      <w:r w:rsidR="002547BD" w:rsidRPr="002A03E1">
        <w:rPr>
          <w:rFonts w:ascii="Arial" w:hAnsi="Arial" w:cs="Arial"/>
          <w:sz w:val="21"/>
          <w:szCs w:val="21"/>
        </w:rPr>
        <w:t>，估价对象已经取得</w:t>
      </w:r>
      <w:r w:rsidR="006D5632" w:rsidRPr="002A03E1">
        <w:rPr>
          <w:rFonts w:ascii="Arial" w:hAnsi="Arial" w:cs="Arial"/>
          <w:sz w:val="21"/>
          <w:szCs w:val="21"/>
        </w:rPr>
        <w:t>《房地产权证》【房地证津字第</w:t>
      </w:r>
      <w:r w:rsidR="006D5632" w:rsidRPr="002A03E1">
        <w:rPr>
          <w:rFonts w:ascii="Arial" w:hAnsi="Arial" w:cs="Arial"/>
          <w:sz w:val="21"/>
          <w:szCs w:val="21"/>
        </w:rPr>
        <w:t>106030752972</w:t>
      </w:r>
      <w:r w:rsidR="006D5632" w:rsidRPr="002A03E1">
        <w:rPr>
          <w:rFonts w:ascii="Arial" w:hAnsi="Arial" w:cs="Arial"/>
          <w:sz w:val="21"/>
          <w:szCs w:val="21"/>
        </w:rPr>
        <w:t>号】</w:t>
      </w:r>
      <w:r w:rsidR="002547BD" w:rsidRPr="002A03E1">
        <w:rPr>
          <w:rFonts w:ascii="Arial" w:hAnsi="Arial" w:cs="Arial"/>
          <w:sz w:val="21"/>
          <w:szCs w:val="21"/>
        </w:rPr>
        <w:t>，</w:t>
      </w:r>
      <w:r w:rsidR="006D5632" w:rsidRPr="002A03E1">
        <w:rPr>
          <w:rFonts w:ascii="Arial" w:hAnsi="Arial" w:cs="Arial"/>
          <w:bCs/>
          <w:sz w:val="21"/>
          <w:szCs w:val="21"/>
        </w:rPr>
        <w:t>天津红星美</w:t>
      </w:r>
      <w:proofErr w:type="gramStart"/>
      <w:r w:rsidR="006D5632" w:rsidRPr="002A03E1">
        <w:rPr>
          <w:rFonts w:ascii="Arial" w:hAnsi="Arial" w:cs="Arial"/>
          <w:bCs/>
          <w:sz w:val="21"/>
          <w:szCs w:val="21"/>
        </w:rPr>
        <w:t>凯</w:t>
      </w:r>
      <w:proofErr w:type="gramEnd"/>
      <w:r w:rsidR="006D5632" w:rsidRPr="002A03E1">
        <w:rPr>
          <w:rFonts w:ascii="Arial" w:hAnsi="Arial" w:cs="Arial"/>
          <w:bCs/>
          <w:sz w:val="21"/>
          <w:szCs w:val="21"/>
        </w:rPr>
        <w:t>龙国际家具建材广场有限公司</w:t>
      </w:r>
      <w:r w:rsidR="002547BD" w:rsidRPr="002A03E1">
        <w:rPr>
          <w:rFonts w:ascii="Arial" w:hAnsi="Arial" w:cs="Arial"/>
          <w:sz w:val="21"/>
          <w:szCs w:val="21"/>
        </w:rPr>
        <w:t>拥有估价对象</w:t>
      </w:r>
      <w:r w:rsidR="00981C3C" w:rsidRPr="002A03E1">
        <w:rPr>
          <w:rFonts w:ascii="Arial" w:hAnsi="Arial" w:cs="Arial"/>
          <w:sz w:val="21"/>
          <w:szCs w:val="21"/>
        </w:rPr>
        <w:t>出让</w:t>
      </w:r>
      <w:r w:rsidR="00FB5C67" w:rsidRPr="002A03E1">
        <w:rPr>
          <w:rFonts w:ascii="Arial" w:hAnsi="Arial" w:cs="Arial"/>
          <w:sz w:val="21"/>
          <w:szCs w:val="21"/>
        </w:rPr>
        <w:t>国有建设用地使用权</w:t>
      </w:r>
      <w:r w:rsidR="002547BD" w:rsidRPr="002A03E1">
        <w:rPr>
          <w:rFonts w:ascii="Arial" w:hAnsi="Arial" w:cs="Arial"/>
          <w:sz w:val="21"/>
          <w:szCs w:val="21"/>
        </w:rPr>
        <w:t>和建筑物</w:t>
      </w:r>
      <w:r w:rsidR="003C3914" w:rsidRPr="002A03E1">
        <w:rPr>
          <w:rFonts w:ascii="Arial" w:hAnsi="Arial" w:cs="Arial"/>
          <w:sz w:val="21"/>
          <w:szCs w:val="21"/>
        </w:rPr>
        <w:t>所有权</w:t>
      </w:r>
      <w:r w:rsidR="002547BD" w:rsidRPr="002A03E1">
        <w:rPr>
          <w:rFonts w:ascii="Arial" w:hAnsi="Arial" w:cs="Arial"/>
          <w:sz w:val="21"/>
          <w:szCs w:val="21"/>
        </w:rPr>
        <w:t>，产权清晰、合法。</w:t>
      </w:r>
    </w:p>
    <w:p w:rsidR="00A10059" w:rsidRPr="002A03E1" w:rsidRDefault="002D50CC" w:rsidP="00A10059">
      <w:pPr>
        <w:pStyle w:val="10"/>
        <w:autoSpaceDE w:val="0"/>
        <w:autoSpaceDN w:val="0"/>
        <w:spacing w:line="480" w:lineRule="auto"/>
        <w:ind w:right="142"/>
        <w:jc w:val="both"/>
        <w:textAlignment w:val="bottom"/>
        <w:rPr>
          <w:rFonts w:ascii="Arial" w:hAnsi="Arial" w:cs="Arial"/>
          <w:b/>
          <w:sz w:val="21"/>
          <w:szCs w:val="21"/>
        </w:rPr>
      </w:pPr>
      <w:r w:rsidRPr="002A03E1">
        <w:rPr>
          <w:rFonts w:ascii="Arial" w:hAnsi="Arial" w:cs="Arial"/>
          <w:b/>
          <w:sz w:val="21"/>
          <w:szCs w:val="21"/>
        </w:rPr>
        <w:t>（二）</w:t>
      </w:r>
      <w:r w:rsidR="002547BD" w:rsidRPr="002A03E1">
        <w:rPr>
          <w:rFonts w:ascii="Arial" w:hAnsi="Arial" w:cs="Arial"/>
          <w:b/>
          <w:sz w:val="21"/>
          <w:szCs w:val="21"/>
        </w:rPr>
        <w:t>技术上可能</w:t>
      </w:r>
    </w:p>
    <w:p w:rsidR="002547BD" w:rsidRPr="002A03E1"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2A03E1">
        <w:rPr>
          <w:rFonts w:ascii="Arial" w:hAnsi="Arial" w:cs="Arial"/>
          <w:sz w:val="21"/>
          <w:szCs w:val="21"/>
        </w:rPr>
        <w:t>技术上可能</w:t>
      </w:r>
      <w:r w:rsidR="002547BD" w:rsidRPr="002A03E1">
        <w:rPr>
          <w:rFonts w:ascii="Arial" w:hAnsi="Arial" w:cs="Arial"/>
          <w:sz w:val="21"/>
          <w:szCs w:val="21"/>
        </w:rPr>
        <w:t>即不能把技术上无法做到的使用当作最高最佳使用</w:t>
      </w:r>
      <w:r w:rsidR="002547BD" w:rsidRPr="002A03E1">
        <w:rPr>
          <w:rFonts w:ascii="Arial" w:hAnsi="Arial" w:cs="Arial"/>
          <w:sz w:val="21"/>
          <w:szCs w:val="21"/>
        </w:rPr>
        <w:t>,</w:t>
      </w:r>
      <w:r w:rsidR="002547BD" w:rsidRPr="002A03E1">
        <w:rPr>
          <w:rFonts w:ascii="Arial" w:hAnsi="Arial" w:cs="Arial"/>
          <w:sz w:val="21"/>
          <w:szCs w:val="21"/>
        </w:rPr>
        <w:t>要按照房屋建筑工程方面的技术要求进行估价。截至</w:t>
      </w:r>
      <w:r w:rsidR="00856390" w:rsidRPr="002A03E1">
        <w:rPr>
          <w:rFonts w:ascii="Arial" w:hAnsi="Arial" w:cs="Arial"/>
          <w:sz w:val="21"/>
          <w:szCs w:val="21"/>
        </w:rPr>
        <w:t>价值时点</w:t>
      </w:r>
      <w:r w:rsidR="002547BD" w:rsidRPr="002A03E1">
        <w:rPr>
          <w:rFonts w:ascii="Arial" w:hAnsi="Arial" w:cs="Arial"/>
          <w:sz w:val="21"/>
          <w:szCs w:val="21"/>
        </w:rPr>
        <w:t>，估价对象已经取得</w:t>
      </w:r>
      <w:r w:rsidR="006D5632" w:rsidRPr="002A03E1">
        <w:rPr>
          <w:rFonts w:ascii="Arial" w:hAnsi="Arial" w:cs="Arial"/>
          <w:sz w:val="21"/>
          <w:szCs w:val="21"/>
        </w:rPr>
        <w:t>《房地产权证》【房地证津字第</w:t>
      </w:r>
      <w:r w:rsidR="006D5632" w:rsidRPr="002A03E1">
        <w:rPr>
          <w:rFonts w:ascii="Arial" w:hAnsi="Arial" w:cs="Arial"/>
          <w:sz w:val="21"/>
          <w:szCs w:val="21"/>
        </w:rPr>
        <w:t>106030752972</w:t>
      </w:r>
      <w:r w:rsidR="006D5632" w:rsidRPr="002A03E1">
        <w:rPr>
          <w:rFonts w:ascii="Arial" w:hAnsi="Arial" w:cs="Arial"/>
          <w:sz w:val="21"/>
          <w:szCs w:val="21"/>
        </w:rPr>
        <w:t>号】</w:t>
      </w:r>
      <w:r w:rsidR="002547BD" w:rsidRPr="002A03E1">
        <w:rPr>
          <w:rFonts w:ascii="Arial" w:hAnsi="Arial" w:cs="Arial"/>
          <w:sz w:val="21"/>
          <w:szCs w:val="21"/>
        </w:rPr>
        <w:t>，估价对象建筑结构、功能、造型、立面效果、建筑材料和设备选用、施工技术等方面均已得到相关行政部门或第三方的认可，技术上均能满足要求。</w:t>
      </w:r>
    </w:p>
    <w:p w:rsidR="00A10059" w:rsidRPr="002A03E1" w:rsidRDefault="002D50CC" w:rsidP="00A10059">
      <w:pPr>
        <w:pStyle w:val="10"/>
        <w:autoSpaceDE w:val="0"/>
        <w:autoSpaceDN w:val="0"/>
        <w:spacing w:line="480" w:lineRule="auto"/>
        <w:ind w:right="142"/>
        <w:jc w:val="both"/>
        <w:textAlignment w:val="bottom"/>
        <w:rPr>
          <w:rFonts w:ascii="Arial" w:hAnsi="Arial" w:cs="Arial"/>
          <w:b/>
          <w:sz w:val="21"/>
          <w:szCs w:val="21"/>
        </w:rPr>
      </w:pPr>
      <w:r w:rsidRPr="002A03E1">
        <w:rPr>
          <w:rFonts w:ascii="Arial" w:hAnsi="Arial" w:cs="Arial"/>
          <w:b/>
          <w:sz w:val="21"/>
          <w:szCs w:val="21"/>
        </w:rPr>
        <w:t>（三）</w:t>
      </w:r>
      <w:r w:rsidR="002547BD" w:rsidRPr="002A03E1">
        <w:rPr>
          <w:rFonts w:ascii="Arial" w:hAnsi="Arial" w:cs="Arial"/>
          <w:b/>
          <w:sz w:val="21"/>
          <w:szCs w:val="21"/>
        </w:rPr>
        <w:t>经济上可行</w:t>
      </w:r>
    </w:p>
    <w:p w:rsidR="002547BD" w:rsidRPr="002A03E1"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2A03E1">
        <w:rPr>
          <w:rFonts w:ascii="Arial" w:hAnsi="Arial" w:cs="Arial"/>
          <w:sz w:val="21"/>
          <w:szCs w:val="21"/>
        </w:rPr>
        <w:t>经济上可行</w:t>
      </w:r>
      <w:r w:rsidR="002547BD" w:rsidRPr="002A03E1">
        <w:rPr>
          <w:rFonts w:ascii="Arial" w:hAnsi="Arial" w:cs="Arial"/>
          <w:sz w:val="21"/>
          <w:szCs w:val="21"/>
        </w:rPr>
        <w:t>即估价</w:t>
      </w:r>
      <w:r w:rsidR="0004627B" w:rsidRPr="002A03E1">
        <w:rPr>
          <w:rFonts w:ascii="Arial" w:hAnsi="Arial" w:cs="Arial"/>
          <w:sz w:val="21"/>
          <w:szCs w:val="21"/>
        </w:rPr>
        <w:t>结果</w:t>
      </w:r>
      <w:r w:rsidR="002547BD" w:rsidRPr="002A03E1">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rsidR="00A10059" w:rsidRPr="002A03E1" w:rsidRDefault="002D50CC" w:rsidP="00A10059">
      <w:pPr>
        <w:pStyle w:val="10"/>
        <w:autoSpaceDE w:val="0"/>
        <w:autoSpaceDN w:val="0"/>
        <w:spacing w:line="480" w:lineRule="auto"/>
        <w:ind w:right="140"/>
        <w:jc w:val="both"/>
        <w:textAlignment w:val="bottom"/>
        <w:rPr>
          <w:rFonts w:ascii="Arial" w:hAnsi="Arial" w:cs="Arial"/>
          <w:b/>
          <w:sz w:val="21"/>
          <w:szCs w:val="21"/>
        </w:rPr>
      </w:pPr>
      <w:r w:rsidRPr="002A03E1">
        <w:rPr>
          <w:rFonts w:ascii="Arial" w:hAnsi="Arial" w:cs="Arial"/>
          <w:b/>
          <w:sz w:val="21"/>
          <w:szCs w:val="21"/>
        </w:rPr>
        <w:t>（四）</w:t>
      </w:r>
      <w:r w:rsidR="002547BD" w:rsidRPr="002A03E1">
        <w:rPr>
          <w:rFonts w:ascii="Arial" w:hAnsi="Arial" w:cs="Arial"/>
          <w:b/>
          <w:sz w:val="21"/>
          <w:szCs w:val="21"/>
        </w:rPr>
        <w:t>价值最大化</w:t>
      </w:r>
    </w:p>
    <w:p w:rsidR="002547BD" w:rsidRPr="002A03E1"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价值最大化</w:t>
      </w:r>
      <w:r w:rsidR="002547BD" w:rsidRPr="002A03E1">
        <w:rPr>
          <w:rFonts w:ascii="Arial" w:hAnsi="Arial" w:cs="Arial"/>
          <w:sz w:val="21"/>
          <w:szCs w:val="21"/>
        </w:rPr>
        <w:t>即在所有具有经济可行性的使用方式中，能使估价对象价值达到最大的使用方式，才是最高最佳的使用方式。</w:t>
      </w:r>
      <w:r w:rsidR="00E93ADB" w:rsidRPr="002A03E1">
        <w:rPr>
          <w:rFonts w:ascii="Arial" w:hAnsi="Arial" w:cs="Arial"/>
          <w:sz w:val="21"/>
          <w:szCs w:val="21"/>
        </w:rPr>
        <w:t>估价对象</w:t>
      </w:r>
      <w:r w:rsidR="002547BD" w:rsidRPr="002A03E1">
        <w:rPr>
          <w:rFonts w:ascii="Arial" w:hAnsi="Arial" w:cs="Arial"/>
          <w:sz w:val="21"/>
          <w:szCs w:val="21"/>
        </w:rPr>
        <w:t>用途为</w:t>
      </w:r>
      <w:r w:rsidR="006D5632" w:rsidRPr="002A03E1">
        <w:rPr>
          <w:rFonts w:ascii="Arial" w:hAnsi="Arial" w:cs="Arial"/>
          <w:sz w:val="21"/>
          <w:szCs w:val="21"/>
        </w:rPr>
        <w:t>商业</w:t>
      </w:r>
      <w:r w:rsidR="00BD3EF7" w:rsidRPr="002A03E1">
        <w:rPr>
          <w:rFonts w:ascii="Arial" w:hAnsi="Arial" w:cs="Arial"/>
          <w:sz w:val="21"/>
          <w:szCs w:val="21"/>
        </w:rPr>
        <w:t>，</w:t>
      </w:r>
      <w:r w:rsidR="002547BD" w:rsidRPr="002A03E1">
        <w:rPr>
          <w:rFonts w:ascii="Arial" w:hAnsi="Arial" w:cs="Arial"/>
          <w:sz w:val="21"/>
          <w:szCs w:val="21"/>
        </w:rPr>
        <w:t>其使用方式以满足法律上许可、技术上可能、经济上可行为前提条件，经过论证可使估价对象价值得到最大化。</w:t>
      </w:r>
    </w:p>
    <w:p w:rsidR="00A10059" w:rsidRPr="002A03E1" w:rsidRDefault="002D50CC" w:rsidP="00A10059">
      <w:pPr>
        <w:pStyle w:val="10"/>
        <w:autoSpaceDE w:val="0"/>
        <w:autoSpaceDN w:val="0"/>
        <w:spacing w:line="480" w:lineRule="auto"/>
        <w:ind w:right="140"/>
        <w:jc w:val="both"/>
        <w:textAlignment w:val="bottom"/>
        <w:rPr>
          <w:rFonts w:ascii="Arial" w:hAnsi="Arial" w:cs="Arial"/>
          <w:b/>
          <w:sz w:val="21"/>
          <w:szCs w:val="21"/>
        </w:rPr>
      </w:pPr>
      <w:r w:rsidRPr="002A03E1">
        <w:rPr>
          <w:rFonts w:ascii="Arial" w:hAnsi="Arial" w:cs="Arial"/>
          <w:b/>
          <w:sz w:val="21"/>
          <w:szCs w:val="21"/>
        </w:rPr>
        <w:t>（五）</w:t>
      </w:r>
      <w:r w:rsidR="00C67332" w:rsidRPr="002A03E1">
        <w:rPr>
          <w:rFonts w:ascii="Arial" w:hAnsi="Arial" w:cs="Arial"/>
          <w:b/>
          <w:sz w:val="21"/>
          <w:szCs w:val="21"/>
        </w:rPr>
        <w:t>使用前提说明与分析</w:t>
      </w:r>
    </w:p>
    <w:p w:rsidR="002547BD" w:rsidRPr="002A03E1"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lastRenderedPageBreak/>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2547BD" w:rsidRPr="002A03E1" w:rsidRDefault="002547BD"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综上所述，我们认为估价对象用途</w:t>
      </w:r>
      <w:r w:rsidR="00F2417F" w:rsidRPr="002A03E1">
        <w:rPr>
          <w:rFonts w:ascii="Arial" w:hAnsi="Arial" w:cs="Arial"/>
          <w:sz w:val="21"/>
          <w:szCs w:val="21"/>
        </w:rPr>
        <w:t>为</w:t>
      </w:r>
      <w:r w:rsidR="006D5632" w:rsidRPr="002A03E1">
        <w:rPr>
          <w:rFonts w:ascii="Arial" w:hAnsi="Arial" w:cs="Arial"/>
          <w:sz w:val="21"/>
          <w:szCs w:val="21"/>
        </w:rPr>
        <w:t>商业</w:t>
      </w:r>
      <w:r w:rsidRPr="002A03E1">
        <w:rPr>
          <w:rFonts w:ascii="Arial" w:hAnsi="Arial" w:cs="Arial"/>
          <w:sz w:val="21"/>
          <w:szCs w:val="21"/>
        </w:rPr>
        <w:t>为其最高最佳使用途径。</w:t>
      </w:r>
    </w:p>
    <w:p w:rsidR="002547BD" w:rsidRPr="002A03E1" w:rsidRDefault="002547BD" w:rsidP="00A10059">
      <w:pPr>
        <w:spacing w:line="480" w:lineRule="auto"/>
        <w:ind w:firstLineChars="200" w:firstLine="420"/>
        <w:jc w:val="both"/>
        <w:rPr>
          <w:rFonts w:ascii="Arial" w:hAnsi="Arial" w:cs="Arial"/>
          <w:sz w:val="21"/>
          <w:szCs w:val="21"/>
        </w:rPr>
      </w:pPr>
    </w:p>
    <w:p w:rsidR="002547BD" w:rsidRPr="002A03E1" w:rsidRDefault="00C24073" w:rsidP="00A10059">
      <w:pPr>
        <w:pStyle w:val="2"/>
        <w:numPr>
          <w:ilvl w:val="0"/>
          <w:numId w:val="0"/>
        </w:numPr>
        <w:spacing w:line="480" w:lineRule="auto"/>
        <w:ind w:left="358" w:hangingChars="170" w:hanging="358"/>
        <w:jc w:val="both"/>
        <w:rPr>
          <w:rFonts w:eastAsia="宋体"/>
          <w:kern w:val="2"/>
          <w:sz w:val="21"/>
          <w:szCs w:val="21"/>
        </w:rPr>
      </w:pPr>
      <w:bookmarkStart w:id="42" w:name="_Toc477252461"/>
      <w:r w:rsidRPr="002A03E1">
        <w:rPr>
          <w:rFonts w:eastAsia="宋体"/>
          <w:kern w:val="2"/>
          <w:sz w:val="21"/>
          <w:szCs w:val="21"/>
        </w:rPr>
        <w:t>四</w:t>
      </w:r>
      <w:r w:rsidR="00DE618B" w:rsidRPr="002A03E1">
        <w:rPr>
          <w:rFonts w:eastAsia="宋体"/>
          <w:kern w:val="2"/>
          <w:sz w:val="21"/>
          <w:szCs w:val="21"/>
        </w:rPr>
        <w:t>、</w:t>
      </w:r>
      <w:r w:rsidR="002547BD" w:rsidRPr="002A03E1">
        <w:rPr>
          <w:rFonts w:eastAsia="宋体"/>
          <w:kern w:val="2"/>
          <w:sz w:val="21"/>
          <w:szCs w:val="21"/>
        </w:rPr>
        <w:t>估价方法</w:t>
      </w:r>
      <w:r w:rsidRPr="002A03E1">
        <w:rPr>
          <w:rFonts w:eastAsia="宋体"/>
          <w:kern w:val="2"/>
          <w:sz w:val="21"/>
          <w:szCs w:val="21"/>
        </w:rPr>
        <w:t>适用性分析</w:t>
      </w:r>
      <w:bookmarkEnd w:id="42"/>
    </w:p>
    <w:p w:rsidR="009975F9" w:rsidRPr="002A03E1" w:rsidRDefault="009975F9"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由于本次评估是为</w:t>
      </w:r>
      <w:r w:rsidR="001C34C8" w:rsidRPr="002A03E1">
        <w:rPr>
          <w:rFonts w:ascii="Arial" w:hAnsi="Arial" w:cs="Arial"/>
          <w:sz w:val="21"/>
          <w:szCs w:val="21"/>
        </w:rPr>
        <w:t>估价委托人了解估价对象房地产市场价值提供参考依据</w:t>
      </w:r>
      <w:r w:rsidRPr="002A03E1">
        <w:rPr>
          <w:rFonts w:ascii="Arial" w:hAnsi="Arial" w:cs="Arial"/>
          <w:sz w:val="21"/>
          <w:szCs w:val="21"/>
        </w:rPr>
        <w:t>，因此</w:t>
      </w:r>
      <w:r w:rsidR="00313F9A" w:rsidRPr="002A03E1">
        <w:rPr>
          <w:rFonts w:ascii="Arial" w:hAnsi="Arial" w:cs="Arial"/>
          <w:sz w:val="21"/>
          <w:szCs w:val="21"/>
        </w:rPr>
        <w:t>评估专业人员</w:t>
      </w:r>
      <w:r w:rsidRPr="002A03E1">
        <w:rPr>
          <w:rFonts w:ascii="Arial" w:hAnsi="Arial" w:cs="Arial"/>
          <w:sz w:val="21"/>
          <w:szCs w:val="21"/>
        </w:rPr>
        <w:t>在认真分析研究</w:t>
      </w:r>
      <w:r w:rsidR="00A56CC7" w:rsidRPr="002A03E1">
        <w:rPr>
          <w:rFonts w:ascii="Arial" w:hAnsi="Arial" w:cs="Arial"/>
          <w:sz w:val="21"/>
          <w:szCs w:val="21"/>
        </w:rPr>
        <w:t>估价对象</w:t>
      </w:r>
      <w:r w:rsidRPr="002A03E1">
        <w:rPr>
          <w:rFonts w:ascii="Arial" w:hAnsi="Arial" w:cs="Arial"/>
          <w:sz w:val="21"/>
          <w:szCs w:val="21"/>
        </w:rPr>
        <w:t>的相关资料</w:t>
      </w:r>
      <w:r w:rsidR="00EA377B" w:rsidRPr="002A03E1">
        <w:rPr>
          <w:rFonts w:ascii="Arial" w:hAnsi="Arial" w:cs="Arial"/>
          <w:sz w:val="21"/>
          <w:szCs w:val="21"/>
        </w:rPr>
        <w:t>，</w:t>
      </w:r>
      <w:r w:rsidRPr="002A03E1">
        <w:rPr>
          <w:rFonts w:ascii="Arial" w:hAnsi="Arial" w:cs="Arial"/>
          <w:sz w:val="21"/>
          <w:szCs w:val="21"/>
        </w:rPr>
        <w:t>并通过对邻近地区同类物业调查的基础上</w:t>
      </w:r>
      <w:r w:rsidR="006A7A5B" w:rsidRPr="002A03E1">
        <w:rPr>
          <w:rFonts w:ascii="Arial" w:hAnsi="Arial" w:cs="Arial"/>
          <w:sz w:val="21"/>
          <w:szCs w:val="21"/>
        </w:rPr>
        <w:t>，</w:t>
      </w:r>
      <w:r w:rsidRPr="002A03E1">
        <w:rPr>
          <w:rFonts w:ascii="Arial" w:hAnsi="Arial" w:cs="Arial"/>
          <w:sz w:val="21"/>
          <w:szCs w:val="21"/>
        </w:rPr>
        <w:t>确定如下技术路线</w:t>
      </w:r>
      <w:r w:rsidR="00E370BD" w:rsidRPr="002A03E1">
        <w:rPr>
          <w:rFonts w:ascii="Arial" w:hAnsi="Arial" w:cs="Arial"/>
          <w:sz w:val="21"/>
          <w:szCs w:val="21"/>
        </w:rPr>
        <w:t>：</w:t>
      </w:r>
    </w:p>
    <w:p w:rsidR="00653EBF" w:rsidRPr="002A03E1"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首先</w:t>
      </w:r>
      <w:r w:rsidR="006A7A5B" w:rsidRPr="002A03E1">
        <w:rPr>
          <w:rFonts w:ascii="Arial" w:hAnsi="Arial" w:cs="Arial"/>
          <w:sz w:val="21"/>
          <w:szCs w:val="21"/>
        </w:rPr>
        <w:t>，</w:t>
      </w:r>
      <w:r w:rsidRPr="002A03E1">
        <w:rPr>
          <w:rFonts w:ascii="Arial" w:hAnsi="Arial" w:cs="Arial"/>
          <w:sz w:val="21"/>
          <w:szCs w:val="21"/>
        </w:rPr>
        <w:t>根据《房地产估价规范》</w:t>
      </w:r>
      <w:r w:rsidR="00031A0B" w:rsidRPr="002A03E1">
        <w:rPr>
          <w:rFonts w:ascii="Arial" w:hAnsi="Arial" w:cs="Arial"/>
          <w:sz w:val="21"/>
          <w:szCs w:val="21"/>
        </w:rPr>
        <w:t>（</w:t>
      </w:r>
      <w:r w:rsidR="00031A0B" w:rsidRPr="002A03E1">
        <w:rPr>
          <w:rFonts w:ascii="Arial" w:hAnsi="Arial" w:cs="Arial"/>
          <w:sz w:val="21"/>
          <w:szCs w:val="21"/>
        </w:rPr>
        <w:t>GB/T 50291-2015</w:t>
      </w:r>
      <w:r w:rsidR="00031A0B" w:rsidRPr="002A03E1">
        <w:rPr>
          <w:rFonts w:ascii="Arial" w:hAnsi="Arial" w:cs="Arial"/>
          <w:sz w:val="21"/>
          <w:szCs w:val="21"/>
        </w:rPr>
        <w:t>）</w:t>
      </w:r>
      <w:r w:rsidRPr="002A03E1">
        <w:rPr>
          <w:rFonts w:ascii="Arial" w:hAnsi="Arial" w:cs="Arial"/>
          <w:sz w:val="21"/>
          <w:szCs w:val="21"/>
        </w:rPr>
        <w:t>的估价程序采用</w:t>
      </w:r>
      <w:r w:rsidR="006D5632" w:rsidRPr="002A03E1">
        <w:rPr>
          <w:rFonts w:ascii="Arial" w:hAnsi="Arial" w:cs="Arial"/>
          <w:sz w:val="21"/>
          <w:szCs w:val="21"/>
        </w:rPr>
        <w:t>比较法和收益法</w:t>
      </w:r>
      <w:r w:rsidRPr="002A03E1">
        <w:rPr>
          <w:rFonts w:ascii="Arial" w:hAnsi="Arial" w:cs="Arial"/>
          <w:sz w:val="21"/>
          <w:szCs w:val="21"/>
        </w:rPr>
        <w:t>求取估价对象房地产价值。</w:t>
      </w:r>
      <w:r w:rsidRPr="002A03E1">
        <w:rPr>
          <w:rFonts w:ascii="Arial" w:hAnsi="Arial" w:cs="Arial"/>
          <w:sz w:val="21"/>
          <w:szCs w:val="21"/>
        </w:rPr>
        <w:t xml:space="preserve"> </w:t>
      </w:r>
    </w:p>
    <w:p w:rsidR="00653EBF" w:rsidRPr="002A03E1" w:rsidRDefault="001C34C8"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然后</w:t>
      </w:r>
      <w:r w:rsidR="006A7A5B" w:rsidRPr="002A03E1">
        <w:rPr>
          <w:rFonts w:ascii="Arial" w:hAnsi="Arial" w:cs="Arial"/>
          <w:sz w:val="21"/>
          <w:szCs w:val="21"/>
        </w:rPr>
        <w:t>，</w:t>
      </w:r>
      <w:r w:rsidR="00653EBF" w:rsidRPr="002A03E1">
        <w:rPr>
          <w:rFonts w:ascii="Arial" w:hAnsi="Arial" w:cs="Arial"/>
          <w:sz w:val="21"/>
          <w:szCs w:val="21"/>
        </w:rPr>
        <w:t>依据各方法的估价结果，算术平均确定估价对象房地产价值。</w:t>
      </w:r>
    </w:p>
    <w:p w:rsidR="00653EBF" w:rsidRPr="002A03E1" w:rsidRDefault="002D50CC" w:rsidP="00A10059">
      <w:pPr>
        <w:pStyle w:val="10"/>
        <w:autoSpaceDE w:val="0"/>
        <w:autoSpaceDN w:val="0"/>
        <w:spacing w:line="480" w:lineRule="auto"/>
        <w:ind w:right="140"/>
        <w:jc w:val="both"/>
        <w:textAlignment w:val="bottom"/>
        <w:rPr>
          <w:rFonts w:ascii="Arial" w:hAnsi="Arial" w:cs="Arial"/>
          <w:b/>
          <w:sz w:val="21"/>
          <w:szCs w:val="21"/>
        </w:rPr>
      </w:pPr>
      <w:r w:rsidRPr="002A03E1">
        <w:rPr>
          <w:rFonts w:ascii="Arial" w:hAnsi="Arial" w:cs="Arial"/>
          <w:b/>
          <w:sz w:val="21"/>
          <w:szCs w:val="21"/>
        </w:rPr>
        <w:t>（一）</w:t>
      </w:r>
      <w:r w:rsidR="00653EBF" w:rsidRPr="002A03E1">
        <w:rPr>
          <w:rFonts w:ascii="Arial" w:hAnsi="Arial" w:cs="Arial"/>
          <w:b/>
          <w:sz w:val="21"/>
          <w:szCs w:val="21"/>
        </w:rPr>
        <w:t>估价方法的选用</w:t>
      </w:r>
    </w:p>
    <w:p w:rsidR="00653EBF" w:rsidRPr="002A03E1"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根据《房地产估价规范》</w:t>
      </w:r>
      <w:r w:rsidR="00031A0B" w:rsidRPr="002A03E1">
        <w:rPr>
          <w:rFonts w:ascii="Arial" w:hAnsi="Arial" w:cs="Arial"/>
          <w:sz w:val="21"/>
          <w:szCs w:val="21"/>
        </w:rPr>
        <w:t>（</w:t>
      </w:r>
      <w:r w:rsidR="00031A0B" w:rsidRPr="002A03E1">
        <w:rPr>
          <w:rFonts w:ascii="Arial" w:hAnsi="Arial" w:cs="Arial"/>
          <w:sz w:val="21"/>
          <w:szCs w:val="21"/>
        </w:rPr>
        <w:t>GB/T 50291-2015</w:t>
      </w:r>
      <w:r w:rsidR="00031A0B" w:rsidRPr="002A03E1">
        <w:rPr>
          <w:rFonts w:ascii="Arial" w:hAnsi="Arial" w:cs="Arial"/>
          <w:sz w:val="21"/>
          <w:szCs w:val="21"/>
        </w:rPr>
        <w:t>）</w:t>
      </w:r>
      <w:r w:rsidR="00EA377B" w:rsidRPr="002A03E1">
        <w:rPr>
          <w:rFonts w:ascii="Arial" w:hAnsi="Arial" w:cs="Arial"/>
          <w:sz w:val="21"/>
          <w:szCs w:val="21"/>
        </w:rPr>
        <w:t>，</w:t>
      </w:r>
      <w:r w:rsidRPr="002A03E1">
        <w:rPr>
          <w:rFonts w:ascii="Arial" w:hAnsi="Arial" w:cs="Arial"/>
          <w:sz w:val="21"/>
          <w:szCs w:val="21"/>
        </w:rPr>
        <w:t>估价方法</w:t>
      </w:r>
      <w:r w:rsidR="0017359A" w:rsidRPr="002A03E1">
        <w:rPr>
          <w:rFonts w:ascii="Arial" w:hAnsi="Arial" w:cs="Arial"/>
          <w:sz w:val="21"/>
          <w:szCs w:val="21"/>
        </w:rPr>
        <w:t>主要</w:t>
      </w:r>
      <w:r w:rsidRPr="002A03E1">
        <w:rPr>
          <w:rFonts w:ascii="Arial" w:hAnsi="Arial" w:cs="Arial"/>
          <w:sz w:val="21"/>
          <w:szCs w:val="21"/>
        </w:rPr>
        <w:t>有比较法、收益法、成本法、假设开发法</w:t>
      </w:r>
      <w:r w:rsidR="0017359A" w:rsidRPr="002A03E1">
        <w:rPr>
          <w:rFonts w:ascii="Arial" w:hAnsi="Arial" w:cs="Arial"/>
          <w:sz w:val="21"/>
          <w:szCs w:val="21"/>
        </w:rPr>
        <w:t>四</w:t>
      </w:r>
      <w:r w:rsidRPr="002A03E1">
        <w:rPr>
          <w:rFonts w:ascii="Arial" w:hAnsi="Arial" w:cs="Arial"/>
          <w:sz w:val="21"/>
          <w:szCs w:val="21"/>
        </w:rPr>
        <w:t>种估价方法。</w:t>
      </w:r>
      <w:r w:rsidR="00C71060" w:rsidRPr="002A03E1">
        <w:rPr>
          <w:rFonts w:ascii="Arial" w:hAnsi="Arial" w:cs="Arial"/>
          <w:sz w:val="21"/>
          <w:szCs w:val="21"/>
        </w:rPr>
        <w:t>四</w:t>
      </w:r>
      <w:r w:rsidR="0037667F" w:rsidRPr="002A03E1">
        <w:rPr>
          <w:rFonts w:ascii="Arial" w:hAnsi="Arial" w:cs="Arial"/>
          <w:sz w:val="21"/>
          <w:szCs w:val="21"/>
        </w:rPr>
        <w:t>种</w:t>
      </w:r>
      <w:r w:rsidR="00C71060" w:rsidRPr="002A03E1">
        <w:rPr>
          <w:rFonts w:ascii="Arial" w:hAnsi="Arial" w:cs="Arial"/>
          <w:sz w:val="21"/>
          <w:szCs w:val="21"/>
        </w:rPr>
        <w:t>估价方法的定义及适用条件如下：</w:t>
      </w:r>
    </w:p>
    <w:p w:rsidR="001201A8" w:rsidRPr="002A03E1" w:rsidRDefault="001201A8" w:rsidP="00A10059">
      <w:pPr>
        <w:pStyle w:val="10"/>
        <w:autoSpaceDE w:val="0"/>
        <w:autoSpaceDN w:val="0"/>
        <w:spacing w:line="480" w:lineRule="auto"/>
        <w:ind w:right="6" w:firstLineChars="200" w:firstLine="420"/>
        <w:jc w:val="both"/>
        <w:textAlignment w:val="bottom"/>
        <w:rPr>
          <w:rFonts w:ascii="Arial" w:hAnsi="Arial" w:cs="Arial"/>
          <w:sz w:val="21"/>
          <w:szCs w:val="21"/>
        </w:rPr>
      </w:pPr>
      <w:r w:rsidRPr="002A03E1">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rsidR="001201A8" w:rsidRPr="002A03E1" w:rsidRDefault="001201A8"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rsidR="001201A8" w:rsidRPr="002A03E1" w:rsidRDefault="001201A8" w:rsidP="00A10059">
      <w:pPr>
        <w:pStyle w:val="10"/>
        <w:autoSpaceDE w:val="0"/>
        <w:autoSpaceDN w:val="0"/>
        <w:spacing w:line="480" w:lineRule="auto"/>
        <w:ind w:right="6" w:firstLineChars="200" w:firstLine="420"/>
        <w:jc w:val="both"/>
        <w:textAlignment w:val="bottom"/>
        <w:rPr>
          <w:rFonts w:ascii="Arial" w:hAnsi="Arial" w:cs="Arial"/>
          <w:sz w:val="21"/>
          <w:szCs w:val="21"/>
        </w:rPr>
      </w:pPr>
      <w:r w:rsidRPr="002A03E1">
        <w:rPr>
          <w:rFonts w:ascii="Arial" w:hAnsi="Arial" w:cs="Arial"/>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w:t>
      </w:r>
      <w:r w:rsidRPr="002A03E1">
        <w:rPr>
          <w:rFonts w:ascii="Arial" w:hAnsi="Arial" w:cs="Arial"/>
          <w:sz w:val="21"/>
          <w:szCs w:val="21"/>
        </w:rPr>
        <w:lastRenderedPageBreak/>
        <w:t>价。</w:t>
      </w:r>
    </w:p>
    <w:p w:rsidR="00C71060" w:rsidRPr="002A03E1" w:rsidRDefault="001201A8"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rsidR="00653EBF" w:rsidRPr="002A03E1" w:rsidRDefault="00313F9A" w:rsidP="00A10059">
      <w:pPr>
        <w:pStyle w:val="10"/>
        <w:autoSpaceDE w:val="0"/>
        <w:autoSpaceDN w:val="0"/>
        <w:spacing w:line="480" w:lineRule="auto"/>
        <w:ind w:right="6" w:firstLineChars="200" w:firstLine="420"/>
        <w:jc w:val="both"/>
        <w:textAlignment w:val="bottom"/>
        <w:rPr>
          <w:rFonts w:ascii="Arial" w:hAnsi="Arial" w:cs="Arial"/>
          <w:i/>
          <w:sz w:val="21"/>
          <w:szCs w:val="21"/>
        </w:rPr>
      </w:pPr>
      <w:r w:rsidRPr="002A03E1">
        <w:rPr>
          <w:rFonts w:ascii="Arial" w:hAnsi="Arial" w:cs="Arial"/>
          <w:sz w:val="21"/>
          <w:szCs w:val="21"/>
        </w:rPr>
        <w:t>评估专业人员</w:t>
      </w:r>
      <w:r w:rsidR="00653EBF" w:rsidRPr="002A03E1">
        <w:rPr>
          <w:rFonts w:ascii="Arial" w:hAnsi="Arial" w:cs="Arial"/>
          <w:sz w:val="21"/>
          <w:szCs w:val="21"/>
        </w:rPr>
        <w:t>根据估价对象的特点、实际情况以及估价目的</w:t>
      </w:r>
      <w:r w:rsidR="00197D26" w:rsidRPr="002A03E1">
        <w:rPr>
          <w:rFonts w:ascii="Arial" w:hAnsi="Arial" w:cs="Arial"/>
          <w:sz w:val="21"/>
          <w:szCs w:val="21"/>
        </w:rPr>
        <w:t>，</w:t>
      </w:r>
      <w:r w:rsidR="00653EBF" w:rsidRPr="002A03E1">
        <w:rPr>
          <w:rFonts w:ascii="Arial" w:hAnsi="Arial" w:cs="Arial"/>
          <w:sz w:val="21"/>
          <w:szCs w:val="21"/>
        </w:rPr>
        <w:t>对上述估价方法分析如下：</w:t>
      </w:r>
      <w:r w:rsidR="006D5632" w:rsidRPr="002A03E1">
        <w:rPr>
          <w:rFonts w:ascii="Arial" w:hAnsi="Arial" w:cs="Arial"/>
          <w:i/>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08"/>
        <w:gridCol w:w="6132"/>
        <w:gridCol w:w="1559"/>
      </w:tblGrid>
      <w:tr w:rsidR="002A03E1" w:rsidRPr="002A03E1" w:rsidTr="009F660F">
        <w:trPr>
          <w:cantSplit/>
          <w:jc w:val="center"/>
        </w:trPr>
        <w:tc>
          <w:tcPr>
            <w:tcW w:w="1561" w:type="dxa"/>
            <w:shd w:val="clear" w:color="auto" w:fill="auto"/>
            <w:vAlign w:val="center"/>
          </w:tcPr>
          <w:p w:rsidR="00A10059" w:rsidRPr="002A03E1" w:rsidRDefault="00A10059" w:rsidP="00D21B38">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估价方法</w:t>
            </w:r>
          </w:p>
        </w:tc>
        <w:tc>
          <w:tcPr>
            <w:tcW w:w="5953" w:type="dxa"/>
            <w:shd w:val="clear" w:color="auto" w:fill="auto"/>
            <w:vAlign w:val="center"/>
          </w:tcPr>
          <w:p w:rsidR="00A10059" w:rsidRPr="002A03E1" w:rsidRDefault="00A10059" w:rsidP="00D21B38">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适用性分析</w:t>
            </w:r>
          </w:p>
        </w:tc>
        <w:tc>
          <w:tcPr>
            <w:tcW w:w="1513" w:type="dxa"/>
            <w:shd w:val="clear" w:color="auto" w:fill="auto"/>
            <w:vAlign w:val="center"/>
          </w:tcPr>
          <w:p w:rsidR="00A10059" w:rsidRPr="002A03E1" w:rsidRDefault="00A10059" w:rsidP="00D21B38">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是否选用</w:t>
            </w:r>
          </w:p>
        </w:tc>
      </w:tr>
      <w:tr w:rsidR="002A03E1" w:rsidRPr="002A03E1" w:rsidTr="009F660F">
        <w:trPr>
          <w:cantSplit/>
          <w:jc w:val="center"/>
        </w:trPr>
        <w:tc>
          <w:tcPr>
            <w:tcW w:w="1561" w:type="dxa"/>
            <w:shd w:val="clear" w:color="auto" w:fill="auto"/>
            <w:vAlign w:val="center"/>
          </w:tcPr>
          <w:p w:rsidR="00A10059" w:rsidRPr="002A03E1" w:rsidRDefault="00A10059" w:rsidP="00D21B38">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比较法</w:t>
            </w:r>
          </w:p>
        </w:tc>
        <w:tc>
          <w:tcPr>
            <w:tcW w:w="5953" w:type="dxa"/>
            <w:shd w:val="clear" w:color="auto" w:fill="auto"/>
            <w:vAlign w:val="center"/>
          </w:tcPr>
          <w:p w:rsidR="00A10059" w:rsidRPr="002A03E1" w:rsidRDefault="000345BA" w:rsidP="00D21B38">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估价对象用途</w:t>
            </w:r>
            <w:r w:rsidR="006D5632" w:rsidRPr="002A03E1">
              <w:rPr>
                <w:rFonts w:ascii="Arial" w:eastAsia="华文细黑" w:hAnsi="Arial" w:cs="Arial"/>
                <w:sz w:val="18"/>
                <w:szCs w:val="18"/>
              </w:rPr>
              <w:t>为商业</w:t>
            </w:r>
            <w:r w:rsidRPr="002A03E1">
              <w:rPr>
                <w:rFonts w:ascii="Arial" w:eastAsia="华文细黑" w:hAnsi="Arial" w:cs="Arial"/>
                <w:sz w:val="18"/>
                <w:szCs w:val="18"/>
              </w:rPr>
              <w:t>，周边同类房地产市场活跃度</w:t>
            </w:r>
          </w:p>
        </w:tc>
        <w:tc>
          <w:tcPr>
            <w:tcW w:w="1513" w:type="dxa"/>
            <w:shd w:val="clear" w:color="auto" w:fill="auto"/>
            <w:vAlign w:val="center"/>
          </w:tcPr>
          <w:p w:rsidR="00A10059" w:rsidRPr="002A03E1" w:rsidRDefault="006D5632" w:rsidP="00D21B38">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是</w:t>
            </w:r>
          </w:p>
        </w:tc>
      </w:tr>
      <w:tr w:rsidR="002A03E1" w:rsidRPr="002A03E1" w:rsidTr="009F660F">
        <w:trPr>
          <w:cantSplit/>
          <w:jc w:val="center"/>
        </w:trPr>
        <w:tc>
          <w:tcPr>
            <w:tcW w:w="1561" w:type="dxa"/>
            <w:shd w:val="clear" w:color="auto" w:fill="auto"/>
            <w:vAlign w:val="center"/>
          </w:tcPr>
          <w:p w:rsidR="00A10059" w:rsidRPr="002A03E1" w:rsidRDefault="00A10059" w:rsidP="00D21B38">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收益法</w:t>
            </w:r>
          </w:p>
        </w:tc>
        <w:tc>
          <w:tcPr>
            <w:tcW w:w="5953" w:type="dxa"/>
            <w:shd w:val="clear" w:color="auto" w:fill="auto"/>
            <w:vAlign w:val="center"/>
          </w:tcPr>
          <w:p w:rsidR="00A10059" w:rsidRPr="002A03E1" w:rsidRDefault="000345BA" w:rsidP="006D5632">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估价对象用途</w:t>
            </w:r>
            <w:r w:rsidR="006D5632" w:rsidRPr="002A03E1">
              <w:rPr>
                <w:rFonts w:ascii="Arial" w:eastAsia="华文细黑" w:hAnsi="Arial" w:cs="Arial"/>
                <w:sz w:val="18"/>
                <w:szCs w:val="18"/>
              </w:rPr>
              <w:t>为商业</w:t>
            </w:r>
            <w:r w:rsidRPr="002A03E1">
              <w:rPr>
                <w:rFonts w:ascii="Arial" w:eastAsia="华文细黑" w:hAnsi="Arial" w:cs="Arial"/>
                <w:sz w:val="18"/>
                <w:szCs w:val="18"/>
              </w:rPr>
              <w:t>，为收益性物业，同类物业租赁市场活跃度</w:t>
            </w:r>
          </w:p>
        </w:tc>
        <w:tc>
          <w:tcPr>
            <w:tcW w:w="1513" w:type="dxa"/>
            <w:shd w:val="clear" w:color="auto" w:fill="auto"/>
            <w:vAlign w:val="center"/>
          </w:tcPr>
          <w:p w:rsidR="00A10059" w:rsidRPr="002A03E1" w:rsidRDefault="006D5632" w:rsidP="00D21B38">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是</w:t>
            </w:r>
          </w:p>
        </w:tc>
      </w:tr>
      <w:tr w:rsidR="002A03E1" w:rsidRPr="002A03E1" w:rsidTr="009F660F">
        <w:trPr>
          <w:cantSplit/>
          <w:jc w:val="center"/>
        </w:trPr>
        <w:tc>
          <w:tcPr>
            <w:tcW w:w="1561" w:type="dxa"/>
            <w:shd w:val="clear" w:color="auto" w:fill="auto"/>
            <w:vAlign w:val="center"/>
          </w:tcPr>
          <w:p w:rsidR="00A10059" w:rsidRPr="002A03E1" w:rsidRDefault="00A10059" w:rsidP="00D21B38">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成本法</w:t>
            </w:r>
          </w:p>
        </w:tc>
        <w:tc>
          <w:tcPr>
            <w:tcW w:w="5953" w:type="dxa"/>
            <w:shd w:val="clear" w:color="auto" w:fill="auto"/>
            <w:vAlign w:val="center"/>
          </w:tcPr>
          <w:p w:rsidR="00A10059" w:rsidRPr="002A03E1" w:rsidRDefault="00330E9E" w:rsidP="006D5632">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估价对象</w:t>
            </w:r>
            <w:r w:rsidR="006D5632" w:rsidRPr="002A03E1">
              <w:rPr>
                <w:rFonts w:ascii="Arial" w:eastAsia="华文细黑" w:hAnsi="Arial" w:cs="Arial"/>
                <w:sz w:val="18"/>
                <w:szCs w:val="18"/>
              </w:rPr>
              <w:t>为</w:t>
            </w:r>
            <w:r w:rsidR="006D5632" w:rsidRPr="002A03E1">
              <w:rPr>
                <w:rFonts w:ascii="Arial" w:eastAsia="华文细黑" w:hAnsi="Arial" w:cs="Arial"/>
                <w:sz w:val="18"/>
                <w:szCs w:val="18"/>
              </w:rPr>
              <w:t>2004</w:t>
            </w:r>
            <w:r w:rsidR="006D5632" w:rsidRPr="002A03E1">
              <w:rPr>
                <w:rFonts w:ascii="Arial" w:eastAsia="华文细黑" w:hAnsi="Arial" w:cs="Arial"/>
                <w:sz w:val="18"/>
                <w:szCs w:val="18"/>
              </w:rPr>
              <w:t>年建成，成本数据获取难度</w:t>
            </w:r>
            <w:r w:rsidR="003A3768" w:rsidRPr="002A03E1">
              <w:rPr>
                <w:rFonts w:ascii="Arial" w:eastAsia="华文细黑" w:hAnsi="Arial" w:cs="Arial" w:hint="eastAsia"/>
                <w:sz w:val="18"/>
                <w:szCs w:val="18"/>
              </w:rPr>
              <w:t>较</w:t>
            </w:r>
            <w:r w:rsidR="006D5632" w:rsidRPr="002A03E1">
              <w:rPr>
                <w:rFonts w:ascii="Arial" w:eastAsia="华文细黑" w:hAnsi="Arial" w:cs="Arial"/>
                <w:sz w:val="18"/>
                <w:szCs w:val="18"/>
              </w:rPr>
              <w:t>高</w:t>
            </w:r>
            <w:r w:rsidRPr="002A03E1">
              <w:rPr>
                <w:rFonts w:ascii="Arial" w:eastAsia="华文细黑" w:hAnsi="Arial" w:cs="Arial"/>
                <w:sz w:val="18"/>
                <w:szCs w:val="18"/>
              </w:rPr>
              <w:t>，</w:t>
            </w:r>
            <w:r w:rsidR="006D5632" w:rsidRPr="002A03E1">
              <w:rPr>
                <w:rFonts w:ascii="Arial" w:eastAsia="华文细黑" w:hAnsi="Arial" w:cs="Arial"/>
                <w:sz w:val="18"/>
                <w:szCs w:val="18"/>
              </w:rPr>
              <w:t>估价对象周边同类房地产市场活跃度且租赁市场活跃，更适合采用比较法和收益法</w:t>
            </w:r>
          </w:p>
        </w:tc>
        <w:tc>
          <w:tcPr>
            <w:tcW w:w="1513" w:type="dxa"/>
            <w:shd w:val="clear" w:color="auto" w:fill="auto"/>
            <w:vAlign w:val="center"/>
          </w:tcPr>
          <w:p w:rsidR="00A10059" w:rsidRPr="002A03E1" w:rsidRDefault="006D5632" w:rsidP="00D21B38">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否</w:t>
            </w:r>
          </w:p>
        </w:tc>
      </w:tr>
      <w:tr w:rsidR="00A10059" w:rsidRPr="002A03E1" w:rsidTr="009F660F">
        <w:trPr>
          <w:cantSplit/>
          <w:jc w:val="center"/>
        </w:trPr>
        <w:tc>
          <w:tcPr>
            <w:tcW w:w="1561" w:type="dxa"/>
            <w:shd w:val="clear" w:color="auto" w:fill="auto"/>
            <w:vAlign w:val="center"/>
          </w:tcPr>
          <w:p w:rsidR="00A10059" w:rsidRPr="002A03E1" w:rsidRDefault="00A10059" w:rsidP="00D21B38">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假设开发法</w:t>
            </w:r>
          </w:p>
        </w:tc>
        <w:tc>
          <w:tcPr>
            <w:tcW w:w="5953" w:type="dxa"/>
            <w:shd w:val="clear" w:color="auto" w:fill="auto"/>
            <w:vAlign w:val="center"/>
          </w:tcPr>
          <w:p w:rsidR="00A10059" w:rsidRPr="002A03E1" w:rsidRDefault="00330E9E" w:rsidP="006D5632">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估价对象</w:t>
            </w:r>
            <w:r w:rsidR="006D5632" w:rsidRPr="002A03E1">
              <w:rPr>
                <w:rFonts w:ascii="Arial" w:eastAsia="华文细黑" w:hAnsi="Arial" w:cs="Arial"/>
                <w:sz w:val="18"/>
                <w:szCs w:val="18"/>
              </w:rPr>
              <w:t>为现房</w:t>
            </w:r>
            <w:r w:rsidRPr="002A03E1">
              <w:rPr>
                <w:rFonts w:ascii="Arial" w:eastAsia="华文细黑" w:hAnsi="Arial" w:cs="Arial"/>
                <w:sz w:val="18"/>
                <w:szCs w:val="18"/>
              </w:rPr>
              <w:t>，</w:t>
            </w:r>
            <w:r w:rsidR="006D5632" w:rsidRPr="002A03E1">
              <w:rPr>
                <w:rFonts w:ascii="Arial" w:eastAsia="华文细黑" w:hAnsi="Arial" w:cs="Arial"/>
                <w:sz w:val="18"/>
                <w:szCs w:val="18"/>
              </w:rPr>
              <w:t>不再</w:t>
            </w:r>
            <w:r w:rsidRPr="002A03E1">
              <w:rPr>
                <w:rFonts w:ascii="Arial" w:eastAsia="华文细黑" w:hAnsi="Arial" w:cs="Arial"/>
                <w:sz w:val="18"/>
                <w:szCs w:val="18"/>
              </w:rPr>
              <w:t>具有开发或在开发潜力</w:t>
            </w:r>
          </w:p>
        </w:tc>
        <w:tc>
          <w:tcPr>
            <w:tcW w:w="1513" w:type="dxa"/>
            <w:shd w:val="clear" w:color="auto" w:fill="auto"/>
            <w:vAlign w:val="center"/>
          </w:tcPr>
          <w:p w:rsidR="00A10059" w:rsidRPr="002A03E1" w:rsidRDefault="006D5632" w:rsidP="00D21B38">
            <w:pPr>
              <w:pStyle w:val="12"/>
              <w:autoSpaceDE w:val="0"/>
              <w:autoSpaceDN w:val="0"/>
              <w:spacing w:line="240" w:lineRule="exact"/>
              <w:ind w:right="6"/>
              <w:jc w:val="left"/>
              <w:textAlignment w:val="bottom"/>
              <w:rPr>
                <w:rFonts w:ascii="Arial" w:eastAsia="华文细黑" w:hAnsi="Arial" w:cs="Arial"/>
                <w:sz w:val="18"/>
                <w:szCs w:val="18"/>
              </w:rPr>
            </w:pPr>
            <w:r w:rsidRPr="002A03E1">
              <w:rPr>
                <w:rFonts w:ascii="Arial" w:eastAsia="华文细黑" w:hAnsi="Arial" w:cs="Arial"/>
                <w:sz w:val="18"/>
                <w:szCs w:val="18"/>
              </w:rPr>
              <w:t>否</w:t>
            </w:r>
          </w:p>
        </w:tc>
      </w:tr>
    </w:tbl>
    <w:p w:rsidR="00A10059" w:rsidRPr="002A03E1" w:rsidRDefault="00A10059" w:rsidP="00A10059">
      <w:pPr>
        <w:pStyle w:val="10"/>
        <w:autoSpaceDE w:val="0"/>
        <w:autoSpaceDN w:val="0"/>
        <w:spacing w:line="480" w:lineRule="auto"/>
        <w:ind w:right="6" w:firstLineChars="200" w:firstLine="200"/>
        <w:jc w:val="both"/>
        <w:textAlignment w:val="bottom"/>
        <w:rPr>
          <w:rFonts w:ascii="Arial" w:hAnsi="Arial" w:cs="Arial"/>
          <w:sz w:val="10"/>
          <w:szCs w:val="10"/>
        </w:rPr>
      </w:pPr>
    </w:p>
    <w:p w:rsidR="001201A8" w:rsidRPr="002A03E1" w:rsidRDefault="009975F9"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综上所述，本次评估根据估价对象的特点和实际状况，采用</w:t>
      </w:r>
      <w:r w:rsidR="006D5632" w:rsidRPr="002A03E1">
        <w:rPr>
          <w:rFonts w:ascii="Arial" w:hAnsi="Arial" w:cs="Arial"/>
          <w:sz w:val="21"/>
          <w:szCs w:val="21"/>
        </w:rPr>
        <w:t>比较法和收益法</w:t>
      </w:r>
      <w:r w:rsidRPr="002A03E1">
        <w:rPr>
          <w:rFonts w:ascii="Arial" w:hAnsi="Arial" w:cs="Arial"/>
          <w:sz w:val="21"/>
          <w:szCs w:val="21"/>
        </w:rPr>
        <w:t>进行测算，评估估价对象房地产价值。</w:t>
      </w:r>
    </w:p>
    <w:p w:rsidR="0062248F" w:rsidRPr="002A03E1" w:rsidRDefault="002D50CC" w:rsidP="00A10059">
      <w:pPr>
        <w:pStyle w:val="10"/>
        <w:autoSpaceDE w:val="0"/>
        <w:autoSpaceDN w:val="0"/>
        <w:spacing w:line="480" w:lineRule="auto"/>
        <w:ind w:right="140"/>
        <w:jc w:val="both"/>
        <w:textAlignment w:val="bottom"/>
        <w:rPr>
          <w:rFonts w:ascii="Arial" w:hAnsi="Arial" w:cs="Arial"/>
          <w:b/>
          <w:sz w:val="21"/>
          <w:szCs w:val="21"/>
        </w:rPr>
      </w:pPr>
      <w:r w:rsidRPr="002A03E1">
        <w:rPr>
          <w:rFonts w:ascii="Arial" w:hAnsi="Arial" w:cs="Arial"/>
          <w:b/>
          <w:sz w:val="21"/>
          <w:szCs w:val="21"/>
        </w:rPr>
        <w:t>（二）</w:t>
      </w:r>
      <w:r w:rsidR="009975F9" w:rsidRPr="002A03E1">
        <w:rPr>
          <w:rFonts w:ascii="Arial" w:hAnsi="Arial" w:cs="Arial"/>
          <w:b/>
          <w:sz w:val="21"/>
          <w:szCs w:val="21"/>
        </w:rPr>
        <w:t>估价的思路</w:t>
      </w:r>
    </w:p>
    <w:p w:rsidR="00A56CC7" w:rsidRPr="002A03E1" w:rsidRDefault="00A56CC7"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1</w:t>
      </w:r>
      <w:r w:rsidR="002960DC" w:rsidRPr="002A03E1">
        <w:rPr>
          <w:rFonts w:ascii="Arial" w:hAnsi="Arial" w:cs="Arial"/>
          <w:sz w:val="21"/>
          <w:szCs w:val="21"/>
        </w:rPr>
        <w:t>.</w:t>
      </w:r>
      <w:r w:rsidR="006D5632" w:rsidRPr="002A03E1">
        <w:rPr>
          <w:rFonts w:ascii="Arial" w:hAnsi="Arial" w:cs="Arial"/>
          <w:sz w:val="21"/>
          <w:szCs w:val="21"/>
        </w:rPr>
        <w:t>比较法</w:t>
      </w:r>
    </w:p>
    <w:p w:rsidR="006D5632" w:rsidRPr="002A03E1" w:rsidRDefault="006D5632"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比较法是选取一定数量的可比实例，将它们与</w:t>
      </w:r>
      <w:r w:rsidR="00857C09" w:rsidRPr="002A03E1">
        <w:rPr>
          <w:rFonts w:ascii="Arial" w:hAnsi="Arial" w:cs="Arial"/>
          <w:sz w:val="21"/>
          <w:szCs w:val="21"/>
        </w:rPr>
        <w:t>估价对象</w:t>
      </w:r>
      <w:r w:rsidRPr="002A03E1">
        <w:rPr>
          <w:rFonts w:ascii="Arial" w:hAnsi="Arial" w:cs="Arial"/>
          <w:sz w:val="21"/>
          <w:szCs w:val="21"/>
        </w:rPr>
        <w:t>进行比较，根据其间的差异对可比实例成交价格进行处理后得到</w:t>
      </w:r>
      <w:r w:rsidR="00857C09" w:rsidRPr="002A03E1">
        <w:rPr>
          <w:rFonts w:ascii="Arial" w:hAnsi="Arial" w:cs="Arial"/>
          <w:sz w:val="21"/>
          <w:szCs w:val="21"/>
        </w:rPr>
        <w:t>估价对象</w:t>
      </w:r>
      <w:r w:rsidRPr="002A03E1">
        <w:rPr>
          <w:rFonts w:ascii="Arial" w:hAnsi="Arial" w:cs="Arial"/>
          <w:sz w:val="21"/>
          <w:szCs w:val="21"/>
        </w:rPr>
        <w:t>价值或价格的方法。其计算公式为：</w:t>
      </w:r>
    </w:p>
    <w:p w:rsidR="006D5632" w:rsidRPr="002A03E1" w:rsidRDefault="006D5632"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比较价值＝比较案例房地产价格</w:t>
      </w:r>
      <w:r w:rsidRPr="002A03E1">
        <w:rPr>
          <w:rFonts w:ascii="Arial" w:hAnsi="Arial" w:cs="Arial"/>
          <w:sz w:val="21"/>
          <w:szCs w:val="21"/>
        </w:rPr>
        <w:t>×</w:t>
      </w:r>
      <w:r w:rsidRPr="002A03E1">
        <w:rPr>
          <w:rFonts w:ascii="Arial" w:hAnsi="Arial" w:cs="Arial"/>
          <w:sz w:val="21"/>
          <w:szCs w:val="21"/>
        </w:rPr>
        <w:t>（</w:t>
      </w:r>
      <w:proofErr w:type="gramStart"/>
      <w:r w:rsidRPr="002A03E1">
        <w:rPr>
          <w:rFonts w:ascii="Arial" w:hAnsi="Arial" w:cs="Arial"/>
          <w:sz w:val="21"/>
          <w:szCs w:val="21"/>
        </w:rPr>
        <w:t>待估房地产</w:t>
      </w:r>
      <w:proofErr w:type="gramEnd"/>
      <w:r w:rsidRPr="002A03E1">
        <w:rPr>
          <w:rFonts w:ascii="Arial" w:hAnsi="Arial" w:cs="Arial"/>
          <w:sz w:val="21"/>
          <w:szCs w:val="21"/>
        </w:rPr>
        <w:t>交易情况指数</w:t>
      </w:r>
      <w:r w:rsidRPr="002A03E1">
        <w:rPr>
          <w:rFonts w:ascii="Arial" w:hAnsi="Arial" w:cs="Arial"/>
          <w:sz w:val="21"/>
          <w:szCs w:val="21"/>
        </w:rPr>
        <w:t>/</w:t>
      </w:r>
      <w:r w:rsidRPr="002A03E1">
        <w:rPr>
          <w:rFonts w:ascii="Arial" w:hAnsi="Arial" w:cs="Arial"/>
          <w:sz w:val="21"/>
          <w:szCs w:val="21"/>
        </w:rPr>
        <w:t>比较案例交易情况指数）</w:t>
      </w:r>
      <w:r w:rsidRPr="002A03E1">
        <w:rPr>
          <w:rFonts w:ascii="Arial" w:hAnsi="Arial" w:cs="Arial"/>
          <w:sz w:val="21"/>
          <w:szCs w:val="21"/>
        </w:rPr>
        <w:t>×</w:t>
      </w:r>
      <w:r w:rsidRPr="002A03E1">
        <w:rPr>
          <w:rFonts w:ascii="Arial" w:hAnsi="Arial" w:cs="Arial"/>
          <w:sz w:val="21"/>
          <w:szCs w:val="21"/>
        </w:rPr>
        <w:t>（</w:t>
      </w:r>
      <w:proofErr w:type="gramStart"/>
      <w:r w:rsidRPr="002A03E1">
        <w:rPr>
          <w:rFonts w:ascii="Arial" w:hAnsi="Arial" w:cs="Arial"/>
          <w:sz w:val="21"/>
          <w:szCs w:val="21"/>
        </w:rPr>
        <w:t>待估房地产</w:t>
      </w:r>
      <w:proofErr w:type="gramEnd"/>
      <w:r w:rsidRPr="002A03E1">
        <w:rPr>
          <w:rFonts w:ascii="Arial" w:hAnsi="Arial" w:cs="Arial"/>
          <w:sz w:val="21"/>
          <w:szCs w:val="21"/>
        </w:rPr>
        <w:t>价值时点房地产价格指数</w:t>
      </w:r>
      <w:r w:rsidRPr="002A03E1">
        <w:rPr>
          <w:rFonts w:ascii="Arial" w:hAnsi="Arial" w:cs="Arial"/>
          <w:sz w:val="21"/>
          <w:szCs w:val="21"/>
        </w:rPr>
        <w:t>/</w:t>
      </w:r>
      <w:r w:rsidRPr="002A03E1">
        <w:rPr>
          <w:rFonts w:ascii="Arial" w:hAnsi="Arial" w:cs="Arial"/>
          <w:sz w:val="21"/>
          <w:szCs w:val="21"/>
        </w:rPr>
        <w:t>比较案例交易日期房地产价格指数）</w:t>
      </w:r>
      <w:r w:rsidRPr="002A03E1">
        <w:rPr>
          <w:rFonts w:ascii="Arial" w:hAnsi="Arial" w:cs="Arial"/>
          <w:sz w:val="21"/>
          <w:szCs w:val="21"/>
        </w:rPr>
        <w:t>×…×</w:t>
      </w:r>
      <w:r w:rsidRPr="002A03E1">
        <w:rPr>
          <w:rFonts w:ascii="Arial" w:hAnsi="Arial" w:cs="Arial"/>
          <w:sz w:val="21"/>
          <w:szCs w:val="21"/>
        </w:rPr>
        <w:t>（</w:t>
      </w:r>
      <w:proofErr w:type="gramStart"/>
      <w:r w:rsidRPr="002A03E1">
        <w:rPr>
          <w:rFonts w:ascii="Arial" w:hAnsi="Arial" w:cs="Arial"/>
          <w:sz w:val="21"/>
          <w:szCs w:val="21"/>
        </w:rPr>
        <w:t>待估房地产</w:t>
      </w:r>
      <w:proofErr w:type="gramEnd"/>
      <w:r w:rsidRPr="002A03E1">
        <w:rPr>
          <w:rFonts w:ascii="Arial" w:hAnsi="Arial" w:cs="Arial"/>
          <w:sz w:val="21"/>
          <w:szCs w:val="21"/>
        </w:rPr>
        <w:t>权益状况条件指数</w:t>
      </w:r>
      <w:r w:rsidRPr="002A03E1">
        <w:rPr>
          <w:rFonts w:ascii="Arial" w:hAnsi="Arial" w:cs="Arial"/>
          <w:sz w:val="21"/>
          <w:szCs w:val="21"/>
        </w:rPr>
        <w:t>/</w:t>
      </w:r>
      <w:r w:rsidRPr="002A03E1">
        <w:rPr>
          <w:rFonts w:ascii="Arial" w:hAnsi="Arial" w:cs="Arial"/>
          <w:sz w:val="21"/>
          <w:szCs w:val="21"/>
        </w:rPr>
        <w:t>比较案例房地产权益状况条件指数）</w:t>
      </w:r>
      <w:r w:rsidRPr="002A03E1">
        <w:rPr>
          <w:rFonts w:ascii="Arial" w:hAnsi="Arial" w:cs="Arial"/>
          <w:sz w:val="21"/>
          <w:szCs w:val="21"/>
        </w:rPr>
        <w:t>×</w:t>
      </w:r>
      <w:r w:rsidRPr="002A03E1">
        <w:rPr>
          <w:rFonts w:ascii="Arial" w:hAnsi="Arial" w:cs="Arial"/>
          <w:sz w:val="21"/>
          <w:szCs w:val="21"/>
        </w:rPr>
        <w:t>（</w:t>
      </w:r>
      <w:proofErr w:type="gramStart"/>
      <w:r w:rsidRPr="002A03E1">
        <w:rPr>
          <w:rFonts w:ascii="Arial" w:hAnsi="Arial" w:cs="Arial"/>
          <w:sz w:val="21"/>
          <w:szCs w:val="21"/>
        </w:rPr>
        <w:t>待估房地产区位</w:t>
      </w:r>
      <w:proofErr w:type="gramEnd"/>
      <w:r w:rsidRPr="002A03E1">
        <w:rPr>
          <w:rFonts w:ascii="Arial" w:hAnsi="Arial" w:cs="Arial"/>
          <w:sz w:val="21"/>
          <w:szCs w:val="21"/>
        </w:rPr>
        <w:t>状况条件指数</w:t>
      </w:r>
      <w:r w:rsidRPr="002A03E1">
        <w:rPr>
          <w:rFonts w:ascii="Arial" w:hAnsi="Arial" w:cs="Arial"/>
          <w:sz w:val="21"/>
          <w:szCs w:val="21"/>
        </w:rPr>
        <w:t>/</w:t>
      </w:r>
      <w:r w:rsidRPr="002A03E1">
        <w:rPr>
          <w:rFonts w:ascii="Arial" w:hAnsi="Arial" w:cs="Arial"/>
          <w:sz w:val="21"/>
          <w:szCs w:val="21"/>
        </w:rPr>
        <w:t>比较案例房地</w:t>
      </w:r>
      <w:proofErr w:type="gramStart"/>
      <w:r w:rsidRPr="002A03E1">
        <w:rPr>
          <w:rFonts w:ascii="Arial" w:hAnsi="Arial" w:cs="Arial"/>
          <w:sz w:val="21"/>
          <w:szCs w:val="21"/>
        </w:rPr>
        <w:t>产区位</w:t>
      </w:r>
      <w:proofErr w:type="gramEnd"/>
      <w:r w:rsidRPr="002A03E1">
        <w:rPr>
          <w:rFonts w:ascii="Arial" w:hAnsi="Arial" w:cs="Arial"/>
          <w:sz w:val="21"/>
          <w:szCs w:val="21"/>
        </w:rPr>
        <w:t>状况条件指数）</w:t>
      </w:r>
      <w:r w:rsidRPr="002A03E1">
        <w:rPr>
          <w:rFonts w:ascii="Arial" w:hAnsi="Arial" w:cs="Arial"/>
          <w:sz w:val="21"/>
          <w:szCs w:val="21"/>
        </w:rPr>
        <w:t>×</w:t>
      </w:r>
      <w:r w:rsidRPr="002A03E1">
        <w:rPr>
          <w:rFonts w:ascii="Arial" w:hAnsi="Arial" w:cs="Arial"/>
          <w:sz w:val="21"/>
          <w:szCs w:val="21"/>
        </w:rPr>
        <w:t>（</w:t>
      </w:r>
      <w:proofErr w:type="gramStart"/>
      <w:r w:rsidRPr="002A03E1">
        <w:rPr>
          <w:rFonts w:ascii="Arial" w:hAnsi="Arial" w:cs="Arial"/>
          <w:sz w:val="21"/>
          <w:szCs w:val="21"/>
        </w:rPr>
        <w:t>待估房地产</w:t>
      </w:r>
      <w:proofErr w:type="gramEnd"/>
      <w:r w:rsidRPr="002A03E1">
        <w:rPr>
          <w:rFonts w:ascii="Arial" w:hAnsi="Arial" w:cs="Arial"/>
          <w:sz w:val="21"/>
          <w:szCs w:val="21"/>
        </w:rPr>
        <w:t>实物状况条件指数</w:t>
      </w:r>
      <w:r w:rsidRPr="002A03E1">
        <w:rPr>
          <w:rFonts w:ascii="Arial" w:hAnsi="Arial" w:cs="Arial"/>
          <w:sz w:val="21"/>
          <w:szCs w:val="21"/>
        </w:rPr>
        <w:t>/</w:t>
      </w:r>
      <w:r w:rsidRPr="002A03E1">
        <w:rPr>
          <w:rFonts w:ascii="Arial" w:hAnsi="Arial" w:cs="Arial"/>
          <w:sz w:val="21"/>
          <w:szCs w:val="21"/>
        </w:rPr>
        <w:t>比较案例房地产实物状况条件指数）</w:t>
      </w:r>
    </w:p>
    <w:p w:rsidR="006D5632" w:rsidRPr="002A03E1" w:rsidRDefault="006D5632"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具体步骤如下：</w:t>
      </w:r>
    </w:p>
    <w:p w:rsidR="006D5632" w:rsidRPr="002A03E1" w:rsidRDefault="006D5632"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1</w:t>
      </w:r>
      <w:r w:rsidRPr="002A03E1">
        <w:rPr>
          <w:rFonts w:ascii="Arial" w:hAnsi="Arial" w:cs="Arial"/>
          <w:sz w:val="21"/>
          <w:szCs w:val="21"/>
        </w:rPr>
        <w:t>）选择可比案例</w:t>
      </w:r>
    </w:p>
    <w:p w:rsidR="006D5632" w:rsidRPr="002A03E1" w:rsidRDefault="006D5632"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选择比较案例时，应符合以下要求（</w:t>
      </w:r>
      <w:proofErr w:type="gramStart"/>
      <w:r w:rsidRPr="002A03E1">
        <w:rPr>
          <w:rFonts w:ascii="Arial" w:hAnsi="Arial" w:cs="Arial"/>
          <w:sz w:val="21"/>
          <w:szCs w:val="21"/>
        </w:rPr>
        <w:t>与待估房地产</w:t>
      </w:r>
      <w:proofErr w:type="gramEnd"/>
      <w:r w:rsidRPr="002A03E1">
        <w:rPr>
          <w:rFonts w:ascii="Arial" w:hAnsi="Arial" w:cs="Arial"/>
          <w:sz w:val="21"/>
          <w:szCs w:val="21"/>
        </w:rPr>
        <w:t>比较）</w:t>
      </w:r>
    </w:p>
    <w:p w:rsidR="006D5632" w:rsidRPr="002A03E1" w:rsidRDefault="006D5632"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1</w:t>
      </w:r>
      <w:r w:rsidRPr="002A03E1">
        <w:rPr>
          <w:rFonts w:ascii="Arial" w:hAnsi="Arial" w:cs="Arial"/>
          <w:sz w:val="21"/>
          <w:szCs w:val="21"/>
        </w:rPr>
        <w:t>）用途相同</w:t>
      </w:r>
    </w:p>
    <w:p w:rsidR="006D5632" w:rsidRPr="002A03E1" w:rsidRDefault="006D5632"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2</w:t>
      </w:r>
      <w:r w:rsidRPr="002A03E1">
        <w:rPr>
          <w:rFonts w:ascii="Arial" w:hAnsi="Arial" w:cs="Arial"/>
          <w:sz w:val="21"/>
          <w:szCs w:val="21"/>
        </w:rPr>
        <w:t>）属于正常交易</w:t>
      </w:r>
    </w:p>
    <w:p w:rsidR="006D5632" w:rsidRPr="002A03E1" w:rsidRDefault="006D5632"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lastRenderedPageBreak/>
        <w:t>3</w:t>
      </w:r>
      <w:r w:rsidRPr="002A03E1">
        <w:rPr>
          <w:rFonts w:ascii="Arial" w:hAnsi="Arial" w:cs="Arial"/>
          <w:sz w:val="21"/>
          <w:szCs w:val="21"/>
        </w:rPr>
        <w:t>）房地产状况各因素相近</w:t>
      </w:r>
    </w:p>
    <w:p w:rsidR="006D5632" w:rsidRPr="002A03E1" w:rsidRDefault="006D5632"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4</w:t>
      </w:r>
      <w:r w:rsidRPr="002A03E1">
        <w:rPr>
          <w:rFonts w:ascii="Arial" w:hAnsi="Arial" w:cs="Arial"/>
          <w:sz w:val="21"/>
          <w:szCs w:val="21"/>
        </w:rPr>
        <w:t>）价值时点接近</w:t>
      </w:r>
    </w:p>
    <w:p w:rsidR="006D5632" w:rsidRPr="002A03E1" w:rsidRDefault="006D5632"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5</w:t>
      </w:r>
      <w:r w:rsidRPr="002A03E1">
        <w:rPr>
          <w:rFonts w:ascii="Arial" w:hAnsi="Arial" w:cs="Arial"/>
          <w:sz w:val="21"/>
          <w:szCs w:val="21"/>
        </w:rPr>
        <w:t>）统一价格基础</w:t>
      </w:r>
    </w:p>
    <w:p w:rsidR="006D5632" w:rsidRPr="002A03E1" w:rsidRDefault="006D5632"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2</w:t>
      </w:r>
      <w:r w:rsidRPr="002A03E1">
        <w:rPr>
          <w:rFonts w:ascii="Arial" w:hAnsi="Arial" w:cs="Arial"/>
          <w:sz w:val="21"/>
          <w:szCs w:val="21"/>
        </w:rPr>
        <w:t>）进行交易情况、市场状况、房地产状况（权益、区位、实物）等因素修正和调整</w:t>
      </w:r>
    </w:p>
    <w:p w:rsidR="009975F9" w:rsidRPr="002A03E1" w:rsidRDefault="006D5632" w:rsidP="006D5632">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3</w:t>
      </w:r>
      <w:r w:rsidRPr="002A03E1">
        <w:rPr>
          <w:rFonts w:ascii="Arial" w:hAnsi="Arial" w:cs="Arial"/>
          <w:sz w:val="21"/>
          <w:szCs w:val="21"/>
        </w:rPr>
        <w:t>）求取</w:t>
      </w:r>
      <w:r w:rsidR="00857C09" w:rsidRPr="002A03E1">
        <w:rPr>
          <w:rFonts w:ascii="Arial" w:hAnsi="Arial" w:cs="Arial"/>
          <w:sz w:val="21"/>
          <w:szCs w:val="21"/>
        </w:rPr>
        <w:t>估价对象</w:t>
      </w:r>
      <w:r w:rsidRPr="002A03E1">
        <w:rPr>
          <w:rFonts w:ascii="Arial" w:hAnsi="Arial" w:cs="Arial"/>
          <w:sz w:val="21"/>
          <w:szCs w:val="21"/>
        </w:rPr>
        <w:t>比较价值</w:t>
      </w:r>
    </w:p>
    <w:p w:rsidR="00B847CB"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2.</w:t>
      </w:r>
      <w:r w:rsidRPr="002A03E1">
        <w:rPr>
          <w:rFonts w:ascii="Arial" w:hAnsi="Arial" w:cs="Arial"/>
          <w:sz w:val="21"/>
          <w:szCs w:val="21"/>
        </w:rPr>
        <w:t>收益法</w:t>
      </w:r>
    </w:p>
    <w:p w:rsidR="00B847CB"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收益法是预测</w:t>
      </w:r>
      <w:r w:rsidR="00857C09" w:rsidRPr="002A03E1">
        <w:rPr>
          <w:rFonts w:ascii="Arial" w:hAnsi="Arial" w:cs="Arial"/>
          <w:sz w:val="21"/>
          <w:szCs w:val="21"/>
        </w:rPr>
        <w:t>估价对象</w:t>
      </w:r>
      <w:r w:rsidRPr="002A03E1">
        <w:rPr>
          <w:rFonts w:ascii="Arial" w:hAnsi="Arial" w:cs="Arial"/>
          <w:sz w:val="21"/>
          <w:szCs w:val="21"/>
        </w:rPr>
        <w:t>的未来收益，利用报酬率或资本化率、收益乘数将未来收益转换为价值得到评估价值或价格的方法。考虑到</w:t>
      </w:r>
      <w:r w:rsidR="00857C09" w:rsidRPr="002A03E1">
        <w:rPr>
          <w:rFonts w:ascii="Arial" w:hAnsi="Arial" w:cs="Arial"/>
          <w:sz w:val="21"/>
          <w:szCs w:val="21"/>
        </w:rPr>
        <w:t>估价对象</w:t>
      </w:r>
      <w:r w:rsidRPr="002A03E1">
        <w:rPr>
          <w:rFonts w:ascii="Arial" w:hAnsi="Arial" w:cs="Arial"/>
          <w:sz w:val="21"/>
          <w:szCs w:val="21"/>
        </w:rPr>
        <w:t>所处位置未来对该类物业的需求将不断上升，本次估价采用净收益按一定比率递增的公式计算，计算公式为：</w:t>
      </w:r>
    </w:p>
    <w:p w:rsidR="00B847CB"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V=A×</w:t>
      </w:r>
      <w:r w:rsidRPr="002A03E1">
        <w:rPr>
          <w:rFonts w:ascii="Arial" w:hAnsi="Arial" w:cs="Arial"/>
          <w:sz w:val="21"/>
          <w:szCs w:val="21"/>
        </w:rPr>
        <w:t>｛</w:t>
      </w:r>
      <w:r w:rsidRPr="002A03E1">
        <w:rPr>
          <w:rFonts w:ascii="Arial" w:hAnsi="Arial" w:cs="Arial"/>
          <w:sz w:val="21"/>
          <w:szCs w:val="21"/>
        </w:rPr>
        <w:t>1-[(1+g)/(1+Y)]</w:t>
      </w:r>
      <w:r w:rsidRPr="002A03E1">
        <w:rPr>
          <w:rFonts w:ascii="Arial" w:hAnsi="Arial" w:cs="Arial"/>
          <w:sz w:val="21"/>
          <w:szCs w:val="21"/>
          <w:vertAlign w:val="superscript"/>
        </w:rPr>
        <w:t>n</w:t>
      </w:r>
      <w:r w:rsidRPr="002A03E1">
        <w:rPr>
          <w:rFonts w:ascii="Arial" w:hAnsi="Arial" w:cs="Arial"/>
          <w:sz w:val="21"/>
          <w:szCs w:val="21"/>
        </w:rPr>
        <w:t>｝</w:t>
      </w:r>
      <w:r w:rsidRPr="002A03E1">
        <w:rPr>
          <w:rFonts w:ascii="Arial" w:hAnsi="Arial" w:cs="Arial"/>
          <w:sz w:val="21"/>
          <w:szCs w:val="21"/>
        </w:rPr>
        <w:t>÷(Y-g)</w:t>
      </w:r>
    </w:p>
    <w:p w:rsidR="00B847CB"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其中：</w:t>
      </w:r>
      <w:r w:rsidRPr="002A03E1">
        <w:rPr>
          <w:rFonts w:ascii="Arial" w:hAnsi="Arial" w:cs="Arial"/>
          <w:sz w:val="21"/>
          <w:szCs w:val="21"/>
        </w:rPr>
        <w:t>V-----</w:t>
      </w:r>
      <w:r w:rsidRPr="002A03E1">
        <w:rPr>
          <w:rFonts w:ascii="Arial" w:hAnsi="Arial" w:cs="Arial"/>
          <w:sz w:val="21"/>
          <w:szCs w:val="21"/>
        </w:rPr>
        <w:t>收益价值</w:t>
      </w:r>
    </w:p>
    <w:p w:rsidR="00B847CB" w:rsidRPr="002A03E1" w:rsidRDefault="00B847CB" w:rsidP="00B847CB">
      <w:pPr>
        <w:pStyle w:val="10"/>
        <w:autoSpaceDE w:val="0"/>
        <w:autoSpaceDN w:val="0"/>
        <w:spacing w:line="480" w:lineRule="auto"/>
        <w:ind w:right="140" w:firstLineChars="500" w:firstLine="1050"/>
        <w:jc w:val="both"/>
        <w:textAlignment w:val="bottom"/>
        <w:rPr>
          <w:rFonts w:ascii="Arial" w:hAnsi="Arial" w:cs="Arial"/>
          <w:sz w:val="21"/>
          <w:szCs w:val="21"/>
        </w:rPr>
      </w:pPr>
      <w:r w:rsidRPr="002A03E1">
        <w:rPr>
          <w:rFonts w:ascii="Arial" w:hAnsi="Arial" w:cs="Arial"/>
          <w:sz w:val="21"/>
          <w:szCs w:val="21"/>
        </w:rPr>
        <w:t>A-----</w:t>
      </w:r>
      <w:r w:rsidRPr="002A03E1">
        <w:rPr>
          <w:rFonts w:ascii="Arial" w:hAnsi="Arial" w:cs="Arial"/>
          <w:sz w:val="21"/>
          <w:szCs w:val="21"/>
        </w:rPr>
        <w:t>未来第一年净收益</w:t>
      </w:r>
    </w:p>
    <w:p w:rsidR="00B847CB" w:rsidRPr="002A03E1" w:rsidRDefault="00B847CB" w:rsidP="00B847CB">
      <w:pPr>
        <w:pStyle w:val="10"/>
        <w:autoSpaceDE w:val="0"/>
        <w:autoSpaceDN w:val="0"/>
        <w:spacing w:line="480" w:lineRule="auto"/>
        <w:ind w:right="140" w:firstLineChars="500" w:firstLine="1050"/>
        <w:jc w:val="both"/>
        <w:textAlignment w:val="bottom"/>
        <w:rPr>
          <w:rFonts w:ascii="Arial" w:hAnsi="Arial" w:cs="Arial"/>
          <w:sz w:val="21"/>
          <w:szCs w:val="21"/>
        </w:rPr>
      </w:pPr>
      <w:r w:rsidRPr="002A03E1">
        <w:rPr>
          <w:rFonts w:ascii="Arial" w:hAnsi="Arial" w:cs="Arial"/>
          <w:sz w:val="21"/>
          <w:szCs w:val="21"/>
        </w:rPr>
        <w:t>Y-----</w:t>
      </w:r>
      <w:r w:rsidRPr="002A03E1">
        <w:rPr>
          <w:rFonts w:ascii="Arial" w:hAnsi="Arial" w:cs="Arial"/>
          <w:sz w:val="21"/>
          <w:szCs w:val="21"/>
        </w:rPr>
        <w:t>报酬率</w:t>
      </w:r>
    </w:p>
    <w:p w:rsidR="00B847CB" w:rsidRPr="002A03E1" w:rsidRDefault="00B847CB" w:rsidP="00B847CB">
      <w:pPr>
        <w:pStyle w:val="10"/>
        <w:autoSpaceDE w:val="0"/>
        <w:autoSpaceDN w:val="0"/>
        <w:spacing w:line="480" w:lineRule="auto"/>
        <w:ind w:right="140" w:firstLineChars="500" w:firstLine="1050"/>
        <w:jc w:val="both"/>
        <w:textAlignment w:val="bottom"/>
        <w:rPr>
          <w:rFonts w:ascii="Arial" w:hAnsi="Arial" w:cs="Arial"/>
          <w:sz w:val="21"/>
          <w:szCs w:val="21"/>
        </w:rPr>
      </w:pPr>
      <w:r w:rsidRPr="002A03E1">
        <w:rPr>
          <w:rFonts w:ascii="Arial" w:hAnsi="Arial" w:cs="Arial"/>
          <w:sz w:val="21"/>
          <w:szCs w:val="21"/>
        </w:rPr>
        <w:t>n-----</w:t>
      </w:r>
      <w:r w:rsidRPr="002A03E1">
        <w:rPr>
          <w:rFonts w:ascii="Arial" w:hAnsi="Arial" w:cs="Arial"/>
          <w:sz w:val="21"/>
          <w:szCs w:val="21"/>
        </w:rPr>
        <w:t>收益年期</w:t>
      </w:r>
    </w:p>
    <w:p w:rsidR="00B847CB" w:rsidRPr="002A03E1" w:rsidRDefault="00B847CB" w:rsidP="00B847CB">
      <w:pPr>
        <w:pStyle w:val="10"/>
        <w:autoSpaceDE w:val="0"/>
        <w:autoSpaceDN w:val="0"/>
        <w:spacing w:line="480" w:lineRule="auto"/>
        <w:ind w:right="140" w:firstLineChars="500" w:firstLine="1050"/>
        <w:jc w:val="both"/>
        <w:textAlignment w:val="bottom"/>
        <w:rPr>
          <w:rFonts w:ascii="Arial" w:hAnsi="Arial" w:cs="Arial"/>
          <w:sz w:val="21"/>
          <w:szCs w:val="21"/>
        </w:rPr>
      </w:pPr>
      <w:r w:rsidRPr="002A03E1">
        <w:rPr>
          <w:rFonts w:ascii="Arial" w:hAnsi="Arial" w:cs="Arial"/>
          <w:sz w:val="21"/>
          <w:szCs w:val="21"/>
        </w:rPr>
        <w:t>g-----</w:t>
      </w:r>
      <w:r w:rsidRPr="002A03E1">
        <w:rPr>
          <w:rFonts w:ascii="Arial" w:hAnsi="Arial" w:cs="Arial"/>
          <w:sz w:val="21"/>
          <w:szCs w:val="21"/>
        </w:rPr>
        <w:t>净收益年增长率</w:t>
      </w:r>
    </w:p>
    <w:p w:rsidR="00B847CB"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具体步骤如下：</w:t>
      </w:r>
    </w:p>
    <w:p w:rsidR="00B847CB"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1</w:t>
      </w:r>
      <w:r w:rsidRPr="002A03E1">
        <w:rPr>
          <w:rFonts w:ascii="Arial" w:hAnsi="Arial" w:cs="Arial"/>
          <w:sz w:val="21"/>
          <w:szCs w:val="21"/>
        </w:rPr>
        <w:t>）计算</w:t>
      </w:r>
      <w:r w:rsidR="00857C09" w:rsidRPr="002A03E1">
        <w:rPr>
          <w:rFonts w:ascii="Arial" w:hAnsi="Arial" w:cs="Arial"/>
          <w:sz w:val="21"/>
          <w:szCs w:val="21"/>
        </w:rPr>
        <w:t>估价对象</w:t>
      </w:r>
      <w:r w:rsidRPr="002A03E1">
        <w:rPr>
          <w:rFonts w:ascii="Arial" w:hAnsi="Arial" w:cs="Arial"/>
          <w:sz w:val="21"/>
          <w:szCs w:val="21"/>
        </w:rPr>
        <w:t>未来第一年总收益</w:t>
      </w:r>
    </w:p>
    <w:p w:rsidR="00B847CB"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2</w:t>
      </w:r>
      <w:r w:rsidRPr="002A03E1">
        <w:rPr>
          <w:rFonts w:ascii="Arial" w:hAnsi="Arial" w:cs="Arial"/>
          <w:sz w:val="21"/>
          <w:szCs w:val="21"/>
        </w:rPr>
        <w:t>）采用重置成本法计算</w:t>
      </w:r>
      <w:r w:rsidR="00857C09" w:rsidRPr="002A03E1">
        <w:rPr>
          <w:rFonts w:ascii="Arial" w:hAnsi="Arial" w:cs="Arial"/>
          <w:sz w:val="21"/>
          <w:szCs w:val="21"/>
        </w:rPr>
        <w:t>估价对象</w:t>
      </w:r>
      <w:r w:rsidRPr="002A03E1">
        <w:rPr>
          <w:rFonts w:ascii="Arial" w:hAnsi="Arial" w:cs="Arial"/>
          <w:sz w:val="21"/>
          <w:szCs w:val="21"/>
        </w:rPr>
        <w:t>房屋现值</w:t>
      </w:r>
    </w:p>
    <w:p w:rsidR="00B847CB"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3</w:t>
      </w:r>
      <w:r w:rsidRPr="002A03E1">
        <w:rPr>
          <w:rFonts w:ascii="Arial" w:hAnsi="Arial" w:cs="Arial"/>
          <w:sz w:val="21"/>
          <w:szCs w:val="21"/>
        </w:rPr>
        <w:t>）计算</w:t>
      </w:r>
      <w:r w:rsidR="00857C09" w:rsidRPr="002A03E1">
        <w:rPr>
          <w:rFonts w:ascii="Arial" w:hAnsi="Arial" w:cs="Arial"/>
          <w:sz w:val="21"/>
          <w:szCs w:val="21"/>
        </w:rPr>
        <w:t>估价对象</w:t>
      </w:r>
      <w:r w:rsidRPr="002A03E1">
        <w:rPr>
          <w:rFonts w:ascii="Arial" w:hAnsi="Arial" w:cs="Arial"/>
          <w:sz w:val="21"/>
          <w:szCs w:val="21"/>
        </w:rPr>
        <w:t>未来第一年经营费用</w:t>
      </w:r>
    </w:p>
    <w:p w:rsidR="00B847CB"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4</w:t>
      </w:r>
      <w:r w:rsidRPr="002A03E1">
        <w:rPr>
          <w:rFonts w:ascii="Arial" w:hAnsi="Arial" w:cs="Arial"/>
          <w:sz w:val="21"/>
          <w:szCs w:val="21"/>
        </w:rPr>
        <w:t>）计算</w:t>
      </w:r>
      <w:r w:rsidR="00857C09" w:rsidRPr="002A03E1">
        <w:rPr>
          <w:rFonts w:ascii="Arial" w:hAnsi="Arial" w:cs="Arial"/>
          <w:sz w:val="21"/>
          <w:szCs w:val="21"/>
        </w:rPr>
        <w:t>估价对象</w:t>
      </w:r>
      <w:r w:rsidRPr="002A03E1">
        <w:rPr>
          <w:rFonts w:ascii="Arial" w:hAnsi="Arial" w:cs="Arial"/>
          <w:sz w:val="21"/>
          <w:szCs w:val="21"/>
        </w:rPr>
        <w:t>未来第一年净收益</w:t>
      </w:r>
    </w:p>
    <w:p w:rsidR="00B847CB"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5</w:t>
      </w:r>
      <w:r w:rsidRPr="002A03E1">
        <w:rPr>
          <w:rFonts w:ascii="Arial" w:hAnsi="Arial" w:cs="Arial"/>
          <w:sz w:val="21"/>
          <w:szCs w:val="21"/>
        </w:rPr>
        <w:t>）选用适当的报酬率</w:t>
      </w:r>
    </w:p>
    <w:p w:rsidR="00B847CB"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6</w:t>
      </w:r>
      <w:r w:rsidRPr="002A03E1">
        <w:rPr>
          <w:rFonts w:ascii="Arial" w:hAnsi="Arial" w:cs="Arial"/>
          <w:sz w:val="21"/>
          <w:szCs w:val="21"/>
        </w:rPr>
        <w:t>）确定适当的净收益年增长率</w:t>
      </w:r>
    </w:p>
    <w:p w:rsidR="009975F9"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7</w:t>
      </w:r>
      <w:r w:rsidRPr="002A03E1">
        <w:rPr>
          <w:rFonts w:ascii="Arial" w:hAnsi="Arial" w:cs="Arial"/>
          <w:sz w:val="21"/>
          <w:szCs w:val="21"/>
        </w:rPr>
        <w:t>）计算</w:t>
      </w:r>
      <w:r w:rsidR="00857C09" w:rsidRPr="002A03E1">
        <w:rPr>
          <w:rFonts w:ascii="Arial" w:hAnsi="Arial" w:cs="Arial"/>
          <w:sz w:val="21"/>
          <w:szCs w:val="21"/>
        </w:rPr>
        <w:t>估价对象</w:t>
      </w:r>
      <w:r w:rsidRPr="002A03E1">
        <w:rPr>
          <w:rFonts w:ascii="Arial" w:hAnsi="Arial" w:cs="Arial"/>
          <w:sz w:val="21"/>
          <w:szCs w:val="21"/>
        </w:rPr>
        <w:t>收益价值</w:t>
      </w:r>
    </w:p>
    <w:p w:rsidR="009975F9" w:rsidRPr="002A03E1" w:rsidRDefault="00B847CB" w:rsidP="00A10059">
      <w:pPr>
        <w:pStyle w:val="10"/>
        <w:autoSpaceDE w:val="0"/>
        <w:autoSpaceDN w:val="0"/>
        <w:spacing w:line="480" w:lineRule="auto"/>
        <w:ind w:right="140" w:firstLineChars="200" w:firstLine="420"/>
        <w:jc w:val="both"/>
        <w:textAlignment w:val="bottom"/>
        <w:rPr>
          <w:rFonts w:ascii="Arial" w:hAnsi="Arial" w:cs="Arial"/>
          <w:kern w:val="2"/>
          <w:sz w:val="21"/>
          <w:szCs w:val="21"/>
        </w:rPr>
      </w:pPr>
      <w:r w:rsidRPr="002A03E1">
        <w:rPr>
          <w:rFonts w:ascii="Arial" w:hAnsi="Arial" w:cs="Arial"/>
          <w:sz w:val="21"/>
          <w:szCs w:val="21"/>
        </w:rPr>
        <w:t>3.</w:t>
      </w:r>
      <w:r w:rsidR="009975F9" w:rsidRPr="002A03E1">
        <w:rPr>
          <w:rFonts w:ascii="Arial" w:hAnsi="Arial" w:cs="Arial"/>
          <w:sz w:val="21"/>
          <w:szCs w:val="21"/>
        </w:rPr>
        <w:t>将以上测算结果算术平均得到估价对象房地产价值。</w:t>
      </w:r>
    </w:p>
    <w:p w:rsidR="002547BD" w:rsidRPr="002A03E1" w:rsidRDefault="002547BD" w:rsidP="00A10059">
      <w:pPr>
        <w:spacing w:line="480" w:lineRule="auto"/>
        <w:ind w:firstLineChars="200" w:firstLine="422"/>
        <w:jc w:val="both"/>
        <w:rPr>
          <w:rFonts w:ascii="Arial" w:hAnsi="Arial" w:cs="Arial"/>
          <w:b/>
          <w:kern w:val="2"/>
          <w:sz w:val="21"/>
          <w:szCs w:val="21"/>
        </w:rPr>
      </w:pPr>
    </w:p>
    <w:p w:rsidR="002547BD" w:rsidRPr="002A03E1" w:rsidRDefault="00C24073" w:rsidP="00A10059">
      <w:pPr>
        <w:pStyle w:val="2"/>
        <w:numPr>
          <w:ilvl w:val="0"/>
          <w:numId w:val="0"/>
        </w:numPr>
        <w:spacing w:line="480" w:lineRule="auto"/>
        <w:ind w:left="358" w:hangingChars="170" w:hanging="358"/>
        <w:jc w:val="both"/>
        <w:rPr>
          <w:rFonts w:eastAsia="宋体"/>
          <w:kern w:val="2"/>
          <w:sz w:val="21"/>
          <w:szCs w:val="21"/>
        </w:rPr>
      </w:pPr>
      <w:bookmarkStart w:id="43" w:name="_Toc477252462"/>
      <w:r w:rsidRPr="002A03E1">
        <w:rPr>
          <w:rFonts w:eastAsia="宋体"/>
          <w:kern w:val="2"/>
          <w:sz w:val="21"/>
          <w:szCs w:val="21"/>
        </w:rPr>
        <w:lastRenderedPageBreak/>
        <w:t>五</w:t>
      </w:r>
      <w:r w:rsidR="00DE618B" w:rsidRPr="002A03E1">
        <w:rPr>
          <w:rFonts w:eastAsia="宋体"/>
          <w:kern w:val="2"/>
          <w:sz w:val="21"/>
          <w:szCs w:val="21"/>
        </w:rPr>
        <w:t>、</w:t>
      </w:r>
      <w:r w:rsidR="002547BD" w:rsidRPr="002A03E1">
        <w:rPr>
          <w:rFonts w:eastAsia="宋体"/>
          <w:kern w:val="2"/>
          <w:sz w:val="21"/>
          <w:szCs w:val="21"/>
        </w:rPr>
        <w:t>估价测算过程</w:t>
      </w:r>
      <w:bookmarkEnd w:id="43"/>
      <w:r w:rsidR="002547BD" w:rsidRPr="002A03E1">
        <w:rPr>
          <w:rFonts w:eastAsia="宋体"/>
          <w:kern w:val="2"/>
          <w:sz w:val="21"/>
          <w:szCs w:val="21"/>
        </w:rPr>
        <w:t xml:space="preserve">  </w:t>
      </w:r>
    </w:p>
    <w:p w:rsidR="00EB1105" w:rsidRPr="002A03E1" w:rsidRDefault="00EB1105" w:rsidP="00A10059">
      <w:pPr>
        <w:pStyle w:val="10"/>
        <w:autoSpaceDE w:val="0"/>
        <w:autoSpaceDN w:val="0"/>
        <w:spacing w:line="480" w:lineRule="auto"/>
        <w:jc w:val="both"/>
        <w:textAlignment w:val="bottom"/>
        <w:rPr>
          <w:rFonts w:ascii="Arial" w:hAnsi="Arial" w:cs="Arial"/>
          <w:b/>
          <w:sz w:val="21"/>
          <w:szCs w:val="21"/>
        </w:rPr>
      </w:pPr>
      <w:r w:rsidRPr="002A03E1">
        <w:rPr>
          <w:rFonts w:ascii="Arial" w:hAnsi="Arial" w:cs="Arial"/>
          <w:b/>
          <w:sz w:val="21"/>
          <w:szCs w:val="21"/>
        </w:rPr>
        <w:t>技术指标</w:t>
      </w:r>
    </w:p>
    <w:p w:rsidR="00EB1105" w:rsidRPr="002A03E1" w:rsidRDefault="005925BC" w:rsidP="00A10059">
      <w:pPr>
        <w:pStyle w:val="10"/>
        <w:autoSpaceDE w:val="0"/>
        <w:autoSpaceDN w:val="0"/>
        <w:spacing w:line="480" w:lineRule="auto"/>
        <w:ind w:firstLineChars="200" w:firstLine="420"/>
        <w:jc w:val="both"/>
        <w:textAlignment w:val="bottom"/>
        <w:rPr>
          <w:rFonts w:ascii="Arial" w:hAnsi="Arial" w:cs="Arial"/>
          <w:sz w:val="21"/>
          <w:szCs w:val="21"/>
        </w:rPr>
      </w:pPr>
      <w:r w:rsidRPr="002A03E1">
        <w:rPr>
          <w:rFonts w:ascii="Arial" w:hAnsi="Arial" w:cs="Arial"/>
          <w:sz w:val="21"/>
          <w:szCs w:val="21"/>
        </w:rPr>
        <w:t>1</w:t>
      </w:r>
      <w:r w:rsidR="002960DC" w:rsidRPr="002A03E1">
        <w:rPr>
          <w:rFonts w:ascii="Arial" w:hAnsi="Arial" w:cs="Arial"/>
          <w:sz w:val="21"/>
          <w:szCs w:val="21"/>
        </w:rPr>
        <w:t>.</w:t>
      </w:r>
      <w:r w:rsidR="00EB1105" w:rsidRPr="002A03E1">
        <w:rPr>
          <w:rFonts w:ascii="Arial" w:hAnsi="Arial" w:cs="Arial"/>
          <w:sz w:val="21"/>
          <w:szCs w:val="21"/>
        </w:rPr>
        <w:t>估价对象经济技术指标</w:t>
      </w:r>
    </w:p>
    <w:p w:rsidR="00EB1105" w:rsidRPr="002A03E1" w:rsidRDefault="006315B9" w:rsidP="00A10059">
      <w:pPr>
        <w:pStyle w:val="10"/>
        <w:autoSpaceDE w:val="0"/>
        <w:autoSpaceDN w:val="0"/>
        <w:spacing w:line="480" w:lineRule="auto"/>
        <w:ind w:firstLineChars="200" w:firstLine="420"/>
        <w:jc w:val="both"/>
        <w:textAlignment w:val="bottom"/>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1</w:t>
      </w:r>
      <w:r w:rsidRPr="002A03E1">
        <w:rPr>
          <w:rFonts w:ascii="Arial" w:hAnsi="Arial" w:cs="Arial"/>
          <w:sz w:val="21"/>
          <w:szCs w:val="21"/>
        </w:rPr>
        <w:t>）</w:t>
      </w:r>
      <w:r w:rsidR="00EB1105" w:rsidRPr="002A03E1">
        <w:rPr>
          <w:rFonts w:ascii="Arial" w:hAnsi="Arial" w:cs="Arial"/>
          <w:sz w:val="21"/>
          <w:szCs w:val="21"/>
        </w:rPr>
        <w:t>面积</w:t>
      </w:r>
      <w:r w:rsidR="00AB6FB1" w:rsidRPr="002A03E1">
        <w:rPr>
          <w:rFonts w:ascii="Arial" w:hAnsi="Arial" w:cs="Arial"/>
          <w:sz w:val="21"/>
          <w:szCs w:val="21"/>
        </w:rPr>
        <w:t>指标</w:t>
      </w:r>
    </w:p>
    <w:p w:rsidR="00EB1105" w:rsidRPr="002A03E1" w:rsidRDefault="00EB1105" w:rsidP="00857C09">
      <w:pPr>
        <w:pStyle w:val="10"/>
        <w:autoSpaceDE w:val="0"/>
        <w:autoSpaceDN w:val="0"/>
        <w:spacing w:line="480" w:lineRule="auto"/>
        <w:ind w:firstLineChars="200" w:firstLine="420"/>
        <w:jc w:val="both"/>
        <w:textAlignment w:val="bottom"/>
        <w:rPr>
          <w:rFonts w:ascii="Arial" w:hAnsi="Arial" w:cs="Arial"/>
          <w:sz w:val="21"/>
          <w:szCs w:val="21"/>
        </w:rPr>
      </w:pPr>
      <w:r w:rsidRPr="002A03E1">
        <w:rPr>
          <w:rFonts w:ascii="Arial" w:hAnsi="Arial" w:cs="Arial"/>
          <w:sz w:val="21"/>
          <w:szCs w:val="21"/>
        </w:rPr>
        <w:t>根据</w:t>
      </w:r>
      <w:r w:rsidR="00B847CB" w:rsidRPr="002A03E1">
        <w:rPr>
          <w:rFonts w:ascii="Arial" w:hAnsi="Arial" w:cs="Arial"/>
          <w:sz w:val="21"/>
          <w:szCs w:val="21"/>
        </w:rPr>
        <w:t>《房地产权证》【房地证津字第</w:t>
      </w:r>
      <w:r w:rsidR="00B847CB" w:rsidRPr="002A03E1">
        <w:rPr>
          <w:rFonts w:ascii="Arial" w:hAnsi="Arial" w:cs="Arial"/>
          <w:sz w:val="21"/>
          <w:szCs w:val="21"/>
        </w:rPr>
        <w:t>106030752972</w:t>
      </w:r>
      <w:r w:rsidR="00B847CB" w:rsidRPr="002A03E1">
        <w:rPr>
          <w:rFonts w:ascii="Arial" w:hAnsi="Arial" w:cs="Arial"/>
          <w:sz w:val="21"/>
          <w:szCs w:val="21"/>
        </w:rPr>
        <w:t>号】</w:t>
      </w:r>
      <w:r w:rsidR="00857C09" w:rsidRPr="002A03E1">
        <w:rPr>
          <w:rFonts w:ascii="Arial" w:hAnsi="Arial" w:cs="Arial"/>
          <w:sz w:val="21"/>
          <w:szCs w:val="21"/>
        </w:rPr>
        <w:t>复印件</w:t>
      </w:r>
      <w:r w:rsidRPr="002A03E1">
        <w:rPr>
          <w:rFonts w:ascii="Arial" w:hAnsi="Arial" w:cs="Arial"/>
          <w:sz w:val="21"/>
          <w:szCs w:val="21"/>
        </w:rPr>
        <w:t>，估价对象土地面积为</w:t>
      </w:r>
      <w:r w:rsidR="00B847CB" w:rsidRPr="002A03E1">
        <w:rPr>
          <w:rFonts w:ascii="Arial" w:hAnsi="Arial" w:cs="Arial"/>
          <w:sz w:val="21"/>
          <w:szCs w:val="21"/>
        </w:rPr>
        <w:t>31020.9</w:t>
      </w:r>
      <w:r w:rsidR="0062248F" w:rsidRPr="002A03E1">
        <w:rPr>
          <w:rFonts w:ascii="Arial" w:hAnsi="Arial" w:cs="Arial"/>
          <w:sz w:val="21"/>
          <w:szCs w:val="21"/>
        </w:rPr>
        <w:t>平方米</w:t>
      </w:r>
      <w:r w:rsidR="00857C09" w:rsidRPr="002A03E1">
        <w:rPr>
          <w:rFonts w:ascii="Arial" w:hAnsi="Arial" w:cs="Arial"/>
          <w:sz w:val="21"/>
          <w:szCs w:val="21"/>
        </w:rPr>
        <w:t>，建筑面积为</w:t>
      </w:r>
      <w:r w:rsidR="00857C09" w:rsidRPr="002A03E1">
        <w:rPr>
          <w:rFonts w:ascii="Arial" w:hAnsi="Arial" w:cs="Arial"/>
          <w:sz w:val="21"/>
          <w:szCs w:val="21"/>
        </w:rPr>
        <w:t>62470.99</w:t>
      </w:r>
      <w:r w:rsidR="00857C09" w:rsidRPr="002A03E1">
        <w:rPr>
          <w:rFonts w:ascii="Arial" w:hAnsi="Arial" w:cs="Arial"/>
          <w:sz w:val="21"/>
          <w:szCs w:val="21"/>
        </w:rPr>
        <w:t>平方米。</w:t>
      </w:r>
      <w:r w:rsidRPr="002A03E1">
        <w:rPr>
          <w:rFonts w:ascii="Arial" w:hAnsi="Arial" w:cs="Arial"/>
          <w:sz w:val="21"/>
          <w:szCs w:val="21"/>
        </w:rPr>
        <w:t>估价对象</w:t>
      </w:r>
      <w:r w:rsidR="00857C09" w:rsidRPr="002A03E1">
        <w:rPr>
          <w:rFonts w:ascii="Arial" w:hAnsi="Arial" w:cs="Arial"/>
          <w:sz w:val="21"/>
          <w:szCs w:val="21"/>
        </w:rPr>
        <w:t>各楼层</w:t>
      </w:r>
      <w:r w:rsidRPr="002A03E1">
        <w:rPr>
          <w:rFonts w:ascii="Arial" w:hAnsi="Arial" w:cs="Arial"/>
          <w:sz w:val="21"/>
          <w:szCs w:val="21"/>
        </w:rPr>
        <w:t>建筑面积详见下表：</w:t>
      </w:r>
    </w:p>
    <w:p w:rsidR="005C2098" w:rsidRPr="002A03E1" w:rsidRDefault="007F1537" w:rsidP="00220EF8">
      <w:pPr>
        <w:pStyle w:val="10"/>
        <w:autoSpaceDE w:val="0"/>
        <w:autoSpaceDN w:val="0"/>
        <w:spacing w:line="480" w:lineRule="auto"/>
        <w:ind w:firstLineChars="200" w:firstLine="420"/>
        <w:jc w:val="center"/>
        <w:textAlignment w:val="bottom"/>
        <w:rPr>
          <w:rFonts w:ascii="Arial" w:hAnsi="Arial" w:cs="Arial"/>
          <w:sz w:val="21"/>
          <w:szCs w:val="21"/>
        </w:rPr>
      </w:pPr>
      <w:r w:rsidRPr="002A03E1">
        <w:rPr>
          <w:rFonts w:ascii="Arial" w:hAnsi="Arial" w:cs="Arial"/>
          <w:sz w:val="21"/>
          <w:szCs w:val="21"/>
        </w:rPr>
        <w:t>面积指标</w:t>
      </w:r>
    </w:p>
    <w:tbl>
      <w:tblPr>
        <w:tblW w:w="446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10"/>
        <w:gridCol w:w="1068"/>
        <w:gridCol w:w="1876"/>
        <w:gridCol w:w="1202"/>
        <w:gridCol w:w="1608"/>
        <w:gridCol w:w="1606"/>
      </w:tblGrid>
      <w:tr w:rsidR="002A03E1" w:rsidRPr="002A03E1" w:rsidTr="00B847CB">
        <w:trPr>
          <w:trHeight w:val="290"/>
          <w:jc w:val="center"/>
        </w:trPr>
        <w:tc>
          <w:tcPr>
            <w:tcW w:w="550"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序号</w:t>
            </w:r>
          </w:p>
        </w:tc>
        <w:tc>
          <w:tcPr>
            <w:tcW w:w="646" w:type="pct"/>
            <w:shd w:val="clear" w:color="auto" w:fill="auto"/>
            <w:noWrap/>
            <w:vAlign w:val="center"/>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层数</w:t>
            </w:r>
          </w:p>
        </w:tc>
        <w:tc>
          <w:tcPr>
            <w:tcW w:w="1134" w:type="pct"/>
            <w:shd w:val="clear" w:color="auto" w:fill="auto"/>
            <w:noWrap/>
            <w:vAlign w:val="center"/>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建筑面积（㎡）</w:t>
            </w:r>
          </w:p>
        </w:tc>
        <w:tc>
          <w:tcPr>
            <w:tcW w:w="727"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结构</w:t>
            </w:r>
          </w:p>
        </w:tc>
        <w:tc>
          <w:tcPr>
            <w:tcW w:w="972" w:type="pct"/>
            <w:shd w:val="clear" w:color="auto" w:fill="auto"/>
            <w:noWrap/>
            <w:vAlign w:val="center"/>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设计用途</w:t>
            </w:r>
          </w:p>
        </w:tc>
        <w:tc>
          <w:tcPr>
            <w:tcW w:w="971"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实际用途</w:t>
            </w:r>
          </w:p>
        </w:tc>
      </w:tr>
      <w:tr w:rsidR="002A03E1" w:rsidRPr="002A03E1" w:rsidTr="00B847CB">
        <w:trPr>
          <w:trHeight w:val="290"/>
          <w:jc w:val="center"/>
        </w:trPr>
        <w:tc>
          <w:tcPr>
            <w:tcW w:w="550"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1</w:t>
            </w:r>
          </w:p>
        </w:tc>
        <w:tc>
          <w:tcPr>
            <w:tcW w:w="646" w:type="pct"/>
            <w:shd w:val="clear" w:color="auto" w:fill="auto"/>
            <w:noWrap/>
            <w:vAlign w:val="center"/>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1</w:t>
            </w:r>
          </w:p>
        </w:tc>
        <w:tc>
          <w:tcPr>
            <w:tcW w:w="1134" w:type="pct"/>
            <w:shd w:val="clear" w:color="auto" w:fill="auto"/>
            <w:noWrap/>
            <w:vAlign w:val="bottom"/>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13622.07</w:t>
            </w:r>
          </w:p>
        </w:tc>
        <w:tc>
          <w:tcPr>
            <w:tcW w:w="727"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钢混</w:t>
            </w:r>
          </w:p>
        </w:tc>
        <w:tc>
          <w:tcPr>
            <w:tcW w:w="972" w:type="pct"/>
            <w:shd w:val="clear" w:color="auto" w:fill="auto"/>
            <w:noWrap/>
            <w:vAlign w:val="center"/>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非居住</w:t>
            </w:r>
          </w:p>
        </w:tc>
        <w:tc>
          <w:tcPr>
            <w:tcW w:w="971" w:type="pct"/>
            <w:vAlign w:val="center"/>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商业</w:t>
            </w:r>
          </w:p>
        </w:tc>
      </w:tr>
      <w:tr w:rsidR="002A03E1" w:rsidRPr="002A03E1" w:rsidTr="00B847CB">
        <w:trPr>
          <w:trHeight w:val="290"/>
          <w:jc w:val="center"/>
        </w:trPr>
        <w:tc>
          <w:tcPr>
            <w:tcW w:w="550"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2</w:t>
            </w:r>
          </w:p>
        </w:tc>
        <w:tc>
          <w:tcPr>
            <w:tcW w:w="646" w:type="pct"/>
            <w:shd w:val="clear" w:color="auto" w:fill="auto"/>
            <w:noWrap/>
            <w:vAlign w:val="center"/>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2</w:t>
            </w:r>
          </w:p>
        </w:tc>
        <w:tc>
          <w:tcPr>
            <w:tcW w:w="1134" w:type="pct"/>
            <w:shd w:val="clear" w:color="auto" w:fill="auto"/>
            <w:noWrap/>
            <w:vAlign w:val="bottom"/>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12268.11</w:t>
            </w:r>
          </w:p>
        </w:tc>
        <w:tc>
          <w:tcPr>
            <w:tcW w:w="727"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钢混</w:t>
            </w:r>
          </w:p>
        </w:tc>
        <w:tc>
          <w:tcPr>
            <w:tcW w:w="972" w:type="pct"/>
            <w:shd w:val="clear" w:color="auto" w:fill="auto"/>
            <w:noWrap/>
            <w:vAlign w:val="center"/>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非居住</w:t>
            </w:r>
          </w:p>
        </w:tc>
        <w:tc>
          <w:tcPr>
            <w:tcW w:w="971" w:type="pct"/>
            <w:vAlign w:val="center"/>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商业</w:t>
            </w:r>
          </w:p>
        </w:tc>
      </w:tr>
      <w:tr w:rsidR="002A03E1" w:rsidRPr="002A03E1" w:rsidTr="00B847CB">
        <w:trPr>
          <w:trHeight w:val="290"/>
          <w:jc w:val="center"/>
        </w:trPr>
        <w:tc>
          <w:tcPr>
            <w:tcW w:w="550"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3</w:t>
            </w:r>
          </w:p>
        </w:tc>
        <w:tc>
          <w:tcPr>
            <w:tcW w:w="646" w:type="pct"/>
            <w:shd w:val="clear" w:color="auto" w:fill="auto"/>
            <w:noWrap/>
            <w:vAlign w:val="center"/>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3</w:t>
            </w:r>
          </w:p>
        </w:tc>
        <w:tc>
          <w:tcPr>
            <w:tcW w:w="1134" w:type="pct"/>
            <w:shd w:val="clear" w:color="auto" w:fill="auto"/>
            <w:noWrap/>
            <w:vAlign w:val="bottom"/>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12402.41</w:t>
            </w:r>
          </w:p>
        </w:tc>
        <w:tc>
          <w:tcPr>
            <w:tcW w:w="727"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钢混</w:t>
            </w:r>
          </w:p>
        </w:tc>
        <w:tc>
          <w:tcPr>
            <w:tcW w:w="972" w:type="pct"/>
            <w:shd w:val="clear" w:color="auto" w:fill="auto"/>
            <w:noWrap/>
            <w:vAlign w:val="center"/>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非居住</w:t>
            </w:r>
          </w:p>
        </w:tc>
        <w:tc>
          <w:tcPr>
            <w:tcW w:w="971" w:type="pct"/>
            <w:vAlign w:val="center"/>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商业</w:t>
            </w:r>
          </w:p>
        </w:tc>
      </w:tr>
      <w:tr w:rsidR="002A03E1" w:rsidRPr="002A03E1" w:rsidTr="00B847CB">
        <w:trPr>
          <w:trHeight w:val="290"/>
          <w:jc w:val="center"/>
        </w:trPr>
        <w:tc>
          <w:tcPr>
            <w:tcW w:w="550"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4</w:t>
            </w:r>
          </w:p>
        </w:tc>
        <w:tc>
          <w:tcPr>
            <w:tcW w:w="646" w:type="pct"/>
            <w:shd w:val="clear" w:color="auto" w:fill="auto"/>
            <w:noWrap/>
            <w:vAlign w:val="center"/>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4</w:t>
            </w:r>
          </w:p>
        </w:tc>
        <w:tc>
          <w:tcPr>
            <w:tcW w:w="1134" w:type="pct"/>
            <w:shd w:val="clear" w:color="auto" w:fill="auto"/>
            <w:noWrap/>
            <w:vAlign w:val="bottom"/>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12053.28</w:t>
            </w:r>
          </w:p>
        </w:tc>
        <w:tc>
          <w:tcPr>
            <w:tcW w:w="727"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钢混</w:t>
            </w:r>
          </w:p>
        </w:tc>
        <w:tc>
          <w:tcPr>
            <w:tcW w:w="972" w:type="pct"/>
            <w:shd w:val="clear" w:color="auto" w:fill="auto"/>
            <w:noWrap/>
            <w:vAlign w:val="center"/>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非居住</w:t>
            </w:r>
          </w:p>
        </w:tc>
        <w:tc>
          <w:tcPr>
            <w:tcW w:w="971" w:type="pct"/>
            <w:vAlign w:val="center"/>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商业</w:t>
            </w:r>
          </w:p>
        </w:tc>
      </w:tr>
      <w:tr w:rsidR="002A03E1" w:rsidRPr="002A03E1" w:rsidTr="00B847CB">
        <w:trPr>
          <w:trHeight w:val="290"/>
          <w:jc w:val="center"/>
        </w:trPr>
        <w:tc>
          <w:tcPr>
            <w:tcW w:w="550"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5</w:t>
            </w:r>
          </w:p>
        </w:tc>
        <w:tc>
          <w:tcPr>
            <w:tcW w:w="646" w:type="pct"/>
            <w:shd w:val="clear" w:color="auto" w:fill="auto"/>
            <w:noWrap/>
            <w:vAlign w:val="center"/>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5</w:t>
            </w:r>
          </w:p>
        </w:tc>
        <w:tc>
          <w:tcPr>
            <w:tcW w:w="1134" w:type="pct"/>
            <w:shd w:val="clear" w:color="auto" w:fill="auto"/>
            <w:noWrap/>
            <w:vAlign w:val="bottom"/>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12125.12</w:t>
            </w:r>
          </w:p>
        </w:tc>
        <w:tc>
          <w:tcPr>
            <w:tcW w:w="727"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钢混</w:t>
            </w:r>
          </w:p>
        </w:tc>
        <w:tc>
          <w:tcPr>
            <w:tcW w:w="972" w:type="pct"/>
            <w:shd w:val="clear" w:color="auto" w:fill="auto"/>
            <w:noWrap/>
            <w:vAlign w:val="center"/>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非居住</w:t>
            </w:r>
          </w:p>
        </w:tc>
        <w:tc>
          <w:tcPr>
            <w:tcW w:w="971" w:type="pct"/>
            <w:vAlign w:val="center"/>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商业</w:t>
            </w:r>
          </w:p>
        </w:tc>
      </w:tr>
      <w:tr w:rsidR="00B847CB" w:rsidRPr="002A03E1" w:rsidTr="00B847CB">
        <w:trPr>
          <w:trHeight w:val="290"/>
          <w:jc w:val="center"/>
        </w:trPr>
        <w:tc>
          <w:tcPr>
            <w:tcW w:w="550"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合计</w:t>
            </w:r>
          </w:p>
        </w:tc>
        <w:tc>
          <w:tcPr>
            <w:tcW w:w="646" w:type="pct"/>
            <w:shd w:val="clear" w:color="auto" w:fill="auto"/>
            <w:noWrap/>
            <w:vAlign w:val="center"/>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w:t>
            </w:r>
          </w:p>
        </w:tc>
        <w:tc>
          <w:tcPr>
            <w:tcW w:w="1134" w:type="pct"/>
            <w:shd w:val="clear" w:color="auto" w:fill="auto"/>
            <w:noWrap/>
            <w:vAlign w:val="bottom"/>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62470.99</w:t>
            </w:r>
          </w:p>
        </w:tc>
        <w:tc>
          <w:tcPr>
            <w:tcW w:w="727" w:type="pct"/>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w:t>
            </w:r>
          </w:p>
        </w:tc>
        <w:tc>
          <w:tcPr>
            <w:tcW w:w="972" w:type="pct"/>
            <w:shd w:val="clear" w:color="auto" w:fill="auto"/>
            <w:noWrap/>
            <w:vAlign w:val="center"/>
            <w:hideMark/>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w:t>
            </w:r>
          </w:p>
        </w:tc>
        <w:tc>
          <w:tcPr>
            <w:tcW w:w="971" w:type="pct"/>
            <w:vAlign w:val="center"/>
          </w:tcPr>
          <w:p w:rsidR="00B847CB" w:rsidRPr="002A03E1" w:rsidRDefault="00B847CB" w:rsidP="00B1767A">
            <w:pPr>
              <w:widowControl/>
              <w:spacing w:line="276" w:lineRule="auto"/>
              <w:jc w:val="center"/>
              <w:rPr>
                <w:rFonts w:ascii="Arial" w:hAnsi="Arial" w:cs="Arial"/>
                <w:sz w:val="20"/>
                <w:szCs w:val="21"/>
              </w:rPr>
            </w:pPr>
            <w:r w:rsidRPr="002A03E1">
              <w:rPr>
                <w:rFonts w:ascii="Arial" w:hAnsi="Arial" w:cs="Arial"/>
                <w:sz w:val="20"/>
                <w:szCs w:val="21"/>
              </w:rPr>
              <w:t>——</w:t>
            </w:r>
          </w:p>
        </w:tc>
      </w:tr>
    </w:tbl>
    <w:p w:rsidR="00234CB5" w:rsidRPr="002A03E1" w:rsidRDefault="00234CB5" w:rsidP="00234CB5">
      <w:pPr>
        <w:widowControl/>
        <w:adjustRightInd/>
        <w:spacing w:line="240" w:lineRule="exact"/>
        <w:jc w:val="both"/>
        <w:textAlignment w:val="auto"/>
        <w:rPr>
          <w:rFonts w:ascii="Arial" w:eastAsia="华文细黑" w:hAnsi="Arial" w:cs="Arial"/>
          <w:sz w:val="18"/>
          <w:szCs w:val="18"/>
        </w:rPr>
      </w:pPr>
    </w:p>
    <w:p w:rsidR="007F1537" w:rsidRPr="002A03E1" w:rsidRDefault="006315B9" w:rsidP="00A10059">
      <w:pPr>
        <w:pStyle w:val="10"/>
        <w:autoSpaceDE w:val="0"/>
        <w:autoSpaceDN w:val="0"/>
        <w:spacing w:line="480" w:lineRule="auto"/>
        <w:ind w:right="142" w:firstLineChars="200" w:firstLine="420"/>
        <w:jc w:val="both"/>
        <w:textAlignment w:val="bottom"/>
        <w:rPr>
          <w:rFonts w:ascii="Arial" w:hAnsi="Arial" w:cs="Arial"/>
          <w:sz w:val="21"/>
          <w:szCs w:val="21"/>
        </w:rPr>
      </w:pPr>
      <w:r w:rsidRPr="002A03E1">
        <w:rPr>
          <w:rFonts w:ascii="Arial" w:hAnsi="Arial" w:cs="Arial"/>
          <w:sz w:val="21"/>
          <w:szCs w:val="21"/>
        </w:rPr>
        <w:t>（</w:t>
      </w:r>
      <w:r w:rsidR="003972AF" w:rsidRPr="002A03E1">
        <w:rPr>
          <w:rFonts w:ascii="Arial" w:hAnsi="Arial" w:cs="Arial"/>
          <w:sz w:val="21"/>
          <w:szCs w:val="21"/>
        </w:rPr>
        <w:t>2</w:t>
      </w:r>
      <w:r w:rsidRPr="002A03E1">
        <w:rPr>
          <w:rFonts w:ascii="Arial" w:hAnsi="Arial" w:cs="Arial"/>
          <w:sz w:val="21"/>
          <w:szCs w:val="21"/>
        </w:rPr>
        <w:t>）</w:t>
      </w:r>
      <w:r w:rsidR="005C2098" w:rsidRPr="002A03E1">
        <w:rPr>
          <w:rFonts w:ascii="Arial" w:hAnsi="Arial" w:cs="Arial"/>
          <w:sz w:val="21"/>
          <w:szCs w:val="21"/>
        </w:rPr>
        <w:t>利润率</w:t>
      </w:r>
    </w:p>
    <w:p w:rsidR="009E6A66" w:rsidRPr="002A03E1" w:rsidRDefault="00857C09" w:rsidP="00A10059">
      <w:pPr>
        <w:pStyle w:val="10"/>
        <w:autoSpaceDE w:val="0"/>
        <w:autoSpaceDN w:val="0"/>
        <w:spacing w:line="480" w:lineRule="auto"/>
        <w:ind w:right="142" w:firstLineChars="200" w:firstLine="420"/>
        <w:textAlignment w:val="bottom"/>
        <w:rPr>
          <w:rFonts w:ascii="Arial" w:hAnsi="Arial" w:cs="Arial"/>
          <w:sz w:val="21"/>
          <w:szCs w:val="21"/>
        </w:rPr>
      </w:pPr>
      <w:r w:rsidRPr="002A03E1">
        <w:rPr>
          <w:rFonts w:ascii="Arial" w:hAnsi="Arial" w:cs="Arial"/>
          <w:sz w:val="21"/>
          <w:szCs w:val="21"/>
        </w:rPr>
        <w:t>估价对象</w:t>
      </w:r>
      <w:r w:rsidR="00B847CB" w:rsidRPr="002A03E1">
        <w:rPr>
          <w:rFonts w:ascii="Arial" w:hAnsi="Arial" w:cs="Arial"/>
          <w:sz w:val="21"/>
          <w:szCs w:val="21"/>
        </w:rPr>
        <w:t>为商业用房，结合</w:t>
      </w:r>
      <w:r w:rsidRPr="002A03E1">
        <w:rPr>
          <w:rFonts w:ascii="Arial" w:hAnsi="Arial" w:cs="Arial"/>
          <w:sz w:val="21"/>
          <w:szCs w:val="21"/>
        </w:rPr>
        <w:t>估价对象</w:t>
      </w:r>
      <w:r w:rsidR="00B847CB" w:rsidRPr="002A03E1">
        <w:rPr>
          <w:rFonts w:ascii="Arial" w:hAnsi="Arial" w:cs="Arial"/>
          <w:sz w:val="21"/>
          <w:szCs w:val="21"/>
        </w:rPr>
        <w:t>自身经营情况，本次利润率按</w:t>
      </w:r>
      <w:r w:rsidR="00B847CB" w:rsidRPr="002A03E1">
        <w:rPr>
          <w:rFonts w:ascii="Arial" w:hAnsi="Arial" w:cs="Arial"/>
          <w:sz w:val="21"/>
          <w:szCs w:val="21"/>
        </w:rPr>
        <w:t>15%</w:t>
      </w:r>
      <w:r w:rsidR="00B847CB" w:rsidRPr="002A03E1">
        <w:rPr>
          <w:rFonts w:ascii="Arial" w:hAnsi="Arial" w:cs="Arial"/>
          <w:sz w:val="21"/>
          <w:szCs w:val="21"/>
        </w:rPr>
        <w:t>计取。</w:t>
      </w:r>
    </w:p>
    <w:p w:rsidR="00EB1105" w:rsidRPr="002A03E1" w:rsidRDefault="005925BC"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2</w:t>
      </w:r>
      <w:r w:rsidR="005770A9" w:rsidRPr="002A03E1">
        <w:rPr>
          <w:rFonts w:ascii="Arial" w:hAnsi="Arial" w:cs="Arial"/>
          <w:sz w:val="21"/>
          <w:szCs w:val="21"/>
        </w:rPr>
        <w:t>.</w:t>
      </w:r>
      <w:r w:rsidR="00EB1105" w:rsidRPr="002A03E1">
        <w:rPr>
          <w:rFonts w:ascii="Arial" w:hAnsi="Arial" w:cs="Arial"/>
          <w:sz w:val="21"/>
          <w:szCs w:val="21"/>
        </w:rPr>
        <w:t>工期情况说明：</w:t>
      </w:r>
    </w:p>
    <w:p w:rsidR="00EB1105" w:rsidRPr="002A03E1" w:rsidRDefault="00EB1105"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土地开发期：</w:t>
      </w:r>
      <w:r w:rsidRPr="002A03E1">
        <w:rPr>
          <w:rFonts w:ascii="Arial" w:hAnsi="Arial" w:cs="Arial"/>
          <w:sz w:val="21"/>
          <w:szCs w:val="21"/>
        </w:rPr>
        <w:t xml:space="preserve"> </w:t>
      </w:r>
      <w:r w:rsidR="0062248F" w:rsidRPr="002A03E1">
        <w:rPr>
          <w:rFonts w:ascii="Arial" w:hAnsi="Arial" w:cs="Arial"/>
          <w:sz w:val="21"/>
          <w:szCs w:val="21"/>
        </w:rPr>
        <w:t>0</w:t>
      </w:r>
      <w:r w:rsidRPr="002A03E1">
        <w:rPr>
          <w:rFonts w:ascii="Arial" w:hAnsi="Arial" w:cs="Arial"/>
          <w:sz w:val="21"/>
          <w:szCs w:val="21"/>
        </w:rPr>
        <w:t>年</w:t>
      </w:r>
      <w:r w:rsidR="003972AF" w:rsidRPr="002A03E1">
        <w:rPr>
          <w:rFonts w:ascii="Arial" w:hAnsi="Arial" w:cs="Arial"/>
          <w:sz w:val="21"/>
          <w:szCs w:val="21"/>
        </w:rPr>
        <w:t>；</w:t>
      </w:r>
      <w:r w:rsidRPr="002A03E1">
        <w:rPr>
          <w:rFonts w:ascii="Arial" w:hAnsi="Arial" w:cs="Arial"/>
          <w:sz w:val="21"/>
          <w:szCs w:val="21"/>
        </w:rPr>
        <w:t>建筑物建设期：</w:t>
      </w:r>
      <w:r w:rsidR="00B847CB" w:rsidRPr="002A03E1">
        <w:rPr>
          <w:rFonts w:ascii="Arial" w:hAnsi="Arial" w:cs="Arial"/>
          <w:sz w:val="21"/>
          <w:szCs w:val="21"/>
        </w:rPr>
        <w:t>2</w:t>
      </w:r>
      <w:r w:rsidRPr="002A03E1">
        <w:rPr>
          <w:rFonts w:ascii="Arial" w:hAnsi="Arial" w:cs="Arial"/>
          <w:sz w:val="21"/>
          <w:szCs w:val="21"/>
        </w:rPr>
        <w:t>年</w:t>
      </w:r>
      <w:r w:rsidR="00B847CB" w:rsidRPr="002A03E1">
        <w:rPr>
          <w:rFonts w:ascii="Arial" w:hAnsi="Arial" w:cs="Arial"/>
          <w:sz w:val="21"/>
          <w:szCs w:val="21"/>
        </w:rPr>
        <w:t>（其中：已建工期</w:t>
      </w:r>
      <w:r w:rsidR="00B847CB" w:rsidRPr="002A03E1">
        <w:rPr>
          <w:rFonts w:ascii="Arial" w:hAnsi="Arial" w:cs="Arial"/>
          <w:sz w:val="21"/>
          <w:szCs w:val="21"/>
        </w:rPr>
        <w:t>2</w:t>
      </w:r>
      <w:r w:rsidR="00B847CB" w:rsidRPr="002A03E1">
        <w:rPr>
          <w:rFonts w:ascii="Arial" w:hAnsi="Arial" w:cs="Arial"/>
          <w:sz w:val="21"/>
          <w:szCs w:val="21"/>
        </w:rPr>
        <w:t>年，续建工期</w:t>
      </w:r>
      <w:r w:rsidR="00B847CB" w:rsidRPr="002A03E1">
        <w:rPr>
          <w:rFonts w:ascii="Arial" w:hAnsi="Arial" w:cs="Arial"/>
          <w:sz w:val="21"/>
          <w:szCs w:val="21"/>
        </w:rPr>
        <w:t>0</w:t>
      </w:r>
      <w:r w:rsidR="00B847CB" w:rsidRPr="002A03E1">
        <w:rPr>
          <w:rFonts w:ascii="Arial" w:hAnsi="Arial" w:cs="Arial"/>
          <w:sz w:val="21"/>
          <w:szCs w:val="21"/>
        </w:rPr>
        <w:t>年）</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根据评估专业人员实地查勘，估价对象围护墙完好；地面、墙面平整；门窗开启关闭灵活；墙面、顶棚面层涂料完好，设备、管道通畅，水卫、电</w:t>
      </w:r>
      <w:proofErr w:type="gramStart"/>
      <w:r w:rsidRPr="002A03E1">
        <w:rPr>
          <w:rFonts w:ascii="Arial" w:hAnsi="Arial" w:cs="Arial"/>
          <w:sz w:val="21"/>
          <w:szCs w:val="21"/>
        </w:rPr>
        <w:t>照设备</w:t>
      </w:r>
      <w:proofErr w:type="gramEnd"/>
      <w:r w:rsidRPr="002A03E1">
        <w:rPr>
          <w:rFonts w:ascii="Arial" w:hAnsi="Arial" w:cs="Arial"/>
          <w:sz w:val="21"/>
          <w:szCs w:val="21"/>
        </w:rPr>
        <w:t>完好，维护情况良好，观察成新率为</w:t>
      </w:r>
      <w:r w:rsidRPr="002A03E1">
        <w:rPr>
          <w:rFonts w:ascii="Arial" w:hAnsi="Arial" w:cs="Arial"/>
          <w:sz w:val="21"/>
          <w:szCs w:val="21"/>
        </w:rPr>
        <w:t>90%</w:t>
      </w:r>
      <w:r w:rsidRPr="002A03E1">
        <w:rPr>
          <w:rFonts w:ascii="Arial" w:hAnsi="Arial" w:cs="Arial"/>
          <w:sz w:val="21"/>
          <w:szCs w:val="21"/>
        </w:rPr>
        <w:t>；另外，结合估价对象的建成年代、建筑结构，采用直线折旧法计算估价对象计算成新率：</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计算成新率＝</w:t>
      </w:r>
      <w:r w:rsidRPr="002A03E1">
        <w:rPr>
          <w:rFonts w:ascii="Arial" w:hAnsi="Arial" w:cs="Arial"/>
          <w:sz w:val="21"/>
          <w:szCs w:val="21"/>
        </w:rPr>
        <w:t>1-</w:t>
      </w:r>
      <w:r w:rsidRPr="002A03E1">
        <w:rPr>
          <w:rFonts w:ascii="Arial" w:hAnsi="Arial" w:cs="Arial"/>
          <w:sz w:val="21"/>
          <w:szCs w:val="21"/>
        </w:rPr>
        <w:t>（</w:t>
      </w:r>
      <w:r w:rsidRPr="002A03E1">
        <w:rPr>
          <w:rFonts w:ascii="Arial" w:hAnsi="Arial" w:cs="Arial"/>
          <w:sz w:val="21"/>
          <w:szCs w:val="21"/>
        </w:rPr>
        <w:t>1-</w:t>
      </w:r>
      <w:r w:rsidRPr="002A03E1">
        <w:rPr>
          <w:rFonts w:ascii="Arial" w:hAnsi="Arial" w:cs="Arial"/>
          <w:sz w:val="21"/>
          <w:szCs w:val="21"/>
        </w:rPr>
        <w:t>残值率）</w:t>
      </w:r>
      <w:r w:rsidRPr="002A03E1">
        <w:rPr>
          <w:rFonts w:ascii="Arial" w:hAnsi="Arial" w:cs="Arial"/>
          <w:sz w:val="21"/>
          <w:szCs w:val="21"/>
        </w:rPr>
        <w:t>×</w:t>
      </w:r>
      <w:r w:rsidRPr="002A03E1">
        <w:rPr>
          <w:rFonts w:ascii="Arial" w:hAnsi="Arial" w:cs="Arial"/>
          <w:sz w:val="21"/>
          <w:szCs w:val="21"/>
        </w:rPr>
        <w:t>已经使用年限</w:t>
      </w:r>
      <w:r w:rsidRPr="002A03E1">
        <w:rPr>
          <w:rFonts w:ascii="Arial" w:hAnsi="Arial" w:cs="Arial"/>
          <w:sz w:val="21"/>
          <w:szCs w:val="21"/>
        </w:rPr>
        <w:t>÷</w:t>
      </w:r>
      <w:r w:rsidRPr="002A03E1">
        <w:rPr>
          <w:rFonts w:ascii="Arial" w:hAnsi="Arial" w:cs="Arial"/>
          <w:sz w:val="21"/>
          <w:szCs w:val="21"/>
        </w:rPr>
        <w:t>经济耐用年限＝</w:t>
      </w:r>
      <w:r w:rsidRPr="002A03E1">
        <w:rPr>
          <w:rFonts w:ascii="Arial" w:hAnsi="Arial" w:cs="Arial"/>
          <w:sz w:val="21"/>
          <w:szCs w:val="21"/>
        </w:rPr>
        <w:t>1-</w:t>
      </w:r>
      <w:r w:rsidRPr="002A03E1">
        <w:rPr>
          <w:rFonts w:ascii="Arial" w:hAnsi="Arial" w:cs="Arial"/>
          <w:sz w:val="21"/>
          <w:szCs w:val="21"/>
        </w:rPr>
        <w:t>（</w:t>
      </w:r>
      <w:r w:rsidRPr="002A03E1">
        <w:rPr>
          <w:rFonts w:ascii="Arial" w:hAnsi="Arial" w:cs="Arial"/>
          <w:sz w:val="21"/>
          <w:szCs w:val="21"/>
        </w:rPr>
        <w:t>1-0%</w:t>
      </w:r>
      <w:r w:rsidRPr="002A03E1">
        <w:rPr>
          <w:rFonts w:ascii="Arial" w:hAnsi="Arial" w:cs="Arial"/>
          <w:sz w:val="21"/>
          <w:szCs w:val="21"/>
        </w:rPr>
        <w:t>）</w:t>
      </w:r>
      <w:r w:rsidRPr="002A03E1">
        <w:rPr>
          <w:rFonts w:ascii="Arial" w:hAnsi="Arial" w:cs="Arial"/>
          <w:sz w:val="21"/>
          <w:szCs w:val="21"/>
        </w:rPr>
        <w:t>×18÷60</w:t>
      </w:r>
      <w:r w:rsidRPr="002A03E1">
        <w:rPr>
          <w:rFonts w:ascii="Arial" w:hAnsi="Arial" w:cs="Arial"/>
          <w:sz w:val="21"/>
          <w:szCs w:val="21"/>
        </w:rPr>
        <w:t>＝</w:t>
      </w:r>
      <w:r w:rsidRPr="002A03E1">
        <w:rPr>
          <w:rFonts w:ascii="Arial" w:hAnsi="Arial" w:cs="Arial"/>
          <w:sz w:val="21"/>
          <w:szCs w:val="21"/>
        </w:rPr>
        <w:t>70%</w:t>
      </w:r>
    </w:p>
    <w:p w:rsidR="00B847CB" w:rsidRPr="002A03E1" w:rsidRDefault="00B847CB" w:rsidP="00B847CB">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综合两种建筑物成新率确定方法，取其简单算术平均数确定估价对象成新率为</w:t>
      </w:r>
      <w:r w:rsidRPr="002A03E1">
        <w:rPr>
          <w:rFonts w:ascii="Arial" w:hAnsi="Arial" w:cs="Arial"/>
          <w:sz w:val="21"/>
          <w:szCs w:val="21"/>
        </w:rPr>
        <w:t>80%</w:t>
      </w:r>
      <w:r w:rsidRPr="002A03E1">
        <w:rPr>
          <w:rFonts w:ascii="Arial" w:hAnsi="Arial" w:cs="Arial"/>
          <w:sz w:val="21"/>
          <w:szCs w:val="21"/>
        </w:rPr>
        <w:t>。</w:t>
      </w:r>
    </w:p>
    <w:p w:rsidR="00EB1105" w:rsidRPr="002A03E1" w:rsidRDefault="00EB1105"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2A03E1">
        <w:rPr>
          <w:rFonts w:ascii="Arial" w:hAnsi="Arial" w:cs="Arial"/>
          <w:sz w:val="21"/>
          <w:szCs w:val="21"/>
        </w:rPr>
        <w:t>以上述条件为基础计算估价对象的</w:t>
      </w:r>
      <w:r w:rsidR="0004627B" w:rsidRPr="002A03E1">
        <w:rPr>
          <w:rFonts w:ascii="Arial" w:hAnsi="Arial" w:cs="Arial"/>
          <w:sz w:val="21"/>
          <w:szCs w:val="21"/>
        </w:rPr>
        <w:t>房地产价值</w:t>
      </w:r>
      <w:r w:rsidRPr="002A03E1">
        <w:rPr>
          <w:rFonts w:ascii="Arial" w:hAnsi="Arial" w:cs="Arial"/>
          <w:sz w:val="21"/>
          <w:szCs w:val="21"/>
        </w:rPr>
        <w:t>。</w:t>
      </w:r>
    </w:p>
    <w:p w:rsidR="003A3768" w:rsidRPr="002A03E1" w:rsidRDefault="003A3768" w:rsidP="00A10059">
      <w:pPr>
        <w:pStyle w:val="10"/>
        <w:autoSpaceDE w:val="0"/>
        <w:autoSpaceDN w:val="0"/>
        <w:spacing w:line="480" w:lineRule="auto"/>
        <w:ind w:right="140" w:firstLineChars="200" w:firstLine="420"/>
        <w:jc w:val="both"/>
        <w:textAlignment w:val="bottom"/>
        <w:rPr>
          <w:rFonts w:ascii="Arial" w:hAnsi="Arial" w:cs="Arial"/>
          <w:sz w:val="21"/>
          <w:szCs w:val="21"/>
        </w:rPr>
      </w:pPr>
    </w:p>
    <w:p w:rsidR="003A3768" w:rsidRPr="002A03E1" w:rsidRDefault="003A3768" w:rsidP="003A3768">
      <w:pPr>
        <w:pStyle w:val="10"/>
        <w:autoSpaceDE w:val="0"/>
        <w:autoSpaceDN w:val="0"/>
        <w:spacing w:line="480" w:lineRule="auto"/>
        <w:jc w:val="both"/>
        <w:textAlignment w:val="bottom"/>
        <w:rPr>
          <w:rFonts w:ascii="Arial" w:hAnsi="Arial" w:cs="Arial"/>
          <w:b/>
          <w:sz w:val="21"/>
          <w:szCs w:val="21"/>
        </w:rPr>
      </w:pPr>
      <w:r w:rsidRPr="002A03E1">
        <w:rPr>
          <w:rFonts w:ascii="Arial" w:hAnsi="Arial" w:cs="Arial" w:hint="eastAsia"/>
          <w:b/>
          <w:sz w:val="21"/>
          <w:szCs w:val="21"/>
        </w:rPr>
        <w:t>计算过程</w:t>
      </w:r>
    </w:p>
    <w:p w:rsidR="00F271B5" w:rsidRPr="002A03E1" w:rsidRDefault="00F271B5" w:rsidP="00A10059">
      <w:pPr>
        <w:pStyle w:val="10"/>
        <w:autoSpaceDE w:val="0"/>
        <w:autoSpaceDN w:val="0"/>
        <w:spacing w:line="480" w:lineRule="auto"/>
        <w:jc w:val="both"/>
        <w:textAlignment w:val="bottom"/>
        <w:rPr>
          <w:rFonts w:ascii="Arial" w:hAnsi="Arial" w:cs="Arial"/>
          <w:b/>
          <w:sz w:val="21"/>
          <w:szCs w:val="21"/>
        </w:rPr>
      </w:pPr>
      <w:r w:rsidRPr="002A03E1">
        <w:rPr>
          <w:rFonts w:ascii="Arial" w:hAnsi="Arial" w:cs="Arial"/>
          <w:b/>
          <w:sz w:val="21"/>
          <w:szCs w:val="21"/>
        </w:rPr>
        <w:t>（一）</w:t>
      </w:r>
      <w:r w:rsidR="00E6043C" w:rsidRPr="002A03E1">
        <w:rPr>
          <w:rFonts w:ascii="Arial" w:hAnsi="Arial" w:cs="Arial"/>
          <w:b/>
          <w:kern w:val="2"/>
          <w:sz w:val="21"/>
          <w:szCs w:val="21"/>
        </w:rPr>
        <w:t xml:space="preserve"> </w:t>
      </w:r>
      <w:r w:rsidR="00B847CB" w:rsidRPr="002A03E1">
        <w:rPr>
          <w:rFonts w:ascii="Arial" w:hAnsi="Arial" w:cs="Arial"/>
          <w:b/>
          <w:sz w:val="21"/>
          <w:szCs w:val="21"/>
        </w:rPr>
        <w:t>比较法</w:t>
      </w:r>
    </w:p>
    <w:p w:rsidR="00B847CB" w:rsidRPr="002A03E1" w:rsidRDefault="003A3768" w:rsidP="00B847CB">
      <w:pPr>
        <w:spacing w:line="480" w:lineRule="auto"/>
        <w:ind w:firstLineChars="200" w:firstLine="420"/>
        <w:jc w:val="both"/>
        <w:rPr>
          <w:rFonts w:ascii="Arial" w:hAnsi="Arial" w:cs="Arial"/>
          <w:sz w:val="21"/>
          <w:szCs w:val="21"/>
        </w:rPr>
      </w:pPr>
      <w:r w:rsidRPr="002A03E1">
        <w:rPr>
          <w:rFonts w:ascii="Arial" w:hAnsi="Arial" w:cs="Arial" w:hint="eastAsia"/>
          <w:sz w:val="21"/>
          <w:szCs w:val="21"/>
        </w:rPr>
        <w:t>一）</w:t>
      </w:r>
      <w:r w:rsidR="00B847CB" w:rsidRPr="002A03E1">
        <w:rPr>
          <w:rFonts w:ascii="Arial" w:hAnsi="Arial" w:cs="Arial"/>
          <w:sz w:val="21"/>
          <w:szCs w:val="21"/>
        </w:rPr>
        <w:t>求取</w:t>
      </w:r>
      <w:r w:rsidR="00857C09" w:rsidRPr="002A03E1">
        <w:rPr>
          <w:rFonts w:ascii="Arial" w:hAnsi="Arial" w:cs="Arial"/>
          <w:sz w:val="21"/>
          <w:szCs w:val="21"/>
        </w:rPr>
        <w:t>估价对象</w:t>
      </w:r>
      <w:r w:rsidR="00B847CB" w:rsidRPr="002A03E1">
        <w:rPr>
          <w:rFonts w:ascii="Arial" w:hAnsi="Arial" w:cs="Arial"/>
          <w:sz w:val="21"/>
          <w:szCs w:val="21"/>
        </w:rPr>
        <w:t>1</w:t>
      </w:r>
      <w:r w:rsidR="00B847CB" w:rsidRPr="002A03E1">
        <w:rPr>
          <w:rFonts w:ascii="Arial" w:hAnsi="Arial" w:cs="Arial"/>
          <w:sz w:val="21"/>
          <w:szCs w:val="21"/>
        </w:rPr>
        <w:t>层单价</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lastRenderedPageBreak/>
        <w:t>根据评估专业人员所掌握的市场资料，采用房地产交易中的替代原则，选取与</w:t>
      </w:r>
      <w:r w:rsidR="00857C09" w:rsidRPr="002A03E1">
        <w:rPr>
          <w:rFonts w:ascii="Arial" w:hAnsi="Arial" w:cs="Arial"/>
          <w:sz w:val="21"/>
          <w:szCs w:val="21"/>
        </w:rPr>
        <w:t>估价对象</w:t>
      </w:r>
      <w:r w:rsidRPr="002A03E1">
        <w:rPr>
          <w:rFonts w:ascii="Arial" w:hAnsi="Arial" w:cs="Arial"/>
          <w:sz w:val="21"/>
          <w:szCs w:val="21"/>
        </w:rPr>
        <w:t>类似用途的案例，并分别进行交易情况、市场状况、房地产状况（权益、区位、实物）的修正和调整。</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1.</w:t>
      </w:r>
      <w:r w:rsidRPr="002A03E1">
        <w:rPr>
          <w:rFonts w:ascii="Arial" w:hAnsi="Arial" w:cs="Arial"/>
          <w:sz w:val="21"/>
          <w:szCs w:val="21"/>
        </w:rPr>
        <w:t>选取案例并</w:t>
      </w:r>
      <w:proofErr w:type="gramStart"/>
      <w:r w:rsidRPr="002A03E1">
        <w:rPr>
          <w:rFonts w:ascii="Arial" w:hAnsi="Arial" w:cs="Arial"/>
          <w:sz w:val="21"/>
          <w:szCs w:val="21"/>
        </w:rPr>
        <w:t>作因素</w:t>
      </w:r>
      <w:proofErr w:type="gramEnd"/>
      <w:r w:rsidRPr="002A03E1">
        <w:rPr>
          <w:rFonts w:ascii="Arial" w:hAnsi="Arial" w:cs="Arial"/>
          <w:sz w:val="21"/>
          <w:szCs w:val="21"/>
        </w:rPr>
        <w:t>条件说明</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通过对天津市商业用房市场的调查，选取近期同一供需圈内邻近地区的三个销售案例进行比较。</w:t>
      </w:r>
    </w:p>
    <w:p w:rsidR="00B847CB" w:rsidRPr="002A03E1" w:rsidRDefault="00B847CB" w:rsidP="00B847CB">
      <w:pPr>
        <w:spacing w:line="480" w:lineRule="auto"/>
        <w:ind w:firstLineChars="200" w:firstLine="422"/>
        <w:jc w:val="both"/>
        <w:rPr>
          <w:rFonts w:ascii="Arial" w:hAnsi="Arial" w:cs="Arial"/>
          <w:b/>
          <w:sz w:val="21"/>
          <w:szCs w:val="21"/>
        </w:rPr>
      </w:pPr>
      <w:r w:rsidRPr="002A03E1">
        <w:rPr>
          <w:rFonts w:ascii="Arial" w:hAnsi="Arial" w:cs="Arial"/>
          <w:b/>
          <w:sz w:val="21"/>
          <w:szCs w:val="21"/>
        </w:rPr>
        <w:t>案例</w:t>
      </w:r>
      <w:r w:rsidRPr="002A03E1">
        <w:rPr>
          <w:rFonts w:ascii="Arial" w:hAnsi="Arial" w:cs="Arial"/>
          <w:b/>
          <w:sz w:val="21"/>
          <w:szCs w:val="21"/>
        </w:rPr>
        <w:t>A</w:t>
      </w:r>
      <w:r w:rsidRPr="002A03E1">
        <w:rPr>
          <w:rFonts w:ascii="Arial" w:hAnsi="Arial" w:cs="Arial"/>
          <w:b/>
          <w:sz w:val="21"/>
          <w:szCs w:val="21"/>
        </w:rPr>
        <w:t>：</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项目名称：</w:t>
      </w:r>
      <w:r w:rsidRPr="002A03E1">
        <w:rPr>
          <w:rFonts w:ascii="Arial" w:hAnsi="Arial" w:cs="Arial"/>
          <w:sz w:val="21"/>
          <w:szCs w:val="21"/>
        </w:rPr>
        <w:t xml:space="preserve"> </w:t>
      </w:r>
      <w:r w:rsidRPr="002A03E1">
        <w:rPr>
          <w:rFonts w:ascii="Arial" w:hAnsi="Arial" w:cs="Arial"/>
          <w:sz w:val="21"/>
          <w:szCs w:val="21"/>
        </w:rPr>
        <w:t>大丰路商铺</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项目坐落：</w:t>
      </w:r>
      <w:r w:rsidRPr="002A03E1">
        <w:rPr>
          <w:rFonts w:ascii="Arial" w:hAnsi="Arial" w:cs="Arial"/>
          <w:sz w:val="21"/>
          <w:szCs w:val="21"/>
        </w:rPr>
        <w:t xml:space="preserve"> </w:t>
      </w:r>
      <w:r w:rsidRPr="002A03E1">
        <w:rPr>
          <w:rFonts w:ascii="Arial" w:hAnsi="Arial" w:cs="Arial"/>
          <w:sz w:val="21"/>
          <w:szCs w:val="21"/>
        </w:rPr>
        <w:t>天津市红桥区大丰路</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交易时间：</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用途：商业</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交易价格：</w:t>
      </w:r>
      <w:r w:rsidRPr="002A03E1">
        <w:rPr>
          <w:rFonts w:ascii="Arial" w:hAnsi="Arial" w:cs="Arial"/>
          <w:sz w:val="21"/>
          <w:szCs w:val="21"/>
        </w:rPr>
        <w:t>19100</w:t>
      </w:r>
      <w:r w:rsidRPr="002A03E1">
        <w:rPr>
          <w:rFonts w:ascii="Arial" w:hAnsi="Arial" w:cs="Arial"/>
          <w:sz w:val="21"/>
          <w:szCs w:val="21"/>
        </w:rPr>
        <w:t>元</w:t>
      </w:r>
      <w:r w:rsidRPr="002A03E1">
        <w:rPr>
          <w:rFonts w:ascii="Arial" w:hAnsi="Arial" w:cs="Arial"/>
          <w:sz w:val="21"/>
          <w:szCs w:val="21"/>
        </w:rPr>
        <w:t>/</w:t>
      </w:r>
      <w:r w:rsidRPr="002A03E1">
        <w:rPr>
          <w:rFonts w:ascii="Arial" w:hAnsi="Arial" w:cs="Arial"/>
          <w:sz w:val="21"/>
          <w:szCs w:val="21"/>
        </w:rPr>
        <w:t>平方米</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所在区域区位条件状况：商业繁华度（案例</w:t>
      </w:r>
      <w:r w:rsidRPr="002A03E1">
        <w:rPr>
          <w:rFonts w:ascii="Arial" w:hAnsi="Arial" w:cs="Arial"/>
          <w:sz w:val="21"/>
          <w:szCs w:val="21"/>
        </w:rPr>
        <w:t>A</w:t>
      </w:r>
      <w:r w:rsidRPr="002A03E1">
        <w:rPr>
          <w:rFonts w:ascii="Arial" w:hAnsi="Arial" w:cs="Arial"/>
          <w:sz w:val="21"/>
          <w:szCs w:val="21"/>
        </w:rPr>
        <w:t>周边区域内有</w:t>
      </w:r>
      <w:proofErr w:type="gramStart"/>
      <w:r w:rsidRPr="002A03E1">
        <w:rPr>
          <w:rFonts w:ascii="Arial" w:hAnsi="Arial" w:cs="Arial"/>
          <w:sz w:val="21"/>
          <w:szCs w:val="21"/>
        </w:rPr>
        <w:t>鹏欣水游城</w:t>
      </w:r>
      <w:proofErr w:type="gramEnd"/>
      <w:r w:rsidRPr="002A03E1">
        <w:rPr>
          <w:rFonts w:ascii="Arial" w:hAnsi="Arial" w:cs="Arial"/>
          <w:sz w:val="21"/>
          <w:szCs w:val="21"/>
        </w:rPr>
        <w:t>、陆家嘴中心、天津富力广场等商业项目，</w:t>
      </w:r>
      <w:r w:rsidRPr="002A03E1">
        <w:rPr>
          <w:rFonts w:ascii="Arial" w:hAnsi="Arial" w:cs="Arial"/>
          <w:b/>
          <w:sz w:val="21"/>
          <w:szCs w:val="21"/>
        </w:rPr>
        <w:t>商业繁华度较好</w:t>
      </w:r>
      <w:r w:rsidRPr="002A03E1">
        <w:rPr>
          <w:rFonts w:ascii="Arial" w:hAnsi="Arial" w:cs="Arial"/>
          <w:sz w:val="21"/>
          <w:szCs w:val="21"/>
        </w:rPr>
        <w:t>）；交通便捷度（案例</w:t>
      </w:r>
      <w:r w:rsidRPr="002A03E1">
        <w:rPr>
          <w:rFonts w:ascii="Arial" w:hAnsi="Arial" w:cs="Arial"/>
          <w:sz w:val="21"/>
          <w:szCs w:val="21"/>
        </w:rPr>
        <w:t>A</w:t>
      </w:r>
      <w:r w:rsidRPr="002A03E1">
        <w:rPr>
          <w:rFonts w:ascii="Arial" w:hAnsi="Arial" w:cs="Arial"/>
          <w:sz w:val="21"/>
          <w:szCs w:val="21"/>
        </w:rPr>
        <w:t>周边有</w:t>
      </w:r>
      <w:r w:rsidRPr="002A03E1">
        <w:rPr>
          <w:rFonts w:ascii="Arial" w:hAnsi="Arial" w:cs="Arial"/>
          <w:sz w:val="21"/>
          <w:szCs w:val="21"/>
        </w:rPr>
        <w:t>52</w:t>
      </w:r>
      <w:r w:rsidRPr="002A03E1">
        <w:rPr>
          <w:rFonts w:ascii="Arial" w:hAnsi="Arial" w:cs="Arial"/>
          <w:sz w:val="21"/>
          <w:szCs w:val="21"/>
        </w:rPr>
        <w:t>路、</w:t>
      </w:r>
      <w:r w:rsidRPr="002A03E1">
        <w:rPr>
          <w:rFonts w:ascii="Arial" w:hAnsi="Arial" w:cs="Arial"/>
          <w:sz w:val="21"/>
          <w:szCs w:val="21"/>
        </w:rPr>
        <w:t>461</w:t>
      </w:r>
      <w:r w:rsidRPr="002A03E1">
        <w:rPr>
          <w:rFonts w:ascii="Arial" w:hAnsi="Arial" w:cs="Arial"/>
          <w:sz w:val="21"/>
          <w:szCs w:val="21"/>
        </w:rPr>
        <w:t>路、</w:t>
      </w:r>
      <w:r w:rsidRPr="002A03E1">
        <w:rPr>
          <w:rFonts w:ascii="Arial" w:hAnsi="Arial" w:cs="Arial"/>
          <w:sz w:val="21"/>
          <w:szCs w:val="21"/>
        </w:rPr>
        <w:t>469</w:t>
      </w:r>
      <w:r w:rsidRPr="002A03E1">
        <w:rPr>
          <w:rFonts w:ascii="Arial" w:hAnsi="Arial" w:cs="Arial"/>
          <w:sz w:val="21"/>
          <w:szCs w:val="21"/>
        </w:rPr>
        <w:t>路、</w:t>
      </w:r>
      <w:r w:rsidRPr="002A03E1">
        <w:rPr>
          <w:rFonts w:ascii="Arial" w:hAnsi="Arial" w:cs="Arial"/>
          <w:sz w:val="21"/>
          <w:szCs w:val="21"/>
        </w:rPr>
        <w:t>631</w:t>
      </w:r>
      <w:r w:rsidRPr="002A03E1">
        <w:rPr>
          <w:rFonts w:ascii="Arial" w:hAnsi="Arial" w:cs="Arial"/>
          <w:sz w:val="21"/>
          <w:szCs w:val="21"/>
        </w:rPr>
        <w:t>路、</w:t>
      </w:r>
      <w:r w:rsidRPr="002A03E1">
        <w:rPr>
          <w:rFonts w:ascii="Arial" w:hAnsi="Arial" w:cs="Arial"/>
          <w:sz w:val="21"/>
          <w:szCs w:val="21"/>
        </w:rPr>
        <w:t>852</w:t>
      </w:r>
      <w:r w:rsidRPr="002A03E1">
        <w:rPr>
          <w:rFonts w:ascii="Arial" w:hAnsi="Arial" w:cs="Arial"/>
          <w:sz w:val="21"/>
          <w:szCs w:val="21"/>
        </w:rPr>
        <w:t>路等十多条公交线路，距离轨道交通</w:t>
      </w:r>
      <w:r w:rsidRPr="002A03E1">
        <w:rPr>
          <w:rFonts w:ascii="Arial" w:hAnsi="Arial" w:cs="Arial"/>
          <w:sz w:val="21"/>
          <w:szCs w:val="21"/>
        </w:rPr>
        <w:t>1</w:t>
      </w:r>
      <w:r w:rsidRPr="002A03E1">
        <w:rPr>
          <w:rFonts w:ascii="Arial" w:hAnsi="Arial" w:cs="Arial"/>
          <w:sz w:val="21"/>
          <w:szCs w:val="21"/>
        </w:rPr>
        <w:t>号线西北角站</w:t>
      </w:r>
      <w:r w:rsidRPr="002A03E1">
        <w:rPr>
          <w:rFonts w:ascii="Arial" w:hAnsi="Arial" w:cs="Arial"/>
          <w:sz w:val="21"/>
          <w:szCs w:val="21"/>
        </w:rPr>
        <w:t>100</w:t>
      </w:r>
      <w:r w:rsidRPr="002A03E1">
        <w:rPr>
          <w:rFonts w:ascii="Arial" w:hAnsi="Arial" w:cs="Arial"/>
          <w:sz w:val="21"/>
          <w:szCs w:val="21"/>
        </w:rPr>
        <w:t>米左右，</w:t>
      </w:r>
      <w:r w:rsidRPr="002A03E1">
        <w:rPr>
          <w:rFonts w:ascii="Arial" w:hAnsi="Arial" w:cs="Arial"/>
          <w:b/>
          <w:sz w:val="21"/>
          <w:szCs w:val="21"/>
        </w:rPr>
        <w:t>交通便捷程度好</w:t>
      </w:r>
      <w:r w:rsidRPr="002A03E1">
        <w:rPr>
          <w:rFonts w:ascii="Arial" w:hAnsi="Arial" w:cs="Arial"/>
          <w:sz w:val="21"/>
          <w:szCs w:val="21"/>
        </w:rPr>
        <w:t>。）；公共配套设施（案例</w:t>
      </w:r>
      <w:r w:rsidRPr="002A03E1">
        <w:rPr>
          <w:rFonts w:ascii="Arial" w:hAnsi="Arial" w:cs="Arial"/>
          <w:sz w:val="21"/>
          <w:szCs w:val="21"/>
        </w:rPr>
        <w:t>A</w:t>
      </w:r>
      <w:r w:rsidRPr="002A03E1">
        <w:rPr>
          <w:rFonts w:ascii="Arial" w:hAnsi="Arial" w:cs="Arial"/>
          <w:sz w:val="21"/>
          <w:szCs w:val="21"/>
        </w:rPr>
        <w:t>周边有</w:t>
      </w:r>
      <w:proofErr w:type="gramStart"/>
      <w:r w:rsidRPr="002A03E1">
        <w:rPr>
          <w:rFonts w:ascii="Arial" w:hAnsi="Arial" w:cs="Arial"/>
          <w:sz w:val="21"/>
          <w:szCs w:val="21"/>
        </w:rPr>
        <w:t>鹏欣水游城</w:t>
      </w:r>
      <w:proofErr w:type="gramEnd"/>
      <w:r w:rsidRPr="002A03E1">
        <w:rPr>
          <w:rFonts w:ascii="Arial" w:hAnsi="Arial" w:cs="Arial"/>
          <w:sz w:val="21"/>
          <w:szCs w:val="21"/>
        </w:rPr>
        <w:t>、陆家嘴中心、天津富力广场、中国建设银行天津芥园道支行、中国工商银行天津东北角支行、中信银行天津富力城支行、天津惠灵顿幼儿园、天津文昌宫民族小学、天津市南开区中营小学、天津市复兴中学、</w:t>
      </w:r>
      <w:proofErr w:type="gramStart"/>
      <w:r w:rsidRPr="002A03E1">
        <w:rPr>
          <w:rFonts w:ascii="Arial" w:hAnsi="Arial" w:cs="Arial"/>
          <w:sz w:val="21"/>
          <w:szCs w:val="21"/>
        </w:rPr>
        <w:t>崇华中学</w:t>
      </w:r>
      <w:proofErr w:type="gramEnd"/>
      <w:r w:rsidRPr="002A03E1">
        <w:rPr>
          <w:rFonts w:ascii="Arial" w:hAnsi="Arial" w:cs="Arial"/>
          <w:sz w:val="21"/>
          <w:szCs w:val="21"/>
        </w:rPr>
        <w:t>、餐饮等</w:t>
      </w:r>
      <w:r w:rsidRPr="002A03E1">
        <w:rPr>
          <w:rFonts w:ascii="Arial" w:hAnsi="Arial" w:cs="Arial"/>
          <w:b/>
          <w:sz w:val="21"/>
          <w:szCs w:val="21"/>
        </w:rPr>
        <w:t>公共服务配套设施，分布情况较好</w:t>
      </w:r>
      <w:r w:rsidRPr="002A03E1">
        <w:rPr>
          <w:rFonts w:ascii="Arial" w:hAnsi="Arial" w:cs="Arial"/>
          <w:sz w:val="21"/>
          <w:szCs w:val="21"/>
        </w:rPr>
        <w:t>）；基础设施配套水平（案例</w:t>
      </w:r>
      <w:r w:rsidRPr="002A03E1">
        <w:rPr>
          <w:rFonts w:ascii="Arial" w:hAnsi="Arial" w:cs="Arial"/>
          <w:sz w:val="21"/>
          <w:szCs w:val="21"/>
        </w:rPr>
        <w:t>A</w:t>
      </w:r>
      <w:r w:rsidRPr="002A03E1">
        <w:rPr>
          <w:rFonts w:ascii="Arial" w:hAnsi="Arial" w:cs="Arial"/>
          <w:sz w:val="21"/>
          <w:szCs w:val="21"/>
        </w:rPr>
        <w:t>基础设施配套现状可达到</w:t>
      </w:r>
      <w:r w:rsidRPr="002A03E1">
        <w:rPr>
          <w:rFonts w:ascii="Arial" w:hAnsi="Arial" w:cs="Arial"/>
          <w:b/>
          <w:sz w:val="21"/>
          <w:szCs w:val="21"/>
        </w:rPr>
        <w:t>五通，且保证程度高</w:t>
      </w:r>
      <w:r w:rsidRPr="002A03E1">
        <w:rPr>
          <w:rFonts w:ascii="Arial" w:hAnsi="Arial" w:cs="Arial"/>
          <w:sz w:val="21"/>
          <w:szCs w:val="21"/>
        </w:rPr>
        <w:t>）；自然及人文环境状况（案例</w:t>
      </w:r>
      <w:r w:rsidRPr="002A03E1">
        <w:rPr>
          <w:rFonts w:ascii="Arial" w:hAnsi="Arial" w:cs="Arial"/>
          <w:sz w:val="21"/>
          <w:szCs w:val="21"/>
        </w:rPr>
        <w:t>A</w:t>
      </w:r>
      <w:r w:rsidRPr="002A03E1">
        <w:rPr>
          <w:rFonts w:ascii="Arial" w:hAnsi="Arial" w:cs="Arial"/>
          <w:sz w:val="21"/>
          <w:szCs w:val="21"/>
        </w:rPr>
        <w:t>周边有天子津渡遗址公园及城市</w:t>
      </w:r>
      <w:proofErr w:type="gramStart"/>
      <w:r w:rsidRPr="002A03E1">
        <w:rPr>
          <w:rFonts w:ascii="Arial" w:hAnsi="Arial" w:cs="Arial"/>
          <w:sz w:val="21"/>
          <w:szCs w:val="21"/>
        </w:rPr>
        <w:t>水域南</w:t>
      </w:r>
      <w:proofErr w:type="gramEnd"/>
      <w:r w:rsidRPr="002A03E1">
        <w:rPr>
          <w:rFonts w:ascii="Arial" w:hAnsi="Arial" w:cs="Arial"/>
          <w:sz w:val="21"/>
          <w:szCs w:val="21"/>
        </w:rPr>
        <w:t>运河，距离天津之眼摩天轮约</w:t>
      </w:r>
      <w:r w:rsidRPr="002A03E1">
        <w:rPr>
          <w:rFonts w:ascii="Arial" w:hAnsi="Arial" w:cs="Arial"/>
          <w:sz w:val="21"/>
          <w:szCs w:val="21"/>
        </w:rPr>
        <w:t>1.5</w:t>
      </w:r>
      <w:r w:rsidRPr="002A03E1">
        <w:rPr>
          <w:rFonts w:ascii="Arial" w:hAnsi="Arial" w:cs="Arial"/>
          <w:sz w:val="21"/>
          <w:szCs w:val="21"/>
        </w:rPr>
        <w:t>公里，距离天津古文化街旅游区约</w:t>
      </w:r>
      <w:r w:rsidRPr="002A03E1">
        <w:rPr>
          <w:rFonts w:ascii="Arial" w:hAnsi="Arial" w:cs="Arial"/>
          <w:sz w:val="21"/>
          <w:szCs w:val="21"/>
        </w:rPr>
        <w:t>2</w:t>
      </w:r>
      <w:r w:rsidRPr="002A03E1">
        <w:rPr>
          <w:rFonts w:ascii="Arial" w:hAnsi="Arial" w:cs="Arial"/>
          <w:sz w:val="21"/>
          <w:szCs w:val="21"/>
        </w:rPr>
        <w:t>公里，</w:t>
      </w:r>
      <w:r w:rsidRPr="002A03E1">
        <w:rPr>
          <w:rFonts w:ascii="Arial" w:hAnsi="Arial" w:cs="Arial"/>
          <w:b/>
          <w:sz w:val="21"/>
          <w:szCs w:val="21"/>
        </w:rPr>
        <w:t>综合评价环境状况较好</w:t>
      </w:r>
      <w:r w:rsidRPr="002A03E1">
        <w:rPr>
          <w:rFonts w:ascii="Arial" w:hAnsi="Arial" w:cs="Arial"/>
          <w:sz w:val="21"/>
          <w:szCs w:val="21"/>
        </w:rPr>
        <w:t>）；</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案例项目情况：案例</w:t>
      </w:r>
      <w:r w:rsidRPr="002A03E1">
        <w:rPr>
          <w:rFonts w:ascii="Arial" w:hAnsi="Arial" w:cs="Arial"/>
          <w:sz w:val="21"/>
          <w:szCs w:val="21"/>
        </w:rPr>
        <w:t>A</w:t>
      </w:r>
      <w:r w:rsidRPr="002A03E1">
        <w:rPr>
          <w:rFonts w:ascii="Arial" w:hAnsi="Arial" w:cs="Arial"/>
          <w:sz w:val="21"/>
          <w:szCs w:val="21"/>
        </w:rPr>
        <w:t>为建筑面积</w:t>
      </w:r>
      <w:r w:rsidRPr="002A03E1">
        <w:rPr>
          <w:rFonts w:ascii="Arial" w:hAnsi="Arial" w:cs="Arial"/>
          <w:sz w:val="21"/>
          <w:szCs w:val="21"/>
        </w:rPr>
        <w:t>157.39</w:t>
      </w:r>
      <w:r w:rsidRPr="002A03E1">
        <w:rPr>
          <w:rFonts w:ascii="Arial" w:hAnsi="Arial" w:cs="Arial"/>
          <w:sz w:val="21"/>
          <w:szCs w:val="21"/>
        </w:rPr>
        <w:t>平方米的一层社区底商，一面临街，人流量较大，钢混结构，公共部分及内部均为精装修，成新度为</w:t>
      </w:r>
      <w:r w:rsidRPr="002A03E1">
        <w:rPr>
          <w:rFonts w:ascii="Arial" w:hAnsi="Arial" w:cs="Arial"/>
          <w:sz w:val="21"/>
          <w:szCs w:val="21"/>
        </w:rPr>
        <w:t>80%</w:t>
      </w:r>
      <w:r w:rsidRPr="002A03E1">
        <w:rPr>
          <w:rFonts w:ascii="Arial" w:hAnsi="Arial" w:cs="Arial"/>
          <w:sz w:val="21"/>
          <w:szCs w:val="21"/>
        </w:rPr>
        <w:t>，市政基础设施较齐备，标准层高，进深较适宜，内部装修维护一般。</w:t>
      </w:r>
    </w:p>
    <w:p w:rsidR="00B847CB" w:rsidRPr="002A03E1" w:rsidRDefault="00B847CB" w:rsidP="00B847CB">
      <w:pPr>
        <w:spacing w:line="480" w:lineRule="auto"/>
        <w:ind w:firstLineChars="200" w:firstLine="422"/>
        <w:jc w:val="both"/>
        <w:rPr>
          <w:rFonts w:ascii="Arial" w:hAnsi="Arial" w:cs="Arial"/>
          <w:b/>
          <w:sz w:val="21"/>
          <w:szCs w:val="21"/>
        </w:rPr>
      </w:pPr>
      <w:r w:rsidRPr="002A03E1">
        <w:rPr>
          <w:rFonts w:ascii="Arial" w:hAnsi="Arial" w:cs="Arial"/>
          <w:b/>
          <w:sz w:val="21"/>
          <w:szCs w:val="21"/>
        </w:rPr>
        <w:t>案例</w:t>
      </w:r>
      <w:r w:rsidRPr="002A03E1">
        <w:rPr>
          <w:rFonts w:ascii="Arial" w:hAnsi="Arial" w:cs="Arial"/>
          <w:b/>
          <w:sz w:val="21"/>
          <w:szCs w:val="21"/>
        </w:rPr>
        <w:t>B</w:t>
      </w:r>
      <w:r w:rsidRPr="002A03E1">
        <w:rPr>
          <w:rFonts w:ascii="Arial" w:hAnsi="Arial" w:cs="Arial"/>
          <w:b/>
          <w:sz w:val="21"/>
          <w:szCs w:val="21"/>
        </w:rPr>
        <w:t>：</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项目名称：</w:t>
      </w:r>
      <w:r w:rsidRPr="002A03E1">
        <w:rPr>
          <w:rFonts w:ascii="Arial" w:hAnsi="Arial" w:cs="Arial"/>
          <w:sz w:val="21"/>
          <w:szCs w:val="21"/>
        </w:rPr>
        <w:t xml:space="preserve"> </w:t>
      </w:r>
      <w:r w:rsidRPr="002A03E1">
        <w:rPr>
          <w:rFonts w:ascii="Arial" w:hAnsi="Arial" w:cs="Arial"/>
          <w:sz w:val="21"/>
          <w:szCs w:val="21"/>
        </w:rPr>
        <w:t>大丰路商铺</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项目坐落：</w:t>
      </w:r>
      <w:r w:rsidRPr="002A03E1">
        <w:rPr>
          <w:rFonts w:ascii="Arial" w:hAnsi="Arial" w:cs="Arial"/>
          <w:sz w:val="21"/>
          <w:szCs w:val="21"/>
        </w:rPr>
        <w:t xml:space="preserve"> </w:t>
      </w:r>
      <w:r w:rsidRPr="002A03E1">
        <w:rPr>
          <w:rFonts w:ascii="Arial" w:hAnsi="Arial" w:cs="Arial"/>
          <w:sz w:val="21"/>
          <w:szCs w:val="21"/>
        </w:rPr>
        <w:t>天津市红桥区大丰路</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lastRenderedPageBreak/>
        <w:t>•</w:t>
      </w:r>
      <w:r w:rsidRPr="002A03E1">
        <w:rPr>
          <w:rFonts w:ascii="Arial" w:hAnsi="Arial" w:cs="Arial"/>
          <w:sz w:val="21"/>
          <w:szCs w:val="21"/>
        </w:rPr>
        <w:t>交易时间：</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用途：商业</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交易价格：</w:t>
      </w:r>
      <w:r w:rsidRPr="002A03E1">
        <w:rPr>
          <w:rFonts w:ascii="Arial" w:hAnsi="Arial" w:cs="Arial"/>
          <w:sz w:val="21"/>
          <w:szCs w:val="21"/>
        </w:rPr>
        <w:t>18100</w:t>
      </w:r>
      <w:r w:rsidRPr="002A03E1">
        <w:rPr>
          <w:rFonts w:ascii="Arial" w:hAnsi="Arial" w:cs="Arial"/>
          <w:sz w:val="21"/>
          <w:szCs w:val="21"/>
        </w:rPr>
        <w:t>元</w:t>
      </w:r>
      <w:r w:rsidRPr="002A03E1">
        <w:rPr>
          <w:rFonts w:ascii="Arial" w:hAnsi="Arial" w:cs="Arial"/>
          <w:sz w:val="21"/>
          <w:szCs w:val="21"/>
        </w:rPr>
        <w:t>/</w:t>
      </w:r>
      <w:r w:rsidRPr="002A03E1">
        <w:rPr>
          <w:rFonts w:ascii="Arial" w:hAnsi="Arial" w:cs="Arial"/>
          <w:sz w:val="21"/>
          <w:szCs w:val="21"/>
        </w:rPr>
        <w:t>平方米</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所在区域区位条件状况：商业繁华度（案例</w:t>
      </w:r>
      <w:r w:rsidRPr="002A03E1">
        <w:rPr>
          <w:rFonts w:ascii="Arial" w:hAnsi="Arial" w:cs="Arial"/>
          <w:sz w:val="21"/>
          <w:szCs w:val="21"/>
        </w:rPr>
        <w:t>B</w:t>
      </w:r>
      <w:r w:rsidRPr="002A03E1">
        <w:rPr>
          <w:rFonts w:ascii="Arial" w:hAnsi="Arial" w:cs="Arial"/>
          <w:sz w:val="21"/>
          <w:szCs w:val="21"/>
        </w:rPr>
        <w:t>周边区域内有</w:t>
      </w:r>
      <w:proofErr w:type="gramStart"/>
      <w:r w:rsidRPr="002A03E1">
        <w:rPr>
          <w:rFonts w:ascii="Arial" w:hAnsi="Arial" w:cs="Arial"/>
          <w:sz w:val="21"/>
          <w:szCs w:val="21"/>
        </w:rPr>
        <w:t>鹏欣水游城</w:t>
      </w:r>
      <w:proofErr w:type="gramEnd"/>
      <w:r w:rsidRPr="002A03E1">
        <w:rPr>
          <w:rFonts w:ascii="Arial" w:hAnsi="Arial" w:cs="Arial"/>
          <w:sz w:val="21"/>
          <w:szCs w:val="21"/>
        </w:rPr>
        <w:t>、陆家嘴中心、天津富力广场等商业项目，</w:t>
      </w:r>
      <w:r w:rsidRPr="002A03E1">
        <w:rPr>
          <w:rFonts w:ascii="Arial" w:hAnsi="Arial" w:cs="Arial"/>
          <w:b/>
          <w:sz w:val="21"/>
          <w:szCs w:val="21"/>
        </w:rPr>
        <w:t>商业繁华度较好</w:t>
      </w:r>
      <w:r w:rsidRPr="002A03E1">
        <w:rPr>
          <w:rFonts w:ascii="Arial" w:hAnsi="Arial" w:cs="Arial"/>
          <w:sz w:val="21"/>
          <w:szCs w:val="21"/>
        </w:rPr>
        <w:t>）；交通便捷度（案例</w:t>
      </w:r>
      <w:r w:rsidRPr="002A03E1">
        <w:rPr>
          <w:rFonts w:ascii="Arial" w:hAnsi="Arial" w:cs="Arial"/>
          <w:sz w:val="21"/>
          <w:szCs w:val="21"/>
        </w:rPr>
        <w:t>B</w:t>
      </w:r>
      <w:r w:rsidRPr="002A03E1">
        <w:rPr>
          <w:rFonts w:ascii="Arial" w:hAnsi="Arial" w:cs="Arial"/>
          <w:sz w:val="21"/>
          <w:szCs w:val="21"/>
        </w:rPr>
        <w:t>周边有</w:t>
      </w:r>
      <w:r w:rsidRPr="002A03E1">
        <w:rPr>
          <w:rFonts w:ascii="Arial" w:hAnsi="Arial" w:cs="Arial"/>
          <w:sz w:val="21"/>
          <w:szCs w:val="21"/>
        </w:rPr>
        <w:t>52</w:t>
      </w:r>
      <w:r w:rsidRPr="002A03E1">
        <w:rPr>
          <w:rFonts w:ascii="Arial" w:hAnsi="Arial" w:cs="Arial"/>
          <w:sz w:val="21"/>
          <w:szCs w:val="21"/>
        </w:rPr>
        <w:t>路、</w:t>
      </w:r>
      <w:r w:rsidRPr="002A03E1">
        <w:rPr>
          <w:rFonts w:ascii="Arial" w:hAnsi="Arial" w:cs="Arial"/>
          <w:sz w:val="21"/>
          <w:szCs w:val="21"/>
        </w:rPr>
        <w:t>461</w:t>
      </w:r>
      <w:r w:rsidRPr="002A03E1">
        <w:rPr>
          <w:rFonts w:ascii="Arial" w:hAnsi="Arial" w:cs="Arial"/>
          <w:sz w:val="21"/>
          <w:szCs w:val="21"/>
        </w:rPr>
        <w:t>路、</w:t>
      </w:r>
      <w:r w:rsidRPr="002A03E1">
        <w:rPr>
          <w:rFonts w:ascii="Arial" w:hAnsi="Arial" w:cs="Arial"/>
          <w:sz w:val="21"/>
          <w:szCs w:val="21"/>
        </w:rPr>
        <w:t>469</w:t>
      </w:r>
      <w:r w:rsidRPr="002A03E1">
        <w:rPr>
          <w:rFonts w:ascii="Arial" w:hAnsi="Arial" w:cs="Arial"/>
          <w:sz w:val="21"/>
          <w:szCs w:val="21"/>
        </w:rPr>
        <w:t>路、</w:t>
      </w:r>
      <w:r w:rsidRPr="002A03E1">
        <w:rPr>
          <w:rFonts w:ascii="Arial" w:hAnsi="Arial" w:cs="Arial"/>
          <w:sz w:val="21"/>
          <w:szCs w:val="21"/>
        </w:rPr>
        <w:t>631</w:t>
      </w:r>
      <w:r w:rsidRPr="002A03E1">
        <w:rPr>
          <w:rFonts w:ascii="Arial" w:hAnsi="Arial" w:cs="Arial"/>
          <w:sz w:val="21"/>
          <w:szCs w:val="21"/>
        </w:rPr>
        <w:t>路、</w:t>
      </w:r>
      <w:r w:rsidRPr="002A03E1">
        <w:rPr>
          <w:rFonts w:ascii="Arial" w:hAnsi="Arial" w:cs="Arial"/>
          <w:sz w:val="21"/>
          <w:szCs w:val="21"/>
        </w:rPr>
        <w:t>852</w:t>
      </w:r>
      <w:r w:rsidRPr="002A03E1">
        <w:rPr>
          <w:rFonts w:ascii="Arial" w:hAnsi="Arial" w:cs="Arial"/>
          <w:sz w:val="21"/>
          <w:szCs w:val="21"/>
        </w:rPr>
        <w:t>路等十多条公交线路，距离轨道交通</w:t>
      </w:r>
      <w:r w:rsidRPr="002A03E1">
        <w:rPr>
          <w:rFonts w:ascii="Arial" w:hAnsi="Arial" w:cs="Arial"/>
          <w:sz w:val="21"/>
          <w:szCs w:val="21"/>
        </w:rPr>
        <w:t>1</w:t>
      </w:r>
      <w:r w:rsidRPr="002A03E1">
        <w:rPr>
          <w:rFonts w:ascii="Arial" w:hAnsi="Arial" w:cs="Arial"/>
          <w:sz w:val="21"/>
          <w:szCs w:val="21"/>
        </w:rPr>
        <w:t>号线西北角站</w:t>
      </w:r>
      <w:r w:rsidRPr="002A03E1">
        <w:rPr>
          <w:rFonts w:ascii="Arial" w:hAnsi="Arial" w:cs="Arial"/>
          <w:sz w:val="21"/>
          <w:szCs w:val="21"/>
        </w:rPr>
        <w:t>200</w:t>
      </w:r>
      <w:r w:rsidRPr="002A03E1">
        <w:rPr>
          <w:rFonts w:ascii="Arial" w:hAnsi="Arial" w:cs="Arial"/>
          <w:sz w:val="21"/>
          <w:szCs w:val="21"/>
        </w:rPr>
        <w:t>米左右，</w:t>
      </w:r>
      <w:r w:rsidRPr="002A03E1">
        <w:rPr>
          <w:rFonts w:ascii="Arial" w:hAnsi="Arial" w:cs="Arial"/>
          <w:b/>
          <w:sz w:val="21"/>
          <w:szCs w:val="21"/>
        </w:rPr>
        <w:t>交通便捷程度好</w:t>
      </w:r>
      <w:r w:rsidRPr="002A03E1">
        <w:rPr>
          <w:rFonts w:ascii="Arial" w:hAnsi="Arial" w:cs="Arial"/>
          <w:sz w:val="21"/>
          <w:szCs w:val="21"/>
        </w:rPr>
        <w:t>。）；公共配套设施（案例</w:t>
      </w:r>
      <w:r w:rsidRPr="002A03E1">
        <w:rPr>
          <w:rFonts w:ascii="Arial" w:hAnsi="Arial" w:cs="Arial"/>
          <w:sz w:val="21"/>
          <w:szCs w:val="21"/>
        </w:rPr>
        <w:t>B</w:t>
      </w:r>
      <w:r w:rsidRPr="002A03E1">
        <w:rPr>
          <w:rFonts w:ascii="Arial" w:hAnsi="Arial" w:cs="Arial"/>
          <w:sz w:val="21"/>
          <w:szCs w:val="21"/>
        </w:rPr>
        <w:t>周边有</w:t>
      </w:r>
      <w:proofErr w:type="gramStart"/>
      <w:r w:rsidRPr="002A03E1">
        <w:rPr>
          <w:rFonts w:ascii="Arial" w:hAnsi="Arial" w:cs="Arial"/>
          <w:sz w:val="21"/>
          <w:szCs w:val="21"/>
        </w:rPr>
        <w:t>鹏欣水游城</w:t>
      </w:r>
      <w:proofErr w:type="gramEnd"/>
      <w:r w:rsidRPr="002A03E1">
        <w:rPr>
          <w:rFonts w:ascii="Arial" w:hAnsi="Arial" w:cs="Arial"/>
          <w:sz w:val="21"/>
          <w:szCs w:val="21"/>
        </w:rPr>
        <w:t>、陆家嘴中心、天津富力广场、中国建设银行天津芥园道支行、中国工商银行天津东北角支行、中信银行天津富力城支行、天津惠灵顿幼儿园、天津文昌宫民族小学、天津市南开区中营小学、天津市复兴中学、</w:t>
      </w:r>
      <w:proofErr w:type="gramStart"/>
      <w:r w:rsidRPr="002A03E1">
        <w:rPr>
          <w:rFonts w:ascii="Arial" w:hAnsi="Arial" w:cs="Arial"/>
          <w:sz w:val="21"/>
          <w:szCs w:val="21"/>
        </w:rPr>
        <w:t>崇华中学</w:t>
      </w:r>
      <w:proofErr w:type="gramEnd"/>
      <w:r w:rsidRPr="002A03E1">
        <w:rPr>
          <w:rFonts w:ascii="Arial" w:hAnsi="Arial" w:cs="Arial"/>
          <w:sz w:val="21"/>
          <w:szCs w:val="21"/>
        </w:rPr>
        <w:t>、餐饮等</w:t>
      </w:r>
      <w:r w:rsidRPr="002A03E1">
        <w:rPr>
          <w:rFonts w:ascii="Arial" w:hAnsi="Arial" w:cs="Arial"/>
          <w:b/>
          <w:sz w:val="21"/>
          <w:szCs w:val="21"/>
        </w:rPr>
        <w:t>公共服务配套设施，分布情况较好</w:t>
      </w:r>
      <w:r w:rsidRPr="002A03E1">
        <w:rPr>
          <w:rFonts w:ascii="Arial" w:hAnsi="Arial" w:cs="Arial"/>
          <w:sz w:val="21"/>
          <w:szCs w:val="21"/>
        </w:rPr>
        <w:t>）；基础设施配套水平（案例</w:t>
      </w:r>
      <w:r w:rsidRPr="002A03E1">
        <w:rPr>
          <w:rFonts w:ascii="Arial" w:hAnsi="Arial" w:cs="Arial"/>
          <w:sz w:val="21"/>
          <w:szCs w:val="21"/>
        </w:rPr>
        <w:t>B</w:t>
      </w:r>
      <w:r w:rsidRPr="002A03E1">
        <w:rPr>
          <w:rFonts w:ascii="Arial" w:hAnsi="Arial" w:cs="Arial"/>
          <w:sz w:val="21"/>
          <w:szCs w:val="21"/>
        </w:rPr>
        <w:t>基础设施配套现状可达到</w:t>
      </w:r>
      <w:r w:rsidRPr="002A03E1">
        <w:rPr>
          <w:rFonts w:ascii="Arial" w:hAnsi="Arial" w:cs="Arial"/>
          <w:b/>
          <w:sz w:val="21"/>
          <w:szCs w:val="21"/>
        </w:rPr>
        <w:t>五通，且保证程度高</w:t>
      </w:r>
      <w:r w:rsidRPr="002A03E1">
        <w:rPr>
          <w:rFonts w:ascii="Arial" w:hAnsi="Arial" w:cs="Arial"/>
          <w:sz w:val="21"/>
          <w:szCs w:val="21"/>
        </w:rPr>
        <w:t>）；自然及人文环境状况（案例</w:t>
      </w:r>
      <w:r w:rsidRPr="002A03E1">
        <w:rPr>
          <w:rFonts w:ascii="Arial" w:hAnsi="Arial" w:cs="Arial"/>
          <w:sz w:val="21"/>
          <w:szCs w:val="21"/>
        </w:rPr>
        <w:t>B</w:t>
      </w:r>
      <w:r w:rsidRPr="002A03E1">
        <w:rPr>
          <w:rFonts w:ascii="Arial" w:hAnsi="Arial" w:cs="Arial"/>
          <w:sz w:val="21"/>
          <w:szCs w:val="21"/>
        </w:rPr>
        <w:t>周边有天子津渡遗址公园及城市</w:t>
      </w:r>
      <w:proofErr w:type="gramStart"/>
      <w:r w:rsidRPr="002A03E1">
        <w:rPr>
          <w:rFonts w:ascii="Arial" w:hAnsi="Arial" w:cs="Arial"/>
          <w:sz w:val="21"/>
          <w:szCs w:val="21"/>
        </w:rPr>
        <w:t>水域南</w:t>
      </w:r>
      <w:proofErr w:type="gramEnd"/>
      <w:r w:rsidRPr="002A03E1">
        <w:rPr>
          <w:rFonts w:ascii="Arial" w:hAnsi="Arial" w:cs="Arial"/>
          <w:sz w:val="21"/>
          <w:szCs w:val="21"/>
        </w:rPr>
        <w:t>运河，距离天津之眼摩天轮约</w:t>
      </w:r>
      <w:r w:rsidRPr="002A03E1">
        <w:rPr>
          <w:rFonts w:ascii="Arial" w:hAnsi="Arial" w:cs="Arial"/>
          <w:sz w:val="21"/>
          <w:szCs w:val="21"/>
        </w:rPr>
        <w:t>1.5</w:t>
      </w:r>
      <w:r w:rsidRPr="002A03E1">
        <w:rPr>
          <w:rFonts w:ascii="Arial" w:hAnsi="Arial" w:cs="Arial"/>
          <w:sz w:val="21"/>
          <w:szCs w:val="21"/>
        </w:rPr>
        <w:t>公里，距离天津古文化街旅游区约</w:t>
      </w:r>
      <w:r w:rsidRPr="002A03E1">
        <w:rPr>
          <w:rFonts w:ascii="Arial" w:hAnsi="Arial" w:cs="Arial"/>
          <w:sz w:val="21"/>
          <w:szCs w:val="21"/>
        </w:rPr>
        <w:t>2</w:t>
      </w:r>
      <w:r w:rsidRPr="002A03E1">
        <w:rPr>
          <w:rFonts w:ascii="Arial" w:hAnsi="Arial" w:cs="Arial"/>
          <w:sz w:val="21"/>
          <w:szCs w:val="21"/>
        </w:rPr>
        <w:t>公里，</w:t>
      </w:r>
      <w:r w:rsidRPr="002A03E1">
        <w:rPr>
          <w:rFonts w:ascii="Arial" w:hAnsi="Arial" w:cs="Arial"/>
          <w:b/>
          <w:sz w:val="21"/>
          <w:szCs w:val="21"/>
        </w:rPr>
        <w:t>综合评价环境状况较好</w:t>
      </w:r>
      <w:r w:rsidRPr="002A03E1">
        <w:rPr>
          <w:rFonts w:ascii="Arial" w:hAnsi="Arial" w:cs="Arial"/>
          <w:sz w:val="21"/>
          <w:szCs w:val="21"/>
        </w:rPr>
        <w:t>）；</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案例项目情况：案例</w:t>
      </w:r>
      <w:r w:rsidRPr="002A03E1">
        <w:rPr>
          <w:rFonts w:ascii="Arial" w:hAnsi="Arial" w:cs="Arial"/>
          <w:sz w:val="21"/>
          <w:szCs w:val="21"/>
        </w:rPr>
        <w:t>B</w:t>
      </w:r>
      <w:r w:rsidRPr="002A03E1">
        <w:rPr>
          <w:rFonts w:ascii="Arial" w:hAnsi="Arial" w:cs="Arial"/>
          <w:sz w:val="21"/>
          <w:szCs w:val="21"/>
        </w:rPr>
        <w:t>为建筑面积</w:t>
      </w:r>
      <w:r w:rsidRPr="002A03E1">
        <w:rPr>
          <w:rFonts w:ascii="Arial" w:hAnsi="Arial" w:cs="Arial"/>
          <w:sz w:val="21"/>
          <w:szCs w:val="21"/>
        </w:rPr>
        <w:t>165.88</w:t>
      </w:r>
      <w:r w:rsidRPr="002A03E1">
        <w:rPr>
          <w:rFonts w:ascii="Arial" w:hAnsi="Arial" w:cs="Arial"/>
          <w:sz w:val="21"/>
          <w:szCs w:val="21"/>
        </w:rPr>
        <w:t>平方米的一层临街商铺，一面临街，人流量较大，钢混结构，公共部分及内部均为精装修，成新度为</w:t>
      </w:r>
      <w:r w:rsidRPr="002A03E1">
        <w:rPr>
          <w:rFonts w:ascii="Arial" w:hAnsi="Arial" w:cs="Arial"/>
          <w:sz w:val="21"/>
          <w:szCs w:val="21"/>
        </w:rPr>
        <w:t>80%</w:t>
      </w:r>
      <w:r w:rsidRPr="002A03E1">
        <w:rPr>
          <w:rFonts w:ascii="Arial" w:hAnsi="Arial" w:cs="Arial"/>
          <w:sz w:val="21"/>
          <w:szCs w:val="21"/>
        </w:rPr>
        <w:t>，市政基础设施较齐备，标准层高，进深较适宜，内部装修维护一般。</w:t>
      </w:r>
    </w:p>
    <w:p w:rsidR="00B847CB" w:rsidRPr="002A03E1" w:rsidRDefault="00B847CB" w:rsidP="00B847CB">
      <w:pPr>
        <w:spacing w:line="480" w:lineRule="auto"/>
        <w:ind w:firstLineChars="200" w:firstLine="422"/>
        <w:jc w:val="both"/>
        <w:rPr>
          <w:rFonts w:ascii="Arial" w:hAnsi="Arial" w:cs="Arial"/>
          <w:b/>
          <w:sz w:val="21"/>
          <w:szCs w:val="21"/>
        </w:rPr>
      </w:pPr>
      <w:r w:rsidRPr="002A03E1">
        <w:rPr>
          <w:rFonts w:ascii="Arial" w:hAnsi="Arial" w:cs="Arial"/>
          <w:b/>
          <w:sz w:val="21"/>
          <w:szCs w:val="21"/>
        </w:rPr>
        <w:t>案例</w:t>
      </w:r>
      <w:r w:rsidRPr="002A03E1">
        <w:rPr>
          <w:rFonts w:ascii="Arial" w:hAnsi="Arial" w:cs="Arial"/>
          <w:b/>
          <w:sz w:val="21"/>
          <w:szCs w:val="21"/>
        </w:rPr>
        <w:t>C</w:t>
      </w:r>
      <w:r w:rsidRPr="002A03E1">
        <w:rPr>
          <w:rFonts w:ascii="Arial" w:hAnsi="Arial" w:cs="Arial"/>
          <w:b/>
          <w:sz w:val="21"/>
          <w:szCs w:val="21"/>
        </w:rPr>
        <w:t>：</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项目名称：</w:t>
      </w:r>
      <w:r w:rsidRPr="002A03E1">
        <w:rPr>
          <w:rFonts w:ascii="Arial" w:hAnsi="Arial" w:cs="Arial"/>
          <w:sz w:val="21"/>
          <w:szCs w:val="21"/>
        </w:rPr>
        <w:t xml:space="preserve"> </w:t>
      </w:r>
      <w:proofErr w:type="gramStart"/>
      <w:r w:rsidRPr="002A03E1">
        <w:rPr>
          <w:rFonts w:ascii="Arial" w:hAnsi="Arial" w:cs="Arial"/>
          <w:sz w:val="21"/>
          <w:szCs w:val="21"/>
        </w:rPr>
        <w:t>芥</w:t>
      </w:r>
      <w:proofErr w:type="gramEnd"/>
      <w:r w:rsidRPr="002A03E1">
        <w:rPr>
          <w:rFonts w:ascii="Arial" w:hAnsi="Arial" w:cs="Arial"/>
          <w:sz w:val="21"/>
          <w:szCs w:val="21"/>
        </w:rPr>
        <w:t>园道商铺</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项目坐落：</w:t>
      </w:r>
      <w:r w:rsidRPr="002A03E1">
        <w:rPr>
          <w:rFonts w:ascii="Arial" w:hAnsi="Arial" w:cs="Arial"/>
          <w:sz w:val="21"/>
          <w:szCs w:val="21"/>
        </w:rPr>
        <w:t xml:space="preserve"> </w:t>
      </w:r>
      <w:r w:rsidRPr="002A03E1">
        <w:rPr>
          <w:rFonts w:ascii="Arial" w:hAnsi="Arial" w:cs="Arial"/>
          <w:sz w:val="21"/>
          <w:szCs w:val="21"/>
        </w:rPr>
        <w:t>天津市红桥区</w:t>
      </w:r>
      <w:proofErr w:type="gramStart"/>
      <w:r w:rsidRPr="002A03E1">
        <w:rPr>
          <w:rFonts w:ascii="Arial" w:hAnsi="Arial" w:cs="Arial"/>
          <w:sz w:val="21"/>
          <w:szCs w:val="21"/>
        </w:rPr>
        <w:t>芥</w:t>
      </w:r>
      <w:proofErr w:type="gramEnd"/>
      <w:r w:rsidRPr="002A03E1">
        <w:rPr>
          <w:rFonts w:ascii="Arial" w:hAnsi="Arial" w:cs="Arial"/>
          <w:sz w:val="21"/>
          <w:szCs w:val="21"/>
        </w:rPr>
        <w:t>园道</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交易时间：</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用途：商业</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交易价格：</w:t>
      </w:r>
      <w:r w:rsidRPr="002A03E1">
        <w:rPr>
          <w:rFonts w:ascii="Arial" w:hAnsi="Arial" w:cs="Arial"/>
          <w:sz w:val="21"/>
          <w:szCs w:val="21"/>
        </w:rPr>
        <w:t>19000</w:t>
      </w:r>
      <w:r w:rsidRPr="002A03E1">
        <w:rPr>
          <w:rFonts w:ascii="Arial" w:hAnsi="Arial" w:cs="Arial"/>
          <w:sz w:val="21"/>
          <w:szCs w:val="21"/>
        </w:rPr>
        <w:t>元</w:t>
      </w:r>
      <w:r w:rsidRPr="002A03E1">
        <w:rPr>
          <w:rFonts w:ascii="Arial" w:hAnsi="Arial" w:cs="Arial"/>
          <w:sz w:val="21"/>
          <w:szCs w:val="21"/>
        </w:rPr>
        <w:t>/</w:t>
      </w:r>
      <w:r w:rsidRPr="002A03E1">
        <w:rPr>
          <w:rFonts w:ascii="Arial" w:hAnsi="Arial" w:cs="Arial"/>
          <w:sz w:val="21"/>
          <w:szCs w:val="21"/>
        </w:rPr>
        <w:t>平方米</w:t>
      </w:r>
    </w:p>
    <w:p w:rsidR="00B847CB"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所在区域区位条件状况：商业繁华度（案例</w:t>
      </w:r>
      <w:r w:rsidRPr="002A03E1">
        <w:rPr>
          <w:rFonts w:ascii="Arial" w:hAnsi="Arial" w:cs="Arial"/>
          <w:sz w:val="21"/>
          <w:szCs w:val="21"/>
        </w:rPr>
        <w:t>C</w:t>
      </w:r>
      <w:r w:rsidRPr="002A03E1">
        <w:rPr>
          <w:rFonts w:ascii="Arial" w:hAnsi="Arial" w:cs="Arial"/>
          <w:sz w:val="21"/>
          <w:szCs w:val="21"/>
        </w:rPr>
        <w:t>周边区域内有</w:t>
      </w:r>
      <w:proofErr w:type="gramStart"/>
      <w:r w:rsidRPr="002A03E1">
        <w:rPr>
          <w:rFonts w:ascii="Arial" w:hAnsi="Arial" w:cs="Arial"/>
          <w:sz w:val="21"/>
          <w:szCs w:val="21"/>
        </w:rPr>
        <w:t>鹏欣水游城</w:t>
      </w:r>
      <w:proofErr w:type="gramEnd"/>
      <w:r w:rsidRPr="002A03E1">
        <w:rPr>
          <w:rFonts w:ascii="Arial" w:hAnsi="Arial" w:cs="Arial"/>
          <w:sz w:val="21"/>
          <w:szCs w:val="21"/>
        </w:rPr>
        <w:t>、陆家嘴中心、天津富力广场等商业项目，</w:t>
      </w:r>
      <w:r w:rsidRPr="002A03E1">
        <w:rPr>
          <w:rFonts w:ascii="Arial" w:hAnsi="Arial" w:cs="Arial"/>
          <w:b/>
          <w:sz w:val="21"/>
          <w:szCs w:val="21"/>
        </w:rPr>
        <w:t>商业繁华度较好</w:t>
      </w:r>
      <w:r w:rsidRPr="002A03E1">
        <w:rPr>
          <w:rFonts w:ascii="Arial" w:hAnsi="Arial" w:cs="Arial"/>
          <w:sz w:val="21"/>
          <w:szCs w:val="21"/>
        </w:rPr>
        <w:t>）；交通便捷度（案例</w:t>
      </w:r>
      <w:r w:rsidRPr="002A03E1">
        <w:rPr>
          <w:rFonts w:ascii="Arial" w:hAnsi="Arial" w:cs="Arial"/>
          <w:sz w:val="21"/>
          <w:szCs w:val="21"/>
        </w:rPr>
        <w:t>C</w:t>
      </w:r>
      <w:r w:rsidRPr="002A03E1">
        <w:rPr>
          <w:rFonts w:ascii="Arial" w:hAnsi="Arial" w:cs="Arial"/>
          <w:sz w:val="21"/>
          <w:szCs w:val="21"/>
        </w:rPr>
        <w:t>周边有</w:t>
      </w:r>
      <w:r w:rsidRPr="002A03E1">
        <w:rPr>
          <w:rFonts w:ascii="Arial" w:hAnsi="Arial" w:cs="Arial"/>
          <w:sz w:val="21"/>
          <w:szCs w:val="21"/>
        </w:rPr>
        <w:t>52</w:t>
      </w:r>
      <w:r w:rsidRPr="002A03E1">
        <w:rPr>
          <w:rFonts w:ascii="Arial" w:hAnsi="Arial" w:cs="Arial"/>
          <w:sz w:val="21"/>
          <w:szCs w:val="21"/>
        </w:rPr>
        <w:t>路、</w:t>
      </w:r>
      <w:r w:rsidRPr="002A03E1">
        <w:rPr>
          <w:rFonts w:ascii="Arial" w:hAnsi="Arial" w:cs="Arial"/>
          <w:sz w:val="21"/>
          <w:szCs w:val="21"/>
        </w:rPr>
        <w:t>628</w:t>
      </w:r>
      <w:r w:rsidRPr="002A03E1">
        <w:rPr>
          <w:rFonts w:ascii="Arial" w:hAnsi="Arial" w:cs="Arial"/>
          <w:sz w:val="21"/>
          <w:szCs w:val="21"/>
        </w:rPr>
        <w:t>路、</w:t>
      </w:r>
      <w:r w:rsidRPr="002A03E1">
        <w:rPr>
          <w:rFonts w:ascii="Arial" w:hAnsi="Arial" w:cs="Arial"/>
          <w:sz w:val="21"/>
          <w:szCs w:val="21"/>
        </w:rPr>
        <w:t>634</w:t>
      </w:r>
      <w:r w:rsidRPr="002A03E1">
        <w:rPr>
          <w:rFonts w:ascii="Arial" w:hAnsi="Arial" w:cs="Arial"/>
          <w:sz w:val="21"/>
          <w:szCs w:val="21"/>
        </w:rPr>
        <w:t>路、</w:t>
      </w:r>
      <w:r w:rsidRPr="002A03E1">
        <w:rPr>
          <w:rFonts w:ascii="Arial" w:hAnsi="Arial" w:cs="Arial"/>
          <w:sz w:val="21"/>
          <w:szCs w:val="21"/>
        </w:rPr>
        <w:t>672</w:t>
      </w:r>
      <w:r w:rsidRPr="002A03E1">
        <w:rPr>
          <w:rFonts w:ascii="Arial" w:hAnsi="Arial" w:cs="Arial"/>
          <w:sz w:val="21"/>
          <w:szCs w:val="21"/>
        </w:rPr>
        <w:t>路、</w:t>
      </w:r>
      <w:r w:rsidRPr="002A03E1">
        <w:rPr>
          <w:rFonts w:ascii="Arial" w:hAnsi="Arial" w:cs="Arial"/>
          <w:sz w:val="21"/>
          <w:szCs w:val="21"/>
        </w:rPr>
        <w:t>852</w:t>
      </w:r>
      <w:r w:rsidRPr="002A03E1">
        <w:rPr>
          <w:rFonts w:ascii="Arial" w:hAnsi="Arial" w:cs="Arial"/>
          <w:sz w:val="21"/>
          <w:szCs w:val="21"/>
        </w:rPr>
        <w:t>路、</w:t>
      </w:r>
      <w:r w:rsidRPr="002A03E1">
        <w:rPr>
          <w:rFonts w:ascii="Arial" w:hAnsi="Arial" w:cs="Arial"/>
          <w:sz w:val="21"/>
          <w:szCs w:val="21"/>
        </w:rPr>
        <w:t>907</w:t>
      </w:r>
      <w:r w:rsidRPr="002A03E1">
        <w:rPr>
          <w:rFonts w:ascii="Arial" w:hAnsi="Arial" w:cs="Arial"/>
          <w:sz w:val="21"/>
          <w:szCs w:val="21"/>
        </w:rPr>
        <w:t>路等十多条公交线路，距离轨道交通</w:t>
      </w:r>
      <w:r w:rsidRPr="002A03E1">
        <w:rPr>
          <w:rFonts w:ascii="Arial" w:hAnsi="Arial" w:cs="Arial"/>
          <w:sz w:val="21"/>
          <w:szCs w:val="21"/>
        </w:rPr>
        <w:t>1</w:t>
      </w:r>
      <w:r w:rsidRPr="002A03E1">
        <w:rPr>
          <w:rFonts w:ascii="Arial" w:hAnsi="Arial" w:cs="Arial"/>
          <w:sz w:val="21"/>
          <w:szCs w:val="21"/>
        </w:rPr>
        <w:t>号线西北角站</w:t>
      </w:r>
      <w:r w:rsidRPr="002A03E1">
        <w:rPr>
          <w:rFonts w:ascii="Arial" w:hAnsi="Arial" w:cs="Arial"/>
          <w:sz w:val="21"/>
          <w:szCs w:val="21"/>
        </w:rPr>
        <w:t>200</w:t>
      </w:r>
      <w:r w:rsidRPr="002A03E1">
        <w:rPr>
          <w:rFonts w:ascii="Arial" w:hAnsi="Arial" w:cs="Arial"/>
          <w:sz w:val="21"/>
          <w:szCs w:val="21"/>
        </w:rPr>
        <w:t>米左右，</w:t>
      </w:r>
      <w:r w:rsidRPr="002A03E1">
        <w:rPr>
          <w:rFonts w:ascii="Arial" w:hAnsi="Arial" w:cs="Arial"/>
          <w:b/>
          <w:sz w:val="21"/>
          <w:szCs w:val="21"/>
        </w:rPr>
        <w:t>交通便捷程度好</w:t>
      </w:r>
      <w:r w:rsidRPr="002A03E1">
        <w:rPr>
          <w:rFonts w:ascii="Arial" w:hAnsi="Arial" w:cs="Arial"/>
          <w:sz w:val="21"/>
          <w:szCs w:val="21"/>
        </w:rPr>
        <w:t>）；公共配套设施（案例</w:t>
      </w:r>
      <w:r w:rsidRPr="002A03E1">
        <w:rPr>
          <w:rFonts w:ascii="Arial" w:hAnsi="Arial" w:cs="Arial"/>
          <w:sz w:val="21"/>
          <w:szCs w:val="21"/>
        </w:rPr>
        <w:t>C</w:t>
      </w:r>
      <w:r w:rsidRPr="002A03E1">
        <w:rPr>
          <w:rFonts w:ascii="Arial" w:hAnsi="Arial" w:cs="Arial"/>
          <w:sz w:val="21"/>
          <w:szCs w:val="21"/>
        </w:rPr>
        <w:t>周边有</w:t>
      </w:r>
      <w:proofErr w:type="gramStart"/>
      <w:r w:rsidRPr="002A03E1">
        <w:rPr>
          <w:rFonts w:ascii="Arial" w:hAnsi="Arial" w:cs="Arial"/>
          <w:sz w:val="21"/>
          <w:szCs w:val="21"/>
        </w:rPr>
        <w:t>鹏欣水游城</w:t>
      </w:r>
      <w:proofErr w:type="gramEnd"/>
      <w:r w:rsidRPr="002A03E1">
        <w:rPr>
          <w:rFonts w:ascii="Arial" w:hAnsi="Arial" w:cs="Arial"/>
          <w:sz w:val="21"/>
          <w:szCs w:val="21"/>
        </w:rPr>
        <w:t>、陆家嘴中心、天津富力广场、中国建设银行天津芥园道支</w:t>
      </w:r>
      <w:r w:rsidRPr="002A03E1">
        <w:rPr>
          <w:rFonts w:ascii="Arial" w:hAnsi="Arial" w:cs="Arial"/>
          <w:sz w:val="21"/>
          <w:szCs w:val="21"/>
        </w:rPr>
        <w:lastRenderedPageBreak/>
        <w:t>行、中国工商银行天津东北角支行、中信银行天津富力城支行、天津惠灵顿幼儿园、天津文昌宫民族小学、天津市南开区中营小学、天津市复兴中学、</w:t>
      </w:r>
      <w:proofErr w:type="gramStart"/>
      <w:r w:rsidRPr="002A03E1">
        <w:rPr>
          <w:rFonts w:ascii="Arial" w:hAnsi="Arial" w:cs="Arial"/>
          <w:sz w:val="21"/>
          <w:szCs w:val="21"/>
        </w:rPr>
        <w:t>崇华中学</w:t>
      </w:r>
      <w:proofErr w:type="gramEnd"/>
      <w:r w:rsidRPr="002A03E1">
        <w:rPr>
          <w:rFonts w:ascii="Arial" w:hAnsi="Arial" w:cs="Arial"/>
          <w:sz w:val="21"/>
          <w:szCs w:val="21"/>
        </w:rPr>
        <w:t>、餐饮等</w:t>
      </w:r>
      <w:r w:rsidRPr="002A03E1">
        <w:rPr>
          <w:rFonts w:ascii="Arial" w:hAnsi="Arial" w:cs="Arial"/>
          <w:b/>
          <w:sz w:val="21"/>
          <w:szCs w:val="21"/>
        </w:rPr>
        <w:t>公共服务配套设施，分布情况较好</w:t>
      </w:r>
      <w:r w:rsidRPr="002A03E1">
        <w:rPr>
          <w:rFonts w:ascii="Arial" w:hAnsi="Arial" w:cs="Arial"/>
          <w:sz w:val="21"/>
          <w:szCs w:val="21"/>
        </w:rPr>
        <w:t>）；基础设施配套水平（案例</w:t>
      </w:r>
      <w:r w:rsidRPr="002A03E1">
        <w:rPr>
          <w:rFonts w:ascii="Arial" w:hAnsi="Arial" w:cs="Arial"/>
          <w:sz w:val="21"/>
          <w:szCs w:val="21"/>
        </w:rPr>
        <w:t>C</w:t>
      </w:r>
      <w:r w:rsidRPr="002A03E1">
        <w:rPr>
          <w:rFonts w:ascii="Arial" w:hAnsi="Arial" w:cs="Arial"/>
          <w:sz w:val="21"/>
          <w:szCs w:val="21"/>
        </w:rPr>
        <w:t>基础设施配套现状可达到</w:t>
      </w:r>
      <w:r w:rsidRPr="002A03E1">
        <w:rPr>
          <w:rFonts w:ascii="Arial" w:hAnsi="Arial" w:cs="Arial"/>
          <w:b/>
          <w:sz w:val="21"/>
          <w:szCs w:val="21"/>
        </w:rPr>
        <w:t>五通，且保证程度高</w:t>
      </w:r>
      <w:r w:rsidRPr="002A03E1">
        <w:rPr>
          <w:rFonts w:ascii="Arial" w:hAnsi="Arial" w:cs="Arial"/>
          <w:sz w:val="21"/>
          <w:szCs w:val="21"/>
        </w:rPr>
        <w:t>）；自然及人文环境状况（案例</w:t>
      </w:r>
      <w:r w:rsidRPr="002A03E1">
        <w:rPr>
          <w:rFonts w:ascii="Arial" w:hAnsi="Arial" w:cs="Arial"/>
          <w:sz w:val="21"/>
          <w:szCs w:val="21"/>
        </w:rPr>
        <w:t>C</w:t>
      </w:r>
      <w:r w:rsidRPr="002A03E1">
        <w:rPr>
          <w:rFonts w:ascii="Arial" w:hAnsi="Arial" w:cs="Arial"/>
          <w:sz w:val="21"/>
          <w:szCs w:val="21"/>
        </w:rPr>
        <w:t>周边有天子津渡遗址公园及城市</w:t>
      </w:r>
      <w:proofErr w:type="gramStart"/>
      <w:r w:rsidRPr="002A03E1">
        <w:rPr>
          <w:rFonts w:ascii="Arial" w:hAnsi="Arial" w:cs="Arial"/>
          <w:sz w:val="21"/>
          <w:szCs w:val="21"/>
        </w:rPr>
        <w:t>水域南</w:t>
      </w:r>
      <w:proofErr w:type="gramEnd"/>
      <w:r w:rsidRPr="002A03E1">
        <w:rPr>
          <w:rFonts w:ascii="Arial" w:hAnsi="Arial" w:cs="Arial"/>
          <w:sz w:val="21"/>
          <w:szCs w:val="21"/>
        </w:rPr>
        <w:t>运河，距离天津之眼摩天轮约</w:t>
      </w:r>
      <w:r w:rsidRPr="002A03E1">
        <w:rPr>
          <w:rFonts w:ascii="Arial" w:hAnsi="Arial" w:cs="Arial"/>
          <w:sz w:val="21"/>
          <w:szCs w:val="21"/>
        </w:rPr>
        <w:t>1.5</w:t>
      </w:r>
      <w:r w:rsidRPr="002A03E1">
        <w:rPr>
          <w:rFonts w:ascii="Arial" w:hAnsi="Arial" w:cs="Arial"/>
          <w:sz w:val="21"/>
          <w:szCs w:val="21"/>
        </w:rPr>
        <w:t>公里，距离天津古文化街旅游区约</w:t>
      </w:r>
      <w:r w:rsidRPr="002A03E1">
        <w:rPr>
          <w:rFonts w:ascii="Arial" w:hAnsi="Arial" w:cs="Arial"/>
          <w:sz w:val="21"/>
          <w:szCs w:val="21"/>
        </w:rPr>
        <w:t>2</w:t>
      </w:r>
      <w:r w:rsidRPr="002A03E1">
        <w:rPr>
          <w:rFonts w:ascii="Arial" w:hAnsi="Arial" w:cs="Arial"/>
          <w:sz w:val="21"/>
          <w:szCs w:val="21"/>
        </w:rPr>
        <w:t>公里，</w:t>
      </w:r>
      <w:r w:rsidRPr="002A03E1">
        <w:rPr>
          <w:rFonts w:ascii="Arial" w:hAnsi="Arial" w:cs="Arial"/>
          <w:b/>
          <w:sz w:val="21"/>
          <w:szCs w:val="21"/>
        </w:rPr>
        <w:t>综合评价环境状况较好</w:t>
      </w:r>
      <w:r w:rsidRPr="002A03E1">
        <w:rPr>
          <w:rFonts w:ascii="Arial" w:hAnsi="Arial" w:cs="Arial"/>
          <w:sz w:val="21"/>
          <w:szCs w:val="21"/>
        </w:rPr>
        <w:t>）；</w:t>
      </w:r>
    </w:p>
    <w:p w:rsidR="00220EF8"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案例项目情况：案例</w:t>
      </w:r>
      <w:r w:rsidRPr="002A03E1">
        <w:rPr>
          <w:rFonts w:ascii="Arial" w:hAnsi="Arial" w:cs="Arial"/>
          <w:sz w:val="21"/>
          <w:szCs w:val="21"/>
        </w:rPr>
        <w:t>C</w:t>
      </w:r>
      <w:r w:rsidRPr="002A03E1">
        <w:rPr>
          <w:rFonts w:ascii="Arial" w:hAnsi="Arial" w:cs="Arial"/>
          <w:sz w:val="21"/>
          <w:szCs w:val="21"/>
        </w:rPr>
        <w:t>为建筑面积</w:t>
      </w:r>
      <w:r w:rsidRPr="002A03E1">
        <w:rPr>
          <w:rFonts w:ascii="Arial" w:hAnsi="Arial" w:cs="Arial"/>
          <w:sz w:val="21"/>
          <w:szCs w:val="21"/>
        </w:rPr>
        <w:t>136.8</w:t>
      </w:r>
      <w:r w:rsidRPr="002A03E1">
        <w:rPr>
          <w:rFonts w:ascii="Arial" w:hAnsi="Arial" w:cs="Arial"/>
          <w:sz w:val="21"/>
          <w:szCs w:val="21"/>
        </w:rPr>
        <w:t>平方米的一层临街商铺，一面临街，人流量较大，钢混结构，公共部分及内部均为精装修，成新度为</w:t>
      </w:r>
      <w:r w:rsidRPr="002A03E1">
        <w:rPr>
          <w:rFonts w:ascii="Arial" w:hAnsi="Arial" w:cs="Arial"/>
          <w:sz w:val="21"/>
          <w:szCs w:val="21"/>
        </w:rPr>
        <w:t>80%</w:t>
      </w:r>
      <w:r w:rsidRPr="002A03E1">
        <w:rPr>
          <w:rFonts w:ascii="Arial" w:hAnsi="Arial" w:cs="Arial"/>
          <w:sz w:val="21"/>
          <w:szCs w:val="21"/>
        </w:rPr>
        <w:t>，市政基础设施较齐备，标准层高，进深较适宜，内部装修维护一般。</w:t>
      </w:r>
    </w:p>
    <w:p w:rsidR="00A10059" w:rsidRPr="002A03E1" w:rsidRDefault="00B847CB" w:rsidP="00B847CB">
      <w:pPr>
        <w:spacing w:line="480" w:lineRule="auto"/>
        <w:ind w:firstLineChars="200" w:firstLine="420"/>
        <w:jc w:val="both"/>
        <w:rPr>
          <w:rFonts w:ascii="Arial" w:hAnsi="Arial" w:cs="Arial"/>
          <w:sz w:val="21"/>
          <w:szCs w:val="21"/>
        </w:rPr>
      </w:pPr>
      <w:r w:rsidRPr="002A03E1">
        <w:rPr>
          <w:rFonts w:ascii="Arial" w:hAnsi="Arial" w:cs="Arial"/>
          <w:sz w:val="21"/>
          <w:szCs w:val="21"/>
        </w:rPr>
        <w:t>各案例位置及照片如下：</w:t>
      </w:r>
    </w:p>
    <w:tbl>
      <w:tblPr>
        <w:tblW w:w="810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8102"/>
      </w:tblGrid>
      <w:tr w:rsidR="002A03E1" w:rsidRPr="002A03E1" w:rsidTr="00C2637F">
        <w:trPr>
          <w:cantSplit/>
          <w:trHeight w:val="336"/>
          <w:jc w:val="center"/>
        </w:trPr>
        <w:tc>
          <w:tcPr>
            <w:tcW w:w="8102" w:type="dxa"/>
          </w:tcPr>
          <w:p w:rsidR="00B1767A" w:rsidRPr="002A03E1" w:rsidRDefault="00B1767A" w:rsidP="00B1767A">
            <w:pPr>
              <w:spacing w:line="480" w:lineRule="auto"/>
              <w:ind w:firstLineChars="200" w:firstLine="420"/>
              <w:jc w:val="center"/>
              <w:rPr>
                <w:rFonts w:ascii="Arial" w:hAnsi="Arial" w:cs="Arial"/>
              </w:rPr>
            </w:pPr>
            <w:r w:rsidRPr="002A03E1">
              <w:rPr>
                <w:rFonts w:ascii="Arial" w:hAnsi="Arial" w:cs="Arial"/>
                <w:sz w:val="21"/>
                <w:szCs w:val="21"/>
              </w:rPr>
              <w:t>案例位置</w:t>
            </w:r>
          </w:p>
        </w:tc>
      </w:tr>
      <w:tr w:rsidR="00B1767A" w:rsidRPr="002A03E1" w:rsidTr="00C2637F">
        <w:trPr>
          <w:cantSplit/>
          <w:trHeight w:hRule="exact" w:val="7366"/>
          <w:jc w:val="center"/>
        </w:trPr>
        <w:tc>
          <w:tcPr>
            <w:tcW w:w="8102" w:type="dxa"/>
          </w:tcPr>
          <w:p w:rsidR="00B1767A" w:rsidRPr="002A03E1" w:rsidRDefault="00722F7C" w:rsidP="00B1767A">
            <w:pPr>
              <w:jc w:val="center"/>
              <w:rPr>
                <w:rFonts w:ascii="Arial" w:hAnsi="Arial" w:cs="Arial"/>
              </w:rPr>
            </w:pPr>
            <w:r w:rsidRPr="002A03E1">
              <w:rPr>
                <w:rFonts w:ascii="Arial" w:hAnsi="Arial" w:cs="Arial"/>
                <w:noProof/>
              </w:rPr>
              <w:drawing>
                <wp:inline distT="0" distB="0" distL="0" distR="0" wp14:anchorId="5781684C" wp14:editId="1A8B047A">
                  <wp:extent cx="4742121" cy="4546105"/>
                  <wp:effectExtent l="0" t="0" r="1905" b="698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0202" cy="4563439"/>
                          </a:xfrm>
                          <a:prstGeom prst="rect">
                            <a:avLst/>
                          </a:prstGeom>
                          <a:noFill/>
                          <a:ln>
                            <a:noFill/>
                          </a:ln>
                        </pic:spPr>
                      </pic:pic>
                    </a:graphicData>
                  </a:graphic>
                </wp:inline>
              </w:drawing>
            </w:r>
          </w:p>
        </w:tc>
      </w:tr>
    </w:tbl>
    <w:p w:rsidR="009F6A8A" w:rsidRPr="002A03E1" w:rsidRDefault="009F6A8A" w:rsidP="00B1767A">
      <w:pPr>
        <w:spacing w:line="480" w:lineRule="auto"/>
        <w:ind w:firstLineChars="200" w:firstLine="420"/>
        <w:jc w:val="center"/>
        <w:rPr>
          <w:rFonts w:ascii="Arial" w:hAnsi="Arial" w:cs="Arial"/>
          <w:sz w:val="21"/>
          <w:szCs w:val="21"/>
        </w:rPr>
      </w:pPr>
    </w:p>
    <w:p w:rsidR="009F6A8A" w:rsidRPr="002A03E1" w:rsidRDefault="009F6A8A">
      <w:pPr>
        <w:widowControl/>
        <w:adjustRightInd/>
        <w:spacing w:line="240" w:lineRule="auto"/>
        <w:textAlignment w:val="auto"/>
        <w:rPr>
          <w:rFonts w:ascii="Arial" w:hAnsi="Arial" w:cs="Arial"/>
          <w:sz w:val="21"/>
          <w:szCs w:val="21"/>
        </w:rPr>
      </w:pPr>
      <w:r w:rsidRPr="002A03E1">
        <w:rPr>
          <w:rFonts w:ascii="Arial" w:hAnsi="Arial" w:cs="Arial"/>
          <w:sz w:val="21"/>
          <w:szCs w:val="21"/>
        </w:rPr>
        <w:br w:type="page"/>
      </w:r>
    </w:p>
    <w:p w:rsidR="00B1767A" w:rsidRPr="002A03E1" w:rsidRDefault="00B1767A" w:rsidP="00B1767A">
      <w:pPr>
        <w:spacing w:line="480" w:lineRule="auto"/>
        <w:ind w:firstLineChars="200" w:firstLine="420"/>
        <w:jc w:val="center"/>
        <w:rPr>
          <w:rFonts w:ascii="Arial" w:hAnsi="Arial" w:cs="Arial"/>
          <w:sz w:val="21"/>
          <w:szCs w:val="21"/>
        </w:rPr>
      </w:pPr>
      <w:r w:rsidRPr="002A03E1">
        <w:rPr>
          <w:rFonts w:ascii="Arial" w:hAnsi="Arial" w:cs="Arial"/>
          <w:sz w:val="21"/>
          <w:szCs w:val="21"/>
        </w:rPr>
        <w:lastRenderedPageBreak/>
        <w:t>表</w:t>
      </w:r>
      <w:r w:rsidRPr="002A03E1">
        <w:rPr>
          <w:rFonts w:ascii="Arial" w:hAnsi="Arial" w:cs="Arial"/>
          <w:sz w:val="21"/>
          <w:szCs w:val="21"/>
        </w:rPr>
        <w:t>1</w:t>
      </w:r>
      <w:r w:rsidRPr="002A03E1">
        <w:rPr>
          <w:rFonts w:ascii="Arial" w:hAnsi="Arial" w:cs="Arial"/>
          <w:sz w:val="21"/>
          <w:szCs w:val="21"/>
        </w:rPr>
        <w:t>：因素条件说明表</w:t>
      </w:r>
    </w:p>
    <w:tbl>
      <w:tblPr>
        <w:tblW w:w="9682" w:type="dxa"/>
        <w:jc w:val="center"/>
        <w:tblBorders>
          <w:top w:val="single" w:sz="18" w:space="0" w:color="404040"/>
          <w:left w:val="single" w:sz="18" w:space="0" w:color="404040"/>
          <w:bottom w:val="single" w:sz="18" w:space="0" w:color="404040"/>
          <w:right w:val="single" w:sz="18" w:space="0" w:color="404040"/>
          <w:insideH w:val="single" w:sz="6" w:space="0" w:color="404040"/>
          <w:insideV w:val="single" w:sz="6" w:space="0" w:color="404040"/>
        </w:tblBorders>
        <w:tblLayout w:type="fixed"/>
        <w:tblCellMar>
          <w:top w:w="57" w:type="dxa"/>
          <w:left w:w="28" w:type="dxa"/>
          <w:bottom w:w="57" w:type="dxa"/>
          <w:right w:w="28" w:type="dxa"/>
        </w:tblCellMar>
        <w:tblLook w:val="04A0" w:firstRow="1" w:lastRow="0" w:firstColumn="1" w:lastColumn="0" w:noHBand="0" w:noVBand="1"/>
      </w:tblPr>
      <w:tblGrid>
        <w:gridCol w:w="498"/>
        <w:gridCol w:w="1790"/>
        <w:gridCol w:w="2332"/>
        <w:gridCol w:w="1687"/>
        <w:gridCol w:w="1687"/>
        <w:gridCol w:w="1688"/>
      </w:tblGrid>
      <w:tr w:rsidR="002A03E1" w:rsidRPr="002A03E1" w:rsidTr="00B1767A">
        <w:trPr>
          <w:cantSplit/>
          <w:trHeight w:val="64"/>
          <w:tblHeader/>
          <w:jc w:val="center"/>
        </w:trPr>
        <w:tc>
          <w:tcPr>
            <w:tcW w:w="2288" w:type="dxa"/>
            <w:gridSpan w:val="2"/>
            <w:vMerge w:val="restart"/>
            <w:shd w:val="clear" w:color="auto" w:fill="auto"/>
            <w:noWrap/>
            <w:vAlign w:val="center"/>
            <w:hideMark/>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比较因素</w:t>
            </w:r>
          </w:p>
        </w:tc>
        <w:tc>
          <w:tcPr>
            <w:tcW w:w="2332" w:type="dxa"/>
            <w:vAlign w:val="center"/>
          </w:tcPr>
          <w:p w:rsidR="00B1767A" w:rsidRPr="002A03E1" w:rsidRDefault="00857C09" w:rsidP="00B1767A">
            <w:pPr>
              <w:widowControl/>
              <w:spacing w:line="240" w:lineRule="exact"/>
              <w:rPr>
                <w:rFonts w:ascii="Arial" w:hAnsi="Arial" w:cs="Arial"/>
                <w:sz w:val="18"/>
                <w:szCs w:val="18"/>
              </w:rPr>
            </w:pPr>
            <w:r w:rsidRPr="002A03E1">
              <w:rPr>
                <w:rFonts w:ascii="Arial" w:hAnsi="Arial" w:cs="Arial"/>
                <w:sz w:val="18"/>
                <w:szCs w:val="18"/>
              </w:rPr>
              <w:t>估价对象</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案例：</w:t>
            </w:r>
            <w:r w:rsidRPr="002A03E1">
              <w:rPr>
                <w:rFonts w:ascii="Arial" w:hAnsi="Arial" w:cs="Arial"/>
                <w:sz w:val="18"/>
                <w:szCs w:val="18"/>
              </w:rPr>
              <w:t>A</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案例：</w:t>
            </w:r>
            <w:r w:rsidRPr="002A03E1">
              <w:rPr>
                <w:rFonts w:ascii="Arial" w:hAnsi="Arial" w:cs="Arial"/>
                <w:sz w:val="18"/>
                <w:szCs w:val="18"/>
              </w:rPr>
              <w:t>B</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案例：</w:t>
            </w:r>
            <w:r w:rsidRPr="002A03E1">
              <w:rPr>
                <w:rFonts w:ascii="Arial" w:hAnsi="Arial" w:cs="Arial"/>
                <w:sz w:val="18"/>
                <w:szCs w:val="18"/>
              </w:rPr>
              <w:t>C</w:t>
            </w:r>
          </w:p>
        </w:tc>
      </w:tr>
      <w:tr w:rsidR="002A03E1" w:rsidRPr="002A03E1" w:rsidTr="00B1767A">
        <w:trPr>
          <w:cantSplit/>
          <w:trHeight w:val="83"/>
          <w:tblHeader/>
          <w:jc w:val="center"/>
        </w:trPr>
        <w:tc>
          <w:tcPr>
            <w:tcW w:w="2288" w:type="dxa"/>
            <w:gridSpan w:val="2"/>
            <w:vMerge/>
            <w:vAlign w:val="center"/>
            <w:hideMark/>
          </w:tcPr>
          <w:p w:rsidR="00B1767A" w:rsidRPr="002A03E1" w:rsidRDefault="00B1767A" w:rsidP="00B1767A">
            <w:pPr>
              <w:widowControl/>
              <w:spacing w:line="240" w:lineRule="exact"/>
              <w:rPr>
                <w:rFonts w:ascii="Arial" w:hAnsi="Arial" w:cs="Arial"/>
                <w:sz w:val="18"/>
                <w:szCs w:val="18"/>
              </w:rPr>
            </w:pPr>
          </w:p>
        </w:tc>
        <w:tc>
          <w:tcPr>
            <w:tcW w:w="2332" w:type="dxa"/>
          </w:tcPr>
          <w:p w:rsidR="00B1767A" w:rsidRPr="002A03E1" w:rsidRDefault="00B1767A" w:rsidP="00B1767A">
            <w:pPr>
              <w:spacing w:line="240" w:lineRule="exact"/>
              <w:rPr>
                <w:rFonts w:ascii="Arial" w:hAnsi="Arial" w:cs="Arial"/>
                <w:sz w:val="18"/>
              </w:rPr>
            </w:pPr>
            <w:r w:rsidRPr="002A03E1">
              <w:rPr>
                <w:rFonts w:ascii="Arial" w:hAnsi="Arial" w:cs="Arial"/>
                <w:sz w:val="18"/>
              </w:rPr>
              <w:t>红星美</w:t>
            </w:r>
            <w:proofErr w:type="gramStart"/>
            <w:r w:rsidRPr="002A03E1">
              <w:rPr>
                <w:rFonts w:ascii="Arial" w:hAnsi="Arial" w:cs="Arial"/>
                <w:sz w:val="18"/>
              </w:rPr>
              <w:t>凯</w:t>
            </w:r>
            <w:proofErr w:type="gramEnd"/>
            <w:r w:rsidRPr="002A03E1">
              <w:rPr>
                <w:rFonts w:ascii="Arial" w:hAnsi="Arial" w:cs="Arial"/>
                <w:sz w:val="18"/>
              </w:rPr>
              <w:t>龙</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大丰路商铺</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大丰路商铺</w:t>
            </w:r>
          </w:p>
        </w:tc>
        <w:tc>
          <w:tcPr>
            <w:tcW w:w="1688" w:type="dxa"/>
            <w:vAlign w:val="center"/>
          </w:tcPr>
          <w:p w:rsidR="00B1767A" w:rsidRPr="002A03E1" w:rsidRDefault="00B1767A" w:rsidP="00B1767A">
            <w:pPr>
              <w:widowControl/>
              <w:spacing w:line="240" w:lineRule="exact"/>
              <w:rPr>
                <w:rFonts w:ascii="Arial" w:hAnsi="Arial" w:cs="Arial"/>
                <w:sz w:val="18"/>
                <w:szCs w:val="18"/>
              </w:rPr>
            </w:pPr>
            <w:proofErr w:type="gramStart"/>
            <w:r w:rsidRPr="002A03E1">
              <w:rPr>
                <w:rFonts w:ascii="Arial" w:hAnsi="Arial" w:cs="Arial"/>
                <w:sz w:val="18"/>
                <w:szCs w:val="18"/>
              </w:rPr>
              <w:t>芥</w:t>
            </w:r>
            <w:proofErr w:type="gramEnd"/>
            <w:r w:rsidRPr="002A03E1">
              <w:rPr>
                <w:rFonts w:ascii="Arial" w:hAnsi="Arial" w:cs="Arial"/>
                <w:sz w:val="18"/>
                <w:szCs w:val="18"/>
              </w:rPr>
              <w:t>园道商铺</w:t>
            </w:r>
          </w:p>
        </w:tc>
      </w:tr>
      <w:tr w:rsidR="002A03E1" w:rsidRPr="002A03E1" w:rsidTr="00B1767A">
        <w:trPr>
          <w:cantSplit/>
          <w:trHeight w:val="125"/>
          <w:tblHeader/>
          <w:jc w:val="center"/>
        </w:trPr>
        <w:tc>
          <w:tcPr>
            <w:tcW w:w="2288" w:type="dxa"/>
            <w:gridSpan w:val="2"/>
            <w:vMerge/>
            <w:vAlign w:val="center"/>
          </w:tcPr>
          <w:p w:rsidR="00B1767A" w:rsidRPr="002A03E1" w:rsidRDefault="00B1767A" w:rsidP="00B1767A">
            <w:pPr>
              <w:widowControl/>
              <w:spacing w:line="240" w:lineRule="exact"/>
              <w:rPr>
                <w:rFonts w:ascii="Arial" w:hAnsi="Arial" w:cs="Arial"/>
                <w:sz w:val="18"/>
                <w:szCs w:val="18"/>
              </w:rPr>
            </w:pPr>
          </w:p>
        </w:tc>
        <w:tc>
          <w:tcPr>
            <w:tcW w:w="2332" w:type="dxa"/>
          </w:tcPr>
          <w:p w:rsidR="00B1767A" w:rsidRPr="002A03E1" w:rsidRDefault="00B1767A" w:rsidP="00B1767A">
            <w:pPr>
              <w:spacing w:line="240" w:lineRule="exact"/>
              <w:rPr>
                <w:rFonts w:ascii="Arial" w:hAnsi="Arial" w:cs="Arial"/>
                <w:sz w:val="18"/>
              </w:rPr>
            </w:pPr>
            <w:r w:rsidRPr="002A03E1">
              <w:rPr>
                <w:rFonts w:ascii="Arial" w:hAnsi="Arial" w:cs="Arial"/>
                <w:sz w:val="18"/>
              </w:rPr>
              <w:t>天津市红桥区红旗路</w:t>
            </w:r>
            <w:r w:rsidRPr="002A03E1">
              <w:rPr>
                <w:rFonts w:ascii="Arial" w:hAnsi="Arial" w:cs="Arial"/>
                <w:sz w:val="18"/>
              </w:rPr>
              <w:t>1</w:t>
            </w:r>
            <w:r w:rsidRPr="002A03E1">
              <w:rPr>
                <w:rFonts w:ascii="Arial" w:hAnsi="Arial" w:cs="Arial"/>
                <w:sz w:val="18"/>
              </w:rPr>
              <w:t>号</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rPr>
              <w:t>天津市红桥区大丰路</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rPr>
              <w:t>天津市红桥区大丰路</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rPr>
              <w:t>天津市红桥区</w:t>
            </w:r>
            <w:proofErr w:type="gramStart"/>
            <w:r w:rsidRPr="002A03E1">
              <w:rPr>
                <w:rFonts w:ascii="Arial" w:hAnsi="Arial" w:cs="Arial"/>
                <w:sz w:val="18"/>
              </w:rPr>
              <w:t>芥</w:t>
            </w:r>
            <w:proofErr w:type="gramEnd"/>
            <w:r w:rsidRPr="002A03E1">
              <w:rPr>
                <w:rFonts w:ascii="Arial" w:hAnsi="Arial" w:cs="Arial"/>
                <w:sz w:val="18"/>
              </w:rPr>
              <w:t>园道</w:t>
            </w:r>
          </w:p>
        </w:tc>
      </w:tr>
      <w:tr w:rsidR="002A03E1" w:rsidRPr="002A03E1" w:rsidTr="00B1767A">
        <w:trPr>
          <w:cantSplit/>
          <w:trHeight w:val="53"/>
          <w:jc w:val="center"/>
        </w:trPr>
        <w:tc>
          <w:tcPr>
            <w:tcW w:w="2288" w:type="dxa"/>
            <w:gridSpan w:val="2"/>
            <w:shd w:val="clear" w:color="auto" w:fill="auto"/>
            <w:noWrap/>
            <w:vAlign w:val="center"/>
            <w:hideMark/>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交易时间</w:t>
            </w:r>
          </w:p>
        </w:tc>
        <w:tc>
          <w:tcPr>
            <w:tcW w:w="2332" w:type="dxa"/>
            <w:vAlign w:val="center"/>
          </w:tcPr>
          <w:p w:rsidR="00B1767A" w:rsidRPr="002A03E1" w:rsidRDefault="00B1767A" w:rsidP="00B1767A">
            <w:pPr>
              <w:spacing w:line="240" w:lineRule="exact"/>
              <w:rPr>
                <w:rFonts w:ascii="Arial" w:hAnsi="Arial" w:cs="Arial"/>
                <w:sz w:val="18"/>
                <w:szCs w:val="18"/>
              </w:rPr>
            </w:pPr>
            <w:r w:rsidRPr="002A03E1">
              <w:rPr>
                <w:rFonts w:ascii="Arial" w:hAnsi="Arial" w:cs="Arial"/>
                <w:sz w:val="18"/>
                <w:szCs w:val="18"/>
              </w:rPr>
              <w:t>2022</w:t>
            </w:r>
            <w:r w:rsidRPr="002A03E1">
              <w:rPr>
                <w:rFonts w:ascii="Arial" w:hAnsi="Arial" w:cs="Arial"/>
                <w:sz w:val="18"/>
                <w:szCs w:val="18"/>
              </w:rPr>
              <w:t>年</w:t>
            </w:r>
            <w:r w:rsidRPr="002A03E1">
              <w:rPr>
                <w:rFonts w:ascii="Arial" w:hAnsi="Arial" w:cs="Arial"/>
                <w:sz w:val="18"/>
                <w:szCs w:val="18"/>
              </w:rPr>
              <w:t>8</w:t>
            </w:r>
            <w:r w:rsidRPr="002A03E1">
              <w:rPr>
                <w:rFonts w:ascii="Arial" w:hAnsi="Arial" w:cs="Arial"/>
                <w:sz w:val="18"/>
                <w:szCs w:val="18"/>
              </w:rPr>
              <w:t>月</w:t>
            </w:r>
            <w:r w:rsidRPr="002A03E1">
              <w:rPr>
                <w:rFonts w:ascii="Arial" w:hAnsi="Arial" w:cs="Arial"/>
                <w:sz w:val="18"/>
                <w:szCs w:val="18"/>
              </w:rPr>
              <w:t>31</w:t>
            </w:r>
            <w:r w:rsidRPr="002A03E1">
              <w:rPr>
                <w:rFonts w:ascii="Arial" w:hAnsi="Arial" w:cs="Arial"/>
                <w:sz w:val="18"/>
                <w:szCs w:val="18"/>
              </w:rPr>
              <w:t>日</w:t>
            </w:r>
          </w:p>
        </w:tc>
        <w:tc>
          <w:tcPr>
            <w:tcW w:w="1687" w:type="dxa"/>
            <w:vAlign w:val="center"/>
          </w:tcPr>
          <w:p w:rsidR="00B1767A" w:rsidRPr="002A03E1" w:rsidRDefault="00B1767A" w:rsidP="00B1767A">
            <w:pPr>
              <w:spacing w:line="240" w:lineRule="exact"/>
              <w:rPr>
                <w:rFonts w:ascii="Arial" w:hAnsi="Arial" w:cs="Arial"/>
                <w:sz w:val="18"/>
                <w:szCs w:val="18"/>
              </w:rPr>
            </w:pPr>
            <w:r w:rsidRPr="002A03E1">
              <w:rPr>
                <w:rFonts w:ascii="Arial" w:hAnsi="Arial" w:cs="Arial"/>
                <w:sz w:val="18"/>
                <w:szCs w:val="18"/>
              </w:rPr>
              <w:t>2022</w:t>
            </w:r>
            <w:r w:rsidRPr="002A03E1">
              <w:rPr>
                <w:rFonts w:ascii="Arial" w:hAnsi="Arial" w:cs="Arial"/>
                <w:sz w:val="18"/>
                <w:szCs w:val="18"/>
              </w:rPr>
              <w:t>年</w:t>
            </w:r>
            <w:r w:rsidRPr="002A03E1">
              <w:rPr>
                <w:rFonts w:ascii="Arial" w:hAnsi="Arial" w:cs="Arial"/>
                <w:sz w:val="18"/>
                <w:szCs w:val="18"/>
              </w:rPr>
              <w:t>8</w:t>
            </w:r>
            <w:r w:rsidRPr="002A03E1">
              <w:rPr>
                <w:rFonts w:ascii="Arial" w:hAnsi="Arial" w:cs="Arial"/>
                <w:sz w:val="18"/>
                <w:szCs w:val="18"/>
              </w:rPr>
              <w:t>月</w:t>
            </w:r>
          </w:p>
        </w:tc>
        <w:tc>
          <w:tcPr>
            <w:tcW w:w="1687" w:type="dxa"/>
            <w:vAlign w:val="center"/>
          </w:tcPr>
          <w:p w:rsidR="00B1767A" w:rsidRPr="002A03E1" w:rsidRDefault="00B1767A" w:rsidP="00B1767A">
            <w:pPr>
              <w:spacing w:line="240" w:lineRule="exact"/>
              <w:rPr>
                <w:rFonts w:ascii="Arial" w:hAnsi="Arial" w:cs="Arial"/>
                <w:sz w:val="18"/>
                <w:szCs w:val="18"/>
              </w:rPr>
            </w:pPr>
            <w:r w:rsidRPr="002A03E1">
              <w:rPr>
                <w:rFonts w:ascii="Arial" w:hAnsi="Arial" w:cs="Arial"/>
                <w:sz w:val="18"/>
                <w:szCs w:val="18"/>
              </w:rPr>
              <w:t>2022</w:t>
            </w:r>
            <w:r w:rsidRPr="002A03E1">
              <w:rPr>
                <w:rFonts w:ascii="Arial" w:hAnsi="Arial" w:cs="Arial"/>
                <w:sz w:val="18"/>
                <w:szCs w:val="18"/>
              </w:rPr>
              <w:t>年</w:t>
            </w:r>
            <w:r w:rsidRPr="002A03E1">
              <w:rPr>
                <w:rFonts w:ascii="Arial" w:hAnsi="Arial" w:cs="Arial"/>
                <w:sz w:val="18"/>
                <w:szCs w:val="18"/>
              </w:rPr>
              <w:t>8</w:t>
            </w:r>
            <w:r w:rsidRPr="002A03E1">
              <w:rPr>
                <w:rFonts w:ascii="Arial" w:hAnsi="Arial" w:cs="Arial"/>
                <w:sz w:val="18"/>
                <w:szCs w:val="18"/>
              </w:rPr>
              <w:t>月</w:t>
            </w:r>
          </w:p>
        </w:tc>
        <w:tc>
          <w:tcPr>
            <w:tcW w:w="1688" w:type="dxa"/>
            <w:vAlign w:val="center"/>
          </w:tcPr>
          <w:p w:rsidR="00B1767A" w:rsidRPr="002A03E1" w:rsidRDefault="00B1767A" w:rsidP="00B1767A">
            <w:pPr>
              <w:spacing w:line="240" w:lineRule="exact"/>
              <w:rPr>
                <w:rFonts w:ascii="Arial" w:hAnsi="Arial" w:cs="Arial"/>
                <w:sz w:val="18"/>
                <w:szCs w:val="18"/>
              </w:rPr>
            </w:pPr>
            <w:r w:rsidRPr="002A03E1">
              <w:rPr>
                <w:rFonts w:ascii="Arial" w:hAnsi="Arial" w:cs="Arial"/>
                <w:sz w:val="18"/>
                <w:szCs w:val="18"/>
              </w:rPr>
              <w:t>2022</w:t>
            </w:r>
            <w:r w:rsidRPr="002A03E1">
              <w:rPr>
                <w:rFonts w:ascii="Arial" w:hAnsi="Arial" w:cs="Arial"/>
                <w:sz w:val="18"/>
                <w:szCs w:val="18"/>
              </w:rPr>
              <w:t>年</w:t>
            </w:r>
            <w:r w:rsidRPr="002A03E1">
              <w:rPr>
                <w:rFonts w:ascii="Arial" w:hAnsi="Arial" w:cs="Arial"/>
                <w:sz w:val="18"/>
                <w:szCs w:val="18"/>
              </w:rPr>
              <w:t>8</w:t>
            </w:r>
            <w:r w:rsidRPr="002A03E1">
              <w:rPr>
                <w:rFonts w:ascii="Arial" w:hAnsi="Arial" w:cs="Arial"/>
                <w:sz w:val="18"/>
                <w:szCs w:val="18"/>
              </w:rPr>
              <w:t>月</w:t>
            </w:r>
          </w:p>
        </w:tc>
      </w:tr>
      <w:tr w:rsidR="002A03E1" w:rsidRPr="002A03E1" w:rsidTr="00B1767A">
        <w:trPr>
          <w:cantSplit/>
          <w:trHeight w:val="57"/>
          <w:jc w:val="center"/>
        </w:trPr>
        <w:tc>
          <w:tcPr>
            <w:tcW w:w="2288" w:type="dxa"/>
            <w:gridSpan w:val="2"/>
            <w:shd w:val="clear" w:color="auto" w:fill="auto"/>
            <w:noWrap/>
            <w:vAlign w:val="center"/>
            <w:hideMark/>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市场状况</w:t>
            </w:r>
          </w:p>
        </w:tc>
        <w:tc>
          <w:tcPr>
            <w:tcW w:w="2332" w:type="dxa"/>
            <w:vAlign w:val="center"/>
          </w:tcPr>
          <w:p w:rsidR="00B1767A" w:rsidRPr="002A03E1" w:rsidRDefault="00B1767A" w:rsidP="00B1767A">
            <w:pPr>
              <w:spacing w:line="240" w:lineRule="exact"/>
              <w:rPr>
                <w:rFonts w:ascii="Arial" w:hAnsi="Arial" w:cs="Arial"/>
                <w:sz w:val="18"/>
                <w:szCs w:val="18"/>
              </w:rPr>
            </w:pPr>
            <w:r w:rsidRPr="002A03E1">
              <w:rPr>
                <w:rFonts w:ascii="Arial" w:hAnsi="Arial" w:cs="Arial"/>
                <w:sz w:val="18"/>
                <w:szCs w:val="18"/>
              </w:rPr>
              <w:t>正常</w:t>
            </w:r>
          </w:p>
        </w:tc>
        <w:tc>
          <w:tcPr>
            <w:tcW w:w="1687" w:type="dxa"/>
            <w:vAlign w:val="center"/>
          </w:tcPr>
          <w:p w:rsidR="00B1767A" w:rsidRPr="002A03E1" w:rsidRDefault="00B1767A" w:rsidP="00B1767A">
            <w:pPr>
              <w:spacing w:line="240" w:lineRule="exact"/>
              <w:rPr>
                <w:rFonts w:ascii="Arial" w:hAnsi="Arial" w:cs="Arial"/>
                <w:sz w:val="18"/>
                <w:szCs w:val="18"/>
              </w:rPr>
            </w:pPr>
            <w:r w:rsidRPr="002A03E1">
              <w:rPr>
                <w:rFonts w:ascii="Arial" w:hAnsi="Arial" w:cs="Arial"/>
                <w:sz w:val="18"/>
                <w:szCs w:val="18"/>
              </w:rPr>
              <w:t>正常</w:t>
            </w:r>
          </w:p>
        </w:tc>
        <w:tc>
          <w:tcPr>
            <w:tcW w:w="1687" w:type="dxa"/>
            <w:vAlign w:val="center"/>
          </w:tcPr>
          <w:p w:rsidR="00B1767A" w:rsidRPr="002A03E1" w:rsidRDefault="00B1767A" w:rsidP="00B1767A">
            <w:pPr>
              <w:spacing w:line="240" w:lineRule="exact"/>
              <w:rPr>
                <w:rFonts w:ascii="Arial" w:hAnsi="Arial" w:cs="Arial"/>
                <w:sz w:val="18"/>
                <w:szCs w:val="18"/>
              </w:rPr>
            </w:pPr>
            <w:r w:rsidRPr="002A03E1">
              <w:rPr>
                <w:rFonts w:ascii="Arial" w:hAnsi="Arial" w:cs="Arial"/>
                <w:sz w:val="18"/>
                <w:szCs w:val="18"/>
              </w:rPr>
              <w:t>正常</w:t>
            </w:r>
          </w:p>
        </w:tc>
        <w:tc>
          <w:tcPr>
            <w:tcW w:w="1688" w:type="dxa"/>
            <w:vAlign w:val="center"/>
          </w:tcPr>
          <w:p w:rsidR="00B1767A" w:rsidRPr="002A03E1" w:rsidRDefault="00B1767A" w:rsidP="00B1767A">
            <w:pPr>
              <w:spacing w:line="240" w:lineRule="exact"/>
              <w:rPr>
                <w:rFonts w:ascii="Arial" w:hAnsi="Arial" w:cs="Arial"/>
                <w:sz w:val="18"/>
                <w:szCs w:val="18"/>
              </w:rPr>
            </w:pPr>
            <w:r w:rsidRPr="002A03E1">
              <w:rPr>
                <w:rFonts w:ascii="Arial" w:hAnsi="Arial" w:cs="Arial"/>
                <w:sz w:val="18"/>
                <w:szCs w:val="18"/>
              </w:rPr>
              <w:t>正常</w:t>
            </w:r>
          </w:p>
        </w:tc>
      </w:tr>
      <w:tr w:rsidR="002A03E1" w:rsidRPr="002A03E1" w:rsidTr="00B1767A">
        <w:trPr>
          <w:cantSplit/>
          <w:trHeight w:val="64"/>
          <w:jc w:val="center"/>
        </w:trPr>
        <w:tc>
          <w:tcPr>
            <w:tcW w:w="498" w:type="dxa"/>
            <w:vMerge w:val="restart"/>
            <w:shd w:val="clear" w:color="auto" w:fill="auto"/>
            <w:vAlign w:val="center"/>
            <w:hideMark/>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权益状况</w:t>
            </w:r>
          </w:p>
        </w:tc>
        <w:tc>
          <w:tcPr>
            <w:tcW w:w="1790" w:type="dxa"/>
            <w:shd w:val="clear" w:color="auto" w:fill="auto"/>
            <w:noWrap/>
            <w:vAlign w:val="center"/>
            <w:hideMark/>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用途</w:t>
            </w:r>
          </w:p>
        </w:tc>
        <w:tc>
          <w:tcPr>
            <w:tcW w:w="2332" w:type="dxa"/>
            <w:vAlign w:val="center"/>
          </w:tcPr>
          <w:p w:rsidR="00B1767A" w:rsidRPr="002A03E1" w:rsidRDefault="00B1767A" w:rsidP="00B1767A">
            <w:pPr>
              <w:widowControl/>
              <w:tabs>
                <w:tab w:val="left" w:pos="1165"/>
              </w:tabs>
              <w:spacing w:line="240" w:lineRule="exact"/>
              <w:rPr>
                <w:rFonts w:ascii="Arial" w:hAnsi="Arial" w:cs="Arial"/>
                <w:sz w:val="18"/>
                <w:szCs w:val="18"/>
              </w:rPr>
            </w:pPr>
            <w:r w:rsidRPr="002A03E1">
              <w:rPr>
                <w:rFonts w:ascii="Arial" w:hAnsi="Arial" w:cs="Arial"/>
                <w:sz w:val="18"/>
                <w:szCs w:val="18"/>
              </w:rPr>
              <w:t>商业</w:t>
            </w:r>
          </w:p>
        </w:tc>
        <w:tc>
          <w:tcPr>
            <w:tcW w:w="1687" w:type="dxa"/>
            <w:vAlign w:val="center"/>
          </w:tcPr>
          <w:p w:rsidR="00B1767A" w:rsidRPr="002A03E1" w:rsidRDefault="00B1767A" w:rsidP="00B1767A">
            <w:pPr>
              <w:widowControl/>
              <w:tabs>
                <w:tab w:val="left" w:pos="1165"/>
              </w:tabs>
              <w:spacing w:line="240" w:lineRule="exact"/>
              <w:rPr>
                <w:rFonts w:ascii="Arial" w:hAnsi="Arial" w:cs="Arial"/>
                <w:sz w:val="18"/>
                <w:szCs w:val="18"/>
              </w:rPr>
            </w:pPr>
            <w:r w:rsidRPr="002A03E1">
              <w:rPr>
                <w:rFonts w:ascii="Arial" w:hAnsi="Arial" w:cs="Arial"/>
                <w:sz w:val="18"/>
                <w:szCs w:val="18"/>
              </w:rPr>
              <w:t>商业</w:t>
            </w:r>
          </w:p>
        </w:tc>
        <w:tc>
          <w:tcPr>
            <w:tcW w:w="1687" w:type="dxa"/>
            <w:vAlign w:val="center"/>
          </w:tcPr>
          <w:p w:rsidR="00B1767A" w:rsidRPr="002A03E1" w:rsidRDefault="00B1767A" w:rsidP="00B1767A">
            <w:pPr>
              <w:widowControl/>
              <w:tabs>
                <w:tab w:val="left" w:pos="1165"/>
              </w:tabs>
              <w:spacing w:line="240" w:lineRule="exact"/>
              <w:rPr>
                <w:rFonts w:ascii="Arial" w:hAnsi="Arial" w:cs="Arial"/>
                <w:sz w:val="18"/>
                <w:szCs w:val="18"/>
              </w:rPr>
            </w:pPr>
            <w:r w:rsidRPr="002A03E1">
              <w:rPr>
                <w:rFonts w:ascii="Arial" w:hAnsi="Arial" w:cs="Arial"/>
                <w:sz w:val="18"/>
                <w:szCs w:val="18"/>
              </w:rPr>
              <w:t>商业</w:t>
            </w:r>
          </w:p>
        </w:tc>
        <w:tc>
          <w:tcPr>
            <w:tcW w:w="1688" w:type="dxa"/>
            <w:vAlign w:val="center"/>
          </w:tcPr>
          <w:p w:rsidR="00B1767A" w:rsidRPr="002A03E1" w:rsidRDefault="00B1767A" w:rsidP="00B1767A">
            <w:pPr>
              <w:widowControl/>
              <w:tabs>
                <w:tab w:val="left" w:pos="1165"/>
              </w:tabs>
              <w:spacing w:line="240" w:lineRule="exact"/>
              <w:rPr>
                <w:rFonts w:ascii="Arial" w:hAnsi="Arial" w:cs="Arial"/>
                <w:sz w:val="18"/>
                <w:szCs w:val="18"/>
              </w:rPr>
            </w:pPr>
            <w:r w:rsidRPr="002A03E1">
              <w:rPr>
                <w:rFonts w:ascii="Arial" w:hAnsi="Arial" w:cs="Arial"/>
                <w:sz w:val="18"/>
                <w:szCs w:val="18"/>
              </w:rPr>
              <w:t>商业</w:t>
            </w:r>
          </w:p>
        </w:tc>
      </w:tr>
      <w:tr w:rsidR="002A03E1" w:rsidRPr="002A03E1" w:rsidTr="00B1767A">
        <w:trPr>
          <w:cantSplit/>
          <w:trHeight w:val="68"/>
          <w:jc w:val="center"/>
        </w:trPr>
        <w:tc>
          <w:tcPr>
            <w:tcW w:w="498" w:type="dxa"/>
            <w:vMerge/>
            <w:vAlign w:val="center"/>
            <w:hideMark/>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土地使用年限（年）</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20.45</w:t>
            </w:r>
            <w:r w:rsidRPr="002A03E1">
              <w:rPr>
                <w:rFonts w:ascii="Arial" w:hAnsi="Arial" w:cs="Arial"/>
                <w:sz w:val="18"/>
                <w:szCs w:val="18"/>
              </w:rPr>
              <w:t>年</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20-30</w:t>
            </w:r>
            <w:r w:rsidRPr="002A03E1">
              <w:rPr>
                <w:rFonts w:ascii="Arial" w:hAnsi="Arial" w:cs="Arial"/>
                <w:sz w:val="18"/>
                <w:szCs w:val="18"/>
              </w:rPr>
              <w:t>（含）年</w:t>
            </w:r>
          </w:p>
        </w:tc>
        <w:tc>
          <w:tcPr>
            <w:tcW w:w="1687" w:type="dxa"/>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20-30</w:t>
            </w:r>
            <w:r w:rsidRPr="002A03E1">
              <w:rPr>
                <w:rFonts w:ascii="Arial" w:hAnsi="Arial" w:cs="Arial"/>
                <w:sz w:val="18"/>
                <w:szCs w:val="18"/>
              </w:rPr>
              <w:t>（含）年</w:t>
            </w:r>
          </w:p>
        </w:tc>
        <w:tc>
          <w:tcPr>
            <w:tcW w:w="1688" w:type="dxa"/>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20-30</w:t>
            </w:r>
            <w:r w:rsidRPr="002A03E1">
              <w:rPr>
                <w:rFonts w:ascii="Arial" w:hAnsi="Arial" w:cs="Arial"/>
                <w:sz w:val="18"/>
                <w:szCs w:val="18"/>
              </w:rPr>
              <w:t>（含）年</w:t>
            </w:r>
          </w:p>
        </w:tc>
      </w:tr>
      <w:tr w:rsidR="002A03E1" w:rsidRPr="002A03E1" w:rsidTr="00B1767A">
        <w:trPr>
          <w:cantSplit/>
          <w:trHeight w:val="68"/>
          <w:jc w:val="center"/>
        </w:trPr>
        <w:tc>
          <w:tcPr>
            <w:tcW w:w="498" w:type="dxa"/>
            <w:vMerge w:val="restart"/>
            <w:shd w:val="clear" w:color="auto" w:fill="auto"/>
            <w:vAlign w:val="center"/>
            <w:hideMark/>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区位状况</w:t>
            </w: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商业繁华度</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一般</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较好</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较好</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较好</w:t>
            </w:r>
          </w:p>
        </w:tc>
      </w:tr>
      <w:tr w:rsidR="002A03E1" w:rsidRPr="002A03E1" w:rsidTr="00B1767A">
        <w:trPr>
          <w:cantSplit/>
          <w:trHeight w:val="80"/>
          <w:jc w:val="center"/>
        </w:trPr>
        <w:tc>
          <w:tcPr>
            <w:tcW w:w="498" w:type="dxa"/>
            <w:vMerge/>
            <w:vAlign w:val="center"/>
            <w:hideMark/>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交通便捷度</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好</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好</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好</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好</w:t>
            </w:r>
          </w:p>
        </w:tc>
      </w:tr>
      <w:tr w:rsidR="002A03E1" w:rsidRPr="002A03E1" w:rsidTr="00B1767A">
        <w:trPr>
          <w:cantSplit/>
          <w:trHeight w:val="83"/>
          <w:jc w:val="center"/>
        </w:trPr>
        <w:tc>
          <w:tcPr>
            <w:tcW w:w="498" w:type="dxa"/>
            <w:vMerge/>
            <w:vAlign w:val="center"/>
            <w:hideMark/>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公共配套设施</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较好</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较好</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较好</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较好</w:t>
            </w:r>
          </w:p>
        </w:tc>
      </w:tr>
      <w:tr w:rsidR="002A03E1" w:rsidRPr="002A03E1" w:rsidTr="00B1767A">
        <w:trPr>
          <w:cantSplit/>
          <w:trHeight w:val="80"/>
          <w:jc w:val="center"/>
        </w:trPr>
        <w:tc>
          <w:tcPr>
            <w:tcW w:w="498" w:type="dxa"/>
            <w:vMerge/>
            <w:vAlign w:val="center"/>
            <w:hideMark/>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基础设施水平</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五通</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五通</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五通</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五通</w:t>
            </w:r>
          </w:p>
        </w:tc>
      </w:tr>
      <w:tr w:rsidR="002A03E1" w:rsidRPr="002A03E1" w:rsidTr="00B1767A">
        <w:trPr>
          <w:cantSplit/>
          <w:trHeight w:val="83"/>
          <w:jc w:val="center"/>
        </w:trPr>
        <w:tc>
          <w:tcPr>
            <w:tcW w:w="498" w:type="dxa"/>
            <w:vMerge/>
            <w:vAlign w:val="center"/>
            <w:hideMark/>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自然及人文环境</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较好</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较好</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较好</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较好</w:t>
            </w:r>
          </w:p>
        </w:tc>
      </w:tr>
      <w:tr w:rsidR="002A03E1" w:rsidRPr="002A03E1" w:rsidTr="00B1767A">
        <w:trPr>
          <w:cantSplit/>
          <w:trHeight w:val="80"/>
          <w:jc w:val="center"/>
        </w:trPr>
        <w:tc>
          <w:tcPr>
            <w:tcW w:w="498" w:type="dxa"/>
            <w:vMerge/>
            <w:vAlign w:val="center"/>
            <w:hideMark/>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临街状况</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一面临街</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一面临街</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一面临街</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一面临街</w:t>
            </w:r>
          </w:p>
        </w:tc>
      </w:tr>
      <w:tr w:rsidR="002A03E1" w:rsidRPr="002A03E1" w:rsidTr="00B1767A">
        <w:trPr>
          <w:cantSplit/>
          <w:trHeight w:val="83"/>
          <w:jc w:val="center"/>
        </w:trPr>
        <w:tc>
          <w:tcPr>
            <w:tcW w:w="498" w:type="dxa"/>
            <w:vMerge/>
            <w:vAlign w:val="center"/>
            <w:hideMark/>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人流量</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较大</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较大</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较大</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较大</w:t>
            </w:r>
          </w:p>
        </w:tc>
      </w:tr>
      <w:tr w:rsidR="002A03E1" w:rsidRPr="002A03E1" w:rsidTr="00B1767A">
        <w:trPr>
          <w:cantSplit/>
          <w:trHeight w:val="68"/>
          <w:jc w:val="center"/>
        </w:trPr>
        <w:tc>
          <w:tcPr>
            <w:tcW w:w="498" w:type="dxa"/>
            <w:vMerge/>
            <w:vAlign w:val="center"/>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所在楼层</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1</w:t>
            </w:r>
            <w:r w:rsidRPr="002A03E1">
              <w:rPr>
                <w:rFonts w:ascii="Arial" w:hAnsi="Arial" w:cs="Arial"/>
                <w:sz w:val="18"/>
                <w:szCs w:val="18"/>
              </w:rPr>
              <w:t>层</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1</w:t>
            </w:r>
            <w:r w:rsidRPr="002A03E1">
              <w:rPr>
                <w:rFonts w:ascii="Arial" w:hAnsi="Arial" w:cs="Arial"/>
                <w:sz w:val="18"/>
                <w:szCs w:val="18"/>
              </w:rPr>
              <w:t>层</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1</w:t>
            </w:r>
            <w:r w:rsidRPr="002A03E1">
              <w:rPr>
                <w:rFonts w:ascii="Arial" w:hAnsi="Arial" w:cs="Arial"/>
                <w:sz w:val="18"/>
                <w:szCs w:val="18"/>
              </w:rPr>
              <w:t>层</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1</w:t>
            </w:r>
            <w:r w:rsidRPr="002A03E1">
              <w:rPr>
                <w:rFonts w:ascii="Arial" w:hAnsi="Arial" w:cs="Arial"/>
                <w:sz w:val="18"/>
                <w:szCs w:val="18"/>
              </w:rPr>
              <w:t>层</w:t>
            </w:r>
          </w:p>
        </w:tc>
      </w:tr>
      <w:tr w:rsidR="002A03E1" w:rsidRPr="002A03E1" w:rsidTr="00B1767A">
        <w:trPr>
          <w:cantSplit/>
          <w:trHeight w:val="64"/>
          <w:jc w:val="center"/>
        </w:trPr>
        <w:tc>
          <w:tcPr>
            <w:tcW w:w="498" w:type="dxa"/>
            <w:vMerge w:val="restart"/>
            <w:shd w:val="clear" w:color="auto" w:fill="auto"/>
            <w:vAlign w:val="center"/>
            <w:hideMark/>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实物状况</w:t>
            </w: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商业类型</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购物中心</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社区底商</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临街商业</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临街商业</w:t>
            </w:r>
          </w:p>
        </w:tc>
      </w:tr>
      <w:tr w:rsidR="002A03E1" w:rsidRPr="002A03E1" w:rsidTr="00B1767A">
        <w:trPr>
          <w:cantSplit/>
          <w:trHeight w:val="83"/>
          <w:jc w:val="center"/>
        </w:trPr>
        <w:tc>
          <w:tcPr>
            <w:tcW w:w="498" w:type="dxa"/>
            <w:vMerge/>
            <w:vAlign w:val="center"/>
            <w:hideMark/>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项目建筑规模</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13622.07</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157.39</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165.88</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136.8</w:t>
            </w:r>
          </w:p>
        </w:tc>
      </w:tr>
      <w:tr w:rsidR="002A03E1" w:rsidRPr="002A03E1" w:rsidTr="00B1767A">
        <w:trPr>
          <w:cantSplit/>
          <w:trHeight w:val="80"/>
          <w:jc w:val="center"/>
        </w:trPr>
        <w:tc>
          <w:tcPr>
            <w:tcW w:w="498" w:type="dxa"/>
            <w:vMerge/>
            <w:vAlign w:val="center"/>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建筑结构</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钢混</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钢混</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钢混</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钢混</w:t>
            </w:r>
          </w:p>
        </w:tc>
      </w:tr>
      <w:tr w:rsidR="002A03E1" w:rsidRPr="002A03E1" w:rsidTr="00B1767A">
        <w:trPr>
          <w:cantSplit/>
          <w:trHeight w:val="83"/>
          <w:jc w:val="center"/>
        </w:trPr>
        <w:tc>
          <w:tcPr>
            <w:tcW w:w="498" w:type="dxa"/>
            <w:vMerge/>
            <w:vAlign w:val="center"/>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公共部分装修</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精装</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精装</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精装</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精装</w:t>
            </w:r>
          </w:p>
        </w:tc>
      </w:tr>
      <w:tr w:rsidR="002A03E1" w:rsidRPr="002A03E1" w:rsidTr="00B1767A">
        <w:trPr>
          <w:cantSplit/>
          <w:trHeight w:val="80"/>
          <w:jc w:val="center"/>
        </w:trPr>
        <w:tc>
          <w:tcPr>
            <w:tcW w:w="498" w:type="dxa"/>
            <w:vMerge/>
            <w:vAlign w:val="center"/>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成新度</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80%</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80%</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80%</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80%</w:t>
            </w:r>
          </w:p>
        </w:tc>
      </w:tr>
      <w:tr w:rsidR="002A03E1" w:rsidRPr="002A03E1" w:rsidTr="00B1767A">
        <w:trPr>
          <w:cantSplit/>
          <w:trHeight w:val="83"/>
          <w:jc w:val="center"/>
        </w:trPr>
        <w:tc>
          <w:tcPr>
            <w:tcW w:w="498" w:type="dxa"/>
            <w:vMerge/>
            <w:vAlign w:val="center"/>
            <w:hideMark/>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市政基础设施</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较齐备</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较齐备</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较齐备</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较齐备</w:t>
            </w:r>
          </w:p>
        </w:tc>
      </w:tr>
      <w:tr w:rsidR="002A03E1" w:rsidRPr="002A03E1" w:rsidTr="00B1767A">
        <w:trPr>
          <w:cantSplit/>
          <w:trHeight w:val="80"/>
          <w:jc w:val="center"/>
        </w:trPr>
        <w:tc>
          <w:tcPr>
            <w:tcW w:w="498" w:type="dxa"/>
            <w:vMerge/>
            <w:vAlign w:val="center"/>
            <w:hideMark/>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层高</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标准层高</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标准层高</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标准层高</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标准层高</w:t>
            </w:r>
          </w:p>
        </w:tc>
      </w:tr>
      <w:tr w:rsidR="002A03E1" w:rsidRPr="002A03E1" w:rsidTr="00B1767A">
        <w:trPr>
          <w:cantSplit/>
          <w:trHeight w:val="80"/>
          <w:jc w:val="center"/>
        </w:trPr>
        <w:tc>
          <w:tcPr>
            <w:tcW w:w="498" w:type="dxa"/>
            <w:vMerge/>
            <w:vAlign w:val="center"/>
            <w:hideMark/>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进深比</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较适宜</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较适宜</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较适宜</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较适宜</w:t>
            </w:r>
          </w:p>
        </w:tc>
      </w:tr>
      <w:tr w:rsidR="002A03E1" w:rsidRPr="002A03E1" w:rsidTr="00B1767A">
        <w:trPr>
          <w:cantSplit/>
          <w:trHeight w:val="83"/>
          <w:jc w:val="center"/>
        </w:trPr>
        <w:tc>
          <w:tcPr>
            <w:tcW w:w="498" w:type="dxa"/>
            <w:vMerge/>
            <w:vAlign w:val="center"/>
            <w:hideMark/>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内部装修</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精装</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精装</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精装</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精装</w:t>
            </w:r>
          </w:p>
        </w:tc>
      </w:tr>
      <w:tr w:rsidR="00B1767A" w:rsidRPr="002A03E1" w:rsidTr="00B1767A">
        <w:trPr>
          <w:cantSplit/>
          <w:trHeight w:val="68"/>
          <w:jc w:val="center"/>
        </w:trPr>
        <w:tc>
          <w:tcPr>
            <w:tcW w:w="498" w:type="dxa"/>
            <w:vMerge/>
            <w:vAlign w:val="center"/>
          </w:tcPr>
          <w:p w:rsidR="00B1767A" w:rsidRPr="002A03E1" w:rsidRDefault="00B1767A" w:rsidP="00B1767A">
            <w:pPr>
              <w:widowControl/>
              <w:spacing w:line="240" w:lineRule="exact"/>
              <w:rPr>
                <w:rFonts w:ascii="Arial" w:hAnsi="Arial" w:cs="Arial"/>
                <w:sz w:val="18"/>
                <w:szCs w:val="18"/>
              </w:rPr>
            </w:pPr>
          </w:p>
        </w:tc>
        <w:tc>
          <w:tcPr>
            <w:tcW w:w="1790" w:type="dxa"/>
            <w:shd w:val="clear" w:color="auto" w:fill="auto"/>
            <w:noWrap/>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内部装修维护情况</w:t>
            </w:r>
          </w:p>
        </w:tc>
        <w:tc>
          <w:tcPr>
            <w:tcW w:w="2332"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一般</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一般</w:t>
            </w:r>
          </w:p>
        </w:tc>
        <w:tc>
          <w:tcPr>
            <w:tcW w:w="1687"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一般</w:t>
            </w:r>
          </w:p>
        </w:tc>
        <w:tc>
          <w:tcPr>
            <w:tcW w:w="1688" w:type="dxa"/>
            <w:vAlign w:val="center"/>
          </w:tcPr>
          <w:p w:rsidR="00B1767A" w:rsidRPr="002A03E1" w:rsidRDefault="00B1767A" w:rsidP="00B1767A">
            <w:pPr>
              <w:widowControl/>
              <w:spacing w:line="240" w:lineRule="exact"/>
              <w:rPr>
                <w:rFonts w:ascii="Arial" w:hAnsi="Arial" w:cs="Arial"/>
                <w:sz w:val="18"/>
                <w:szCs w:val="18"/>
              </w:rPr>
            </w:pPr>
            <w:r w:rsidRPr="002A03E1">
              <w:rPr>
                <w:rFonts w:ascii="Arial" w:hAnsi="Arial" w:cs="Arial"/>
                <w:sz w:val="18"/>
                <w:szCs w:val="18"/>
              </w:rPr>
              <w:t>一般</w:t>
            </w:r>
          </w:p>
        </w:tc>
      </w:tr>
    </w:tbl>
    <w:p w:rsidR="00B1767A" w:rsidRPr="002A03E1" w:rsidRDefault="00B1767A" w:rsidP="00B1767A">
      <w:pPr>
        <w:widowControl/>
        <w:spacing w:line="240" w:lineRule="exact"/>
        <w:rPr>
          <w:rFonts w:ascii="Arial" w:hAnsi="Arial" w:cs="Arial"/>
          <w:sz w:val="18"/>
          <w:szCs w:val="18"/>
        </w:rPr>
      </w:pP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2.</w:t>
      </w:r>
      <w:r w:rsidRPr="002A03E1">
        <w:rPr>
          <w:rFonts w:ascii="Arial" w:hAnsi="Arial" w:cs="Arial"/>
          <w:sz w:val="21"/>
          <w:szCs w:val="21"/>
        </w:rPr>
        <w:t>编制因素修正及调整系数表（见表</w:t>
      </w:r>
      <w:r w:rsidRPr="002A03E1">
        <w:rPr>
          <w:rFonts w:ascii="Arial" w:hAnsi="Arial" w:cs="Arial"/>
          <w:sz w:val="21"/>
          <w:szCs w:val="21"/>
        </w:rPr>
        <w:t>2</w:t>
      </w:r>
      <w:r w:rsidRPr="002A03E1">
        <w:rPr>
          <w:rFonts w:ascii="Arial" w:hAnsi="Arial" w:cs="Arial"/>
          <w:sz w:val="21"/>
          <w:szCs w:val="21"/>
        </w:rPr>
        <w:t>）</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各因素条件指数确定说明如下：</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1</w:t>
      </w:r>
      <w:r w:rsidRPr="002A03E1">
        <w:rPr>
          <w:rFonts w:ascii="Arial" w:hAnsi="Arial" w:cs="Arial"/>
          <w:sz w:val="21"/>
          <w:szCs w:val="21"/>
        </w:rPr>
        <w:t>）交易情况修正指数的确定</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由于</w:t>
      </w:r>
      <w:r w:rsidR="00857C09" w:rsidRPr="002A03E1">
        <w:rPr>
          <w:rFonts w:ascii="Arial" w:hAnsi="Arial" w:cs="Arial"/>
          <w:sz w:val="21"/>
          <w:szCs w:val="21"/>
        </w:rPr>
        <w:t>估价对象</w:t>
      </w:r>
      <w:r w:rsidRPr="002A03E1">
        <w:rPr>
          <w:rFonts w:ascii="Arial" w:hAnsi="Arial" w:cs="Arial"/>
          <w:sz w:val="21"/>
          <w:szCs w:val="21"/>
        </w:rPr>
        <w:t>和各案例交易情况相同，均为正常交易，修正系数为</w:t>
      </w:r>
      <w:r w:rsidRPr="002A03E1">
        <w:rPr>
          <w:rFonts w:ascii="Arial" w:hAnsi="Arial" w:cs="Arial"/>
          <w:sz w:val="21"/>
          <w:szCs w:val="21"/>
        </w:rPr>
        <w:t>100</w:t>
      </w:r>
      <w:r w:rsidRPr="002A03E1">
        <w:rPr>
          <w:rFonts w:ascii="Arial" w:hAnsi="Arial" w:cs="Arial"/>
          <w:sz w:val="21"/>
          <w:szCs w:val="21"/>
        </w:rPr>
        <w:t>。</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2</w:t>
      </w:r>
      <w:r w:rsidRPr="002A03E1">
        <w:rPr>
          <w:rFonts w:ascii="Arial" w:hAnsi="Arial" w:cs="Arial"/>
          <w:sz w:val="21"/>
          <w:szCs w:val="21"/>
        </w:rPr>
        <w:t>）市场状况调整</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由于</w:t>
      </w:r>
      <w:r w:rsidR="00857C09" w:rsidRPr="002A03E1">
        <w:rPr>
          <w:rFonts w:ascii="Arial" w:hAnsi="Arial" w:cs="Arial"/>
          <w:sz w:val="21"/>
          <w:szCs w:val="21"/>
        </w:rPr>
        <w:t>估价对象</w:t>
      </w:r>
      <w:r w:rsidRPr="002A03E1">
        <w:rPr>
          <w:rFonts w:ascii="Arial" w:hAnsi="Arial" w:cs="Arial"/>
          <w:sz w:val="21"/>
          <w:szCs w:val="21"/>
        </w:rPr>
        <w:t>和各案例交易时间相同，均为</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月，调整系数为</w:t>
      </w:r>
      <w:r w:rsidRPr="002A03E1">
        <w:rPr>
          <w:rFonts w:ascii="Arial" w:hAnsi="Arial" w:cs="Arial"/>
          <w:sz w:val="21"/>
          <w:szCs w:val="21"/>
        </w:rPr>
        <w:t>100</w:t>
      </w:r>
      <w:r w:rsidRPr="002A03E1">
        <w:rPr>
          <w:rFonts w:ascii="Arial" w:hAnsi="Arial" w:cs="Arial"/>
          <w:sz w:val="21"/>
          <w:szCs w:val="21"/>
        </w:rPr>
        <w:t>。</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3</w:t>
      </w:r>
      <w:r w:rsidRPr="002A03E1">
        <w:rPr>
          <w:rFonts w:ascii="Arial" w:hAnsi="Arial" w:cs="Arial"/>
          <w:sz w:val="21"/>
          <w:szCs w:val="21"/>
        </w:rPr>
        <w:t>）房地产状况调整</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lastRenderedPageBreak/>
        <w:t>1</w:t>
      </w:r>
      <w:r w:rsidRPr="002A03E1">
        <w:rPr>
          <w:rFonts w:ascii="Arial" w:hAnsi="Arial" w:cs="Arial"/>
          <w:sz w:val="21"/>
          <w:szCs w:val="21"/>
        </w:rPr>
        <w:t>）</w:t>
      </w:r>
      <w:r w:rsidRPr="002A03E1">
        <w:rPr>
          <w:rFonts w:ascii="Arial" w:hAnsi="Arial" w:cs="Arial"/>
          <w:sz w:val="21"/>
          <w:szCs w:val="21"/>
        </w:rPr>
        <w:t xml:space="preserve"> </w:t>
      </w:r>
      <w:r w:rsidRPr="002A03E1">
        <w:rPr>
          <w:rFonts w:ascii="Arial" w:hAnsi="Arial" w:cs="Arial"/>
          <w:sz w:val="21"/>
          <w:szCs w:val="21"/>
        </w:rPr>
        <w:t>权益状况</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由于</w:t>
      </w:r>
      <w:r w:rsidR="00857C09" w:rsidRPr="002A03E1">
        <w:rPr>
          <w:rFonts w:ascii="Arial" w:hAnsi="Arial" w:cs="Arial"/>
          <w:sz w:val="21"/>
          <w:szCs w:val="21"/>
        </w:rPr>
        <w:t>估价对象</w:t>
      </w:r>
      <w:r w:rsidRPr="002A03E1">
        <w:rPr>
          <w:rFonts w:ascii="Arial" w:hAnsi="Arial" w:cs="Arial"/>
          <w:sz w:val="21"/>
          <w:szCs w:val="21"/>
        </w:rPr>
        <w:t>和各案例用途一致，均为商业用房，土地使用年限均在</w:t>
      </w:r>
      <w:r w:rsidRPr="002A03E1">
        <w:rPr>
          <w:rFonts w:ascii="Arial" w:hAnsi="Arial" w:cs="Arial"/>
          <w:sz w:val="21"/>
          <w:szCs w:val="21"/>
        </w:rPr>
        <w:t>20-30</w:t>
      </w:r>
      <w:r w:rsidRPr="002A03E1">
        <w:rPr>
          <w:rFonts w:ascii="Arial" w:hAnsi="Arial" w:cs="Arial"/>
          <w:sz w:val="21"/>
          <w:szCs w:val="21"/>
        </w:rPr>
        <w:t>（含）</w:t>
      </w:r>
      <w:proofErr w:type="gramStart"/>
      <w:r w:rsidRPr="002A03E1">
        <w:rPr>
          <w:rFonts w:ascii="Arial" w:hAnsi="Arial" w:cs="Arial"/>
          <w:sz w:val="21"/>
          <w:szCs w:val="21"/>
        </w:rPr>
        <w:t>年范围</w:t>
      </w:r>
      <w:proofErr w:type="gramEnd"/>
      <w:r w:rsidRPr="002A03E1">
        <w:rPr>
          <w:rFonts w:ascii="Arial" w:hAnsi="Arial" w:cs="Arial"/>
          <w:sz w:val="21"/>
          <w:szCs w:val="21"/>
        </w:rPr>
        <w:t>内，权益状况调整系数为</w:t>
      </w:r>
      <w:r w:rsidRPr="002A03E1">
        <w:rPr>
          <w:rFonts w:ascii="Arial" w:hAnsi="Arial" w:cs="Arial"/>
          <w:sz w:val="21"/>
          <w:szCs w:val="21"/>
        </w:rPr>
        <w:t>100</w:t>
      </w:r>
      <w:r w:rsidRPr="002A03E1">
        <w:rPr>
          <w:rFonts w:ascii="Arial" w:hAnsi="Arial" w:cs="Arial"/>
          <w:sz w:val="21"/>
          <w:szCs w:val="21"/>
        </w:rPr>
        <w:t>。</w:t>
      </w:r>
    </w:p>
    <w:p w:rsidR="00220EF8"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2</w:t>
      </w:r>
      <w:r w:rsidRPr="002A03E1">
        <w:rPr>
          <w:rFonts w:ascii="Arial" w:hAnsi="Arial" w:cs="Arial"/>
          <w:sz w:val="21"/>
          <w:szCs w:val="21"/>
        </w:rPr>
        <w:t>）区位状况</w:t>
      </w:r>
    </w:p>
    <w:p w:rsidR="00B1767A" w:rsidRPr="002A03E1" w:rsidRDefault="00B1767A" w:rsidP="00220EF8">
      <w:pPr>
        <w:spacing w:line="480" w:lineRule="auto"/>
        <w:ind w:firstLineChars="200" w:firstLine="420"/>
        <w:jc w:val="center"/>
        <w:rPr>
          <w:rFonts w:ascii="Arial" w:hAnsi="Arial" w:cs="Arial"/>
          <w:sz w:val="21"/>
          <w:szCs w:val="21"/>
        </w:rPr>
      </w:pPr>
      <w:r w:rsidRPr="002A03E1">
        <w:rPr>
          <w:rFonts w:ascii="Arial" w:hAnsi="Arial" w:cs="Arial"/>
          <w:sz w:val="21"/>
          <w:szCs w:val="21"/>
        </w:rPr>
        <w:t>区位状况等级说明表</w:t>
      </w:r>
    </w:p>
    <w:tbl>
      <w:tblPr>
        <w:tblW w:w="9348" w:type="dxa"/>
        <w:jc w:val="center"/>
        <w:tblBorders>
          <w:top w:val="single" w:sz="18" w:space="0" w:color="404040"/>
          <w:left w:val="single" w:sz="18" w:space="0" w:color="404040"/>
          <w:bottom w:val="single" w:sz="18" w:space="0" w:color="404040"/>
          <w:right w:val="single" w:sz="18" w:space="0" w:color="404040"/>
          <w:insideH w:val="single" w:sz="6" w:space="0" w:color="404040"/>
          <w:insideV w:val="single" w:sz="6" w:space="0" w:color="404040"/>
        </w:tblBorders>
        <w:tblLayout w:type="fixed"/>
        <w:tblCellMar>
          <w:top w:w="57" w:type="dxa"/>
          <w:left w:w="57" w:type="dxa"/>
          <w:bottom w:w="57" w:type="dxa"/>
          <w:right w:w="57" w:type="dxa"/>
        </w:tblCellMar>
        <w:tblLook w:val="0000" w:firstRow="0" w:lastRow="0" w:firstColumn="0" w:lastColumn="0" w:noHBand="0" w:noVBand="0"/>
      </w:tblPr>
      <w:tblGrid>
        <w:gridCol w:w="1420"/>
        <w:gridCol w:w="1369"/>
        <w:gridCol w:w="914"/>
        <w:gridCol w:w="454"/>
        <w:gridCol w:w="1369"/>
        <w:gridCol w:w="460"/>
        <w:gridCol w:w="909"/>
        <w:gridCol w:w="1374"/>
        <w:gridCol w:w="1079"/>
      </w:tblGrid>
      <w:tr w:rsidR="002A03E1" w:rsidRPr="002A03E1" w:rsidTr="00B1767A">
        <w:trPr>
          <w:cantSplit/>
          <w:trHeight w:val="356"/>
          <w:jc w:val="center"/>
        </w:trPr>
        <w:tc>
          <w:tcPr>
            <w:tcW w:w="760"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区位状况</w:t>
            </w:r>
          </w:p>
        </w:tc>
        <w:tc>
          <w:tcPr>
            <w:tcW w:w="3663" w:type="pct"/>
            <w:gridSpan w:val="7"/>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等级划分</w:t>
            </w:r>
          </w:p>
        </w:tc>
        <w:tc>
          <w:tcPr>
            <w:tcW w:w="577"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每等级向下调整幅度</w:t>
            </w:r>
          </w:p>
        </w:tc>
      </w:tr>
      <w:tr w:rsidR="002A03E1" w:rsidRPr="002A03E1" w:rsidTr="00B1767A">
        <w:trPr>
          <w:cantSplit/>
          <w:trHeight w:val="171"/>
          <w:jc w:val="center"/>
        </w:trPr>
        <w:tc>
          <w:tcPr>
            <w:tcW w:w="760" w:type="pct"/>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商业繁华度</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好</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较好</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一般</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较差</w:t>
            </w:r>
          </w:p>
        </w:tc>
        <w:tc>
          <w:tcPr>
            <w:tcW w:w="735"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差</w:t>
            </w:r>
          </w:p>
        </w:tc>
        <w:tc>
          <w:tcPr>
            <w:tcW w:w="577"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3%</w:t>
            </w:r>
          </w:p>
        </w:tc>
      </w:tr>
      <w:tr w:rsidR="002A03E1" w:rsidRPr="002A03E1" w:rsidTr="00B1767A">
        <w:trPr>
          <w:cantSplit/>
          <w:trHeight w:val="184"/>
          <w:jc w:val="center"/>
        </w:trPr>
        <w:tc>
          <w:tcPr>
            <w:tcW w:w="760" w:type="pct"/>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交通便捷度</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好</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较好</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一般</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较差</w:t>
            </w:r>
          </w:p>
        </w:tc>
        <w:tc>
          <w:tcPr>
            <w:tcW w:w="735"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差</w:t>
            </w:r>
          </w:p>
        </w:tc>
        <w:tc>
          <w:tcPr>
            <w:tcW w:w="577"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3%</w:t>
            </w:r>
          </w:p>
        </w:tc>
      </w:tr>
      <w:tr w:rsidR="002A03E1" w:rsidRPr="002A03E1" w:rsidTr="00B1767A">
        <w:trPr>
          <w:cantSplit/>
          <w:trHeight w:val="171"/>
          <w:jc w:val="center"/>
        </w:trPr>
        <w:tc>
          <w:tcPr>
            <w:tcW w:w="760" w:type="pct"/>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公共配套设施</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好</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较好</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一般</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较差</w:t>
            </w:r>
          </w:p>
        </w:tc>
        <w:tc>
          <w:tcPr>
            <w:tcW w:w="735"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差</w:t>
            </w:r>
          </w:p>
        </w:tc>
        <w:tc>
          <w:tcPr>
            <w:tcW w:w="577"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w:t>
            </w:r>
          </w:p>
        </w:tc>
      </w:tr>
      <w:tr w:rsidR="002A03E1" w:rsidRPr="002A03E1" w:rsidTr="00B1767A">
        <w:trPr>
          <w:cantSplit/>
          <w:trHeight w:val="184"/>
          <w:jc w:val="center"/>
        </w:trPr>
        <w:tc>
          <w:tcPr>
            <w:tcW w:w="760" w:type="pct"/>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基础设施水平</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七通</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六通</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五通</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四通</w:t>
            </w:r>
          </w:p>
        </w:tc>
        <w:tc>
          <w:tcPr>
            <w:tcW w:w="735"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三通</w:t>
            </w:r>
          </w:p>
        </w:tc>
        <w:tc>
          <w:tcPr>
            <w:tcW w:w="577"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w:t>
            </w:r>
          </w:p>
        </w:tc>
      </w:tr>
      <w:tr w:rsidR="002A03E1" w:rsidRPr="002A03E1" w:rsidTr="00B1767A">
        <w:trPr>
          <w:cantSplit/>
          <w:trHeight w:val="171"/>
          <w:jc w:val="center"/>
        </w:trPr>
        <w:tc>
          <w:tcPr>
            <w:tcW w:w="760" w:type="pct"/>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自然与人文环境</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好</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较好</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一般</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较差</w:t>
            </w:r>
          </w:p>
        </w:tc>
        <w:tc>
          <w:tcPr>
            <w:tcW w:w="735"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差</w:t>
            </w:r>
          </w:p>
        </w:tc>
        <w:tc>
          <w:tcPr>
            <w:tcW w:w="577"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w:t>
            </w:r>
          </w:p>
        </w:tc>
      </w:tr>
      <w:tr w:rsidR="002A03E1" w:rsidRPr="002A03E1" w:rsidTr="00B1767A">
        <w:trPr>
          <w:cantSplit/>
          <w:trHeight w:val="171"/>
          <w:jc w:val="center"/>
        </w:trPr>
        <w:tc>
          <w:tcPr>
            <w:tcW w:w="760" w:type="pct"/>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临街状况</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多面临街</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三面临街</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双面临街</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一面临街</w:t>
            </w:r>
          </w:p>
        </w:tc>
        <w:tc>
          <w:tcPr>
            <w:tcW w:w="735"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不临街</w:t>
            </w:r>
          </w:p>
        </w:tc>
        <w:tc>
          <w:tcPr>
            <w:tcW w:w="577"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2%</w:t>
            </w:r>
          </w:p>
        </w:tc>
      </w:tr>
      <w:tr w:rsidR="002A03E1" w:rsidRPr="002A03E1" w:rsidTr="00B1767A">
        <w:trPr>
          <w:cantSplit/>
          <w:trHeight w:val="184"/>
          <w:jc w:val="center"/>
        </w:trPr>
        <w:tc>
          <w:tcPr>
            <w:tcW w:w="760" w:type="pct"/>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人流量</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大</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较大</w:t>
            </w:r>
          </w:p>
        </w:tc>
        <w:tc>
          <w:tcPr>
            <w:tcW w:w="732"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一般</w:t>
            </w:r>
          </w:p>
        </w:tc>
        <w:tc>
          <w:tcPr>
            <w:tcW w:w="732"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较小</w:t>
            </w:r>
          </w:p>
        </w:tc>
        <w:tc>
          <w:tcPr>
            <w:tcW w:w="735"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小</w:t>
            </w:r>
          </w:p>
        </w:tc>
        <w:tc>
          <w:tcPr>
            <w:tcW w:w="577"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3%</w:t>
            </w:r>
          </w:p>
        </w:tc>
      </w:tr>
      <w:tr w:rsidR="002A03E1" w:rsidRPr="002A03E1" w:rsidTr="00B1767A">
        <w:trPr>
          <w:cantSplit/>
          <w:trHeight w:val="171"/>
          <w:jc w:val="center"/>
        </w:trPr>
        <w:tc>
          <w:tcPr>
            <w:tcW w:w="760" w:type="pct"/>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楼层</w:t>
            </w:r>
          </w:p>
        </w:tc>
        <w:tc>
          <w:tcPr>
            <w:tcW w:w="1221"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w:t>
            </w:r>
            <w:r w:rsidRPr="002A03E1">
              <w:rPr>
                <w:rFonts w:ascii="Arial" w:hAnsi="Arial" w:cs="Arial"/>
                <w:sz w:val="18"/>
                <w:szCs w:val="18"/>
              </w:rPr>
              <w:t>层</w:t>
            </w:r>
          </w:p>
        </w:tc>
        <w:tc>
          <w:tcPr>
            <w:tcW w:w="1221" w:type="pct"/>
            <w:gridSpan w:val="3"/>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1-2</w:t>
            </w:r>
            <w:r w:rsidRPr="002A03E1">
              <w:rPr>
                <w:rFonts w:ascii="Arial" w:hAnsi="Arial" w:cs="Arial"/>
                <w:sz w:val="18"/>
                <w:szCs w:val="18"/>
              </w:rPr>
              <w:t>层</w:t>
            </w:r>
          </w:p>
        </w:tc>
        <w:tc>
          <w:tcPr>
            <w:tcW w:w="1221" w:type="pct"/>
            <w:gridSpan w:val="2"/>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2</w:t>
            </w:r>
            <w:r w:rsidRPr="002A03E1">
              <w:rPr>
                <w:rFonts w:ascii="Arial" w:hAnsi="Arial" w:cs="Arial"/>
                <w:sz w:val="18"/>
                <w:szCs w:val="18"/>
              </w:rPr>
              <w:t>层</w:t>
            </w:r>
          </w:p>
        </w:tc>
        <w:tc>
          <w:tcPr>
            <w:tcW w:w="577" w:type="pct"/>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5%</w:t>
            </w:r>
          </w:p>
        </w:tc>
      </w:tr>
    </w:tbl>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3</w:t>
      </w:r>
      <w:r w:rsidRPr="002A03E1">
        <w:rPr>
          <w:rFonts w:ascii="Arial" w:hAnsi="Arial" w:cs="Arial"/>
          <w:sz w:val="21"/>
          <w:szCs w:val="21"/>
        </w:rPr>
        <w:t>）实物状况</w:t>
      </w:r>
    </w:p>
    <w:p w:rsidR="00B1767A" w:rsidRPr="002A03E1" w:rsidRDefault="00B1767A" w:rsidP="009F6A8A">
      <w:pPr>
        <w:spacing w:line="480" w:lineRule="auto"/>
        <w:ind w:firstLineChars="200" w:firstLine="420"/>
        <w:jc w:val="center"/>
        <w:rPr>
          <w:rFonts w:ascii="Arial" w:hAnsi="Arial" w:cs="Arial"/>
          <w:sz w:val="21"/>
          <w:szCs w:val="21"/>
        </w:rPr>
      </w:pPr>
      <w:r w:rsidRPr="002A03E1">
        <w:rPr>
          <w:rFonts w:ascii="Arial" w:hAnsi="Arial" w:cs="Arial"/>
          <w:sz w:val="21"/>
          <w:szCs w:val="21"/>
        </w:rPr>
        <w:t>实物状况等级说明表</w:t>
      </w:r>
    </w:p>
    <w:tbl>
      <w:tblPr>
        <w:tblW w:w="9299" w:type="dxa"/>
        <w:jc w:val="center"/>
        <w:tblBorders>
          <w:top w:val="single" w:sz="18" w:space="0" w:color="404040"/>
          <w:left w:val="single" w:sz="18" w:space="0" w:color="404040"/>
          <w:bottom w:val="single" w:sz="18" w:space="0" w:color="404040"/>
          <w:right w:val="single" w:sz="18" w:space="0" w:color="404040"/>
          <w:insideH w:val="single" w:sz="6" w:space="0" w:color="404040"/>
          <w:insideV w:val="single" w:sz="6" w:space="0" w:color="404040"/>
        </w:tblBorders>
        <w:tblLayout w:type="fixed"/>
        <w:tblCellMar>
          <w:top w:w="57" w:type="dxa"/>
          <w:left w:w="57" w:type="dxa"/>
          <w:bottom w:w="57" w:type="dxa"/>
          <w:right w:w="57" w:type="dxa"/>
        </w:tblCellMar>
        <w:tblLook w:val="0000" w:firstRow="0" w:lastRow="0" w:firstColumn="0" w:lastColumn="0" w:noHBand="0" w:noVBand="0"/>
      </w:tblPr>
      <w:tblGrid>
        <w:gridCol w:w="1656"/>
        <w:gridCol w:w="1418"/>
        <w:gridCol w:w="45"/>
        <w:gridCol w:w="567"/>
        <w:gridCol w:w="158"/>
        <w:gridCol w:w="506"/>
        <w:gridCol w:w="470"/>
        <w:gridCol w:w="805"/>
        <w:gridCol w:w="329"/>
        <w:gridCol w:w="79"/>
        <w:gridCol w:w="488"/>
        <w:gridCol w:w="380"/>
        <w:gridCol w:w="1321"/>
        <w:gridCol w:w="1077"/>
      </w:tblGrid>
      <w:tr w:rsidR="002A03E1" w:rsidRPr="002A03E1" w:rsidTr="00B1767A">
        <w:trPr>
          <w:cantSplit/>
          <w:jc w:val="center"/>
        </w:trPr>
        <w:tc>
          <w:tcPr>
            <w:tcW w:w="1656"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实物状况</w:t>
            </w:r>
          </w:p>
        </w:tc>
        <w:tc>
          <w:tcPr>
            <w:tcW w:w="6566" w:type="dxa"/>
            <w:gridSpan w:val="12"/>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等级划分</w:t>
            </w:r>
          </w:p>
        </w:tc>
        <w:tc>
          <w:tcPr>
            <w:tcW w:w="1077"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每等级向下调整幅度</w:t>
            </w:r>
          </w:p>
        </w:tc>
      </w:tr>
      <w:tr w:rsidR="002A03E1" w:rsidRPr="002A03E1" w:rsidTr="00B1767A">
        <w:trPr>
          <w:cantSplit/>
          <w:jc w:val="center"/>
        </w:trPr>
        <w:tc>
          <w:tcPr>
            <w:tcW w:w="1656"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商业类型</w:t>
            </w:r>
          </w:p>
        </w:tc>
        <w:tc>
          <w:tcPr>
            <w:tcW w:w="1418"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购物中心</w:t>
            </w:r>
          </w:p>
        </w:tc>
        <w:tc>
          <w:tcPr>
            <w:tcW w:w="1276"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临街商业</w:t>
            </w:r>
          </w:p>
        </w:tc>
        <w:tc>
          <w:tcPr>
            <w:tcW w:w="1275" w:type="dxa"/>
            <w:gridSpan w:val="2"/>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配套商业</w:t>
            </w:r>
          </w:p>
        </w:tc>
        <w:tc>
          <w:tcPr>
            <w:tcW w:w="1276"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社区底商</w:t>
            </w:r>
          </w:p>
        </w:tc>
        <w:tc>
          <w:tcPr>
            <w:tcW w:w="1321"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w:t>
            </w:r>
          </w:p>
        </w:tc>
        <w:tc>
          <w:tcPr>
            <w:tcW w:w="1077"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w:t>
            </w:r>
          </w:p>
        </w:tc>
      </w:tr>
      <w:tr w:rsidR="002A03E1" w:rsidRPr="002A03E1" w:rsidTr="00B1767A">
        <w:trPr>
          <w:cantSplit/>
          <w:jc w:val="center"/>
        </w:trPr>
        <w:tc>
          <w:tcPr>
            <w:tcW w:w="1656"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项目建筑规模</w:t>
            </w:r>
          </w:p>
        </w:tc>
        <w:tc>
          <w:tcPr>
            <w:tcW w:w="1418"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0</w:t>
            </w:r>
            <w:r w:rsidRPr="002A03E1">
              <w:rPr>
                <w:rFonts w:ascii="Arial" w:hAnsi="Arial" w:cs="Arial"/>
                <w:sz w:val="18"/>
                <w:szCs w:val="18"/>
              </w:rPr>
              <w:t>（含）</w:t>
            </w:r>
            <w:r w:rsidRPr="002A03E1">
              <w:rPr>
                <w:rFonts w:ascii="Arial" w:hAnsi="Arial" w:cs="Arial"/>
                <w:sz w:val="18"/>
                <w:szCs w:val="18"/>
              </w:rPr>
              <w:t>-200</w:t>
            </w:r>
          </w:p>
        </w:tc>
        <w:tc>
          <w:tcPr>
            <w:tcW w:w="1276"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200</w:t>
            </w:r>
            <w:r w:rsidRPr="002A03E1">
              <w:rPr>
                <w:rFonts w:ascii="Arial" w:hAnsi="Arial" w:cs="Arial"/>
                <w:sz w:val="18"/>
                <w:szCs w:val="18"/>
              </w:rPr>
              <w:t>（含）</w:t>
            </w:r>
            <w:r w:rsidRPr="002A03E1">
              <w:rPr>
                <w:rFonts w:ascii="Arial" w:hAnsi="Arial" w:cs="Arial"/>
                <w:sz w:val="18"/>
                <w:szCs w:val="18"/>
              </w:rPr>
              <w:t>-400</w:t>
            </w:r>
          </w:p>
        </w:tc>
        <w:tc>
          <w:tcPr>
            <w:tcW w:w="1275" w:type="dxa"/>
            <w:gridSpan w:val="2"/>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400</w:t>
            </w:r>
            <w:r w:rsidRPr="002A03E1">
              <w:rPr>
                <w:rFonts w:ascii="Arial" w:hAnsi="Arial" w:cs="Arial"/>
                <w:sz w:val="18"/>
                <w:szCs w:val="18"/>
              </w:rPr>
              <w:t>（含）</w:t>
            </w:r>
            <w:r w:rsidRPr="002A03E1">
              <w:rPr>
                <w:rFonts w:ascii="Arial" w:hAnsi="Arial" w:cs="Arial"/>
                <w:sz w:val="18"/>
                <w:szCs w:val="18"/>
              </w:rPr>
              <w:t>-600</w:t>
            </w:r>
          </w:p>
        </w:tc>
        <w:tc>
          <w:tcPr>
            <w:tcW w:w="1276"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600</w:t>
            </w:r>
            <w:r w:rsidRPr="002A03E1">
              <w:rPr>
                <w:rFonts w:ascii="Arial" w:hAnsi="Arial" w:cs="Arial"/>
                <w:sz w:val="18"/>
                <w:szCs w:val="18"/>
              </w:rPr>
              <w:t>（含）</w:t>
            </w:r>
            <w:r w:rsidRPr="002A03E1">
              <w:rPr>
                <w:rFonts w:ascii="Arial" w:hAnsi="Arial" w:cs="Arial"/>
                <w:sz w:val="18"/>
                <w:szCs w:val="18"/>
              </w:rPr>
              <w:t>-800</w:t>
            </w:r>
          </w:p>
        </w:tc>
        <w:tc>
          <w:tcPr>
            <w:tcW w:w="1321"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800</w:t>
            </w:r>
            <w:r w:rsidRPr="002A03E1">
              <w:rPr>
                <w:rFonts w:ascii="Arial" w:hAnsi="Arial" w:cs="Arial"/>
                <w:sz w:val="18"/>
                <w:szCs w:val="18"/>
              </w:rPr>
              <w:t>（含）</w:t>
            </w:r>
            <w:r w:rsidRPr="002A03E1">
              <w:rPr>
                <w:rFonts w:ascii="Arial" w:hAnsi="Arial" w:cs="Arial"/>
                <w:sz w:val="18"/>
                <w:szCs w:val="18"/>
              </w:rPr>
              <w:t>-1000</w:t>
            </w:r>
          </w:p>
        </w:tc>
        <w:tc>
          <w:tcPr>
            <w:tcW w:w="1077"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w:t>
            </w:r>
          </w:p>
        </w:tc>
      </w:tr>
      <w:tr w:rsidR="002A03E1" w:rsidRPr="002A03E1" w:rsidTr="00B1767A">
        <w:trPr>
          <w:cantSplit/>
          <w:jc w:val="center"/>
        </w:trPr>
        <w:tc>
          <w:tcPr>
            <w:tcW w:w="1656"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建筑结构</w:t>
            </w:r>
          </w:p>
        </w:tc>
        <w:tc>
          <w:tcPr>
            <w:tcW w:w="2030" w:type="dxa"/>
            <w:gridSpan w:val="3"/>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钢结构</w:t>
            </w:r>
          </w:p>
        </w:tc>
        <w:tc>
          <w:tcPr>
            <w:tcW w:w="2268" w:type="dxa"/>
            <w:gridSpan w:val="5"/>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钢混结构</w:t>
            </w:r>
          </w:p>
        </w:tc>
        <w:tc>
          <w:tcPr>
            <w:tcW w:w="2268"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砖混结构</w:t>
            </w:r>
          </w:p>
        </w:tc>
        <w:tc>
          <w:tcPr>
            <w:tcW w:w="1077"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w:t>
            </w:r>
          </w:p>
        </w:tc>
      </w:tr>
      <w:tr w:rsidR="002A03E1" w:rsidRPr="002A03E1" w:rsidTr="00B1767A">
        <w:trPr>
          <w:cantSplit/>
          <w:jc w:val="center"/>
        </w:trPr>
        <w:tc>
          <w:tcPr>
            <w:tcW w:w="1656"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公共部分装修</w:t>
            </w:r>
          </w:p>
        </w:tc>
        <w:tc>
          <w:tcPr>
            <w:tcW w:w="1463" w:type="dxa"/>
            <w:gridSpan w:val="2"/>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精装修</w:t>
            </w:r>
          </w:p>
        </w:tc>
        <w:tc>
          <w:tcPr>
            <w:tcW w:w="1701" w:type="dxa"/>
            <w:gridSpan w:val="4"/>
            <w:noWrap/>
            <w:vAlign w:val="center"/>
          </w:tcPr>
          <w:p w:rsidR="00B1767A" w:rsidRPr="002A03E1" w:rsidRDefault="00B1767A" w:rsidP="00B1767A">
            <w:pPr>
              <w:spacing w:line="-240" w:lineRule="auto"/>
              <w:rPr>
                <w:rFonts w:ascii="Arial" w:hAnsi="Arial" w:cs="Arial"/>
                <w:sz w:val="18"/>
                <w:szCs w:val="18"/>
              </w:rPr>
            </w:pPr>
            <w:proofErr w:type="gramStart"/>
            <w:r w:rsidRPr="002A03E1">
              <w:rPr>
                <w:rFonts w:ascii="Arial" w:hAnsi="Arial" w:cs="Arial"/>
                <w:sz w:val="18"/>
                <w:szCs w:val="18"/>
              </w:rPr>
              <w:t>普装</w:t>
            </w:r>
            <w:proofErr w:type="gramEnd"/>
          </w:p>
        </w:tc>
        <w:tc>
          <w:tcPr>
            <w:tcW w:w="1701"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简装</w:t>
            </w:r>
          </w:p>
        </w:tc>
        <w:tc>
          <w:tcPr>
            <w:tcW w:w="1701" w:type="dxa"/>
            <w:gridSpan w:val="2"/>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毛坯</w:t>
            </w:r>
          </w:p>
        </w:tc>
        <w:tc>
          <w:tcPr>
            <w:tcW w:w="1077"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w:t>
            </w:r>
          </w:p>
        </w:tc>
      </w:tr>
      <w:tr w:rsidR="002A03E1" w:rsidRPr="002A03E1" w:rsidTr="00B1767A">
        <w:trPr>
          <w:cantSplit/>
          <w:jc w:val="center"/>
        </w:trPr>
        <w:tc>
          <w:tcPr>
            <w:tcW w:w="1656"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成新度</w:t>
            </w:r>
          </w:p>
        </w:tc>
        <w:tc>
          <w:tcPr>
            <w:tcW w:w="1418"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90%</w:t>
            </w:r>
            <w:r w:rsidRPr="002A03E1">
              <w:rPr>
                <w:rFonts w:ascii="Arial" w:hAnsi="Arial" w:cs="Arial"/>
                <w:sz w:val="18"/>
                <w:szCs w:val="18"/>
              </w:rPr>
              <w:t>（含）以上</w:t>
            </w:r>
          </w:p>
        </w:tc>
        <w:tc>
          <w:tcPr>
            <w:tcW w:w="1276"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80%</w:t>
            </w:r>
            <w:r w:rsidRPr="002A03E1">
              <w:rPr>
                <w:rFonts w:ascii="Arial" w:hAnsi="Arial" w:cs="Arial"/>
                <w:sz w:val="18"/>
                <w:szCs w:val="18"/>
              </w:rPr>
              <w:t>（含）</w:t>
            </w:r>
            <w:r w:rsidRPr="002A03E1">
              <w:rPr>
                <w:rFonts w:ascii="Arial" w:hAnsi="Arial" w:cs="Arial"/>
                <w:sz w:val="18"/>
                <w:szCs w:val="18"/>
              </w:rPr>
              <w:t>-90</w:t>
            </w:r>
          </w:p>
        </w:tc>
        <w:tc>
          <w:tcPr>
            <w:tcW w:w="1275" w:type="dxa"/>
            <w:gridSpan w:val="2"/>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70%</w:t>
            </w:r>
            <w:r w:rsidRPr="002A03E1">
              <w:rPr>
                <w:rFonts w:ascii="Arial" w:hAnsi="Arial" w:cs="Arial"/>
                <w:sz w:val="18"/>
                <w:szCs w:val="18"/>
              </w:rPr>
              <w:t>（含）</w:t>
            </w:r>
            <w:r w:rsidRPr="002A03E1">
              <w:rPr>
                <w:rFonts w:ascii="Arial" w:hAnsi="Arial" w:cs="Arial"/>
                <w:sz w:val="18"/>
                <w:szCs w:val="18"/>
              </w:rPr>
              <w:t>-80</w:t>
            </w:r>
          </w:p>
        </w:tc>
        <w:tc>
          <w:tcPr>
            <w:tcW w:w="1276"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60%</w:t>
            </w:r>
            <w:r w:rsidRPr="002A03E1">
              <w:rPr>
                <w:rFonts w:ascii="Arial" w:hAnsi="Arial" w:cs="Arial"/>
                <w:sz w:val="18"/>
                <w:szCs w:val="18"/>
              </w:rPr>
              <w:t>（含）</w:t>
            </w:r>
            <w:r w:rsidRPr="002A03E1">
              <w:rPr>
                <w:rFonts w:ascii="Arial" w:hAnsi="Arial" w:cs="Arial"/>
                <w:sz w:val="18"/>
                <w:szCs w:val="18"/>
              </w:rPr>
              <w:t>-70</w:t>
            </w:r>
          </w:p>
        </w:tc>
        <w:tc>
          <w:tcPr>
            <w:tcW w:w="1321"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50%</w:t>
            </w:r>
            <w:r w:rsidRPr="002A03E1">
              <w:rPr>
                <w:rFonts w:ascii="Arial" w:hAnsi="Arial" w:cs="Arial"/>
                <w:sz w:val="18"/>
                <w:szCs w:val="18"/>
              </w:rPr>
              <w:t>（含）</w:t>
            </w:r>
            <w:r w:rsidRPr="002A03E1">
              <w:rPr>
                <w:rFonts w:ascii="Arial" w:hAnsi="Arial" w:cs="Arial"/>
                <w:sz w:val="18"/>
                <w:szCs w:val="18"/>
              </w:rPr>
              <w:t>-60</w:t>
            </w:r>
          </w:p>
        </w:tc>
        <w:tc>
          <w:tcPr>
            <w:tcW w:w="1077"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w:t>
            </w:r>
          </w:p>
        </w:tc>
      </w:tr>
      <w:tr w:rsidR="002A03E1" w:rsidRPr="002A03E1" w:rsidTr="00B1767A">
        <w:trPr>
          <w:cantSplit/>
          <w:jc w:val="center"/>
        </w:trPr>
        <w:tc>
          <w:tcPr>
            <w:tcW w:w="1656"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市政基础设施</w:t>
            </w:r>
          </w:p>
        </w:tc>
        <w:tc>
          <w:tcPr>
            <w:tcW w:w="1418"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七通</w:t>
            </w:r>
          </w:p>
        </w:tc>
        <w:tc>
          <w:tcPr>
            <w:tcW w:w="1276"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六通</w:t>
            </w:r>
          </w:p>
        </w:tc>
        <w:tc>
          <w:tcPr>
            <w:tcW w:w="1275" w:type="dxa"/>
            <w:gridSpan w:val="2"/>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五通</w:t>
            </w:r>
          </w:p>
        </w:tc>
        <w:tc>
          <w:tcPr>
            <w:tcW w:w="1276"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四通</w:t>
            </w:r>
          </w:p>
        </w:tc>
        <w:tc>
          <w:tcPr>
            <w:tcW w:w="1321"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三通</w:t>
            </w:r>
          </w:p>
        </w:tc>
        <w:tc>
          <w:tcPr>
            <w:tcW w:w="1077"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w:t>
            </w:r>
          </w:p>
        </w:tc>
      </w:tr>
      <w:tr w:rsidR="002A03E1" w:rsidRPr="002A03E1" w:rsidTr="00B1767A">
        <w:trPr>
          <w:cantSplit/>
          <w:jc w:val="center"/>
        </w:trPr>
        <w:tc>
          <w:tcPr>
            <w:tcW w:w="1656"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层高</w:t>
            </w:r>
          </w:p>
        </w:tc>
        <w:tc>
          <w:tcPr>
            <w:tcW w:w="6566" w:type="dxa"/>
            <w:gridSpan w:val="12"/>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标准层高</w:t>
            </w:r>
          </w:p>
        </w:tc>
        <w:tc>
          <w:tcPr>
            <w:tcW w:w="1077"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w:t>
            </w:r>
          </w:p>
        </w:tc>
      </w:tr>
      <w:tr w:rsidR="002A03E1" w:rsidRPr="002A03E1" w:rsidTr="00B1767A">
        <w:trPr>
          <w:cantSplit/>
          <w:jc w:val="center"/>
        </w:trPr>
        <w:tc>
          <w:tcPr>
            <w:tcW w:w="1656"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进深比</w:t>
            </w:r>
          </w:p>
        </w:tc>
        <w:tc>
          <w:tcPr>
            <w:tcW w:w="2188"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适宜</w:t>
            </w:r>
          </w:p>
        </w:tc>
        <w:tc>
          <w:tcPr>
            <w:tcW w:w="2189" w:type="dxa"/>
            <w:gridSpan w:val="5"/>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较适宜</w:t>
            </w:r>
          </w:p>
        </w:tc>
        <w:tc>
          <w:tcPr>
            <w:tcW w:w="2189" w:type="dxa"/>
            <w:gridSpan w:val="3"/>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不适宜</w:t>
            </w:r>
          </w:p>
        </w:tc>
        <w:tc>
          <w:tcPr>
            <w:tcW w:w="1077"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2%</w:t>
            </w:r>
          </w:p>
        </w:tc>
      </w:tr>
      <w:tr w:rsidR="002A03E1" w:rsidRPr="002A03E1" w:rsidTr="00B1767A">
        <w:trPr>
          <w:cantSplit/>
          <w:jc w:val="center"/>
        </w:trPr>
        <w:tc>
          <w:tcPr>
            <w:tcW w:w="1656"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内部装修</w:t>
            </w:r>
          </w:p>
        </w:tc>
        <w:tc>
          <w:tcPr>
            <w:tcW w:w="1463" w:type="dxa"/>
            <w:gridSpan w:val="2"/>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精装修</w:t>
            </w:r>
          </w:p>
        </w:tc>
        <w:tc>
          <w:tcPr>
            <w:tcW w:w="1701" w:type="dxa"/>
            <w:gridSpan w:val="4"/>
            <w:noWrap/>
            <w:vAlign w:val="center"/>
          </w:tcPr>
          <w:p w:rsidR="00B1767A" w:rsidRPr="002A03E1" w:rsidRDefault="00B1767A" w:rsidP="00B1767A">
            <w:pPr>
              <w:spacing w:line="-240" w:lineRule="auto"/>
              <w:rPr>
                <w:rFonts w:ascii="Arial" w:hAnsi="Arial" w:cs="Arial"/>
                <w:sz w:val="18"/>
                <w:szCs w:val="18"/>
              </w:rPr>
            </w:pPr>
            <w:proofErr w:type="gramStart"/>
            <w:r w:rsidRPr="002A03E1">
              <w:rPr>
                <w:rFonts w:ascii="Arial" w:hAnsi="Arial" w:cs="Arial"/>
                <w:sz w:val="18"/>
                <w:szCs w:val="18"/>
              </w:rPr>
              <w:t>普装</w:t>
            </w:r>
            <w:proofErr w:type="gramEnd"/>
          </w:p>
        </w:tc>
        <w:tc>
          <w:tcPr>
            <w:tcW w:w="1701"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简装</w:t>
            </w:r>
          </w:p>
        </w:tc>
        <w:tc>
          <w:tcPr>
            <w:tcW w:w="1701" w:type="dxa"/>
            <w:gridSpan w:val="2"/>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毛坯</w:t>
            </w:r>
          </w:p>
        </w:tc>
        <w:tc>
          <w:tcPr>
            <w:tcW w:w="1077"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3%</w:t>
            </w:r>
          </w:p>
        </w:tc>
      </w:tr>
      <w:tr w:rsidR="00B1767A" w:rsidRPr="002A03E1" w:rsidTr="00B1767A">
        <w:trPr>
          <w:cantSplit/>
          <w:jc w:val="center"/>
        </w:trPr>
        <w:tc>
          <w:tcPr>
            <w:tcW w:w="1656"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内部装修维护情况</w:t>
            </w:r>
          </w:p>
        </w:tc>
        <w:tc>
          <w:tcPr>
            <w:tcW w:w="1418"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好</w:t>
            </w:r>
          </w:p>
        </w:tc>
        <w:tc>
          <w:tcPr>
            <w:tcW w:w="1276"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较好</w:t>
            </w:r>
          </w:p>
        </w:tc>
        <w:tc>
          <w:tcPr>
            <w:tcW w:w="1275" w:type="dxa"/>
            <w:gridSpan w:val="2"/>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一般</w:t>
            </w:r>
          </w:p>
        </w:tc>
        <w:tc>
          <w:tcPr>
            <w:tcW w:w="1276" w:type="dxa"/>
            <w:gridSpan w:val="4"/>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较差</w:t>
            </w:r>
          </w:p>
        </w:tc>
        <w:tc>
          <w:tcPr>
            <w:tcW w:w="1321"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差</w:t>
            </w:r>
          </w:p>
        </w:tc>
        <w:tc>
          <w:tcPr>
            <w:tcW w:w="1077" w:type="dxa"/>
            <w:noWrap/>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w:t>
            </w:r>
          </w:p>
        </w:tc>
      </w:tr>
    </w:tbl>
    <w:p w:rsidR="00B1767A" w:rsidRPr="002A03E1" w:rsidRDefault="00B1767A" w:rsidP="00B1767A">
      <w:pPr>
        <w:jc w:val="center"/>
        <w:rPr>
          <w:rFonts w:ascii="Arial" w:hAnsi="Arial" w:cs="Arial"/>
          <w:bCs/>
        </w:rPr>
      </w:pPr>
    </w:p>
    <w:p w:rsidR="00C2637F" w:rsidRPr="002A03E1" w:rsidRDefault="00C2637F">
      <w:pPr>
        <w:widowControl/>
        <w:adjustRightInd/>
        <w:spacing w:line="240" w:lineRule="auto"/>
        <w:textAlignment w:val="auto"/>
        <w:rPr>
          <w:rFonts w:ascii="Arial" w:hAnsi="Arial" w:cs="Arial"/>
          <w:sz w:val="21"/>
          <w:szCs w:val="21"/>
        </w:rPr>
      </w:pPr>
      <w:r w:rsidRPr="002A03E1">
        <w:rPr>
          <w:rFonts w:ascii="Arial" w:hAnsi="Arial" w:cs="Arial"/>
          <w:sz w:val="21"/>
          <w:szCs w:val="21"/>
        </w:rPr>
        <w:br w:type="page"/>
      </w:r>
    </w:p>
    <w:p w:rsidR="00B1767A" w:rsidRPr="002A03E1" w:rsidRDefault="00B1767A" w:rsidP="009F6A8A">
      <w:pPr>
        <w:spacing w:line="480" w:lineRule="auto"/>
        <w:ind w:firstLineChars="200" w:firstLine="420"/>
        <w:jc w:val="center"/>
        <w:rPr>
          <w:rFonts w:ascii="Arial" w:hAnsi="Arial" w:cs="Arial"/>
          <w:sz w:val="21"/>
          <w:szCs w:val="21"/>
        </w:rPr>
      </w:pPr>
      <w:r w:rsidRPr="002A03E1">
        <w:rPr>
          <w:rFonts w:ascii="Arial" w:hAnsi="Arial" w:cs="Arial"/>
          <w:sz w:val="21"/>
          <w:szCs w:val="21"/>
        </w:rPr>
        <w:lastRenderedPageBreak/>
        <w:t>表</w:t>
      </w:r>
      <w:r w:rsidRPr="002A03E1">
        <w:rPr>
          <w:rFonts w:ascii="Arial" w:hAnsi="Arial" w:cs="Arial"/>
          <w:sz w:val="21"/>
          <w:szCs w:val="21"/>
        </w:rPr>
        <w:t>2</w:t>
      </w:r>
      <w:r w:rsidRPr="002A03E1">
        <w:rPr>
          <w:rFonts w:ascii="Arial" w:hAnsi="Arial" w:cs="Arial"/>
          <w:sz w:val="21"/>
          <w:szCs w:val="21"/>
        </w:rPr>
        <w:t>：比较因素条件指数表</w:t>
      </w:r>
    </w:p>
    <w:tbl>
      <w:tblPr>
        <w:tblW w:w="9299" w:type="dxa"/>
        <w:jc w:val="center"/>
        <w:tblBorders>
          <w:top w:val="single" w:sz="18" w:space="0" w:color="404040"/>
          <w:left w:val="single" w:sz="18" w:space="0" w:color="404040"/>
          <w:bottom w:val="single" w:sz="18" w:space="0" w:color="404040"/>
          <w:right w:val="single" w:sz="18" w:space="0" w:color="404040"/>
          <w:insideH w:val="single" w:sz="6" w:space="0" w:color="404040"/>
          <w:insideV w:val="single" w:sz="6" w:space="0" w:color="404040"/>
        </w:tblBorders>
        <w:tblLayout w:type="fixed"/>
        <w:tblCellMar>
          <w:top w:w="57" w:type="dxa"/>
          <w:left w:w="57" w:type="dxa"/>
          <w:bottom w:w="57" w:type="dxa"/>
          <w:right w:w="57" w:type="dxa"/>
        </w:tblCellMar>
        <w:tblLook w:val="04A0" w:firstRow="1" w:lastRow="0" w:firstColumn="1" w:lastColumn="0" w:noHBand="0" w:noVBand="1"/>
      </w:tblPr>
      <w:tblGrid>
        <w:gridCol w:w="559"/>
        <w:gridCol w:w="2352"/>
        <w:gridCol w:w="1597"/>
        <w:gridCol w:w="1597"/>
        <w:gridCol w:w="1597"/>
        <w:gridCol w:w="1597"/>
      </w:tblGrid>
      <w:tr w:rsidR="002A03E1" w:rsidRPr="002A03E1" w:rsidTr="00B1767A">
        <w:trPr>
          <w:cantSplit/>
          <w:tblHeader/>
          <w:jc w:val="center"/>
        </w:trPr>
        <w:tc>
          <w:tcPr>
            <w:tcW w:w="2911" w:type="dxa"/>
            <w:gridSpan w:val="2"/>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比较因素</w:t>
            </w:r>
          </w:p>
        </w:tc>
        <w:tc>
          <w:tcPr>
            <w:tcW w:w="1597" w:type="dxa"/>
            <w:vAlign w:val="center"/>
          </w:tcPr>
          <w:p w:rsidR="00B1767A" w:rsidRPr="002A03E1" w:rsidRDefault="00857C09" w:rsidP="00B1767A">
            <w:pPr>
              <w:widowControl/>
              <w:spacing w:line="-240" w:lineRule="auto"/>
              <w:rPr>
                <w:rFonts w:ascii="Arial" w:hAnsi="Arial" w:cs="Arial"/>
                <w:sz w:val="18"/>
                <w:szCs w:val="18"/>
              </w:rPr>
            </w:pPr>
            <w:r w:rsidRPr="002A03E1">
              <w:rPr>
                <w:rFonts w:ascii="Arial" w:hAnsi="Arial" w:cs="Arial"/>
                <w:sz w:val="18"/>
                <w:szCs w:val="18"/>
              </w:rPr>
              <w:t>估价对象</w:t>
            </w:r>
          </w:p>
        </w:tc>
        <w:tc>
          <w:tcPr>
            <w:tcW w:w="1597" w:type="dxa"/>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案例：</w:t>
            </w:r>
            <w:r w:rsidRPr="002A03E1">
              <w:rPr>
                <w:rFonts w:ascii="Arial" w:hAnsi="Arial" w:cs="Arial"/>
                <w:sz w:val="18"/>
                <w:szCs w:val="18"/>
              </w:rPr>
              <w:t>A</w:t>
            </w:r>
          </w:p>
        </w:tc>
        <w:tc>
          <w:tcPr>
            <w:tcW w:w="1597" w:type="dxa"/>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案例：</w:t>
            </w:r>
            <w:r w:rsidRPr="002A03E1">
              <w:rPr>
                <w:rFonts w:ascii="Arial" w:hAnsi="Arial" w:cs="Arial"/>
                <w:sz w:val="18"/>
                <w:szCs w:val="18"/>
              </w:rPr>
              <w:t>B</w:t>
            </w:r>
          </w:p>
        </w:tc>
        <w:tc>
          <w:tcPr>
            <w:tcW w:w="1597" w:type="dxa"/>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案例：</w:t>
            </w:r>
            <w:r w:rsidRPr="002A03E1">
              <w:rPr>
                <w:rFonts w:ascii="Arial" w:hAnsi="Arial" w:cs="Arial"/>
                <w:sz w:val="18"/>
                <w:szCs w:val="18"/>
              </w:rPr>
              <w:t>C</w:t>
            </w:r>
          </w:p>
        </w:tc>
      </w:tr>
      <w:tr w:rsidR="002A03E1" w:rsidRPr="002A03E1" w:rsidTr="00B1767A">
        <w:trPr>
          <w:jc w:val="center"/>
        </w:trPr>
        <w:tc>
          <w:tcPr>
            <w:tcW w:w="2911" w:type="dxa"/>
            <w:gridSpan w:val="2"/>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交易情况</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2911" w:type="dxa"/>
            <w:gridSpan w:val="2"/>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市场状况</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restart"/>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权益状况</w:t>
            </w:r>
          </w:p>
        </w:tc>
        <w:tc>
          <w:tcPr>
            <w:tcW w:w="2352"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用途</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hideMark/>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highlight w:val="yellow"/>
              </w:rPr>
            </w:pPr>
            <w:r w:rsidRPr="002A03E1">
              <w:rPr>
                <w:rFonts w:ascii="Arial" w:hAnsi="Arial" w:cs="Arial"/>
                <w:sz w:val="18"/>
                <w:szCs w:val="18"/>
              </w:rPr>
              <w:t>土地使用年限</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restart"/>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区位状况</w:t>
            </w: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商业繁华度</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103</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103</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103</w:t>
            </w:r>
          </w:p>
        </w:tc>
      </w:tr>
      <w:tr w:rsidR="002A03E1" w:rsidRPr="002A03E1" w:rsidTr="00B1767A">
        <w:trPr>
          <w:jc w:val="center"/>
        </w:trPr>
        <w:tc>
          <w:tcPr>
            <w:tcW w:w="559" w:type="dxa"/>
            <w:vMerge/>
            <w:vAlign w:val="center"/>
            <w:hideMark/>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交通便捷度</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hideMark/>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公共配套设施</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基础设施水平</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hideMark/>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自然及人文环境</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hideMark/>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临街状况</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hideMark/>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人流量</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hideMark/>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所在楼层</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restart"/>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实物状况</w:t>
            </w: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商业类型</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97</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99</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99</w:t>
            </w:r>
          </w:p>
        </w:tc>
      </w:tr>
      <w:tr w:rsidR="002A03E1" w:rsidRPr="002A03E1" w:rsidTr="00B1767A">
        <w:trPr>
          <w:jc w:val="center"/>
        </w:trPr>
        <w:tc>
          <w:tcPr>
            <w:tcW w:w="559" w:type="dxa"/>
            <w:vMerge/>
            <w:shd w:val="clear" w:color="auto" w:fill="auto"/>
            <w:textDirection w:val="tbRlV"/>
            <w:vAlign w:val="center"/>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项目建筑规模</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95</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95</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95</w:t>
            </w:r>
          </w:p>
        </w:tc>
      </w:tr>
      <w:tr w:rsidR="002A03E1" w:rsidRPr="002A03E1" w:rsidTr="00B1767A">
        <w:trPr>
          <w:jc w:val="center"/>
        </w:trPr>
        <w:tc>
          <w:tcPr>
            <w:tcW w:w="559" w:type="dxa"/>
            <w:vMerge/>
            <w:vAlign w:val="center"/>
            <w:hideMark/>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建筑结构</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公共部分装修</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成新度</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市政基础设施</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层高</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hideMark/>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进深比</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hideMark/>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内部装修</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559" w:type="dxa"/>
            <w:vMerge/>
            <w:vAlign w:val="center"/>
            <w:hideMark/>
          </w:tcPr>
          <w:p w:rsidR="00B1767A" w:rsidRPr="002A03E1" w:rsidRDefault="00B1767A" w:rsidP="00B1767A">
            <w:pPr>
              <w:widowControl/>
              <w:spacing w:line="-240" w:lineRule="auto"/>
              <w:rPr>
                <w:rFonts w:ascii="Arial" w:hAnsi="Arial" w:cs="Arial"/>
                <w:sz w:val="18"/>
                <w:szCs w:val="18"/>
              </w:rPr>
            </w:pPr>
          </w:p>
        </w:tc>
        <w:tc>
          <w:tcPr>
            <w:tcW w:w="2352" w:type="dxa"/>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内部装修维护情况</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597" w:type="dxa"/>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bl>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 xml:space="preserve">3. </w:t>
      </w:r>
      <w:r w:rsidRPr="002A03E1">
        <w:rPr>
          <w:rFonts w:ascii="Arial" w:hAnsi="Arial" w:cs="Arial"/>
          <w:sz w:val="21"/>
          <w:szCs w:val="21"/>
        </w:rPr>
        <w:t>因素修正及调整</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在各因素条件指数表的基础上，进行交易情况修正、市场状况及房地产状况调整，即</w:t>
      </w:r>
      <w:r w:rsidR="00857C09" w:rsidRPr="002A03E1">
        <w:rPr>
          <w:rFonts w:ascii="Arial" w:hAnsi="Arial" w:cs="Arial"/>
          <w:sz w:val="21"/>
          <w:szCs w:val="21"/>
        </w:rPr>
        <w:t>估价对象</w:t>
      </w:r>
      <w:r w:rsidRPr="002A03E1">
        <w:rPr>
          <w:rFonts w:ascii="Arial" w:hAnsi="Arial" w:cs="Arial"/>
          <w:sz w:val="21"/>
          <w:szCs w:val="21"/>
        </w:rPr>
        <w:t>的因素条件指数与比较实例的因素条件进行比较，得到各因素修正及调整系数，计算得出</w:t>
      </w:r>
      <w:r w:rsidR="00857C09" w:rsidRPr="002A03E1">
        <w:rPr>
          <w:rFonts w:ascii="Arial" w:hAnsi="Arial" w:cs="Arial"/>
          <w:sz w:val="21"/>
          <w:szCs w:val="21"/>
        </w:rPr>
        <w:t>估价对象</w:t>
      </w:r>
      <w:r w:rsidRPr="002A03E1">
        <w:rPr>
          <w:rFonts w:ascii="Arial" w:hAnsi="Arial" w:cs="Arial"/>
          <w:sz w:val="21"/>
          <w:szCs w:val="21"/>
        </w:rPr>
        <w:t>楼面单价</w:t>
      </w:r>
      <w:r w:rsidRPr="002A03E1">
        <w:rPr>
          <w:rFonts w:ascii="Arial" w:hAnsi="Arial" w:cs="Arial"/>
          <w:sz w:val="21"/>
          <w:szCs w:val="21"/>
        </w:rPr>
        <w:t>(</w:t>
      </w:r>
      <w:r w:rsidRPr="002A03E1">
        <w:rPr>
          <w:rFonts w:ascii="Arial" w:hAnsi="Arial" w:cs="Arial"/>
          <w:sz w:val="21"/>
          <w:szCs w:val="21"/>
        </w:rPr>
        <w:t>见表</w:t>
      </w:r>
      <w:r w:rsidRPr="002A03E1">
        <w:rPr>
          <w:rFonts w:ascii="Arial" w:hAnsi="Arial" w:cs="Arial"/>
          <w:sz w:val="21"/>
          <w:szCs w:val="21"/>
        </w:rPr>
        <w:t>3)</w:t>
      </w:r>
      <w:r w:rsidRPr="002A03E1">
        <w:rPr>
          <w:rFonts w:ascii="Arial" w:hAnsi="Arial" w:cs="Arial"/>
          <w:sz w:val="21"/>
          <w:szCs w:val="21"/>
        </w:rPr>
        <w:t>：</w:t>
      </w:r>
    </w:p>
    <w:p w:rsidR="00B1767A" w:rsidRPr="002A03E1" w:rsidRDefault="00B1767A" w:rsidP="00220EF8">
      <w:pPr>
        <w:spacing w:line="480" w:lineRule="auto"/>
        <w:ind w:firstLineChars="200" w:firstLine="420"/>
        <w:jc w:val="center"/>
        <w:rPr>
          <w:rFonts w:ascii="Arial" w:hAnsi="Arial" w:cs="Arial"/>
          <w:sz w:val="21"/>
          <w:szCs w:val="21"/>
        </w:rPr>
      </w:pPr>
      <w:r w:rsidRPr="002A03E1">
        <w:rPr>
          <w:rFonts w:ascii="Arial" w:hAnsi="Arial" w:cs="Arial"/>
          <w:sz w:val="21"/>
          <w:szCs w:val="21"/>
        </w:rPr>
        <w:t>表</w:t>
      </w:r>
      <w:r w:rsidRPr="002A03E1">
        <w:rPr>
          <w:rFonts w:ascii="Arial" w:hAnsi="Arial" w:cs="Arial"/>
          <w:sz w:val="21"/>
          <w:szCs w:val="21"/>
        </w:rPr>
        <w:t>3</w:t>
      </w:r>
      <w:r w:rsidRPr="002A03E1">
        <w:rPr>
          <w:rFonts w:ascii="Arial" w:hAnsi="Arial" w:cs="Arial"/>
          <w:sz w:val="21"/>
          <w:szCs w:val="21"/>
        </w:rPr>
        <w:t>：因素修正及调整系数表</w:t>
      </w:r>
    </w:p>
    <w:tbl>
      <w:tblPr>
        <w:tblW w:w="9299" w:type="dxa"/>
        <w:jc w:val="center"/>
        <w:tblBorders>
          <w:top w:val="single" w:sz="18" w:space="0" w:color="404040"/>
          <w:left w:val="single" w:sz="18" w:space="0" w:color="404040"/>
          <w:bottom w:val="single" w:sz="18" w:space="0" w:color="404040"/>
          <w:right w:val="single" w:sz="18" w:space="0" w:color="404040"/>
          <w:insideH w:val="single" w:sz="6" w:space="0" w:color="404040"/>
          <w:insideV w:val="single" w:sz="6" w:space="0" w:color="404040"/>
        </w:tblBorders>
        <w:tblLayout w:type="fixed"/>
        <w:tblCellMar>
          <w:top w:w="57" w:type="dxa"/>
          <w:left w:w="28" w:type="dxa"/>
          <w:bottom w:w="57" w:type="dxa"/>
          <w:right w:w="28" w:type="dxa"/>
        </w:tblCellMar>
        <w:tblLook w:val="04A0" w:firstRow="1" w:lastRow="0" w:firstColumn="1" w:lastColumn="0" w:noHBand="0" w:noVBand="1"/>
      </w:tblPr>
      <w:tblGrid>
        <w:gridCol w:w="834"/>
        <w:gridCol w:w="2687"/>
        <w:gridCol w:w="524"/>
        <w:gridCol w:w="1456"/>
        <w:gridCol w:w="451"/>
        <w:gridCol w:w="1461"/>
        <w:gridCol w:w="441"/>
        <w:gridCol w:w="1445"/>
      </w:tblGrid>
      <w:tr w:rsidR="002A03E1" w:rsidRPr="002A03E1" w:rsidTr="00B1767A">
        <w:trPr>
          <w:cantSplit/>
          <w:tblHeader/>
          <w:jc w:val="center"/>
        </w:trPr>
        <w:tc>
          <w:tcPr>
            <w:tcW w:w="3521" w:type="dxa"/>
            <w:gridSpan w:val="2"/>
            <w:tcBorders>
              <w:top w:val="single" w:sz="18" w:space="0" w:color="404040"/>
              <w:bottom w:val="single" w:sz="6" w:space="0" w:color="404040"/>
            </w:tcBorders>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比较因素</w:t>
            </w:r>
          </w:p>
        </w:tc>
        <w:tc>
          <w:tcPr>
            <w:tcW w:w="1980" w:type="dxa"/>
            <w:gridSpan w:val="2"/>
            <w:tcBorders>
              <w:top w:val="single" w:sz="18" w:space="0" w:color="404040"/>
              <w:bottom w:val="single" w:sz="6" w:space="0" w:color="404040"/>
            </w:tcBorders>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案例：</w:t>
            </w:r>
            <w:r w:rsidRPr="002A03E1">
              <w:rPr>
                <w:rFonts w:ascii="Arial" w:hAnsi="Arial" w:cs="Arial"/>
                <w:sz w:val="18"/>
                <w:szCs w:val="18"/>
              </w:rPr>
              <w:t>A</w:t>
            </w:r>
          </w:p>
        </w:tc>
        <w:tc>
          <w:tcPr>
            <w:tcW w:w="1912" w:type="dxa"/>
            <w:gridSpan w:val="2"/>
            <w:tcBorders>
              <w:top w:val="single" w:sz="18" w:space="0" w:color="404040"/>
              <w:bottom w:val="single" w:sz="6" w:space="0" w:color="404040"/>
            </w:tcBorders>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案例：</w:t>
            </w:r>
            <w:r w:rsidRPr="002A03E1">
              <w:rPr>
                <w:rFonts w:ascii="Arial" w:hAnsi="Arial" w:cs="Arial"/>
                <w:sz w:val="18"/>
                <w:szCs w:val="18"/>
              </w:rPr>
              <w:t>B</w:t>
            </w:r>
          </w:p>
        </w:tc>
        <w:tc>
          <w:tcPr>
            <w:tcW w:w="1886" w:type="dxa"/>
            <w:gridSpan w:val="2"/>
            <w:tcBorders>
              <w:top w:val="single" w:sz="18" w:space="0" w:color="404040"/>
              <w:bottom w:val="single" w:sz="6" w:space="0" w:color="404040"/>
            </w:tcBorders>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案例：</w:t>
            </w:r>
            <w:r w:rsidRPr="002A03E1">
              <w:rPr>
                <w:rFonts w:ascii="Arial" w:hAnsi="Arial" w:cs="Arial"/>
                <w:sz w:val="18"/>
                <w:szCs w:val="18"/>
              </w:rPr>
              <w:t>C</w:t>
            </w:r>
          </w:p>
        </w:tc>
      </w:tr>
      <w:tr w:rsidR="002A03E1" w:rsidRPr="002A03E1" w:rsidTr="00B1767A">
        <w:trPr>
          <w:jc w:val="center"/>
        </w:trPr>
        <w:tc>
          <w:tcPr>
            <w:tcW w:w="3521" w:type="dxa"/>
            <w:gridSpan w:val="2"/>
            <w:tcBorders>
              <w:top w:val="single" w:sz="6" w:space="0" w:color="404040"/>
              <w:bottom w:val="single" w:sz="6" w:space="0" w:color="404040"/>
            </w:tcBorders>
            <w:shd w:val="clear" w:color="auto" w:fill="auto"/>
            <w:noWrap/>
            <w:vAlign w:val="bottom"/>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交易情况</w:t>
            </w:r>
          </w:p>
        </w:tc>
        <w:tc>
          <w:tcPr>
            <w:tcW w:w="524" w:type="dxa"/>
            <w:tcBorders>
              <w:top w:val="single" w:sz="6" w:space="0" w:color="404040"/>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nil"/>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3521" w:type="dxa"/>
            <w:gridSpan w:val="2"/>
            <w:tcBorders>
              <w:top w:val="single" w:sz="6" w:space="0" w:color="404040"/>
              <w:bottom w:val="single" w:sz="6" w:space="0" w:color="404040"/>
            </w:tcBorders>
            <w:shd w:val="clear" w:color="auto" w:fill="auto"/>
            <w:noWrap/>
            <w:vAlign w:val="bottom"/>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市场状况</w:t>
            </w:r>
          </w:p>
        </w:tc>
        <w:tc>
          <w:tcPr>
            <w:tcW w:w="524"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nil"/>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nil"/>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nil"/>
              <w:left w:val="nil"/>
              <w:bottom w:val="nil"/>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val="restart"/>
            <w:tcBorders>
              <w:top w:val="single" w:sz="6" w:space="0" w:color="404040"/>
              <w:bottom w:val="single" w:sz="6" w:space="0" w:color="404040"/>
            </w:tcBorders>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权益状况</w:t>
            </w:r>
          </w:p>
        </w:tc>
        <w:tc>
          <w:tcPr>
            <w:tcW w:w="2687" w:type="dxa"/>
            <w:tcBorders>
              <w:top w:val="single" w:sz="6" w:space="0" w:color="404040"/>
              <w:bottom w:val="single" w:sz="6" w:space="0" w:color="404040"/>
            </w:tcBorders>
            <w:shd w:val="clear" w:color="auto" w:fill="auto"/>
            <w:noWrap/>
            <w:vAlign w:val="bottom"/>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用途</w:t>
            </w:r>
          </w:p>
        </w:tc>
        <w:tc>
          <w:tcPr>
            <w:tcW w:w="524"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nil"/>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nil"/>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nil"/>
              <w:left w:val="nil"/>
              <w:bottom w:val="nil"/>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hideMark/>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bottom"/>
            <w:hideMark/>
          </w:tcPr>
          <w:p w:rsidR="00B1767A" w:rsidRPr="002A03E1" w:rsidRDefault="00B1767A" w:rsidP="00B1767A">
            <w:pPr>
              <w:widowControl/>
              <w:spacing w:line="-240" w:lineRule="auto"/>
              <w:rPr>
                <w:rFonts w:ascii="Arial" w:hAnsi="Arial" w:cs="Arial"/>
                <w:sz w:val="18"/>
                <w:szCs w:val="18"/>
                <w:highlight w:val="yellow"/>
              </w:rPr>
            </w:pPr>
            <w:r w:rsidRPr="002A03E1">
              <w:rPr>
                <w:rFonts w:ascii="Arial" w:hAnsi="Arial" w:cs="Arial"/>
                <w:sz w:val="18"/>
                <w:szCs w:val="18"/>
              </w:rPr>
              <w:t>土地使用年限</w:t>
            </w:r>
          </w:p>
        </w:tc>
        <w:tc>
          <w:tcPr>
            <w:tcW w:w="524"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nil"/>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nil"/>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nil"/>
              <w:left w:val="nil"/>
              <w:bottom w:val="nil"/>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val="restart"/>
            <w:tcBorders>
              <w:top w:val="single" w:sz="6" w:space="0" w:color="404040"/>
              <w:bottom w:val="single" w:sz="6" w:space="0" w:color="404040"/>
            </w:tcBorders>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lastRenderedPageBreak/>
              <w:t>区位状况</w:t>
            </w: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商业繁华度</w:t>
            </w:r>
          </w:p>
        </w:tc>
        <w:tc>
          <w:tcPr>
            <w:tcW w:w="524"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nil"/>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103</w:t>
            </w:r>
          </w:p>
        </w:tc>
        <w:tc>
          <w:tcPr>
            <w:tcW w:w="451"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nil"/>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103</w:t>
            </w:r>
          </w:p>
        </w:tc>
        <w:tc>
          <w:tcPr>
            <w:tcW w:w="441"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nil"/>
              <w:left w:val="nil"/>
              <w:bottom w:val="nil"/>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103</w:t>
            </w:r>
          </w:p>
        </w:tc>
      </w:tr>
      <w:tr w:rsidR="002A03E1" w:rsidRPr="002A03E1" w:rsidTr="00B1767A">
        <w:trPr>
          <w:jc w:val="center"/>
        </w:trPr>
        <w:tc>
          <w:tcPr>
            <w:tcW w:w="834" w:type="dxa"/>
            <w:vMerge/>
            <w:tcBorders>
              <w:top w:val="single" w:sz="6" w:space="0" w:color="404040"/>
              <w:bottom w:val="single" w:sz="6" w:space="0" w:color="404040"/>
            </w:tcBorders>
            <w:vAlign w:val="center"/>
            <w:hideMark/>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交通便捷度</w:t>
            </w:r>
          </w:p>
        </w:tc>
        <w:tc>
          <w:tcPr>
            <w:tcW w:w="524"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nil"/>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nil"/>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nil"/>
              <w:left w:val="nil"/>
              <w:bottom w:val="nil"/>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hideMark/>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公共配套设施</w:t>
            </w:r>
          </w:p>
        </w:tc>
        <w:tc>
          <w:tcPr>
            <w:tcW w:w="524"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nil"/>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nil"/>
              <w:left w:val="nil"/>
              <w:bottom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nil"/>
              <w:bottom w:val="nil"/>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nil"/>
              <w:left w:val="nil"/>
              <w:bottom w:val="nil"/>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hideMark/>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基础设施水平</w:t>
            </w:r>
          </w:p>
        </w:tc>
        <w:tc>
          <w:tcPr>
            <w:tcW w:w="524" w:type="dxa"/>
            <w:tcBorders>
              <w:top w:val="nil"/>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nil"/>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nil"/>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nil"/>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nil"/>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nil"/>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hideMark/>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自然及人文环境</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hideMark/>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临街状况</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人流量</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hideMark/>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所在楼层</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val="restart"/>
            <w:tcBorders>
              <w:top w:val="single" w:sz="6" w:space="0" w:color="404040"/>
              <w:bottom w:val="single" w:sz="6" w:space="0" w:color="404040"/>
            </w:tcBorders>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实物状况</w:t>
            </w: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商业类型</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97</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99</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99</w:t>
            </w:r>
          </w:p>
        </w:tc>
      </w:tr>
      <w:tr w:rsidR="002A03E1" w:rsidRPr="002A03E1" w:rsidTr="00B1767A">
        <w:trPr>
          <w:jc w:val="center"/>
        </w:trPr>
        <w:tc>
          <w:tcPr>
            <w:tcW w:w="834" w:type="dxa"/>
            <w:vMerge/>
            <w:tcBorders>
              <w:top w:val="single" w:sz="6" w:space="0" w:color="404040"/>
              <w:bottom w:val="single" w:sz="6" w:space="0" w:color="404040"/>
            </w:tcBorders>
            <w:shd w:val="clear" w:color="auto" w:fill="auto"/>
            <w:textDirection w:val="tbRlV"/>
            <w:vAlign w:val="center"/>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项目建筑规模</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95</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95</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95</w:t>
            </w:r>
          </w:p>
        </w:tc>
      </w:tr>
      <w:tr w:rsidR="002A03E1" w:rsidRPr="002A03E1" w:rsidTr="00B1767A">
        <w:trPr>
          <w:jc w:val="center"/>
        </w:trPr>
        <w:tc>
          <w:tcPr>
            <w:tcW w:w="834" w:type="dxa"/>
            <w:vMerge/>
            <w:tcBorders>
              <w:top w:val="single" w:sz="6" w:space="0" w:color="404040"/>
              <w:bottom w:val="single" w:sz="6" w:space="0" w:color="404040"/>
            </w:tcBorders>
            <w:shd w:val="clear" w:color="auto" w:fill="auto"/>
            <w:textDirection w:val="tbRlV"/>
            <w:vAlign w:val="center"/>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建筑结构</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shd w:val="clear" w:color="auto" w:fill="auto"/>
            <w:textDirection w:val="tbRlV"/>
            <w:vAlign w:val="center"/>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公共部分装修</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hideMark/>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成新度</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hideMark/>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市政基础设施</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层高</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hideMark/>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进深比</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hideMark/>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内部装修</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834" w:type="dxa"/>
            <w:vMerge/>
            <w:tcBorders>
              <w:top w:val="single" w:sz="6" w:space="0" w:color="404040"/>
              <w:bottom w:val="single" w:sz="6" w:space="0" w:color="404040"/>
            </w:tcBorders>
            <w:vAlign w:val="center"/>
            <w:hideMark/>
          </w:tcPr>
          <w:p w:rsidR="00B1767A" w:rsidRPr="002A03E1" w:rsidRDefault="00B1767A" w:rsidP="00B1767A">
            <w:pPr>
              <w:widowControl/>
              <w:spacing w:line="-240" w:lineRule="auto"/>
              <w:rPr>
                <w:rFonts w:ascii="Arial" w:hAnsi="Arial" w:cs="Arial"/>
                <w:sz w:val="18"/>
                <w:szCs w:val="18"/>
              </w:rPr>
            </w:pPr>
          </w:p>
        </w:tc>
        <w:tc>
          <w:tcPr>
            <w:tcW w:w="2687" w:type="dxa"/>
            <w:tcBorders>
              <w:top w:val="single" w:sz="6" w:space="0" w:color="404040"/>
              <w:bottom w:val="single" w:sz="6" w:space="0" w:color="404040"/>
            </w:tcBorders>
            <w:shd w:val="clear" w:color="auto" w:fill="auto"/>
            <w:noWrap/>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内部装修维护情况</w:t>
            </w:r>
          </w:p>
        </w:tc>
        <w:tc>
          <w:tcPr>
            <w:tcW w:w="524"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56"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5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61" w:type="dxa"/>
            <w:tcBorders>
              <w:top w:val="single" w:sz="6" w:space="0" w:color="404040"/>
              <w:left w:val="nil"/>
              <w:bottom w:val="single" w:sz="6"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441" w:type="dxa"/>
            <w:tcBorders>
              <w:top w:val="single" w:sz="6" w:space="0" w:color="404040"/>
              <w:bottom w:val="single" w:sz="6" w:space="0" w:color="404040"/>
              <w:right w:val="nil"/>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c>
          <w:tcPr>
            <w:tcW w:w="1445" w:type="dxa"/>
            <w:tcBorders>
              <w:top w:val="single" w:sz="6" w:space="0" w:color="404040"/>
              <w:left w:val="nil"/>
              <w:bottom w:val="single" w:sz="6" w:space="0" w:color="404040"/>
              <w:right w:val="single" w:sz="18" w:space="0" w:color="404040"/>
            </w:tcBorders>
            <w:vAlign w:val="center"/>
          </w:tcPr>
          <w:p w:rsidR="00B1767A" w:rsidRPr="002A03E1" w:rsidRDefault="00B1767A" w:rsidP="00B1767A">
            <w:pPr>
              <w:spacing w:line="-240" w:lineRule="auto"/>
              <w:rPr>
                <w:rFonts w:ascii="Arial" w:hAnsi="Arial" w:cs="Arial"/>
                <w:sz w:val="18"/>
                <w:szCs w:val="18"/>
              </w:rPr>
            </w:pPr>
            <w:r w:rsidRPr="002A03E1">
              <w:rPr>
                <w:rFonts w:ascii="Arial" w:hAnsi="Arial" w:cs="Arial"/>
                <w:sz w:val="18"/>
                <w:szCs w:val="18"/>
              </w:rPr>
              <w:t>100</w:t>
            </w:r>
          </w:p>
        </w:tc>
      </w:tr>
      <w:tr w:rsidR="002A03E1" w:rsidRPr="002A03E1" w:rsidTr="00B1767A">
        <w:trPr>
          <w:jc w:val="center"/>
        </w:trPr>
        <w:tc>
          <w:tcPr>
            <w:tcW w:w="3521" w:type="dxa"/>
            <w:gridSpan w:val="2"/>
            <w:tcBorders>
              <w:top w:val="single" w:sz="6" w:space="0" w:color="404040"/>
              <w:bottom w:val="single" w:sz="6" w:space="0" w:color="404040"/>
            </w:tcBorders>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销售价格（元</w:t>
            </w:r>
            <w:r w:rsidRPr="002A03E1">
              <w:rPr>
                <w:rFonts w:ascii="Arial" w:hAnsi="Arial" w:cs="Arial"/>
                <w:sz w:val="18"/>
                <w:szCs w:val="18"/>
              </w:rPr>
              <w:t>/</w:t>
            </w:r>
            <w:r w:rsidRPr="002A03E1">
              <w:rPr>
                <w:rFonts w:ascii="Arial" w:hAnsi="Arial" w:cs="Arial"/>
                <w:sz w:val="18"/>
                <w:szCs w:val="18"/>
              </w:rPr>
              <w:t>平方米）</w:t>
            </w:r>
          </w:p>
        </w:tc>
        <w:tc>
          <w:tcPr>
            <w:tcW w:w="1980" w:type="dxa"/>
            <w:gridSpan w:val="2"/>
            <w:tcBorders>
              <w:top w:val="single" w:sz="6" w:space="0" w:color="404040"/>
              <w:bottom w:val="single" w:sz="6" w:space="0" w:color="404040"/>
            </w:tcBorders>
            <w:noWrap/>
            <w:tcMar>
              <w:left w:w="85" w:type="dxa"/>
              <w:right w:w="85" w:type="dxa"/>
            </w:tcMar>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19100</w:t>
            </w:r>
          </w:p>
        </w:tc>
        <w:tc>
          <w:tcPr>
            <w:tcW w:w="1912" w:type="dxa"/>
            <w:gridSpan w:val="2"/>
            <w:tcBorders>
              <w:top w:val="single" w:sz="6" w:space="0" w:color="404040"/>
              <w:bottom w:val="single" w:sz="6" w:space="0" w:color="404040"/>
            </w:tcBorders>
            <w:noWrap/>
            <w:tcMar>
              <w:left w:w="85" w:type="dxa"/>
              <w:right w:w="85" w:type="dxa"/>
            </w:tcMar>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18100</w:t>
            </w:r>
          </w:p>
        </w:tc>
        <w:tc>
          <w:tcPr>
            <w:tcW w:w="1886" w:type="dxa"/>
            <w:gridSpan w:val="2"/>
            <w:tcBorders>
              <w:top w:val="single" w:sz="6" w:space="0" w:color="404040"/>
              <w:bottom w:val="single" w:sz="6" w:space="0" w:color="404040"/>
            </w:tcBorders>
            <w:noWrap/>
            <w:tcMar>
              <w:left w:w="85" w:type="dxa"/>
              <w:right w:w="85" w:type="dxa"/>
            </w:tcMar>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19000</w:t>
            </w:r>
          </w:p>
        </w:tc>
      </w:tr>
      <w:tr w:rsidR="002A03E1" w:rsidRPr="002A03E1" w:rsidTr="00B1767A">
        <w:trPr>
          <w:jc w:val="center"/>
        </w:trPr>
        <w:tc>
          <w:tcPr>
            <w:tcW w:w="3521" w:type="dxa"/>
            <w:gridSpan w:val="2"/>
            <w:tcBorders>
              <w:top w:val="single" w:sz="6" w:space="0" w:color="404040"/>
              <w:bottom w:val="single" w:sz="18" w:space="0" w:color="404040"/>
            </w:tcBorders>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比较价值（元</w:t>
            </w:r>
            <w:r w:rsidRPr="002A03E1">
              <w:rPr>
                <w:rFonts w:ascii="Arial" w:hAnsi="Arial" w:cs="Arial"/>
                <w:sz w:val="18"/>
                <w:szCs w:val="18"/>
              </w:rPr>
              <w:t>/</w:t>
            </w:r>
            <w:r w:rsidRPr="002A03E1">
              <w:rPr>
                <w:rFonts w:ascii="Arial" w:hAnsi="Arial" w:cs="Arial"/>
                <w:sz w:val="18"/>
                <w:szCs w:val="18"/>
              </w:rPr>
              <w:t>平方米）</w:t>
            </w:r>
          </w:p>
        </w:tc>
        <w:tc>
          <w:tcPr>
            <w:tcW w:w="1980" w:type="dxa"/>
            <w:gridSpan w:val="2"/>
            <w:tcBorders>
              <w:top w:val="single" w:sz="6" w:space="0" w:color="404040"/>
              <w:bottom w:val="single" w:sz="18" w:space="0" w:color="404040"/>
            </w:tcBorders>
            <w:noWrap/>
            <w:tcMar>
              <w:left w:w="85" w:type="dxa"/>
              <w:right w:w="85" w:type="dxa"/>
            </w:tcMar>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20123</w:t>
            </w:r>
          </w:p>
        </w:tc>
        <w:tc>
          <w:tcPr>
            <w:tcW w:w="1912" w:type="dxa"/>
            <w:gridSpan w:val="2"/>
            <w:tcBorders>
              <w:top w:val="single" w:sz="6" w:space="0" w:color="404040"/>
              <w:bottom w:val="single" w:sz="18" w:space="0" w:color="404040"/>
            </w:tcBorders>
            <w:noWrap/>
            <w:tcMar>
              <w:left w:w="85" w:type="dxa"/>
              <w:right w:w="85" w:type="dxa"/>
            </w:tcMar>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18685</w:t>
            </w:r>
          </w:p>
        </w:tc>
        <w:tc>
          <w:tcPr>
            <w:tcW w:w="1886" w:type="dxa"/>
            <w:gridSpan w:val="2"/>
            <w:tcBorders>
              <w:top w:val="single" w:sz="6" w:space="0" w:color="404040"/>
              <w:bottom w:val="single" w:sz="18" w:space="0" w:color="404040"/>
            </w:tcBorders>
            <w:noWrap/>
            <w:tcMar>
              <w:left w:w="85" w:type="dxa"/>
              <w:right w:w="85" w:type="dxa"/>
            </w:tcMar>
            <w:vAlign w:val="center"/>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19614</w:t>
            </w:r>
          </w:p>
        </w:tc>
      </w:tr>
    </w:tbl>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4.</w:t>
      </w:r>
      <w:r w:rsidR="00857C09" w:rsidRPr="002A03E1">
        <w:rPr>
          <w:rFonts w:ascii="Arial" w:hAnsi="Arial" w:cs="Arial"/>
          <w:sz w:val="21"/>
          <w:szCs w:val="21"/>
        </w:rPr>
        <w:t>估价对象</w:t>
      </w:r>
      <w:r w:rsidRPr="002A03E1">
        <w:rPr>
          <w:rFonts w:ascii="Arial" w:hAnsi="Arial" w:cs="Arial"/>
          <w:sz w:val="21"/>
          <w:szCs w:val="21"/>
        </w:rPr>
        <w:t>1</w:t>
      </w:r>
      <w:r w:rsidRPr="002A03E1">
        <w:rPr>
          <w:rFonts w:ascii="Arial" w:hAnsi="Arial" w:cs="Arial"/>
          <w:sz w:val="21"/>
          <w:szCs w:val="21"/>
        </w:rPr>
        <w:t>层的比较价值</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本次评估所选取的各可比案例与</w:t>
      </w:r>
      <w:r w:rsidR="00857C09" w:rsidRPr="002A03E1">
        <w:rPr>
          <w:rFonts w:ascii="Arial" w:hAnsi="Arial" w:cs="Arial"/>
          <w:sz w:val="21"/>
          <w:szCs w:val="21"/>
        </w:rPr>
        <w:t>估价对象</w:t>
      </w:r>
      <w:r w:rsidRPr="002A03E1">
        <w:rPr>
          <w:rFonts w:ascii="Arial" w:hAnsi="Arial" w:cs="Arial"/>
          <w:sz w:val="21"/>
          <w:szCs w:val="21"/>
        </w:rPr>
        <w:t>相似程度接近；通过前述各因素的修正及调整，各可比案例比较价值差异程度较小。因此，本次评估取三个比较价值的简单算术平均值作为</w:t>
      </w:r>
      <w:r w:rsidR="00857C09" w:rsidRPr="002A03E1">
        <w:rPr>
          <w:rFonts w:ascii="Arial" w:hAnsi="Arial" w:cs="Arial"/>
          <w:sz w:val="21"/>
          <w:szCs w:val="21"/>
        </w:rPr>
        <w:t>估价对象</w:t>
      </w:r>
      <w:r w:rsidRPr="002A03E1">
        <w:rPr>
          <w:rFonts w:ascii="Arial" w:hAnsi="Arial" w:cs="Arial"/>
          <w:sz w:val="21"/>
          <w:szCs w:val="21"/>
        </w:rPr>
        <w:t>的最终结果。</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楼面单价＝（</w:t>
      </w:r>
      <w:r w:rsidRPr="002A03E1">
        <w:rPr>
          <w:rFonts w:ascii="Arial" w:hAnsi="Arial" w:cs="Arial"/>
          <w:sz w:val="21"/>
          <w:szCs w:val="21"/>
        </w:rPr>
        <w:t>20123+18685+19614</w:t>
      </w:r>
      <w:r w:rsidRPr="002A03E1">
        <w:rPr>
          <w:rFonts w:ascii="Arial" w:hAnsi="Arial" w:cs="Arial"/>
          <w:sz w:val="21"/>
          <w:szCs w:val="21"/>
        </w:rPr>
        <w:t>）</w:t>
      </w:r>
      <w:r w:rsidRPr="002A03E1">
        <w:rPr>
          <w:rFonts w:ascii="Arial" w:hAnsi="Arial" w:cs="Arial"/>
          <w:sz w:val="21"/>
          <w:szCs w:val="21"/>
        </w:rPr>
        <w:t>÷3</w:t>
      </w:r>
      <w:r w:rsidRPr="002A03E1">
        <w:rPr>
          <w:rFonts w:ascii="Arial" w:hAnsi="Arial" w:cs="Arial"/>
          <w:sz w:val="21"/>
          <w:szCs w:val="21"/>
        </w:rPr>
        <w:t>＝</w:t>
      </w:r>
      <w:r w:rsidRPr="002A03E1">
        <w:rPr>
          <w:rFonts w:ascii="Arial" w:hAnsi="Arial" w:cs="Arial"/>
          <w:sz w:val="21"/>
          <w:szCs w:val="21"/>
        </w:rPr>
        <w:t>19474</w:t>
      </w:r>
      <w:r w:rsidRPr="002A03E1">
        <w:rPr>
          <w:rFonts w:ascii="Arial" w:hAnsi="Arial" w:cs="Arial"/>
          <w:sz w:val="21"/>
          <w:szCs w:val="21"/>
        </w:rPr>
        <w:t>（元</w:t>
      </w:r>
      <w:r w:rsidRPr="002A03E1">
        <w:rPr>
          <w:rFonts w:ascii="Arial" w:hAnsi="Arial" w:cs="Arial"/>
          <w:sz w:val="21"/>
          <w:szCs w:val="21"/>
        </w:rPr>
        <w:t>/</w:t>
      </w:r>
      <w:r w:rsidRPr="002A03E1">
        <w:rPr>
          <w:rFonts w:ascii="Arial" w:hAnsi="Arial" w:cs="Arial"/>
          <w:sz w:val="21"/>
          <w:szCs w:val="21"/>
        </w:rPr>
        <w:t>平方米）</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II</w:t>
      </w:r>
      <w:r w:rsidRPr="002A03E1">
        <w:rPr>
          <w:rFonts w:ascii="Arial" w:hAnsi="Arial" w:cs="Arial"/>
          <w:sz w:val="21"/>
          <w:szCs w:val="21"/>
        </w:rPr>
        <w:t>、求取</w:t>
      </w:r>
      <w:r w:rsidR="00857C09" w:rsidRPr="002A03E1">
        <w:rPr>
          <w:rFonts w:ascii="Arial" w:hAnsi="Arial" w:cs="Arial"/>
          <w:sz w:val="21"/>
          <w:szCs w:val="21"/>
        </w:rPr>
        <w:t>估价对象</w:t>
      </w:r>
    </w:p>
    <w:p w:rsidR="00C2637F"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根据资产评估专业人员对</w:t>
      </w:r>
      <w:r w:rsidR="00857C09" w:rsidRPr="002A03E1">
        <w:rPr>
          <w:rFonts w:ascii="Arial" w:hAnsi="Arial" w:cs="Arial"/>
          <w:sz w:val="21"/>
          <w:szCs w:val="21"/>
        </w:rPr>
        <w:t>估价对象</w:t>
      </w:r>
      <w:r w:rsidRPr="002A03E1">
        <w:rPr>
          <w:rFonts w:ascii="Arial" w:hAnsi="Arial" w:cs="Arial"/>
          <w:sz w:val="21"/>
          <w:szCs w:val="21"/>
        </w:rPr>
        <w:t>周边的调查，结合</w:t>
      </w:r>
      <w:r w:rsidR="00857C09" w:rsidRPr="002A03E1">
        <w:rPr>
          <w:rFonts w:ascii="Arial" w:hAnsi="Arial" w:cs="Arial"/>
          <w:sz w:val="21"/>
          <w:szCs w:val="21"/>
        </w:rPr>
        <w:t>估价对象</w:t>
      </w:r>
      <w:r w:rsidRPr="002A03E1">
        <w:rPr>
          <w:rFonts w:ascii="Arial" w:hAnsi="Arial" w:cs="Arial"/>
          <w:sz w:val="21"/>
          <w:szCs w:val="21"/>
        </w:rPr>
        <w:t>自身状况，对</w:t>
      </w:r>
      <w:r w:rsidR="00857C09" w:rsidRPr="002A03E1">
        <w:rPr>
          <w:rFonts w:ascii="Arial" w:hAnsi="Arial" w:cs="Arial"/>
          <w:sz w:val="21"/>
          <w:szCs w:val="21"/>
        </w:rPr>
        <w:t>估价对象</w:t>
      </w:r>
      <w:r w:rsidRPr="002A03E1">
        <w:rPr>
          <w:rFonts w:ascii="Arial" w:hAnsi="Arial" w:cs="Arial"/>
          <w:sz w:val="21"/>
          <w:szCs w:val="21"/>
        </w:rPr>
        <w:t>楼层的修正比例及比较价值如下：</w:t>
      </w:r>
    </w:p>
    <w:p w:rsidR="00C2637F" w:rsidRPr="002A03E1" w:rsidRDefault="00C2637F">
      <w:pPr>
        <w:widowControl/>
        <w:adjustRightInd/>
        <w:spacing w:line="240" w:lineRule="auto"/>
        <w:textAlignment w:val="auto"/>
        <w:rPr>
          <w:rFonts w:ascii="Arial" w:hAnsi="Arial" w:cs="Arial"/>
          <w:sz w:val="21"/>
          <w:szCs w:val="21"/>
        </w:rPr>
      </w:pPr>
      <w:r w:rsidRPr="002A03E1">
        <w:rPr>
          <w:rFonts w:ascii="Arial" w:hAnsi="Arial" w:cs="Arial"/>
          <w:sz w:val="21"/>
          <w:szCs w:val="21"/>
        </w:rPr>
        <w:br w:type="page"/>
      </w:r>
    </w:p>
    <w:p w:rsidR="00B1767A" w:rsidRPr="002A03E1" w:rsidRDefault="00B1767A" w:rsidP="00B1767A">
      <w:pPr>
        <w:spacing w:line="480" w:lineRule="auto"/>
        <w:ind w:firstLineChars="200" w:firstLine="420"/>
        <w:jc w:val="both"/>
        <w:rPr>
          <w:rFonts w:ascii="Arial" w:hAnsi="Arial" w:cs="Arial"/>
          <w:sz w:val="21"/>
          <w:szCs w:val="21"/>
        </w:rPr>
      </w:pPr>
    </w:p>
    <w:tbl>
      <w:tblPr>
        <w:tblW w:w="94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754"/>
        <w:gridCol w:w="2126"/>
        <w:gridCol w:w="1134"/>
        <w:gridCol w:w="1134"/>
        <w:gridCol w:w="1134"/>
        <w:gridCol w:w="1701"/>
        <w:gridCol w:w="1495"/>
      </w:tblGrid>
      <w:tr w:rsidR="002A03E1" w:rsidRPr="002A03E1" w:rsidTr="00B1767A">
        <w:trPr>
          <w:trHeight w:val="244"/>
          <w:jc w:val="center"/>
        </w:trPr>
        <w:tc>
          <w:tcPr>
            <w:tcW w:w="754" w:type="dxa"/>
            <w:shd w:val="clear" w:color="auto" w:fill="auto"/>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序号</w:t>
            </w:r>
          </w:p>
        </w:tc>
        <w:tc>
          <w:tcPr>
            <w:tcW w:w="2126" w:type="dxa"/>
            <w:shd w:val="clear" w:color="auto" w:fill="auto"/>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建筑面积（平方米）</w:t>
            </w:r>
          </w:p>
        </w:tc>
        <w:tc>
          <w:tcPr>
            <w:tcW w:w="1134" w:type="dxa"/>
            <w:shd w:val="clear" w:color="auto" w:fill="auto"/>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修正系数</w:t>
            </w:r>
          </w:p>
        </w:tc>
        <w:tc>
          <w:tcPr>
            <w:tcW w:w="1134" w:type="dxa"/>
            <w:shd w:val="clear" w:color="auto" w:fill="auto"/>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所在楼层</w:t>
            </w:r>
          </w:p>
        </w:tc>
        <w:tc>
          <w:tcPr>
            <w:tcW w:w="1134" w:type="dxa"/>
            <w:shd w:val="clear" w:color="auto" w:fill="auto"/>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修正系数</w:t>
            </w:r>
          </w:p>
        </w:tc>
        <w:tc>
          <w:tcPr>
            <w:tcW w:w="1701" w:type="dxa"/>
            <w:shd w:val="clear" w:color="auto" w:fill="auto"/>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修正单价（元）</w:t>
            </w:r>
          </w:p>
        </w:tc>
        <w:tc>
          <w:tcPr>
            <w:tcW w:w="1495" w:type="dxa"/>
            <w:shd w:val="clear" w:color="auto" w:fill="auto"/>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总价（万元）</w:t>
            </w:r>
          </w:p>
        </w:tc>
      </w:tr>
      <w:tr w:rsidR="002A03E1" w:rsidRPr="002A03E1" w:rsidTr="00B1767A">
        <w:trPr>
          <w:trHeight w:val="129"/>
          <w:jc w:val="center"/>
        </w:trPr>
        <w:tc>
          <w:tcPr>
            <w:tcW w:w="75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w:t>
            </w:r>
          </w:p>
        </w:tc>
        <w:tc>
          <w:tcPr>
            <w:tcW w:w="2126"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13622.07</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w:t>
            </w:r>
            <w:r w:rsidRPr="002A03E1">
              <w:rPr>
                <w:rFonts w:ascii="Arial" w:hAnsi="Arial" w:cs="Arial"/>
                <w:sz w:val="20"/>
                <w:szCs w:val="21"/>
              </w:rPr>
              <w:t>层</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w:t>
            </w:r>
          </w:p>
        </w:tc>
        <w:tc>
          <w:tcPr>
            <w:tcW w:w="1701"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19474</w:t>
            </w:r>
          </w:p>
        </w:tc>
        <w:tc>
          <w:tcPr>
            <w:tcW w:w="1495"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26528</w:t>
            </w:r>
          </w:p>
        </w:tc>
      </w:tr>
      <w:tr w:rsidR="002A03E1" w:rsidRPr="002A03E1" w:rsidTr="00B1767A">
        <w:trPr>
          <w:trHeight w:val="129"/>
          <w:jc w:val="center"/>
        </w:trPr>
        <w:tc>
          <w:tcPr>
            <w:tcW w:w="75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2</w:t>
            </w:r>
          </w:p>
        </w:tc>
        <w:tc>
          <w:tcPr>
            <w:tcW w:w="2126"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12268.11</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2</w:t>
            </w:r>
            <w:r w:rsidRPr="002A03E1">
              <w:rPr>
                <w:rFonts w:ascii="Arial" w:hAnsi="Arial" w:cs="Arial"/>
                <w:sz w:val="20"/>
                <w:szCs w:val="21"/>
              </w:rPr>
              <w:t>层</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0.9</w:t>
            </w:r>
          </w:p>
        </w:tc>
        <w:tc>
          <w:tcPr>
            <w:tcW w:w="1701"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17527</w:t>
            </w:r>
          </w:p>
        </w:tc>
        <w:tc>
          <w:tcPr>
            <w:tcW w:w="1495"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21502</w:t>
            </w:r>
          </w:p>
        </w:tc>
      </w:tr>
      <w:tr w:rsidR="002A03E1" w:rsidRPr="002A03E1" w:rsidTr="00B1767A">
        <w:trPr>
          <w:trHeight w:val="129"/>
          <w:jc w:val="center"/>
        </w:trPr>
        <w:tc>
          <w:tcPr>
            <w:tcW w:w="75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3</w:t>
            </w:r>
          </w:p>
        </w:tc>
        <w:tc>
          <w:tcPr>
            <w:tcW w:w="2126"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12402.41</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3</w:t>
            </w:r>
            <w:r w:rsidRPr="002A03E1">
              <w:rPr>
                <w:rFonts w:ascii="Arial" w:hAnsi="Arial" w:cs="Arial"/>
                <w:sz w:val="20"/>
                <w:szCs w:val="21"/>
              </w:rPr>
              <w:t>层</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0.8</w:t>
            </w:r>
          </w:p>
        </w:tc>
        <w:tc>
          <w:tcPr>
            <w:tcW w:w="1701"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15579</w:t>
            </w:r>
          </w:p>
        </w:tc>
        <w:tc>
          <w:tcPr>
            <w:tcW w:w="1495"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19322</w:t>
            </w:r>
          </w:p>
        </w:tc>
      </w:tr>
      <w:tr w:rsidR="002A03E1" w:rsidRPr="002A03E1" w:rsidTr="00B1767A">
        <w:trPr>
          <w:trHeight w:val="129"/>
          <w:jc w:val="center"/>
        </w:trPr>
        <w:tc>
          <w:tcPr>
            <w:tcW w:w="75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4</w:t>
            </w:r>
          </w:p>
        </w:tc>
        <w:tc>
          <w:tcPr>
            <w:tcW w:w="2126"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12053.28</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4</w:t>
            </w:r>
            <w:r w:rsidRPr="002A03E1">
              <w:rPr>
                <w:rFonts w:ascii="Arial" w:hAnsi="Arial" w:cs="Arial"/>
                <w:sz w:val="20"/>
                <w:szCs w:val="21"/>
              </w:rPr>
              <w:t>层</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0.7</w:t>
            </w:r>
          </w:p>
        </w:tc>
        <w:tc>
          <w:tcPr>
            <w:tcW w:w="1701"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13632</w:t>
            </w:r>
          </w:p>
        </w:tc>
        <w:tc>
          <w:tcPr>
            <w:tcW w:w="1495"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16431</w:t>
            </w:r>
          </w:p>
        </w:tc>
      </w:tr>
      <w:tr w:rsidR="002A03E1" w:rsidRPr="002A03E1" w:rsidTr="00B1767A">
        <w:trPr>
          <w:trHeight w:val="129"/>
          <w:jc w:val="center"/>
        </w:trPr>
        <w:tc>
          <w:tcPr>
            <w:tcW w:w="75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5</w:t>
            </w:r>
          </w:p>
        </w:tc>
        <w:tc>
          <w:tcPr>
            <w:tcW w:w="2126"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12125.12</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5</w:t>
            </w:r>
            <w:r w:rsidRPr="002A03E1">
              <w:rPr>
                <w:rFonts w:ascii="Arial" w:hAnsi="Arial" w:cs="Arial"/>
                <w:sz w:val="20"/>
                <w:szCs w:val="21"/>
              </w:rPr>
              <w:t>层</w:t>
            </w:r>
          </w:p>
        </w:tc>
        <w:tc>
          <w:tcPr>
            <w:tcW w:w="1134"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0.6</w:t>
            </w:r>
          </w:p>
        </w:tc>
        <w:tc>
          <w:tcPr>
            <w:tcW w:w="1701"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11684</w:t>
            </w:r>
          </w:p>
        </w:tc>
        <w:tc>
          <w:tcPr>
            <w:tcW w:w="1495" w:type="dxa"/>
            <w:shd w:val="clear" w:color="auto" w:fill="auto"/>
            <w:noWrap/>
            <w:vAlign w:val="center"/>
            <w:hideMark/>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14167</w:t>
            </w:r>
          </w:p>
        </w:tc>
      </w:tr>
      <w:tr w:rsidR="00B1767A" w:rsidRPr="002A03E1" w:rsidTr="00B1767A">
        <w:trPr>
          <w:trHeight w:val="129"/>
          <w:jc w:val="center"/>
        </w:trPr>
        <w:tc>
          <w:tcPr>
            <w:tcW w:w="754" w:type="dxa"/>
            <w:shd w:val="clear" w:color="auto" w:fill="auto"/>
            <w:noWrap/>
            <w:vAlign w:val="center"/>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合计</w:t>
            </w:r>
          </w:p>
        </w:tc>
        <w:tc>
          <w:tcPr>
            <w:tcW w:w="2126" w:type="dxa"/>
            <w:shd w:val="clear" w:color="auto" w:fill="auto"/>
            <w:noWrap/>
            <w:vAlign w:val="center"/>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62470.99</w:t>
            </w:r>
          </w:p>
        </w:tc>
        <w:tc>
          <w:tcPr>
            <w:tcW w:w="1134" w:type="dxa"/>
            <w:shd w:val="clear" w:color="auto" w:fill="auto"/>
            <w:noWrap/>
            <w:vAlign w:val="center"/>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w:t>
            </w:r>
          </w:p>
        </w:tc>
        <w:tc>
          <w:tcPr>
            <w:tcW w:w="1134" w:type="dxa"/>
            <w:shd w:val="clear" w:color="auto" w:fill="auto"/>
            <w:noWrap/>
            <w:vAlign w:val="center"/>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w:t>
            </w:r>
          </w:p>
        </w:tc>
        <w:tc>
          <w:tcPr>
            <w:tcW w:w="1134" w:type="dxa"/>
            <w:shd w:val="clear" w:color="auto" w:fill="auto"/>
            <w:noWrap/>
            <w:vAlign w:val="center"/>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w:t>
            </w:r>
          </w:p>
        </w:tc>
        <w:tc>
          <w:tcPr>
            <w:tcW w:w="1701" w:type="dxa"/>
            <w:shd w:val="clear" w:color="auto" w:fill="auto"/>
            <w:noWrap/>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15679</w:t>
            </w:r>
          </w:p>
        </w:tc>
        <w:tc>
          <w:tcPr>
            <w:tcW w:w="1495" w:type="dxa"/>
            <w:shd w:val="clear" w:color="auto" w:fill="auto"/>
            <w:noWrap/>
          </w:tcPr>
          <w:p w:rsidR="00B1767A" w:rsidRPr="002A03E1" w:rsidRDefault="00B1767A" w:rsidP="00B1767A">
            <w:pPr>
              <w:widowControl/>
              <w:spacing w:line="360" w:lineRule="exact"/>
              <w:jc w:val="center"/>
              <w:rPr>
                <w:rFonts w:ascii="Arial" w:hAnsi="Arial" w:cs="Arial"/>
                <w:sz w:val="20"/>
                <w:szCs w:val="21"/>
              </w:rPr>
            </w:pPr>
            <w:r w:rsidRPr="002A03E1">
              <w:rPr>
                <w:rFonts w:ascii="Arial" w:hAnsi="Arial" w:cs="Arial"/>
                <w:sz w:val="20"/>
                <w:szCs w:val="21"/>
              </w:rPr>
              <w:t>97950</w:t>
            </w:r>
          </w:p>
        </w:tc>
      </w:tr>
    </w:tbl>
    <w:p w:rsidR="00B1767A" w:rsidRPr="002A03E1" w:rsidRDefault="00B1767A" w:rsidP="00B847CB">
      <w:pPr>
        <w:pStyle w:val="10"/>
        <w:autoSpaceDE w:val="0"/>
        <w:autoSpaceDN w:val="0"/>
        <w:spacing w:line="480" w:lineRule="auto"/>
        <w:ind w:firstLineChars="200" w:firstLine="422"/>
        <w:jc w:val="both"/>
        <w:textAlignment w:val="bottom"/>
        <w:rPr>
          <w:rFonts w:ascii="Arial" w:hAnsi="Arial" w:cs="Arial"/>
          <w:b/>
          <w:sz w:val="21"/>
          <w:szCs w:val="21"/>
        </w:rPr>
      </w:pPr>
    </w:p>
    <w:p w:rsidR="002547BD" w:rsidRPr="002A03E1" w:rsidRDefault="002547BD" w:rsidP="00A10059">
      <w:pPr>
        <w:pStyle w:val="10"/>
        <w:autoSpaceDE w:val="0"/>
        <w:autoSpaceDN w:val="0"/>
        <w:spacing w:line="480" w:lineRule="auto"/>
        <w:jc w:val="both"/>
        <w:textAlignment w:val="bottom"/>
        <w:rPr>
          <w:rFonts w:ascii="Arial" w:hAnsi="Arial" w:cs="Arial"/>
          <w:b/>
          <w:sz w:val="21"/>
          <w:szCs w:val="21"/>
        </w:rPr>
      </w:pPr>
      <w:r w:rsidRPr="002A03E1">
        <w:rPr>
          <w:rFonts w:ascii="Arial" w:hAnsi="Arial" w:cs="Arial"/>
          <w:b/>
          <w:sz w:val="21"/>
          <w:szCs w:val="21"/>
        </w:rPr>
        <w:t>（二）</w:t>
      </w:r>
      <w:r w:rsidR="00E6043C" w:rsidRPr="002A03E1">
        <w:rPr>
          <w:rFonts w:ascii="Arial" w:hAnsi="Arial" w:cs="Arial"/>
          <w:b/>
          <w:kern w:val="2"/>
          <w:sz w:val="21"/>
          <w:szCs w:val="21"/>
        </w:rPr>
        <w:t xml:space="preserve"> </w:t>
      </w:r>
      <w:r w:rsidR="00B1767A" w:rsidRPr="002A03E1">
        <w:rPr>
          <w:rFonts w:ascii="Arial" w:hAnsi="Arial" w:cs="Arial"/>
          <w:b/>
          <w:sz w:val="21"/>
          <w:szCs w:val="21"/>
        </w:rPr>
        <w:t>收益法</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1.</w:t>
      </w:r>
      <w:r w:rsidRPr="002A03E1">
        <w:rPr>
          <w:rFonts w:ascii="Arial" w:hAnsi="Arial" w:cs="Arial"/>
          <w:sz w:val="21"/>
          <w:szCs w:val="21"/>
        </w:rPr>
        <w:t>求取房地</w:t>
      </w:r>
      <w:proofErr w:type="gramStart"/>
      <w:r w:rsidRPr="002A03E1">
        <w:rPr>
          <w:rFonts w:ascii="Arial" w:hAnsi="Arial" w:cs="Arial"/>
          <w:sz w:val="21"/>
          <w:szCs w:val="21"/>
        </w:rPr>
        <w:t>年未来</w:t>
      </w:r>
      <w:proofErr w:type="gramEnd"/>
      <w:r w:rsidRPr="002A03E1">
        <w:rPr>
          <w:rFonts w:ascii="Arial" w:hAnsi="Arial" w:cs="Arial"/>
          <w:sz w:val="21"/>
          <w:szCs w:val="21"/>
        </w:rPr>
        <w:t>第一年净收益</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1</w:t>
      </w:r>
      <w:r w:rsidRPr="002A03E1">
        <w:rPr>
          <w:rFonts w:ascii="Arial" w:hAnsi="Arial" w:cs="Arial"/>
          <w:sz w:val="21"/>
          <w:szCs w:val="21"/>
        </w:rPr>
        <w:t>）</w:t>
      </w:r>
      <w:r w:rsidRPr="002A03E1">
        <w:rPr>
          <w:rFonts w:ascii="Arial" w:hAnsi="Arial" w:cs="Arial"/>
          <w:sz w:val="21"/>
          <w:szCs w:val="21"/>
        </w:rPr>
        <w:t xml:space="preserve"> </w:t>
      </w:r>
      <w:r w:rsidRPr="002A03E1">
        <w:rPr>
          <w:rFonts w:ascii="Arial" w:hAnsi="Arial" w:cs="Arial"/>
          <w:sz w:val="21"/>
          <w:szCs w:val="21"/>
        </w:rPr>
        <w:t>未来第一年总收益</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1</w:t>
      </w:r>
      <w:r w:rsidRPr="002A03E1">
        <w:rPr>
          <w:rFonts w:ascii="Arial" w:hAnsi="Arial" w:cs="Arial"/>
          <w:sz w:val="21"/>
          <w:szCs w:val="21"/>
        </w:rPr>
        <w:t>）租金收入</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通过对天津市商业用房租赁市场的调查，评估专业人员选取近期同一供需圈内邻近地区的三个租赁案例进行比较。</w:t>
      </w:r>
      <w:r w:rsidRPr="002A03E1">
        <w:rPr>
          <w:rFonts w:ascii="Arial" w:hAnsi="Arial" w:cs="Arial"/>
          <w:sz w:val="21"/>
          <w:szCs w:val="21"/>
        </w:rPr>
        <w:t xml:space="preserve"> </w:t>
      </w:r>
    </w:p>
    <w:tbl>
      <w:tblPr>
        <w:tblW w:w="9300" w:type="dxa"/>
        <w:jc w:val="center"/>
        <w:tblBorders>
          <w:top w:val="single" w:sz="18" w:space="0" w:color="404040"/>
          <w:left w:val="single" w:sz="18" w:space="0" w:color="404040"/>
          <w:bottom w:val="single" w:sz="18" w:space="0" w:color="404040"/>
          <w:right w:val="single" w:sz="18" w:space="0" w:color="404040"/>
          <w:insideH w:val="single" w:sz="6" w:space="0" w:color="404040"/>
          <w:insideV w:val="single" w:sz="6" w:space="0" w:color="404040"/>
        </w:tblBorders>
        <w:tblLayout w:type="fixed"/>
        <w:tblCellMar>
          <w:top w:w="57" w:type="dxa"/>
          <w:left w:w="57" w:type="dxa"/>
          <w:bottom w:w="57" w:type="dxa"/>
          <w:right w:w="57" w:type="dxa"/>
        </w:tblCellMar>
        <w:tblLook w:val="04A0" w:firstRow="1" w:lastRow="0" w:firstColumn="1" w:lastColumn="0" w:noHBand="0" w:noVBand="1"/>
      </w:tblPr>
      <w:tblGrid>
        <w:gridCol w:w="2207"/>
        <w:gridCol w:w="1604"/>
        <w:gridCol w:w="2245"/>
        <w:gridCol w:w="1758"/>
        <w:gridCol w:w="1486"/>
      </w:tblGrid>
      <w:tr w:rsidR="002A03E1" w:rsidRPr="002A03E1" w:rsidTr="00B1767A">
        <w:trPr>
          <w:cantSplit/>
          <w:jc w:val="center"/>
        </w:trPr>
        <w:tc>
          <w:tcPr>
            <w:tcW w:w="1951" w:type="dxa"/>
            <w:hideMark/>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项目名称</w:t>
            </w:r>
          </w:p>
        </w:tc>
        <w:tc>
          <w:tcPr>
            <w:tcW w:w="1418" w:type="dxa"/>
            <w:hideMark/>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面积（㎡）</w:t>
            </w:r>
          </w:p>
        </w:tc>
        <w:tc>
          <w:tcPr>
            <w:tcW w:w="1984" w:type="dxa"/>
            <w:hideMark/>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租金（元</w:t>
            </w:r>
            <w:r w:rsidRPr="002A03E1">
              <w:rPr>
                <w:rFonts w:ascii="Arial" w:hAnsi="Arial" w:cs="Arial"/>
                <w:sz w:val="21"/>
                <w:szCs w:val="21"/>
              </w:rPr>
              <w:t>/</w:t>
            </w:r>
            <w:r w:rsidRPr="002A03E1">
              <w:rPr>
                <w:rFonts w:ascii="Arial" w:hAnsi="Arial" w:cs="Arial"/>
                <w:sz w:val="21"/>
                <w:szCs w:val="21"/>
              </w:rPr>
              <w:t>㎡</w:t>
            </w:r>
            <w:r w:rsidRPr="002A03E1">
              <w:rPr>
                <w:rFonts w:ascii="Arial" w:hAnsi="Arial" w:cs="Arial"/>
                <w:sz w:val="21"/>
                <w:szCs w:val="21"/>
              </w:rPr>
              <w:t>.</w:t>
            </w:r>
            <w:r w:rsidRPr="002A03E1">
              <w:rPr>
                <w:rFonts w:ascii="Arial" w:hAnsi="Arial" w:cs="Arial"/>
                <w:sz w:val="21"/>
                <w:szCs w:val="21"/>
              </w:rPr>
              <w:t>天）</w:t>
            </w:r>
          </w:p>
        </w:tc>
        <w:tc>
          <w:tcPr>
            <w:tcW w:w="1554" w:type="dxa"/>
            <w:hideMark/>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用途</w:t>
            </w:r>
          </w:p>
        </w:tc>
        <w:tc>
          <w:tcPr>
            <w:tcW w:w="1313" w:type="dxa"/>
            <w:hideMark/>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交易日期</w:t>
            </w:r>
          </w:p>
        </w:tc>
      </w:tr>
      <w:tr w:rsidR="002A03E1" w:rsidRPr="002A03E1" w:rsidTr="00B1767A">
        <w:trPr>
          <w:cantSplit/>
          <w:jc w:val="center"/>
        </w:trPr>
        <w:tc>
          <w:tcPr>
            <w:tcW w:w="1951"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龙亭家园商铺</w:t>
            </w:r>
          </w:p>
        </w:tc>
        <w:tc>
          <w:tcPr>
            <w:tcW w:w="1418"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113</w:t>
            </w:r>
          </w:p>
        </w:tc>
        <w:tc>
          <w:tcPr>
            <w:tcW w:w="1984"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5.4</w:t>
            </w:r>
          </w:p>
        </w:tc>
        <w:tc>
          <w:tcPr>
            <w:tcW w:w="1554"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商业</w:t>
            </w:r>
          </w:p>
        </w:tc>
        <w:tc>
          <w:tcPr>
            <w:tcW w:w="1313"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p>
        </w:tc>
      </w:tr>
      <w:tr w:rsidR="002A03E1" w:rsidRPr="002A03E1" w:rsidTr="00B1767A">
        <w:trPr>
          <w:cantSplit/>
          <w:jc w:val="center"/>
        </w:trPr>
        <w:tc>
          <w:tcPr>
            <w:tcW w:w="1951"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proofErr w:type="gramStart"/>
            <w:r w:rsidRPr="002A03E1">
              <w:rPr>
                <w:rFonts w:ascii="Arial" w:hAnsi="Arial" w:cs="Arial"/>
                <w:sz w:val="21"/>
                <w:szCs w:val="21"/>
              </w:rPr>
              <w:t>康舜里</w:t>
            </w:r>
            <w:proofErr w:type="gramEnd"/>
            <w:r w:rsidRPr="002A03E1">
              <w:rPr>
                <w:rFonts w:ascii="Arial" w:hAnsi="Arial" w:cs="Arial"/>
                <w:sz w:val="21"/>
                <w:szCs w:val="21"/>
              </w:rPr>
              <w:t>长江道商铺</w:t>
            </w:r>
          </w:p>
        </w:tc>
        <w:tc>
          <w:tcPr>
            <w:tcW w:w="1418"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140</w:t>
            </w:r>
          </w:p>
        </w:tc>
        <w:tc>
          <w:tcPr>
            <w:tcW w:w="1984"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4.8</w:t>
            </w:r>
          </w:p>
        </w:tc>
        <w:tc>
          <w:tcPr>
            <w:tcW w:w="1554"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商业</w:t>
            </w:r>
          </w:p>
        </w:tc>
        <w:tc>
          <w:tcPr>
            <w:tcW w:w="1313"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p>
        </w:tc>
      </w:tr>
      <w:tr w:rsidR="002A03E1" w:rsidRPr="002A03E1" w:rsidTr="00B1767A">
        <w:trPr>
          <w:cantSplit/>
          <w:jc w:val="center"/>
        </w:trPr>
        <w:tc>
          <w:tcPr>
            <w:tcW w:w="1951"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复兴路商铺</w:t>
            </w:r>
          </w:p>
        </w:tc>
        <w:tc>
          <w:tcPr>
            <w:tcW w:w="1418"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94</w:t>
            </w:r>
          </w:p>
        </w:tc>
        <w:tc>
          <w:tcPr>
            <w:tcW w:w="1984"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5.7</w:t>
            </w:r>
          </w:p>
        </w:tc>
        <w:tc>
          <w:tcPr>
            <w:tcW w:w="1554"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商业</w:t>
            </w:r>
          </w:p>
        </w:tc>
        <w:tc>
          <w:tcPr>
            <w:tcW w:w="1313" w:type="dxa"/>
          </w:tcPr>
          <w:p w:rsidR="00B1767A" w:rsidRPr="002A03E1" w:rsidRDefault="00B1767A" w:rsidP="00B1767A">
            <w:pPr>
              <w:wordWrap w:val="0"/>
              <w:overflowPunct w:val="0"/>
              <w:autoSpaceDE w:val="0"/>
              <w:autoSpaceDN w:val="0"/>
              <w:spacing w:line="240" w:lineRule="auto"/>
              <w:rPr>
                <w:rFonts w:ascii="Arial" w:hAnsi="Arial" w:cs="Arial"/>
                <w:sz w:val="21"/>
                <w:szCs w:val="21"/>
              </w:rPr>
            </w:pP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w:t>
            </w:r>
          </w:p>
        </w:tc>
      </w:tr>
    </w:tbl>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本次评估采用房地产交易中的替代原则，选取与</w:t>
      </w:r>
      <w:r w:rsidR="00857C09" w:rsidRPr="002A03E1">
        <w:rPr>
          <w:rFonts w:ascii="Arial" w:hAnsi="Arial" w:cs="Arial"/>
          <w:sz w:val="21"/>
          <w:szCs w:val="21"/>
        </w:rPr>
        <w:t>估价对象</w:t>
      </w:r>
      <w:r w:rsidRPr="002A03E1">
        <w:rPr>
          <w:rFonts w:ascii="Arial" w:hAnsi="Arial" w:cs="Arial"/>
          <w:sz w:val="21"/>
          <w:szCs w:val="21"/>
        </w:rPr>
        <w:t>类似用途的案例，并分别进行交易情况、市场状况、房地产状况（权益、区位、实物）的修正和调整。</w:t>
      </w:r>
    </w:p>
    <w:tbl>
      <w:tblPr>
        <w:tblW w:w="10134" w:type="dxa"/>
        <w:jc w:val="center"/>
        <w:tblBorders>
          <w:top w:val="single" w:sz="18" w:space="0" w:color="404040"/>
          <w:left w:val="single" w:sz="18" w:space="0" w:color="404040"/>
          <w:bottom w:val="single" w:sz="18" w:space="0" w:color="404040"/>
          <w:right w:val="single" w:sz="18" w:space="0" w:color="404040"/>
          <w:insideH w:val="single" w:sz="6" w:space="0" w:color="404040"/>
          <w:insideV w:val="single" w:sz="6" w:space="0" w:color="404040"/>
        </w:tblBorders>
        <w:tblLayout w:type="fixed"/>
        <w:tblCellMar>
          <w:top w:w="57" w:type="dxa"/>
          <w:left w:w="28" w:type="dxa"/>
          <w:bottom w:w="57" w:type="dxa"/>
          <w:right w:w="28" w:type="dxa"/>
        </w:tblCellMar>
        <w:tblLook w:val="04A0" w:firstRow="1" w:lastRow="0" w:firstColumn="1" w:lastColumn="0" w:noHBand="0" w:noVBand="1"/>
      </w:tblPr>
      <w:tblGrid>
        <w:gridCol w:w="530"/>
        <w:gridCol w:w="1456"/>
        <w:gridCol w:w="1417"/>
        <w:gridCol w:w="404"/>
        <w:gridCol w:w="1551"/>
        <w:gridCol w:w="447"/>
        <w:gridCol w:w="1426"/>
        <w:gridCol w:w="447"/>
        <w:gridCol w:w="1145"/>
        <w:gridCol w:w="425"/>
        <w:gridCol w:w="886"/>
      </w:tblGrid>
      <w:tr w:rsidR="002A03E1" w:rsidRPr="002A03E1" w:rsidTr="00220EF8">
        <w:trPr>
          <w:cantSplit/>
          <w:trHeight w:val="226"/>
          <w:tblHeader/>
          <w:jc w:val="center"/>
        </w:trPr>
        <w:tc>
          <w:tcPr>
            <w:tcW w:w="1986" w:type="dxa"/>
            <w:gridSpan w:val="2"/>
            <w:vMerge w:val="restart"/>
            <w:noWrap/>
            <w:vAlign w:val="center"/>
            <w:hideMark/>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比较因素</w:t>
            </w:r>
          </w:p>
        </w:tc>
        <w:tc>
          <w:tcPr>
            <w:tcW w:w="1821" w:type="dxa"/>
            <w:gridSpan w:val="2"/>
            <w:vAlign w:val="center"/>
            <w:hideMark/>
          </w:tcPr>
          <w:p w:rsidR="00B1767A" w:rsidRPr="002A03E1" w:rsidRDefault="00857C09" w:rsidP="00B1767A">
            <w:pPr>
              <w:spacing w:line="240" w:lineRule="auto"/>
              <w:rPr>
                <w:rFonts w:ascii="Arial" w:hAnsi="Arial" w:cs="Arial"/>
                <w:sz w:val="16"/>
                <w:szCs w:val="18"/>
              </w:rPr>
            </w:pPr>
            <w:r w:rsidRPr="002A03E1">
              <w:rPr>
                <w:rFonts w:ascii="Arial" w:hAnsi="Arial" w:cs="Arial"/>
                <w:sz w:val="16"/>
                <w:szCs w:val="18"/>
              </w:rPr>
              <w:t>估价对象</w:t>
            </w:r>
          </w:p>
        </w:tc>
        <w:tc>
          <w:tcPr>
            <w:tcW w:w="1998" w:type="dxa"/>
            <w:gridSpan w:val="2"/>
            <w:vAlign w:val="center"/>
            <w:hideMark/>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案例：</w:t>
            </w:r>
            <w:r w:rsidRPr="002A03E1">
              <w:rPr>
                <w:rFonts w:ascii="Arial" w:hAnsi="Arial" w:cs="Arial"/>
                <w:sz w:val="16"/>
                <w:szCs w:val="18"/>
              </w:rPr>
              <w:t>D</w:t>
            </w:r>
          </w:p>
        </w:tc>
        <w:tc>
          <w:tcPr>
            <w:tcW w:w="1873" w:type="dxa"/>
            <w:gridSpan w:val="2"/>
            <w:vAlign w:val="center"/>
            <w:hideMark/>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案例：</w:t>
            </w:r>
            <w:r w:rsidRPr="002A03E1">
              <w:rPr>
                <w:rFonts w:ascii="Arial" w:hAnsi="Arial" w:cs="Arial"/>
                <w:sz w:val="16"/>
                <w:szCs w:val="18"/>
              </w:rPr>
              <w:t>E</w:t>
            </w:r>
          </w:p>
        </w:tc>
        <w:tc>
          <w:tcPr>
            <w:tcW w:w="1570" w:type="dxa"/>
            <w:gridSpan w:val="2"/>
            <w:vAlign w:val="center"/>
            <w:hideMark/>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案例：</w:t>
            </w:r>
            <w:r w:rsidRPr="002A03E1">
              <w:rPr>
                <w:rFonts w:ascii="Arial" w:hAnsi="Arial" w:cs="Arial"/>
                <w:sz w:val="16"/>
                <w:szCs w:val="18"/>
              </w:rPr>
              <w:t>F</w:t>
            </w:r>
          </w:p>
        </w:tc>
        <w:tc>
          <w:tcPr>
            <w:tcW w:w="886" w:type="dxa"/>
            <w:vMerge w:val="restart"/>
            <w:vAlign w:val="center"/>
            <w:hideMark/>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修正幅度</w:t>
            </w:r>
          </w:p>
        </w:tc>
      </w:tr>
      <w:tr w:rsidR="002A03E1" w:rsidRPr="002A03E1" w:rsidTr="00220EF8">
        <w:trPr>
          <w:cantSplit/>
          <w:trHeight w:val="265"/>
          <w:tblHeader/>
          <w:jc w:val="center"/>
        </w:trPr>
        <w:tc>
          <w:tcPr>
            <w:tcW w:w="1986" w:type="dxa"/>
            <w:gridSpan w:val="2"/>
            <w:vMerge/>
            <w:vAlign w:val="center"/>
            <w:hideMark/>
          </w:tcPr>
          <w:p w:rsidR="00B1767A" w:rsidRPr="002A03E1" w:rsidRDefault="00B1767A" w:rsidP="00B1767A">
            <w:pPr>
              <w:widowControl/>
              <w:spacing w:line="240" w:lineRule="auto"/>
              <w:rPr>
                <w:rFonts w:ascii="Arial" w:hAnsi="Arial" w:cs="Arial"/>
                <w:sz w:val="16"/>
                <w:szCs w:val="18"/>
              </w:rPr>
            </w:pPr>
          </w:p>
        </w:tc>
        <w:tc>
          <w:tcPr>
            <w:tcW w:w="1417" w:type="dxa"/>
            <w:hideMark/>
          </w:tcPr>
          <w:p w:rsidR="00B1767A" w:rsidRPr="002A03E1" w:rsidRDefault="00B1767A" w:rsidP="00B1767A">
            <w:pPr>
              <w:spacing w:line="240" w:lineRule="auto"/>
              <w:rPr>
                <w:rFonts w:ascii="Arial" w:hAnsi="Arial" w:cs="Arial"/>
                <w:sz w:val="16"/>
              </w:rPr>
            </w:pPr>
            <w:r w:rsidRPr="002A03E1">
              <w:rPr>
                <w:rFonts w:ascii="Arial" w:hAnsi="Arial" w:cs="Arial"/>
                <w:sz w:val="16"/>
              </w:rPr>
              <w:t>红星美</w:t>
            </w:r>
            <w:proofErr w:type="gramStart"/>
            <w:r w:rsidRPr="002A03E1">
              <w:rPr>
                <w:rFonts w:ascii="Arial" w:hAnsi="Arial" w:cs="Arial"/>
                <w:sz w:val="16"/>
              </w:rPr>
              <w:t>凯</w:t>
            </w:r>
            <w:proofErr w:type="gramEnd"/>
            <w:r w:rsidRPr="002A03E1">
              <w:rPr>
                <w:rFonts w:ascii="Arial" w:hAnsi="Arial" w:cs="Arial"/>
                <w:sz w:val="16"/>
              </w:rPr>
              <w:t>龙</w:t>
            </w:r>
          </w:p>
        </w:tc>
        <w:tc>
          <w:tcPr>
            <w:tcW w:w="404" w:type="dxa"/>
            <w:vMerge w:val="restart"/>
            <w:vAlign w:val="center"/>
            <w:hideMark/>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系数</w:t>
            </w:r>
          </w:p>
        </w:tc>
        <w:tc>
          <w:tcPr>
            <w:tcW w:w="1551" w:type="dxa"/>
          </w:tcPr>
          <w:p w:rsidR="00B1767A" w:rsidRPr="002A03E1" w:rsidRDefault="00B1767A" w:rsidP="00B1767A">
            <w:pPr>
              <w:overflowPunct w:val="0"/>
              <w:autoSpaceDE w:val="0"/>
              <w:autoSpaceDN w:val="0"/>
              <w:spacing w:line="240" w:lineRule="auto"/>
              <w:rPr>
                <w:rFonts w:ascii="Arial" w:hAnsi="Arial" w:cs="Arial"/>
                <w:sz w:val="16"/>
                <w:szCs w:val="18"/>
              </w:rPr>
            </w:pPr>
            <w:r w:rsidRPr="002A03E1">
              <w:rPr>
                <w:rFonts w:ascii="Arial" w:hAnsi="Arial" w:cs="Arial"/>
                <w:sz w:val="16"/>
                <w:szCs w:val="18"/>
              </w:rPr>
              <w:t>龙亭家园商铺</w:t>
            </w:r>
          </w:p>
        </w:tc>
        <w:tc>
          <w:tcPr>
            <w:tcW w:w="447" w:type="dxa"/>
            <w:vMerge w:val="restart"/>
            <w:vAlign w:val="center"/>
            <w:hideMark/>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系数</w:t>
            </w:r>
          </w:p>
        </w:tc>
        <w:tc>
          <w:tcPr>
            <w:tcW w:w="1426" w:type="dxa"/>
          </w:tcPr>
          <w:p w:rsidR="00B1767A" w:rsidRPr="002A03E1" w:rsidRDefault="00B1767A" w:rsidP="00B1767A">
            <w:pPr>
              <w:overflowPunct w:val="0"/>
              <w:autoSpaceDE w:val="0"/>
              <w:autoSpaceDN w:val="0"/>
              <w:spacing w:line="240" w:lineRule="auto"/>
              <w:rPr>
                <w:rFonts w:ascii="Arial" w:hAnsi="Arial" w:cs="Arial"/>
                <w:sz w:val="16"/>
                <w:szCs w:val="18"/>
              </w:rPr>
            </w:pPr>
            <w:proofErr w:type="gramStart"/>
            <w:r w:rsidRPr="002A03E1">
              <w:rPr>
                <w:rFonts w:ascii="Arial" w:hAnsi="Arial" w:cs="Arial"/>
                <w:sz w:val="16"/>
                <w:szCs w:val="18"/>
              </w:rPr>
              <w:t>康舜里</w:t>
            </w:r>
            <w:proofErr w:type="gramEnd"/>
            <w:r w:rsidRPr="002A03E1">
              <w:rPr>
                <w:rFonts w:ascii="Arial" w:hAnsi="Arial" w:cs="Arial"/>
                <w:sz w:val="16"/>
                <w:szCs w:val="18"/>
              </w:rPr>
              <w:t>长江道商铺</w:t>
            </w:r>
          </w:p>
        </w:tc>
        <w:tc>
          <w:tcPr>
            <w:tcW w:w="447" w:type="dxa"/>
            <w:vMerge w:val="restart"/>
            <w:vAlign w:val="center"/>
            <w:hideMark/>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系数</w:t>
            </w:r>
          </w:p>
        </w:tc>
        <w:tc>
          <w:tcPr>
            <w:tcW w:w="1145" w:type="dxa"/>
          </w:tcPr>
          <w:p w:rsidR="00B1767A" w:rsidRPr="002A03E1" w:rsidRDefault="00B1767A" w:rsidP="00B1767A">
            <w:pPr>
              <w:overflowPunct w:val="0"/>
              <w:autoSpaceDE w:val="0"/>
              <w:autoSpaceDN w:val="0"/>
              <w:spacing w:line="240" w:lineRule="auto"/>
              <w:rPr>
                <w:rFonts w:ascii="Arial" w:hAnsi="Arial" w:cs="Arial"/>
                <w:sz w:val="16"/>
                <w:szCs w:val="18"/>
              </w:rPr>
            </w:pPr>
            <w:r w:rsidRPr="002A03E1">
              <w:rPr>
                <w:rFonts w:ascii="Arial" w:hAnsi="Arial" w:cs="Arial"/>
                <w:sz w:val="16"/>
                <w:szCs w:val="18"/>
              </w:rPr>
              <w:t>复兴路商铺</w:t>
            </w:r>
          </w:p>
        </w:tc>
        <w:tc>
          <w:tcPr>
            <w:tcW w:w="425" w:type="dxa"/>
            <w:vMerge w:val="restart"/>
            <w:vAlign w:val="center"/>
            <w:hideMark/>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系数</w:t>
            </w:r>
          </w:p>
        </w:tc>
        <w:tc>
          <w:tcPr>
            <w:tcW w:w="886" w:type="dxa"/>
            <w:vMerge/>
            <w:vAlign w:val="center"/>
            <w:hideMark/>
          </w:tcPr>
          <w:p w:rsidR="00B1767A" w:rsidRPr="002A03E1" w:rsidRDefault="00B1767A" w:rsidP="00B1767A">
            <w:pPr>
              <w:widowControl/>
              <w:spacing w:line="240" w:lineRule="auto"/>
              <w:rPr>
                <w:rFonts w:ascii="Arial" w:hAnsi="Arial" w:cs="Arial"/>
                <w:sz w:val="16"/>
                <w:szCs w:val="18"/>
              </w:rPr>
            </w:pPr>
          </w:p>
        </w:tc>
      </w:tr>
      <w:tr w:rsidR="002A03E1" w:rsidRPr="002A03E1" w:rsidTr="00220EF8">
        <w:trPr>
          <w:cantSplit/>
          <w:trHeight w:val="429"/>
          <w:tblHeader/>
          <w:jc w:val="center"/>
        </w:trPr>
        <w:tc>
          <w:tcPr>
            <w:tcW w:w="1986" w:type="dxa"/>
            <w:gridSpan w:val="2"/>
            <w:vMerge/>
            <w:vAlign w:val="center"/>
            <w:hideMark/>
          </w:tcPr>
          <w:p w:rsidR="00B1767A" w:rsidRPr="002A03E1" w:rsidRDefault="00B1767A" w:rsidP="00B1767A">
            <w:pPr>
              <w:widowControl/>
              <w:spacing w:line="240" w:lineRule="auto"/>
              <w:rPr>
                <w:rFonts w:ascii="Arial" w:hAnsi="Arial" w:cs="Arial"/>
                <w:sz w:val="16"/>
                <w:szCs w:val="18"/>
              </w:rPr>
            </w:pPr>
          </w:p>
        </w:tc>
        <w:tc>
          <w:tcPr>
            <w:tcW w:w="1417" w:type="dxa"/>
            <w:hideMark/>
          </w:tcPr>
          <w:p w:rsidR="00B1767A" w:rsidRPr="002A03E1" w:rsidRDefault="00B1767A" w:rsidP="00B1767A">
            <w:pPr>
              <w:spacing w:line="240" w:lineRule="auto"/>
              <w:rPr>
                <w:rFonts w:ascii="Arial" w:hAnsi="Arial" w:cs="Arial"/>
                <w:sz w:val="16"/>
              </w:rPr>
            </w:pPr>
            <w:r w:rsidRPr="002A03E1">
              <w:rPr>
                <w:rFonts w:ascii="Arial" w:hAnsi="Arial" w:cs="Arial"/>
                <w:sz w:val="16"/>
              </w:rPr>
              <w:t>天津市红桥区红旗路</w:t>
            </w:r>
            <w:r w:rsidRPr="002A03E1">
              <w:rPr>
                <w:rFonts w:ascii="Arial" w:hAnsi="Arial" w:cs="Arial"/>
                <w:sz w:val="16"/>
              </w:rPr>
              <w:t>1</w:t>
            </w:r>
            <w:r w:rsidRPr="002A03E1">
              <w:rPr>
                <w:rFonts w:ascii="Arial" w:hAnsi="Arial" w:cs="Arial"/>
                <w:sz w:val="16"/>
              </w:rPr>
              <w:t>号</w:t>
            </w:r>
          </w:p>
        </w:tc>
        <w:tc>
          <w:tcPr>
            <w:tcW w:w="404"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天津市南开区城厢东路与北城街交汇处</w:t>
            </w:r>
          </w:p>
        </w:tc>
        <w:tc>
          <w:tcPr>
            <w:tcW w:w="447"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天津市南开区广开街道长江道</w:t>
            </w:r>
          </w:p>
        </w:tc>
        <w:tc>
          <w:tcPr>
            <w:tcW w:w="447"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14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rPr>
              <w:t>天津市红桥区复兴路</w:t>
            </w:r>
          </w:p>
        </w:tc>
        <w:tc>
          <w:tcPr>
            <w:tcW w:w="425"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886" w:type="dxa"/>
            <w:vMerge/>
            <w:vAlign w:val="center"/>
            <w:hideMark/>
          </w:tcPr>
          <w:p w:rsidR="00B1767A" w:rsidRPr="002A03E1" w:rsidRDefault="00B1767A" w:rsidP="00B1767A">
            <w:pPr>
              <w:widowControl/>
              <w:spacing w:line="240" w:lineRule="auto"/>
              <w:rPr>
                <w:rFonts w:ascii="Arial" w:hAnsi="Arial" w:cs="Arial"/>
                <w:sz w:val="16"/>
                <w:szCs w:val="18"/>
              </w:rPr>
            </w:pPr>
          </w:p>
        </w:tc>
      </w:tr>
      <w:tr w:rsidR="002A03E1" w:rsidRPr="002A03E1" w:rsidTr="00220EF8">
        <w:trPr>
          <w:cantSplit/>
          <w:trHeight w:val="176"/>
          <w:jc w:val="center"/>
        </w:trPr>
        <w:tc>
          <w:tcPr>
            <w:tcW w:w="1986" w:type="dxa"/>
            <w:gridSpan w:val="2"/>
            <w:noWrap/>
            <w:vAlign w:val="center"/>
            <w:hideMark/>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交易时间</w:t>
            </w:r>
          </w:p>
        </w:tc>
        <w:tc>
          <w:tcPr>
            <w:tcW w:w="141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2022</w:t>
            </w:r>
            <w:r w:rsidRPr="002A03E1">
              <w:rPr>
                <w:rFonts w:ascii="Arial" w:hAnsi="Arial" w:cs="Arial"/>
                <w:sz w:val="16"/>
                <w:szCs w:val="18"/>
              </w:rPr>
              <w:t>年</w:t>
            </w:r>
            <w:r w:rsidRPr="002A03E1">
              <w:rPr>
                <w:rFonts w:ascii="Arial" w:hAnsi="Arial" w:cs="Arial"/>
                <w:sz w:val="16"/>
                <w:szCs w:val="18"/>
              </w:rPr>
              <w:t>8</w:t>
            </w:r>
            <w:r w:rsidRPr="002A03E1">
              <w:rPr>
                <w:rFonts w:ascii="Arial" w:hAnsi="Arial" w:cs="Arial"/>
                <w:sz w:val="16"/>
                <w:szCs w:val="18"/>
              </w:rPr>
              <w:t>月</w:t>
            </w:r>
            <w:r w:rsidRPr="002A03E1">
              <w:rPr>
                <w:rFonts w:ascii="Arial" w:hAnsi="Arial" w:cs="Arial"/>
                <w:sz w:val="16"/>
                <w:szCs w:val="18"/>
              </w:rPr>
              <w:t>31</w:t>
            </w:r>
            <w:r w:rsidRPr="002A03E1">
              <w:rPr>
                <w:rFonts w:ascii="Arial" w:hAnsi="Arial" w:cs="Arial"/>
                <w:sz w:val="16"/>
                <w:szCs w:val="18"/>
              </w:rPr>
              <w:t>日</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2022</w:t>
            </w:r>
            <w:r w:rsidRPr="002A03E1">
              <w:rPr>
                <w:rFonts w:ascii="Arial" w:hAnsi="Arial" w:cs="Arial"/>
                <w:sz w:val="16"/>
                <w:szCs w:val="18"/>
              </w:rPr>
              <w:t>年</w:t>
            </w:r>
            <w:r w:rsidRPr="002A03E1">
              <w:rPr>
                <w:rFonts w:ascii="Arial" w:hAnsi="Arial" w:cs="Arial"/>
                <w:sz w:val="16"/>
                <w:szCs w:val="18"/>
              </w:rPr>
              <w:t>8</w:t>
            </w:r>
            <w:r w:rsidRPr="002A03E1">
              <w:rPr>
                <w:rFonts w:ascii="Arial" w:hAnsi="Arial" w:cs="Arial"/>
                <w:sz w:val="16"/>
                <w:szCs w:val="18"/>
              </w:rPr>
              <w:t>月</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2022</w:t>
            </w:r>
            <w:r w:rsidRPr="002A03E1">
              <w:rPr>
                <w:rFonts w:ascii="Arial" w:hAnsi="Arial" w:cs="Arial"/>
                <w:sz w:val="16"/>
                <w:szCs w:val="18"/>
              </w:rPr>
              <w:t>年</w:t>
            </w:r>
            <w:r w:rsidRPr="002A03E1">
              <w:rPr>
                <w:rFonts w:ascii="Arial" w:hAnsi="Arial" w:cs="Arial"/>
                <w:sz w:val="16"/>
                <w:szCs w:val="18"/>
              </w:rPr>
              <w:t>8</w:t>
            </w:r>
            <w:r w:rsidRPr="002A03E1">
              <w:rPr>
                <w:rFonts w:ascii="Arial" w:hAnsi="Arial" w:cs="Arial"/>
                <w:sz w:val="16"/>
                <w:szCs w:val="18"/>
              </w:rPr>
              <w:t>月</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2022</w:t>
            </w:r>
            <w:r w:rsidRPr="002A03E1">
              <w:rPr>
                <w:rFonts w:ascii="Arial" w:hAnsi="Arial" w:cs="Arial"/>
                <w:sz w:val="16"/>
                <w:szCs w:val="18"/>
              </w:rPr>
              <w:t>年</w:t>
            </w:r>
            <w:r w:rsidRPr="002A03E1">
              <w:rPr>
                <w:rFonts w:ascii="Arial" w:hAnsi="Arial" w:cs="Arial"/>
                <w:sz w:val="16"/>
                <w:szCs w:val="18"/>
              </w:rPr>
              <w:t>8</w:t>
            </w:r>
            <w:r w:rsidRPr="002A03E1">
              <w:rPr>
                <w:rFonts w:ascii="Arial" w:hAnsi="Arial" w:cs="Arial"/>
                <w:sz w:val="16"/>
                <w:szCs w:val="18"/>
              </w:rPr>
              <w:t>月</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p>
        </w:tc>
      </w:tr>
      <w:tr w:rsidR="002A03E1" w:rsidRPr="002A03E1" w:rsidTr="00220EF8">
        <w:trPr>
          <w:cantSplit/>
          <w:trHeight w:val="189"/>
          <w:jc w:val="center"/>
        </w:trPr>
        <w:tc>
          <w:tcPr>
            <w:tcW w:w="1986" w:type="dxa"/>
            <w:gridSpan w:val="2"/>
            <w:noWrap/>
            <w:vAlign w:val="center"/>
            <w:hideMark/>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市场状况</w:t>
            </w:r>
          </w:p>
        </w:tc>
        <w:tc>
          <w:tcPr>
            <w:tcW w:w="141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正常</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正常</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正常</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正常</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2%</w:t>
            </w:r>
          </w:p>
        </w:tc>
      </w:tr>
      <w:tr w:rsidR="002A03E1" w:rsidRPr="002A03E1" w:rsidTr="00220EF8">
        <w:trPr>
          <w:cantSplit/>
          <w:trHeight w:val="226"/>
          <w:jc w:val="center"/>
        </w:trPr>
        <w:tc>
          <w:tcPr>
            <w:tcW w:w="530" w:type="dxa"/>
            <w:vMerge w:val="restart"/>
            <w:noWrap/>
            <w:vAlign w:val="center"/>
            <w:hideMark/>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权益状况</w:t>
            </w:r>
          </w:p>
        </w:tc>
        <w:tc>
          <w:tcPr>
            <w:tcW w:w="1456" w:type="dxa"/>
            <w:vAlign w:val="center"/>
            <w:hideMark/>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用途</w:t>
            </w:r>
          </w:p>
        </w:tc>
        <w:tc>
          <w:tcPr>
            <w:tcW w:w="141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商业</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widowControl/>
              <w:tabs>
                <w:tab w:val="left" w:pos="1165"/>
              </w:tabs>
              <w:spacing w:line="240" w:lineRule="auto"/>
              <w:rPr>
                <w:rFonts w:ascii="Arial" w:hAnsi="Arial" w:cs="Arial"/>
                <w:sz w:val="16"/>
                <w:szCs w:val="18"/>
              </w:rPr>
            </w:pPr>
            <w:r w:rsidRPr="002A03E1">
              <w:rPr>
                <w:rFonts w:ascii="Arial" w:hAnsi="Arial" w:cs="Arial"/>
                <w:sz w:val="16"/>
                <w:szCs w:val="18"/>
              </w:rPr>
              <w:t>商业</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widowControl/>
              <w:tabs>
                <w:tab w:val="left" w:pos="1165"/>
              </w:tabs>
              <w:spacing w:line="240" w:lineRule="auto"/>
              <w:rPr>
                <w:rFonts w:ascii="Arial" w:hAnsi="Arial" w:cs="Arial"/>
                <w:sz w:val="16"/>
                <w:szCs w:val="18"/>
              </w:rPr>
            </w:pPr>
            <w:r w:rsidRPr="002A03E1">
              <w:rPr>
                <w:rFonts w:ascii="Arial" w:hAnsi="Arial" w:cs="Arial"/>
                <w:sz w:val="16"/>
                <w:szCs w:val="18"/>
              </w:rPr>
              <w:t>商业</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widowControl/>
              <w:tabs>
                <w:tab w:val="left" w:pos="1165"/>
              </w:tabs>
              <w:spacing w:line="240" w:lineRule="auto"/>
              <w:rPr>
                <w:rFonts w:ascii="Arial" w:hAnsi="Arial" w:cs="Arial"/>
                <w:sz w:val="16"/>
                <w:szCs w:val="18"/>
              </w:rPr>
            </w:pPr>
            <w:r w:rsidRPr="002A03E1">
              <w:rPr>
                <w:rFonts w:ascii="Arial" w:hAnsi="Arial" w:cs="Arial"/>
                <w:sz w:val="16"/>
                <w:szCs w:val="18"/>
              </w:rPr>
              <w:t>商业</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2%</w:t>
            </w:r>
          </w:p>
        </w:tc>
      </w:tr>
      <w:tr w:rsidR="002A03E1" w:rsidRPr="002A03E1" w:rsidTr="00220EF8">
        <w:trPr>
          <w:cantSplit/>
          <w:trHeight w:val="320"/>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hideMark/>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土地使用年限（年）</w:t>
            </w:r>
          </w:p>
        </w:tc>
        <w:tc>
          <w:tcPr>
            <w:tcW w:w="141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20.45</w:t>
            </w:r>
            <w:r w:rsidRPr="002A03E1">
              <w:rPr>
                <w:rFonts w:ascii="Arial" w:hAnsi="Arial" w:cs="Arial"/>
                <w:sz w:val="16"/>
                <w:szCs w:val="18"/>
              </w:rPr>
              <w:t>年</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20-30</w:t>
            </w:r>
            <w:r w:rsidRPr="002A03E1">
              <w:rPr>
                <w:rFonts w:ascii="Arial" w:hAnsi="Arial" w:cs="Arial"/>
                <w:sz w:val="16"/>
                <w:szCs w:val="18"/>
              </w:rPr>
              <w:t>（含）年</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20-30</w:t>
            </w:r>
            <w:r w:rsidRPr="002A03E1">
              <w:rPr>
                <w:rFonts w:ascii="Arial" w:hAnsi="Arial" w:cs="Arial"/>
                <w:sz w:val="16"/>
                <w:szCs w:val="18"/>
              </w:rPr>
              <w:t>（含）年</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20-30</w:t>
            </w:r>
            <w:r w:rsidRPr="002A03E1">
              <w:rPr>
                <w:rFonts w:ascii="Arial" w:hAnsi="Arial" w:cs="Arial"/>
                <w:sz w:val="16"/>
                <w:szCs w:val="18"/>
              </w:rPr>
              <w:t>（含）年</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p>
        </w:tc>
      </w:tr>
      <w:tr w:rsidR="002A03E1" w:rsidRPr="002A03E1" w:rsidTr="00220EF8">
        <w:trPr>
          <w:cantSplit/>
          <w:trHeight w:val="226"/>
          <w:jc w:val="center"/>
        </w:trPr>
        <w:tc>
          <w:tcPr>
            <w:tcW w:w="530" w:type="dxa"/>
            <w:vMerge w:val="restart"/>
            <w:noWrap/>
            <w:vAlign w:val="center"/>
            <w:hideMark/>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区位状况</w:t>
            </w: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商业繁华度</w:t>
            </w:r>
          </w:p>
        </w:tc>
        <w:tc>
          <w:tcPr>
            <w:tcW w:w="141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一般</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较好</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103</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较差</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97</w:t>
            </w:r>
          </w:p>
        </w:tc>
        <w:tc>
          <w:tcPr>
            <w:tcW w:w="114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一般</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3%</w:t>
            </w:r>
          </w:p>
        </w:tc>
      </w:tr>
      <w:tr w:rsidR="002A03E1" w:rsidRPr="002A03E1" w:rsidTr="00220EF8">
        <w:trPr>
          <w:cantSplit/>
          <w:trHeight w:val="265"/>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交通便捷度</w:t>
            </w:r>
          </w:p>
        </w:tc>
        <w:tc>
          <w:tcPr>
            <w:tcW w:w="141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好</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较好</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97</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较好</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97</w:t>
            </w:r>
          </w:p>
        </w:tc>
        <w:tc>
          <w:tcPr>
            <w:tcW w:w="114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好</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3%</w:t>
            </w:r>
          </w:p>
        </w:tc>
      </w:tr>
      <w:tr w:rsidR="002A03E1" w:rsidRPr="002A03E1" w:rsidTr="00220EF8">
        <w:trPr>
          <w:cantSplit/>
          <w:trHeight w:val="277"/>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公共配套设施</w:t>
            </w:r>
          </w:p>
        </w:tc>
        <w:tc>
          <w:tcPr>
            <w:tcW w:w="141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较好</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较好</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较好</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较好</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p>
        </w:tc>
      </w:tr>
      <w:tr w:rsidR="002A03E1" w:rsidRPr="002A03E1" w:rsidTr="00220EF8">
        <w:trPr>
          <w:cantSplit/>
          <w:trHeight w:val="277"/>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基础设施水平</w:t>
            </w:r>
          </w:p>
        </w:tc>
        <w:tc>
          <w:tcPr>
            <w:tcW w:w="141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五通</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五通</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五通</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五通</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p>
        </w:tc>
      </w:tr>
      <w:tr w:rsidR="002A03E1" w:rsidRPr="002A03E1" w:rsidTr="00220EF8">
        <w:trPr>
          <w:cantSplit/>
          <w:trHeight w:val="277"/>
          <w:jc w:val="center"/>
        </w:trPr>
        <w:tc>
          <w:tcPr>
            <w:tcW w:w="530" w:type="dxa"/>
            <w:vMerge/>
            <w:vAlign w:val="center"/>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自然及人文环境</w:t>
            </w:r>
          </w:p>
        </w:tc>
        <w:tc>
          <w:tcPr>
            <w:tcW w:w="141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较好</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较好</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好</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101</w:t>
            </w:r>
          </w:p>
        </w:tc>
        <w:tc>
          <w:tcPr>
            <w:tcW w:w="114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较好</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p>
        </w:tc>
      </w:tr>
      <w:tr w:rsidR="002A03E1" w:rsidRPr="002A03E1" w:rsidTr="00220EF8">
        <w:trPr>
          <w:cantSplit/>
          <w:trHeight w:val="265"/>
          <w:jc w:val="center"/>
        </w:trPr>
        <w:tc>
          <w:tcPr>
            <w:tcW w:w="530" w:type="dxa"/>
            <w:vMerge/>
            <w:vAlign w:val="center"/>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临街状况</w:t>
            </w:r>
          </w:p>
        </w:tc>
        <w:tc>
          <w:tcPr>
            <w:tcW w:w="141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一面临街</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一面临街</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一面临街</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一面临街</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2%</w:t>
            </w:r>
          </w:p>
        </w:tc>
      </w:tr>
      <w:tr w:rsidR="002A03E1" w:rsidRPr="002A03E1" w:rsidTr="00220EF8">
        <w:trPr>
          <w:cantSplit/>
          <w:trHeight w:val="277"/>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人流量</w:t>
            </w:r>
          </w:p>
        </w:tc>
        <w:tc>
          <w:tcPr>
            <w:tcW w:w="141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较大</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较大</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一般</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97</w:t>
            </w:r>
          </w:p>
        </w:tc>
        <w:tc>
          <w:tcPr>
            <w:tcW w:w="114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较大</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3%</w:t>
            </w:r>
          </w:p>
        </w:tc>
      </w:tr>
      <w:tr w:rsidR="002A03E1" w:rsidRPr="002A03E1" w:rsidTr="00220EF8">
        <w:trPr>
          <w:cantSplit/>
          <w:trHeight w:val="239"/>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所在楼层</w:t>
            </w:r>
          </w:p>
        </w:tc>
        <w:tc>
          <w:tcPr>
            <w:tcW w:w="141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r w:rsidRPr="002A03E1">
              <w:rPr>
                <w:rFonts w:ascii="Arial" w:hAnsi="Arial" w:cs="Arial"/>
                <w:sz w:val="16"/>
                <w:szCs w:val="18"/>
              </w:rPr>
              <w:t>层</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r w:rsidRPr="002A03E1">
              <w:rPr>
                <w:rFonts w:ascii="Arial" w:hAnsi="Arial" w:cs="Arial"/>
                <w:sz w:val="16"/>
                <w:szCs w:val="18"/>
              </w:rPr>
              <w:t>层</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r w:rsidRPr="002A03E1">
              <w:rPr>
                <w:rFonts w:ascii="Arial" w:hAnsi="Arial" w:cs="Arial"/>
                <w:sz w:val="16"/>
                <w:szCs w:val="18"/>
              </w:rPr>
              <w:t>层</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r w:rsidRPr="002A03E1">
              <w:rPr>
                <w:rFonts w:ascii="Arial" w:hAnsi="Arial" w:cs="Arial"/>
                <w:sz w:val="16"/>
                <w:szCs w:val="18"/>
              </w:rPr>
              <w:t>层</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5%</w:t>
            </w:r>
          </w:p>
        </w:tc>
      </w:tr>
      <w:tr w:rsidR="002A03E1" w:rsidRPr="002A03E1" w:rsidTr="00220EF8">
        <w:trPr>
          <w:cantSplit/>
          <w:trHeight w:val="214"/>
          <w:jc w:val="center"/>
        </w:trPr>
        <w:tc>
          <w:tcPr>
            <w:tcW w:w="530" w:type="dxa"/>
            <w:vMerge w:val="restart"/>
            <w:noWrap/>
            <w:vAlign w:val="center"/>
            <w:hideMark/>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实物状况</w:t>
            </w: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商业类型</w:t>
            </w:r>
          </w:p>
        </w:tc>
        <w:tc>
          <w:tcPr>
            <w:tcW w:w="1417"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购物中心</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临街商业</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99</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社区底商</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97</w:t>
            </w:r>
          </w:p>
        </w:tc>
        <w:tc>
          <w:tcPr>
            <w:tcW w:w="1145"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临街商业</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99</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p>
        </w:tc>
      </w:tr>
      <w:tr w:rsidR="002A03E1" w:rsidRPr="002A03E1" w:rsidTr="00220EF8">
        <w:trPr>
          <w:cantSplit/>
          <w:trHeight w:val="277"/>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项目建筑规模</w:t>
            </w:r>
          </w:p>
        </w:tc>
        <w:tc>
          <w:tcPr>
            <w:tcW w:w="1417"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13622.07</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113</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95</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140</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95</w:t>
            </w:r>
          </w:p>
        </w:tc>
        <w:tc>
          <w:tcPr>
            <w:tcW w:w="1145"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94</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95</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5%</w:t>
            </w:r>
          </w:p>
        </w:tc>
      </w:tr>
      <w:tr w:rsidR="002A03E1" w:rsidRPr="002A03E1" w:rsidTr="00220EF8">
        <w:trPr>
          <w:cantSplit/>
          <w:trHeight w:val="277"/>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建筑结构</w:t>
            </w:r>
          </w:p>
        </w:tc>
        <w:tc>
          <w:tcPr>
            <w:tcW w:w="1417"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钢混</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钢混</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钢混</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钢混</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p>
        </w:tc>
      </w:tr>
      <w:tr w:rsidR="002A03E1" w:rsidRPr="002A03E1" w:rsidTr="00220EF8">
        <w:trPr>
          <w:cantSplit/>
          <w:trHeight w:val="226"/>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公共部分装修</w:t>
            </w:r>
          </w:p>
        </w:tc>
        <w:tc>
          <w:tcPr>
            <w:tcW w:w="1417"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精装</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精装</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精装</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精装</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p>
        </w:tc>
      </w:tr>
      <w:tr w:rsidR="002A03E1" w:rsidRPr="002A03E1" w:rsidTr="00220EF8">
        <w:trPr>
          <w:cantSplit/>
          <w:trHeight w:val="214"/>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成新度</w:t>
            </w:r>
          </w:p>
        </w:tc>
        <w:tc>
          <w:tcPr>
            <w:tcW w:w="1417"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80%</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80%</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80%</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80%</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p>
        </w:tc>
      </w:tr>
      <w:tr w:rsidR="002A03E1" w:rsidRPr="002A03E1" w:rsidTr="00220EF8">
        <w:trPr>
          <w:cantSplit/>
          <w:trHeight w:val="214"/>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市政基础设施</w:t>
            </w:r>
          </w:p>
        </w:tc>
        <w:tc>
          <w:tcPr>
            <w:tcW w:w="1417"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较齐备</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较齐备</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较齐备</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较齐备</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p>
        </w:tc>
      </w:tr>
      <w:tr w:rsidR="002A03E1" w:rsidRPr="002A03E1" w:rsidTr="00220EF8">
        <w:trPr>
          <w:cantSplit/>
          <w:trHeight w:val="214"/>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层高</w:t>
            </w:r>
          </w:p>
        </w:tc>
        <w:tc>
          <w:tcPr>
            <w:tcW w:w="1417"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标准层高</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标准层高</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标准层高</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标准层高</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p>
        </w:tc>
      </w:tr>
      <w:tr w:rsidR="002A03E1" w:rsidRPr="002A03E1" w:rsidTr="00220EF8">
        <w:trPr>
          <w:cantSplit/>
          <w:trHeight w:val="214"/>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进深比</w:t>
            </w:r>
          </w:p>
        </w:tc>
        <w:tc>
          <w:tcPr>
            <w:tcW w:w="1417"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较适宜</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较适宜</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较适宜</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较适宜</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2%</w:t>
            </w:r>
          </w:p>
        </w:tc>
      </w:tr>
      <w:tr w:rsidR="002A03E1" w:rsidRPr="002A03E1" w:rsidTr="00220EF8">
        <w:trPr>
          <w:cantSplit/>
          <w:trHeight w:val="214"/>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内部装修</w:t>
            </w:r>
          </w:p>
        </w:tc>
        <w:tc>
          <w:tcPr>
            <w:tcW w:w="1417"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精装</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精装</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精装</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精装</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3%</w:t>
            </w:r>
          </w:p>
        </w:tc>
      </w:tr>
      <w:tr w:rsidR="002A03E1" w:rsidRPr="002A03E1" w:rsidTr="00220EF8">
        <w:trPr>
          <w:cantSplit/>
          <w:trHeight w:val="214"/>
          <w:jc w:val="center"/>
        </w:trPr>
        <w:tc>
          <w:tcPr>
            <w:tcW w:w="530" w:type="dxa"/>
            <w:vMerge/>
            <w:vAlign w:val="center"/>
            <w:hideMark/>
          </w:tcPr>
          <w:p w:rsidR="00B1767A" w:rsidRPr="002A03E1" w:rsidRDefault="00B1767A" w:rsidP="00B1767A">
            <w:pPr>
              <w:widowControl/>
              <w:spacing w:line="240" w:lineRule="auto"/>
              <w:rPr>
                <w:rFonts w:ascii="Arial" w:hAnsi="Arial" w:cs="Arial"/>
                <w:sz w:val="16"/>
                <w:szCs w:val="18"/>
              </w:rPr>
            </w:pPr>
          </w:p>
        </w:tc>
        <w:tc>
          <w:tcPr>
            <w:tcW w:w="145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内部装修维护情况</w:t>
            </w:r>
          </w:p>
        </w:tc>
        <w:tc>
          <w:tcPr>
            <w:tcW w:w="1417"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一般</w:t>
            </w:r>
          </w:p>
        </w:tc>
        <w:tc>
          <w:tcPr>
            <w:tcW w:w="404"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551"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一般</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426"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一般</w:t>
            </w:r>
          </w:p>
        </w:tc>
        <w:tc>
          <w:tcPr>
            <w:tcW w:w="447"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1145" w:type="dxa"/>
            <w:vAlign w:val="center"/>
          </w:tcPr>
          <w:p w:rsidR="00B1767A" w:rsidRPr="002A03E1" w:rsidRDefault="00B1767A" w:rsidP="00B1767A">
            <w:pPr>
              <w:widowControl/>
              <w:spacing w:line="240" w:lineRule="auto"/>
              <w:rPr>
                <w:rFonts w:ascii="Arial" w:hAnsi="Arial" w:cs="Arial"/>
                <w:sz w:val="16"/>
                <w:szCs w:val="18"/>
              </w:rPr>
            </w:pPr>
            <w:r w:rsidRPr="002A03E1">
              <w:rPr>
                <w:rFonts w:ascii="Arial" w:hAnsi="Arial" w:cs="Arial"/>
                <w:sz w:val="16"/>
                <w:szCs w:val="18"/>
              </w:rPr>
              <w:t>一般</w:t>
            </w:r>
          </w:p>
        </w:tc>
        <w:tc>
          <w:tcPr>
            <w:tcW w:w="425" w:type="dxa"/>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100</w:t>
            </w:r>
          </w:p>
        </w:tc>
        <w:tc>
          <w:tcPr>
            <w:tcW w:w="886" w:type="dxa"/>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1%</w:t>
            </w:r>
          </w:p>
        </w:tc>
      </w:tr>
      <w:tr w:rsidR="002A03E1" w:rsidRPr="002A03E1" w:rsidTr="00220EF8">
        <w:trPr>
          <w:cantSplit/>
          <w:trHeight w:val="189"/>
          <w:jc w:val="center"/>
        </w:trPr>
        <w:tc>
          <w:tcPr>
            <w:tcW w:w="1986" w:type="dxa"/>
            <w:gridSpan w:val="2"/>
            <w:noWrap/>
            <w:hideMark/>
          </w:tcPr>
          <w:p w:rsidR="00B1767A" w:rsidRPr="002A03E1" w:rsidRDefault="00B1767A" w:rsidP="00B1767A">
            <w:pPr>
              <w:spacing w:line="240" w:lineRule="auto"/>
              <w:rPr>
                <w:rFonts w:ascii="Arial" w:hAnsi="Arial" w:cs="Arial"/>
                <w:sz w:val="16"/>
              </w:rPr>
            </w:pPr>
            <w:r w:rsidRPr="002A03E1">
              <w:rPr>
                <w:rFonts w:ascii="Arial" w:hAnsi="Arial" w:cs="Arial"/>
                <w:sz w:val="16"/>
              </w:rPr>
              <w:t>成交单价（</w:t>
            </w:r>
            <w:r w:rsidRPr="002A03E1">
              <w:rPr>
                <w:rFonts w:ascii="Arial" w:hAnsi="Arial" w:cs="Arial"/>
                <w:bCs/>
                <w:sz w:val="18"/>
                <w:szCs w:val="18"/>
              </w:rPr>
              <w:t>元</w:t>
            </w:r>
            <w:r w:rsidRPr="002A03E1">
              <w:rPr>
                <w:rFonts w:ascii="Arial" w:hAnsi="Arial" w:cs="Arial"/>
                <w:bCs/>
                <w:sz w:val="18"/>
                <w:szCs w:val="18"/>
              </w:rPr>
              <w:t>/</w:t>
            </w:r>
            <w:r w:rsidRPr="002A03E1">
              <w:rPr>
                <w:rFonts w:ascii="Arial" w:hAnsi="Arial" w:cs="Arial"/>
                <w:bCs/>
                <w:sz w:val="18"/>
                <w:szCs w:val="18"/>
              </w:rPr>
              <w:t>平方米</w:t>
            </w:r>
            <w:r w:rsidRPr="002A03E1">
              <w:rPr>
                <w:rFonts w:ascii="Arial" w:hAnsi="Arial" w:cs="Arial"/>
                <w:bCs/>
                <w:sz w:val="18"/>
                <w:szCs w:val="18"/>
              </w:rPr>
              <w:t>·</w:t>
            </w:r>
            <w:r w:rsidRPr="002A03E1">
              <w:rPr>
                <w:rFonts w:ascii="Arial" w:hAnsi="Arial" w:cs="Arial"/>
                <w:bCs/>
                <w:sz w:val="18"/>
                <w:szCs w:val="18"/>
              </w:rPr>
              <w:t>天</w:t>
            </w:r>
            <w:r w:rsidRPr="002A03E1">
              <w:rPr>
                <w:rFonts w:ascii="Arial" w:hAnsi="Arial" w:cs="Arial"/>
                <w:sz w:val="16"/>
              </w:rPr>
              <w:t>）</w:t>
            </w:r>
          </w:p>
        </w:tc>
        <w:tc>
          <w:tcPr>
            <w:tcW w:w="1821" w:type="dxa"/>
            <w:gridSpan w:val="2"/>
            <w:vAlign w:val="center"/>
            <w:hideMark/>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w:t>
            </w:r>
          </w:p>
        </w:tc>
        <w:tc>
          <w:tcPr>
            <w:tcW w:w="1998" w:type="dxa"/>
            <w:gridSpan w:val="2"/>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5.4</w:t>
            </w:r>
          </w:p>
        </w:tc>
        <w:tc>
          <w:tcPr>
            <w:tcW w:w="1873" w:type="dxa"/>
            <w:gridSpan w:val="2"/>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4.8</w:t>
            </w:r>
          </w:p>
        </w:tc>
        <w:tc>
          <w:tcPr>
            <w:tcW w:w="1570" w:type="dxa"/>
            <w:gridSpan w:val="2"/>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5.7</w:t>
            </w:r>
          </w:p>
        </w:tc>
        <w:tc>
          <w:tcPr>
            <w:tcW w:w="886" w:type="dxa"/>
            <w:hideMark/>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w:t>
            </w:r>
          </w:p>
        </w:tc>
      </w:tr>
      <w:tr w:rsidR="00B1767A" w:rsidRPr="002A03E1" w:rsidTr="00220EF8">
        <w:trPr>
          <w:cantSplit/>
          <w:trHeight w:val="189"/>
          <w:jc w:val="center"/>
        </w:trPr>
        <w:tc>
          <w:tcPr>
            <w:tcW w:w="1986" w:type="dxa"/>
            <w:gridSpan w:val="2"/>
            <w:noWrap/>
            <w:hideMark/>
          </w:tcPr>
          <w:p w:rsidR="00B1767A" w:rsidRPr="002A03E1" w:rsidRDefault="00B1767A" w:rsidP="00B1767A">
            <w:pPr>
              <w:spacing w:line="240" w:lineRule="auto"/>
              <w:rPr>
                <w:rFonts w:ascii="Arial" w:hAnsi="Arial" w:cs="Arial"/>
                <w:sz w:val="16"/>
              </w:rPr>
            </w:pPr>
            <w:r w:rsidRPr="002A03E1">
              <w:rPr>
                <w:rFonts w:ascii="Arial" w:hAnsi="Arial" w:cs="Arial"/>
                <w:sz w:val="16"/>
              </w:rPr>
              <w:t>比较价值（</w:t>
            </w:r>
            <w:r w:rsidRPr="002A03E1">
              <w:rPr>
                <w:rFonts w:ascii="Arial" w:hAnsi="Arial" w:cs="Arial"/>
                <w:bCs/>
                <w:sz w:val="18"/>
                <w:szCs w:val="18"/>
              </w:rPr>
              <w:t>元</w:t>
            </w:r>
            <w:r w:rsidRPr="002A03E1">
              <w:rPr>
                <w:rFonts w:ascii="Arial" w:hAnsi="Arial" w:cs="Arial"/>
                <w:bCs/>
                <w:sz w:val="18"/>
                <w:szCs w:val="18"/>
              </w:rPr>
              <w:t>/</w:t>
            </w:r>
            <w:r w:rsidRPr="002A03E1">
              <w:rPr>
                <w:rFonts w:ascii="Arial" w:hAnsi="Arial" w:cs="Arial"/>
                <w:bCs/>
                <w:sz w:val="18"/>
                <w:szCs w:val="18"/>
              </w:rPr>
              <w:t>平方米</w:t>
            </w:r>
            <w:r w:rsidRPr="002A03E1">
              <w:rPr>
                <w:rFonts w:ascii="Arial" w:hAnsi="Arial" w:cs="Arial"/>
                <w:bCs/>
                <w:sz w:val="18"/>
                <w:szCs w:val="18"/>
              </w:rPr>
              <w:t>·</w:t>
            </w:r>
            <w:r w:rsidRPr="002A03E1">
              <w:rPr>
                <w:rFonts w:ascii="Arial" w:hAnsi="Arial" w:cs="Arial"/>
                <w:bCs/>
                <w:sz w:val="18"/>
                <w:szCs w:val="18"/>
              </w:rPr>
              <w:t>天</w:t>
            </w:r>
            <w:r w:rsidRPr="002A03E1">
              <w:rPr>
                <w:rFonts w:ascii="Arial" w:hAnsi="Arial" w:cs="Arial"/>
                <w:sz w:val="16"/>
              </w:rPr>
              <w:t>）</w:t>
            </w:r>
          </w:p>
        </w:tc>
        <w:tc>
          <w:tcPr>
            <w:tcW w:w="1821" w:type="dxa"/>
            <w:gridSpan w:val="2"/>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5.82</w:t>
            </w:r>
          </w:p>
        </w:tc>
        <w:tc>
          <w:tcPr>
            <w:tcW w:w="1998" w:type="dxa"/>
            <w:gridSpan w:val="2"/>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5.75</w:t>
            </w:r>
          </w:p>
        </w:tc>
        <w:tc>
          <w:tcPr>
            <w:tcW w:w="1873" w:type="dxa"/>
            <w:gridSpan w:val="2"/>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5.65</w:t>
            </w:r>
          </w:p>
        </w:tc>
        <w:tc>
          <w:tcPr>
            <w:tcW w:w="1570" w:type="dxa"/>
            <w:gridSpan w:val="2"/>
            <w:vAlign w:val="center"/>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6.06</w:t>
            </w:r>
          </w:p>
        </w:tc>
        <w:tc>
          <w:tcPr>
            <w:tcW w:w="886" w:type="dxa"/>
            <w:hideMark/>
          </w:tcPr>
          <w:p w:rsidR="00B1767A" w:rsidRPr="002A03E1" w:rsidRDefault="00B1767A" w:rsidP="00B1767A">
            <w:pPr>
              <w:spacing w:line="240" w:lineRule="auto"/>
              <w:rPr>
                <w:rFonts w:ascii="Arial" w:hAnsi="Arial" w:cs="Arial"/>
                <w:sz w:val="16"/>
                <w:szCs w:val="18"/>
              </w:rPr>
            </w:pPr>
            <w:r w:rsidRPr="002A03E1">
              <w:rPr>
                <w:rFonts w:ascii="Arial" w:hAnsi="Arial" w:cs="Arial"/>
                <w:sz w:val="16"/>
                <w:szCs w:val="18"/>
              </w:rPr>
              <w:t>简单平均</w:t>
            </w:r>
          </w:p>
        </w:tc>
      </w:tr>
    </w:tbl>
    <w:p w:rsidR="00220EF8" w:rsidRPr="002A03E1" w:rsidRDefault="00220EF8" w:rsidP="00B1767A">
      <w:pPr>
        <w:spacing w:line="480" w:lineRule="auto"/>
        <w:ind w:firstLineChars="200" w:firstLine="420"/>
        <w:jc w:val="both"/>
        <w:rPr>
          <w:rFonts w:ascii="Arial" w:hAnsi="Arial" w:cs="Arial"/>
          <w:sz w:val="21"/>
          <w:szCs w:val="21"/>
        </w:rPr>
      </w:pP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依上述，对</w:t>
      </w:r>
      <w:r w:rsidR="00857C09" w:rsidRPr="002A03E1">
        <w:rPr>
          <w:rFonts w:ascii="Arial" w:hAnsi="Arial" w:cs="Arial"/>
          <w:sz w:val="21"/>
          <w:szCs w:val="21"/>
        </w:rPr>
        <w:t>估价对象</w:t>
      </w:r>
      <w:r w:rsidRPr="002A03E1">
        <w:rPr>
          <w:rFonts w:ascii="Arial" w:hAnsi="Arial" w:cs="Arial"/>
          <w:sz w:val="21"/>
          <w:szCs w:val="21"/>
        </w:rPr>
        <w:t>租金单价楼层的修正比例及比较单价如下：</w:t>
      </w:r>
    </w:p>
    <w:tbl>
      <w:tblPr>
        <w:tblW w:w="946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878"/>
        <w:gridCol w:w="1883"/>
        <w:gridCol w:w="1116"/>
        <w:gridCol w:w="1255"/>
        <w:gridCol w:w="1117"/>
        <w:gridCol w:w="3212"/>
      </w:tblGrid>
      <w:tr w:rsidR="002A03E1" w:rsidRPr="002A03E1" w:rsidTr="009F6A8A">
        <w:trPr>
          <w:trHeight w:val="326"/>
          <w:jc w:val="center"/>
        </w:trPr>
        <w:tc>
          <w:tcPr>
            <w:tcW w:w="878" w:type="dxa"/>
            <w:shd w:val="clear" w:color="auto" w:fill="auto"/>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hint="eastAsia"/>
                <w:sz w:val="18"/>
                <w:szCs w:val="18"/>
              </w:rPr>
              <w:t>序号</w:t>
            </w:r>
          </w:p>
        </w:tc>
        <w:tc>
          <w:tcPr>
            <w:tcW w:w="1883" w:type="dxa"/>
            <w:shd w:val="clear" w:color="auto" w:fill="auto"/>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hint="eastAsia"/>
                <w:sz w:val="18"/>
                <w:szCs w:val="18"/>
              </w:rPr>
              <w:t>建筑面积（平方米）</w:t>
            </w:r>
          </w:p>
        </w:tc>
        <w:tc>
          <w:tcPr>
            <w:tcW w:w="1116" w:type="dxa"/>
            <w:shd w:val="clear" w:color="auto" w:fill="auto"/>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hint="eastAsia"/>
                <w:sz w:val="18"/>
                <w:szCs w:val="18"/>
              </w:rPr>
              <w:t>修正系数</w:t>
            </w:r>
          </w:p>
        </w:tc>
        <w:tc>
          <w:tcPr>
            <w:tcW w:w="1255" w:type="dxa"/>
            <w:shd w:val="clear" w:color="auto" w:fill="auto"/>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hint="eastAsia"/>
                <w:sz w:val="18"/>
                <w:szCs w:val="18"/>
              </w:rPr>
              <w:t>所在楼层</w:t>
            </w:r>
          </w:p>
        </w:tc>
        <w:tc>
          <w:tcPr>
            <w:tcW w:w="1116" w:type="dxa"/>
            <w:shd w:val="clear" w:color="auto" w:fill="auto"/>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hint="eastAsia"/>
                <w:sz w:val="18"/>
                <w:szCs w:val="18"/>
              </w:rPr>
              <w:t>修正系数</w:t>
            </w:r>
          </w:p>
        </w:tc>
        <w:tc>
          <w:tcPr>
            <w:tcW w:w="3212" w:type="dxa"/>
            <w:shd w:val="clear" w:color="auto" w:fill="auto"/>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hint="eastAsia"/>
                <w:sz w:val="18"/>
                <w:szCs w:val="18"/>
              </w:rPr>
              <w:t>修正租金单价（元</w:t>
            </w:r>
            <w:r w:rsidRPr="002A03E1">
              <w:rPr>
                <w:rFonts w:ascii="Arial" w:hAnsi="Arial" w:cs="Arial"/>
                <w:sz w:val="18"/>
                <w:szCs w:val="18"/>
              </w:rPr>
              <w:t>/</w:t>
            </w:r>
            <w:r w:rsidRPr="002A03E1">
              <w:rPr>
                <w:rFonts w:ascii="Arial" w:hAnsi="Arial" w:cs="Arial" w:hint="eastAsia"/>
                <w:sz w:val="18"/>
                <w:szCs w:val="18"/>
              </w:rPr>
              <w:t>平方米</w:t>
            </w:r>
            <w:r w:rsidRPr="002A03E1">
              <w:rPr>
                <w:rFonts w:ascii="Arial" w:hAnsi="Arial" w:cs="Arial"/>
                <w:sz w:val="18"/>
                <w:szCs w:val="18"/>
              </w:rPr>
              <w:t>·</w:t>
            </w:r>
            <w:r w:rsidRPr="002A03E1">
              <w:rPr>
                <w:rFonts w:ascii="Arial" w:hAnsi="Arial" w:cs="Arial" w:hint="eastAsia"/>
                <w:sz w:val="18"/>
                <w:szCs w:val="18"/>
              </w:rPr>
              <w:t>天）</w:t>
            </w:r>
          </w:p>
        </w:tc>
      </w:tr>
      <w:tr w:rsidR="002A03E1" w:rsidRPr="002A03E1" w:rsidTr="009F6A8A">
        <w:trPr>
          <w:trHeight w:val="171"/>
          <w:jc w:val="center"/>
        </w:trPr>
        <w:tc>
          <w:tcPr>
            <w:tcW w:w="878"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w:t>
            </w:r>
          </w:p>
        </w:tc>
        <w:tc>
          <w:tcPr>
            <w:tcW w:w="1883"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13622.07</w:t>
            </w:r>
          </w:p>
        </w:tc>
        <w:tc>
          <w:tcPr>
            <w:tcW w:w="1116"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w:t>
            </w:r>
          </w:p>
        </w:tc>
        <w:tc>
          <w:tcPr>
            <w:tcW w:w="1255"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w:t>
            </w:r>
            <w:r w:rsidRPr="002A03E1">
              <w:rPr>
                <w:rFonts w:ascii="Arial" w:hAnsi="Arial" w:cs="Arial" w:hint="eastAsia"/>
                <w:sz w:val="18"/>
                <w:szCs w:val="18"/>
              </w:rPr>
              <w:t>层</w:t>
            </w:r>
          </w:p>
        </w:tc>
        <w:tc>
          <w:tcPr>
            <w:tcW w:w="1116"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w:t>
            </w:r>
          </w:p>
        </w:tc>
        <w:tc>
          <w:tcPr>
            <w:tcW w:w="3212" w:type="dxa"/>
            <w:shd w:val="clear" w:color="auto" w:fill="auto"/>
            <w:noWrap/>
            <w:vAlign w:val="center"/>
          </w:tcPr>
          <w:p w:rsidR="00B1767A" w:rsidRPr="002A03E1" w:rsidRDefault="00B1767A" w:rsidP="009F6A8A">
            <w:pPr>
              <w:spacing w:line="360" w:lineRule="auto"/>
              <w:jc w:val="center"/>
              <w:rPr>
                <w:rFonts w:ascii="Arial" w:hAnsi="Arial" w:cs="Arial"/>
                <w:sz w:val="18"/>
                <w:szCs w:val="18"/>
              </w:rPr>
            </w:pPr>
            <w:r w:rsidRPr="002A03E1">
              <w:rPr>
                <w:rFonts w:ascii="Arial" w:hAnsi="Arial" w:cs="Arial"/>
                <w:sz w:val="18"/>
                <w:szCs w:val="18"/>
              </w:rPr>
              <w:t>5.8</w:t>
            </w:r>
          </w:p>
        </w:tc>
      </w:tr>
      <w:tr w:rsidR="002A03E1" w:rsidRPr="002A03E1" w:rsidTr="009F6A8A">
        <w:trPr>
          <w:trHeight w:val="171"/>
          <w:jc w:val="center"/>
        </w:trPr>
        <w:tc>
          <w:tcPr>
            <w:tcW w:w="878"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2</w:t>
            </w:r>
          </w:p>
        </w:tc>
        <w:tc>
          <w:tcPr>
            <w:tcW w:w="1883"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12268.11</w:t>
            </w:r>
          </w:p>
        </w:tc>
        <w:tc>
          <w:tcPr>
            <w:tcW w:w="1116"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w:t>
            </w:r>
          </w:p>
        </w:tc>
        <w:tc>
          <w:tcPr>
            <w:tcW w:w="1255"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2</w:t>
            </w:r>
            <w:r w:rsidRPr="002A03E1">
              <w:rPr>
                <w:rFonts w:ascii="Arial" w:hAnsi="Arial" w:cs="Arial" w:hint="eastAsia"/>
                <w:sz w:val="18"/>
                <w:szCs w:val="18"/>
              </w:rPr>
              <w:t>层</w:t>
            </w:r>
          </w:p>
        </w:tc>
        <w:tc>
          <w:tcPr>
            <w:tcW w:w="1116"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0.9</w:t>
            </w:r>
          </w:p>
        </w:tc>
        <w:tc>
          <w:tcPr>
            <w:tcW w:w="3212" w:type="dxa"/>
            <w:shd w:val="clear" w:color="auto" w:fill="auto"/>
            <w:noWrap/>
            <w:vAlign w:val="center"/>
          </w:tcPr>
          <w:p w:rsidR="00B1767A" w:rsidRPr="002A03E1" w:rsidRDefault="00B1767A" w:rsidP="009F6A8A">
            <w:pPr>
              <w:spacing w:line="360" w:lineRule="auto"/>
              <w:jc w:val="center"/>
              <w:rPr>
                <w:rFonts w:ascii="Arial" w:hAnsi="Arial" w:cs="Arial"/>
                <w:sz w:val="18"/>
                <w:szCs w:val="18"/>
              </w:rPr>
            </w:pPr>
            <w:r w:rsidRPr="002A03E1">
              <w:rPr>
                <w:rFonts w:ascii="Arial" w:hAnsi="Arial" w:cs="Arial"/>
                <w:sz w:val="18"/>
                <w:szCs w:val="18"/>
              </w:rPr>
              <w:t>5.24</w:t>
            </w:r>
          </w:p>
        </w:tc>
      </w:tr>
      <w:tr w:rsidR="002A03E1" w:rsidRPr="002A03E1" w:rsidTr="009F6A8A">
        <w:trPr>
          <w:trHeight w:val="171"/>
          <w:jc w:val="center"/>
        </w:trPr>
        <w:tc>
          <w:tcPr>
            <w:tcW w:w="878"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3</w:t>
            </w:r>
          </w:p>
        </w:tc>
        <w:tc>
          <w:tcPr>
            <w:tcW w:w="1883"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12402.41</w:t>
            </w:r>
          </w:p>
        </w:tc>
        <w:tc>
          <w:tcPr>
            <w:tcW w:w="1116"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w:t>
            </w:r>
          </w:p>
        </w:tc>
        <w:tc>
          <w:tcPr>
            <w:tcW w:w="1255"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3</w:t>
            </w:r>
            <w:r w:rsidRPr="002A03E1">
              <w:rPr>
                <w:rFonts w:ascii="Arial" w:hAnsi="Arial" w:cs="Arial" w:hint="eastAsia"/>
                <w:sz w:val="18"/>
                <w:szCs w:val="18"/>
              </w:rPr>
              <w:t>层</w:t>
            </w:r>
          </w:p>
        </w:tc>
        <w:tc>
          <w:tcPr>
            <w:tcW w:w="1116"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0.8</w:t>
            </w:r>
          </w:p>
        </w:tc>
        <w:tc>
          <w:tcPr>
            <w:tcW w:w="3212" w:type="dxa"/>
            <w:shd w:val="clear" w:color="auto" w:fill="auto"/>
            <w:noWrap/>
            <w:vAlign w:val="center"/>
          </w:tcPr>
          <w:p w:rsidR="00B1767A" w:rsidRPr="002A03E1" w:rsidRDefault="00B1767A" w:rsidP="009F6A8A">
            <w:pPr>
              <w:spacing w:line="360" w:lineRule="auto"/>
              <w:jc w:val="center"/>
              <w:rPr>
                <w:rFonts w:ascii="Arial" w:hAnsi="Arial" w:cs="Arial"/>
                <w:sz w:val="18"/>
                <w:szCs w:val="18"/>
              </w:rPr>
            </w:pPr>
            <w:r w:rsidRPr="002A03E1">
              <w:rPr>
                <w:rFonts w:ascii="Arial" w:hAnsi="Arial" w:cs="Arial"/>
                <w:sz w:val="18"/>
                <w:szCs w:val="18"/>
              </w:rPr>
              <w:t>4.66</w:t>
            </w:r>
          </w:p>
        </w:tc>
      </w:tr>
      <w:tr w:rsidR="002A03E1" w:rsidRPr="002A03E1" w:rsidTr="009F6A8A">
        <w:trPr>
          <w:trHeight w:val="171"/>
          <w:jc w:val="center"/>
        </w:trPr>
        <w:tc>
          <w:tcPr>
            <w:tcW w:w="878"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4</w:t>
            </w:r>
          </w:p>
        </w:tc>
        <w:tc>
          <w:tcPr>
            <w:tcW w:w="1883"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12053.28</w:t>
            </w:r>
          </w:p>
        </w:tc>
        <w:tc>
          <w:tcPr>
            <w:tcW w:w="1116"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w:t>
            </w:r>
          </w:p>
        </w:tc>
        <w:tc>
          <w:tcPr>
            <w:tcW w:w="1255"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4</w:t>
            </w:r>
            <w:r w:rsidRPr="002A03E1">
              <w:rPr>
                <w:rFonts w:ascii="Arial" w:hAnsi="Arial" w:cs="Arial" w:hint="eastAsia"/>
                <w:sz w:val="18"/>
                <w:szCs w:val="18"/>
              </w:rPr>
              <w:t>层</w:t>
            </w:r>
          </w:p>
        </w:tc>
        <w:tc>
          <w:tcPr>
            <w:tcW w:w="1116"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0.7</w:t>
            </w:r>
          </w:p>
        </w:tc>
        <w:tc>
          <w:tcPr>
            <w:tcW w:w="3212" w:type="dxa"/>
            <w:shd w:val="clear" w:color="auto" w:fill="auto"/>
            <w:noWrap/>
            <w:vAlign w:val="center"/>
          </w:tcPr>
          <w:p w:rsidR="00B1767A" w:rsidRPr="002A03E1" w:rsidRDefault="00B1767A" w:rsidP="009F6A8A">
            <w:pPr>
              <w:spacing w:line="360" w:lineRule="auto"/>
              <w:jc w:val="center"/>
              <w:rPr>
                <w:rFonts w:ascii="Arial" w:hAnsi="Arial" w:cs="Arial"/>
                <w:sz w:val="18"/>
                <w:szCs w:val="18"/>
              </w:rPr>
            </w:pPr>
            <w:r w:rsidRPr="002A03E1">
              <w:rPr>
                <w:rFonts w:ascii="Arial" w:hAnsi="Arial" w:cs="Arial"/>
                <w:sz w:val="18"/>
                <w:szCs w:val="18"/>
              </w:rPr>
              <w:t>4.07</w:t>
            </w:r>
          </w:p>
        </w:tc>
      </w:tr>
      <w:tr w:rsidR="002A03E1" w:rsidRPr="002A03E1" w:rsidTr="009F6A8A">
        <w:trPr>
          <w:trHeight w:val="171"/>
          <w:jc w:val="center"/>
        </w:trPr>
        <w:tc>
          <w:tcPr>
            <w:tcW w:w="878"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5</w:t>
            </w:r>
          </w:p>
        </w:tc>
        <w:tc>
          <w:tcPr>
            <w:tcW w:w="1883"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12125.12</w:t>
            </w:r>
          </w:p>
        </w:tc>
        <w:tc>
          <w:tcPr>
            <w:tcW w:w="1116"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1</w:t>
            </w:r>
          </w:p>
        </w:tc>
        <w:tc>
          <w:tcPr>
            <w:tcW w:w="1255"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5</w:t>
            </w:r>
            <w:r w:rsidRPr="002A03E1">
              <w:rPr>
                <w:rFonts w:ascii="Arial" w:hAnsi="Arial" w:cs="Arial" w:hint="eastAsia"/>
                <w:sz w:val="18"/>
                <w:szCs w:val="18"/>
              </w:rPr>
              <w:t>层</w:t>
            </w:r>
          </w:p>
        </w:tc>
        <w:tc>
          <w:tcPr>
            <w:tcW w:w="1116" w:type="dxa"/>
            <w:shd w:val="clear" w:color="auto" w:fill="auto"/>
            <w:noWrap/>
            <w:vAlign w:val="center"/>
            <w:hideMark/>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0.6</w:t>
            </w:r>
          </w:p>
        </w:tc>
        <w:tc>
          <w:tcPr>
            <w:tcW w:w="3212" w:type="dxa"/>
            <w:shd w:val="clear" w:color="auto" w:fill="auto"/>
            <w:noWrap/>
            <w:vAlign w:val="center"/>
          </w:tcPr>
          <w:p w:rsidR="00B1767A" w:rsidRPr="002A03E1" w:rsidRDefault="00B1767A" w:rsidP="009F6A8A">
            <w:pPr>
              <w:spacing w:line="360" w:lineRule="auto"/>
              <w:jc w:val="center"/>
              <w:rPr>
                <w:rFonts w:ascii="Arial" w:hAnsi="Arial" w:cs="Arial"/>
                <w:sz w:val="18"/>
                <w:szCs w:val="18"/>
              </w:rPr>
            </w:pPr>
            <w:r w:rsidRPr="002A03E1">
              <w:rPr>
                <w:rFonts w:ascii="Arial" w:hAnsi="Arial" w:cs="Arial"/>
                <w:sz w:val="18"/>
                <w:szCs w:val="18"/>
              </w:rPr>
              <w:t>3.49</w:t>
            </w:r>
          </w:p>
        </w:tc>
      </w:tr>
      <w:tr w:rsidR="002A03E1" w:rsidRPr="002A03E1" w:rsidTr="009F6A8A">
        <w:trPr>
          <w:trHeight w:val="171"/>
          <w:jc w:val="center"/>
        </w:trPr>
        <w:tc>
          <w:tcPr>
            <w:tcW w:w="6249" w:type="dxa"/>
            <w:gridSpan w:val="5"/>
            <w:shd w:val="clear" w:color="auto" w:fill="auto"/>
            <w:noWrap/>
            <w:vAlign w:val="center"/>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hint="eastAsia"/>
                <w:sz w:val="18"/>
                <w:szCs w:val="18"/>
              </w:rPr>
              <w:t>平均单价</w:t>
            </w:r>
          </w:p>
        </w:tc>
        <w:tc>
          <w:tcPr>
            <w:tcW w:w="3212" w:type="dxa"/>
            <w:shd w:val="clear" w:color="auto" w:fill="auto"/>
            <w:noWrap/>
            <w:vAlign w:val="center"/>
          </w:tcPr>
          <w:p w:rsidR="00B1767A" w:rsidRPr="002A03E1" w:rsidRDefault="00B1767A" w:rsidP="009F6A8A">
            <w:pPr>
              <w:widowControl/>
              <w:spacing w:line="360" w:lineRule="auto"/>
              <w:jc w:val="center"/>
              <w:rPr>
                <w:rFonts w:ascii="Arial" w:hAnsi="Arial" w:cs="Arial"/>
                <w:sz w:val="18"/>
                <w:szCs w:val="18"/>
              </w:rPr>
            </w:pPr>
            <w:r w:rsidRPr="002A03E1">
              <w:rPr>
                <w:rFonts w:ascii="Arial" w:hAnsi="Arial" w:cs="Arial"/>
                <w:sz w:val="18"/>
                <w:szCs w:val="18"/>
              </w:rPr>
              <w:t>4.68</w:t>
            </w:r>
          </w:p>
        </w:tc>
      </w:tr>
    </w:tbl>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综上，本次评估确定</w:t>
      </w:r>
      <w:r w:rsidR="00857C09" w:rsidRPr="002A03E1">
        <w:rPr>
          <w:rFonts w:ascii="Arial" w:hAnsi="Arial" w:cs="Arial"/>
          <w:sz w:val="21"/>
          <w:szCs w:val="21"/>
        </w:rPr>
        <w:t>估价对象</w:t>
      </w:r>
      <w:r w:rsidRPr="002A03E1">
        <w:rPr>
          <w:rFonts w:ascii="Arial" w:hAnsi="Arial" w:cs="Arial"/>
          <w:sz w:val="21"/>
          <w:szCs w:val="21"/>
        </w:rPr>
        <w:t>租金水平平均为</w:t>
      </w:r>
      <w:r w:rsidRPr="002A03E1">
        <w:rPr>
          <w:rFonts w:ascii="Arial" w:hAnsi="Arial" w:cs="Arial"/>
          <w:sz w:val="21"/>
          <w:szCs w:val="21"/>
        </w:rPr>
        <w:t>4.68</w:t>
      </w:r>
      <w:r w:rsidRPr="002A03E1">
        <w:rPr>
          <w:rFonts w:ascii="Arial" w:hAnsi="Arial" w:cs="Arial"/>
          <w:sz w:val="21"/>
          <w:szCs w:val="21"/>
        </w:rPr>
        <w:t>元</w:t>
      </w:r>
      <w:r w:rsidRPr="002A03E1">
        <w:rPr>
          <w:rFonts w:ascii="Arial" w:hAnsi="Arial" w:cs="Arial"/>
          <w:sz w:val="21"/>
          <w:szCs w:val="21"/>
        </w:rPr>
        <w:t>/</w:t>
      </w:r>
      <w:r w:rsidRPr="002A03E1">
        <w:rPr>
          <w:rFonts w:ascii="Arial" w:hAnsi="Arial" w:cs="Arial"/>
          <w:sz w:val="21"/>
          <w:szCs w:val="21"/>
        </w:rPr>
        <w:t>天</w:t>
      </w:r>
      <w:r w:rsidRPr="002A03E1">
        <w:rPr>
          <w:rFonts w:ascii="Arial" w:hAnsi="Arial" w:cs="Arial"/>
          <w:sz w:val="21"/>
          <w:szCs w:val="21"/>
        </w:rPr>
        <w:t>·</w:t>
      </w:r>
      <w:r w:rsidRPr="002A03E1">
        <w:rPr>
          <w:rFonts w:ascii="Arial" w:hAnsi="Arial" w:cs="Arial"/>
          <w:sz w:val="21"/>
          <w:szCs w:val="21"/>
        </w:rPr>
        <w:t>平方米；根据</w:t>
      </w:r>
      <w:r w:rsidR="00857C09" w:rsidRPr="002A03E1">
        <w:rPr>
          <w:rFonts w:ascii="Arial" w:hAnsi="Arial" w:cs="Arial"/>
          <w:sz w:val="21"/>
          <w:szCs w:val="21"/>
        </w:rPr>
        <w:t>估价对象</w:t>
      </w:r>
      <w:r w:rsidRPr="002A03E1">
        <w:rPr>
          <w:rFonts w:ascii="Arial" w:hAnsi="Arial" w:cs="Arial"/>
          <w:sz w:val="21"/>
          <w:szCs w:val="21"/>
        </w:rPr>
        <w:t>自身出租情况及所在区域周边市场状况，空置率取</w:t>
      </w:r>
      <w:r w:rsidRPr="002A03E1">
        <w:rPr>
          <w:rFonts w:ascii="Arial" w:hAnsi="Arial" w:cs="Arial"/>
          <w:sz w:val="21"/>
          <w:szCs w:val="21"/>
        </w:rPr>
        <w:t>20%</w:t>
      </w:r>
      <w:r w:rsidRPr="002A03E1">
        <w:rPr>
          <w:rFonts w:ascii="Arial" w:hAnsi="Arial" w:cs="Arial"/>
          <w:sz w:val="21"/>
          <w:szCs w:val="21"/>
        </w:rPr>
        <w:t>；每年按</w:t>
      </w:r>
      <w:r w:rsidRPr="002A03E1">
        <w:rPr>
          <w:rFonts w:ascii="Arial" w:hAnsi="Arial" w:cs="Arial"/>
          <w:sz w:val="21"/>
          <w:szCs w:val="21"/>
        </w:rPr>
        <w:t>365</w:t>
      </w:r>
      <w:r w:rsidRPr="002A03E1">
        <w:rPr>
          <w:rFonts w:ascii="Arial" w:hAnsi="Arial" w:cs="Arial"/>
          <w:sz w:val="21"/>
          <w:szCs w:val="21"/>
        </w:rPr>
        <w:t>天计算。则有：</w:t>
      </w:r>
      <w:r w:rsidRPr="002A03E1">
        <w:rPr>
          <w:rFonts w:ascii="Arial" w:hAnsi="Arial" w:cs="Arial"/>
          <w:sz w:val="21"/>
          <w:szCs w:val="21"/>
        </w:rPr>
        <w:t xml:space="preserve"> </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未来第一年年租金收入＝</w:t>
      </w:r>
      <w:r w:rsidRPr="002A03E1">
        <w:rPr>
          <w:rFonts w:ascii="Arial" w:hAnsi="Arial" w:cs="Arial"/>
          <w:sz w:val="21"/>
          <w:szCs w:val="21"/>
        </w:rPr>
        <w:t>4.68×62470.99×(1-20%)</w:t>
      </w:r>
      <w:r w:rsidRPr="002A03E1">
        <w:rPr>
          <w:rFonts w:ascii="Arial" w:hAnsi="Arial" w:cs="Arial"/>
          <w:sz w:val="21"/>
          <w:szCs w:val="21"/>
        </w:rPr>
        <w:t>＝</w:t>
      </w:r>
      <w:r w:rsidRPr="002A03E1">
        <w:rPr>
          <w:rFonts w:ascii="Arial" w:hAnsi="Arial" w:cs="Arial"/>
          <w:sz w:val="21"/>
          <w:szCs w:val="21"/>
        </w:rPr>
        <w:t>8537</w:t>
      </w:r>
      <w:r w:rsidRPr="002A03E1">
        <w:rPr>
          <w:rFonts w:ascii="Arial" w:hAnsi="Arial" w:cs="Arial"/>
          <w:sz w:val="21"/>
          <w:szCs w:val="21"/>
        </w:rPr>
        <w:t>（万元）</w:t>
      </w:r>
      <w:r w:rsidRPr="002A03E1">
        <w:rPr>
          <w:rFonts w:ascii="Arial" w:hAnsi="Arial" w:cs="Arial"/>
          <w:sz w:val="21"/>
          <w:szCs w:val="21"/>
        </w:rPr>
        <w:t xml:space="preserve">  </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2</w:t>
      </w:r>
      <w:r w:rsidRPr="002A03E1">
        <w:rPr>
          <w:rFonts w:ascii="Arial" w:hAnsi="Arial" w:cs="Arial"/>
          <w:sz w:val="21"/>
          <w:szCs w:val="21"/>
        </w:rPr>
        <w:t>）押金利息</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lastRenderedPageBreak/>
        <w:t>根据评估专业人员对于租赁市场的调查，目前与</w:t>
      </w:r>
      <w:r w:rsidR="00857C09" w:rsidRPr="002A03E1">
        <w:rPr>
          <w:rFonts w:ascii="Arial" w:hAnsi="Arial" w:cs="Arial"/>
          <w:sz w:val="21"/>
          <w:szCs w:val="21"/>
        </w:rPr>
        <w:t>估价对象</w:t>
      </w:r>
      <w:r w:rsidRPr="002A03E1">
        <w:rPr>
          <w:rFonts w:ascii="Arial" w:hAnsi="Arial" w:cs="Arial"/>
          <w:sz w:val="21"/>
          <w:szCs w:val="21"/>
        </w:rPr>
        <w:t>同类物业的押金通常为一个月的租金。因此，本次评估按照上述计算的年租金收入折算至月租金，并按照</w:t>
      </w:r>
      <w:r w:rsidRPr="002A03E1">
        <w:rPr>
          <w:rFonts w:ascii="Arial" w:hAnsi="Arial" w:cs="Arial"/>
          <w:sz w:val="21"/>
          <w:szCs w:val="21"/>
        </w:rPr>
        <w:t>1</w:t>
      </w:r>
      <w:r w:rsidRPr="002A03E1">
        <w:rPr>
          <w:rFonts w:ascii="Arial" w:hAnsi="Arial" w:cs="Arial"/>
          <w:sz w:val="21"/>
          <w:szCs w:val="21"/>
        </w:rPr>
        <w:t>年期存款利率</w:t>
      </w:r>
      <w:r w:rsidRPr="002A03E1">
        <w:rPr>
          <w:rFonts w:ascii="Arial" w:hAnsi="Arial" w:cs="Arial"/>
          <w:sz w:val="21"/>
          <w:szCs w:val="21"/>
        </w:rPr>
        <w:t>1.5%</w:t>
      </w:r>
      <w:r w:rsidRPr="002A03E1">
        <w:rPr>
          <w:rFonts w:ascii="Arial" w:hAnsi="Arial" w:cs="Arial"/>
          <w:sz w:val="21"/>
          <w:szCs w:val="21"/>
        </w:rPr>
        <w:t>计算押金利息。则有：</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押金利息＝</w:t>
      </w:r>
      <w:r w:rsidRPr="002A03E1">
        <w:rPr>
          <w:rFonts w:ascii="Arial" w:hAnsi="Arial" w:cs="Arial"/>
          <w:sz w:val="21"/>
          <w:szCs w:val="21"/>
        </w:rPr>
        <w:t>8537÷12×1.5%</w:t>
      </w:r>
      <w:r w:rsidRPr="002A03E1">
        <w:rPr>
          <w:rFonts w:ascii="Arial" w:hAnsi="Arial" w:cs="Arial"/>
          <w:sz w:val="21"/>
          <w:szCs w:val="21"/>
        </w:rPr>
        <w:t>＝</w:t>
      </w:r>
      <w:r w:rsidRPr="002A03E1">
        <w:rPr>
          <w:rFonts w:ascii="Arial" w:hAnsi="Arial" w:cs="Arial"/>
          <w:sz w:val="21"/>
          <w:szCs w:val="21"/>
        </w:rPr>
        <w:t>11</w:t>
      </w:r>
      <w:r w:rsidRPr="002A03E1">
        <w:rPr>
          <w:rFonts w:ascii="Arial" w:hAnsi="Arial" w:cs="Arial"/>
          <w:sz w:val="21"/>
          <w:szCs w:val="21"/>
        </w:rPr>
        <w:t>（万元）</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3</w:t>
      </w:r>
      <w:r w:rsidRPr="002A03E1">
        <w:rPr>
          <w:rFonts w:ascii="Arial" w:hAnsi="Arial" w:cs="Arial"/>
          <w:sz w:val="21"/>
          <w:szCs w:val="21"/>
        </w:rPr>
        <w:t>）未来第一年总收益</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综上，</w:t>
      </w:r>
      <w:r w:rsidR="00857C09" w:rsidRPr="002A03E1">
        <w:rPr>
          <w:rFonts w:ascii="Arial" w:hAnsi="Arial" w:cs="Arial"/>
          <w:sz w:val="21"/>
          <w:szCs w:val="21"/>
        </w:rPr>
        <w:t>估价对象</w:t>
      </w:r>
      <w:r w:rsidRPr="002A03E1">
        <w:rPr>
          <w:rFonts w:ascii="Arial" w:hAnsi="Arial" w:cs="Arial"/>
          <w:sz w:val="21"/>
          <w:szCs w:val="21"/>
        </w:rPr>
        <w:t>未来第一年的总收益为前述</w:t>
      </w:r>
      <w:r w:rsidRPr="002A03E1">
        <w:rPr>
          <w:rFonts w:ascii="Arial" w:hAnsi="Arial" w:cs="Arial"/>
          <w:sz w:val="21"/>
          <w:szCs w:val="21"/>
        </w:rPr>
        <w:t>2</w:t>
      </w:r>
      <w:r w:rsidRPr="002A03E1">
        <w:rPr>
          <w:rFonts w:ascii="Arial" w:hAnsi="Arial" w:cs="Arial"/>
          <w:sz w:val="21"/>
          <w:szCs w:val="21"/>
        </w:rPr>
        <w:t>项之</w:t>
      </w:r>
      <w:proofErr w:type="gramStart"/>
      <w:r w:rsidRPr="002A03E1">
        <w:rPr>
          <w:rFonts w:ascii="Arial" w:hAnsi="Arial" w:cs="Arial"/>
          <w:sz w:val="21"/>
          <w:szCs w:val="21"/>
        </w:rPr>
        <w:t>和</w:t>
      </w:r>
      <w:proofErr w:type="gramEnd"/>
      <w:r w:rsidRPr="002A03E1">
        <w:rPr>
          <w:rFonts w:ascii="Arial" w:hAnsi="Arial" w:cs="Arial"/>
          <w:sz w:val="21"/>
          <w:szCs w:val="21"/>
        </w:rPr>
        <w:t>。则有：</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未来第一年总收益＝</w:t>
      </w:r>
      <w:r w:rsidRPr="002A03E1">
        <w:rPr>
          <w:rFonts w:ascii="Arial" w:hAnsi="Arial" w:cs="Arial"/>
          <w:sz w:val="21"/>
          <w:szCs w:val="21"/>
        </w:rPr>
        <w:t>8537</w:t>
      </w:r>
      <w:r w:rsidRPr="002A03E1">
        <w:rPr>
          <w:rFonts w:ascii="Arial" w:hAnsi="Arial" w:cs="Arial"/>
          <w:sz w:val="21"/>
          <w:szCs w:val="21"/>
        </w:rPr>
        <w:t>＋</w:t>
      </w:r>
      <w:r w:rsidRPr="002A03E1">
        <w:rPr>
          <w:rFonts w:ascii="Arial" w:hAnsi="Arial" w:cs="Arial"/>
          <w:sz w:val="21"/>
          <w:szCs w:val="21"/>
        </w:rPr>
        <w:t>11</w:t>
      </w:r>
      <w:r w:rsidRPr="002A03E1">
        <w:rPr>
          <w:rFonts w:ascii="Arial" w:hAnsi="Arial" w:cs="Arial"/>
          <w:sz w:val="21"/>
          <w:szCs w:val="21"/>
        </w:rPr>
        <w:t>＝</w:t>
      </w:r>
      <w:r w:rsidRPr="002A03E1">
        <w:rPr>
          <w:rFonts w:ascii="Arial" w:hAnsi="Arial" w:cs="Arial"/>
          <w:sz w:val="21"/>
          <w:szCs w:val="21"/>
        </w:rPr>
        <w:t>8548</w:t>
      </w:r>
      <w:r w:rsidRPr="002A03E1">
        <w:rPr>
          <w:rFonts w:ascii="Arial" w:hAnsi="Arial" w:cs="Arial"/>
          <w:sz w:val="21"/>
          <w:szCs w:val="21"/>
        </w:rPr>
        <w:t>（万元）</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2</w:t>
      </w:r>
      <w:r w:rsidRPr="002A03E1">
        <w:rPr>
          <w:rFonts w:ascii="Arial" w:hAnsi="Arial" w:cs="Arial"/>
          <w:sz w:val="21"/>
          <w:szCs w:val="21"/>
        </w:rPr>
        <w:t>）建筑物现值</w:t>
      </w:r>
    </w:p>
    <w:tbl>
      <w:tblPr>
        <w:tblW w:w="104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77"/>
        <w:gridCol w:w="2414"/>
        <w:gridCol w:w="767"/>
        <w:gridCol w:w="4168"/>
        <w:gridCol w:w="1704"/>
        <w:gridCol w:w="727"/>
      </w:tblGrid>
      <w:tr w:rsidR="002A03E1" w:rsidRPr="002A03E1" w:rsidTr="00B1767A">
        <w:trPr>
          <w:trHeight w:val="282"/>
          <w:jc w:val="center"/>
        </w:trPr>
        <w:tc>
          <w:tcPr>
            <w:tcW w:w="3090" w:type="dxa"/>
            <w:gridSpan w:val="2"/>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建筑物现值</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25983</w:t>
            </w:r>
          </w:p>
        </w:tc>
        <w:tc>
          <w:tcPr>
            <w:tcW w:w="4168"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建筑物重置价值</w:t>
            </w:r>
            <w:r w:rsidRPr="002A03E1">
              <w:rPr>
                <w:rFonts w:ascii="Arial" w:hAnsi="Arial" w:cs="Arial"/>
                <w:sz w:val="18"/>
                <w:szCs w:val="18"/>
              </w:rPr>
              <w:t>×</w:t>
            </w:r>
            <w:r w:rsidRPr="002A03E1">
              <w:rPr>
                <w:rFonts w:ascii="Arial" w:hAnsi="Arial" w:cs="Arial"/>
                <w:sz w:val="18"/>
                <w:szCs w:val="18"/>
              </w:rPr>
              <w:t>成新度</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成新度（</w:t>
            </w:r>
            <w:r w:rsidRPr="002A03E1">
              <w:rPr>
                <w:rFonts w:ascii="Arial" w:hAnsi="Arial" w:cs="Arial"/>
                <w:sz w:val="18"/>
                <w:szCs w:val="18"/>
              </w:rPr>
              <w:t>%</w:t>
            </w:r>
            <w:r w:rsidRPr="002A03E1">
              <w:rPr>
                <w:rFonts w:ascii="Arial" w:hAnsi="Arial" w:cs="Arial"/>
                <w:sz w:val="18"/>
                <w:szCs w:val="18"/>
              </w:rPr>
              <w:t>）</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80.0%</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建安费用</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21865</w:t>
            </w:r>
          </w:p>
        </w:tc>
        <w:tc>
          <w:tcPr>
            <w:tcW w:w="4168" w:type="dxa"/>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建安单价</w:t>
            </w:r>
            <w:r w:rsidRPr="002A03E1">
              <w:rPr>
                <w:rFonts w:ascii="Arial" w:hAnsi="Arial" w:cs="Arial"/>
                <w:sz w:val="18"/>
                <w:szCs w:val="18"/>
              </w:rPr>
              <w:t>×</w:t>
            </w:r>
            <w:r w:rsidRPr="002A03E1">
              <w:rPr>
                <w:rFonts w:ascii="Arial" w:hAnsi="Arial" w:cs="Arial"/>
                <w:sz w:val="18"/>
                <w:szCs w:val="18"/>
              </w:rPr>
              <w:t>建筑面积</w:t>
            </w:r>
          </w:p>
        </w:tc>
        <w:tc>
          <w:tcPr>
            <w:tcW w:w="1704" w:type="dxa"/>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2</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勘察设计和前期工程费</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1093</w:t>
            </w:r>
          </w:p>
        </w:tc>
        <w:tc>
          <w:tcPr>
            <w:tcW w:w="4168"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建安费用</w:t>
            </w:r>
            <w:r w:rsidRPr="002A03E1">
              <w:rPr>
                <w:rFonts w:ascii="Arial" w:hAnsi="Arial" w:cs="Arial"/>
                <w:sz w:val="18"/>
                <w:szCs w:val="18"/>
              </w:rPr>
              <w:t>×</w:t>
            </w:r>
            <w:r w:rsidRPr="002A03E1">
              <w:rPr>
                <w:rFonts w:ascii="Arial" w:hAnsi="Arial" w:cs="Arial"/>
                <w:sz w:val="18"/>
                <w:szCs w:val="18"/>
              </w:rPr>
              <w:t>费率</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费率（</w:t>
            </w:r>
            <w:r w:rsidRPr="002A03E1">
              <w:rPr>
                <w:rFonts w:ascii="Arial" w:hAnsi="Arial" w:cs="Arial"/>
                <w:sz w:val="18"/>
                <w:szCs w:val="18"/>
              </w:rPr>
              <w:t>%</w:t>
            </w:r>
            <w:r w:rsidRPr="002A03E1">
              <w:rPr>
                <w:rFonts w:ascii="Arial" w:hAnsi="Arial" w:cs="Arial"/>
                <w:sz w:val="18"/>
                <w:szCs w:val="18"/>
              </w:rPr>
              <w:t>）</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5.0%</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3</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公共配套设施费用</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0</w:t>
            </w:r>
          </w:p>
        </w:tc>
        <w:tc>
          <w:tcPr>
            <w:tcW w:w="4168"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建安费用</w:t>
            </w:r>
            <w:r w:rsidRPr="002A03E1">
              <w:rPr>
                <w:rFonts w:ascii="Arial" w:hAnsi="Arial" w:cs="Arial"/>
                <w:sz w:val="18"/>
                <w:szCs w:val="18"/>
              </w:rPr>
              <w:t>×</w:t>
            </w:r>
            <w:r w:rsidRPr="002A03E1">
              <w:rPr>
                <w:rFonts w:ascii="Arial" w:hAnsi="Arial" w:cs="Arial"/>
                <w:sz w:val="18"/>
                <w:szCs w:val="18"/>
              </w:rPr>
              <w:t>费率</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费率（</w:t>
            </w:r>
            <w:r w:rsidRPr="002A03E1">
              <w:rPr>
                <w:rFonts w:ascii="Arial" w:hAnsi="Arial" w:cs="Arial"/>
                <w:sz w:val="18"/>
                <w:szCs w:val="18"/>
              </w:rPr>
              <w:t>%</w:t>
            </w:r>
            <w:r w:rsidRPr="002A03E1">
              <w:rPr>
                <w:rFonts w:ascii="Arial" w:hAnsi="Arial" w:cs="Arial"/>
                <w:sz w:val="18"/>
                <w:szCs w:val="18"/>
              </w:rPr>
              <w:t>）</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0.0%</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4</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基础设施建设费</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1249</w:t>
            </w:r>
          </w:p>
        </w:tc>
        <w:tc>
          <w:tcPr>
            <w:tcW w:w="4168"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建筑面积</w:t>
            </w:r>
            <w:r w:rsidRPr="002A03E1">
              <w:rPr>
                <w:rFonts w:ascii="Arial" w:hAnsi="Arial" w:cs="Arial"/>
                <w:sz w:val="18"/>
                <w:szCs w:val="18"/>
              </w:rPr>
              <w:t>×</w:t>
            </w:r>
            <w:r w:rsidRPr="002A03E1">
              <w:rPr>
                <w:rFonts w:ascii="Arial" w:hAnsi="Arial" w:cs="Arial"/>
                <w:sz w:val="18"/>
                <w:szCs w:val="18"/>
              </w:rPr>
              <w:t>取费标准</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市政费用（元</w:t>
            </w:r>
            <w:r w:rsidRPr="002A03E1">
              <w:rPr>
                <w:rFonts w:ascii="Arial" w:hAnsi="Arial" w:cs="Arial"/>
                <w:sz w:val="18"/>
                <w:szCs w:val="18"/>
              </w:rPr>
              <w:t>/</w:t>
            </w:r>
            <w:r w:rsidRPr="002A03E1">
              <w:rPr>
                <w:rFonts w:ascii="Arial" w:eastAsia="Batang" w:hAnsi="Arial" w:cs="Arial"/>
                <w:sz w:val="18"/>
                <w:szCs w:val="18"/>
              </w:rPr>
              <w:t>㎡</w:t>
            </w:r>
            <w:r w:rsidRPr="002A03E1">
              <w:rPr>
                <w:rFonts w:ascii="Arial" w:hAnsi="Arial" w:cs="Arial"/>
                <w:sz w:val="18"/>
                <w:szCs w:val="18"/>
              </w:rPr>
              <w:t>）</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200</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5</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相关税费</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328</w:t>
            </w:r>
          </w:p>
        </w:tc>
        <w:tc>
          <w:tcPr>
            <w:tcW w:w="4168"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建安费用</w:t>
            </w:r>
            <w:r w:rsidRPr="002A03E1">
              <w:rPr>
                <w:rFonts w:ascii="Arial" w:hAnsi="Arial" w:cs="Arial"/>
                <w:sz w:val="18"/>
                <w:szCs w:val="18"/>
              </w:rPr>
              <w:t>×</w:t>
            </w:r>
            <w:r w:rsidRPr="002A03E1">
              <w:rPr>
                <w:rFonts w:ascii="Arial" w:hAnsi="Arial" w:cs="Arial"/>
                <w:sz w:val="18"/>
                <w:szCs w:val="18"/>
              </w:rPr>
              <w:t>费率</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费率（</w:t>
            </w:r>
            <w:r w:rsidRPr="002A03E1">
              <w:rPr>
                <w:rFonts w:ascii="Arial" w:hAnsi="Arial" w:cs="Arial"/>
                <w:sz w:val="18"/>
                <w:szCs w:val="18"/>
              </w:rPr>
              <w:t>%</w:t>
            </w:r>
            <w:r w:rsidRPr="002A03E1">
              <w:rPr>
                <w:rFonts w:ascii="Arial" w:hAnsi="Arial" w:cs="Arial"/>
                <w:sz w:val="18"/>
                <w:szCs w:val="18"/>
              </w:rPr>
              <w:t>）</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1.5%</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w:t>
            </w:r>
            <w:r w:rsidRPr="002A03E1">
              <w:rPr>
                <w:rFonts w:ascii="Arial" w:hAnsi="Arial" w:cs="Arial"/>
                <w:sz w:val="18"/>
                <w:szCs w:val="18"/>
              </w:rPr>
              <w:t>1</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建造成本</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24535</w:t>
            </w:r>
          </w:p>
        </w:tc>
        <w:tc>
          <w:tcPr>
            <w:tcW w:w="5872" w:type="dxa"/>
            <w:gridSpan w:val="2"/>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建安费用</w:t>
            </w:r>
            <w:r w:rsidRPr="002A03E1">
              <w:rPr>
                <w:rFonts w:ascii="Arial" w:hAnsi="Arial" w:cs="Arial"/>
                <w:sz w:val="18"/>
                <w:szCs w:val="18"/>
              </w:rPr>
              <w:t>+</w:t>
            </w:r>
            <w:r w:rsidRPr="002A03E1">
              <w:rPr>
                <w:rFonts w:ascii="Arial" w:hAnsi="Arial" w:cs="Arial"/>
                <w:sz w:val="18"/>
                <w:szCs w:val="18"/>
              </w:rPr>
              <w:t>公共配套设施费用</w:t>
            </w:r>
            <w:r w:rsidRPr="002A03E1">
              <w:rPr>
                <w:rFonts w:ascii="Arial" w:hAnsi="Arial" w:cs="Arial"/>
                <w:sz w:val="18"/>
                <w:szCs w:val="18"/>
              </w:rPr>
              <w:t>+</w:t>
            </w:r>
            <w:r w:rsidRPr="002A03E1">
              <w:rPr>
                <w:rFonts w:ascii="Arial" w:hAnsi="Arial" w:cs="Arial"/>
                <w:sz w:val="18"/>
                <w:szCs w:val="18"/>
              </w:rPr>
              <w:t>基础设施建设费</w:t>
            </w:r>
            <w:r w:rsidRPr="002A03E1">
              <w:rPr>
                <w:rFonts w:ascii="Arial" w:hAnsi="Arial" w:cs="Arial"/>
                <w:sz w:val="18"/>
                <w:szCs w:val="18"/>
              </w:rPr>
              <w:t>+</w:t>
            </w:r>
            <w:r w:rsidRPr="002A03E1">
              <w:rPr>
                <w:rFonts w:ascii="Arial" w:hAnsi="Arial" w:cs="Arial"/>
                <w:sz w:val="18"/>
                <w:szCs w:val="18"/>
              </w:rPr>
              <w:t>相关税费</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w:t>
            </w:r>
            <w:r w:rsidRPr="002A03E1">
              <w:rPr>
                <w:rFonts w:ascii="Arial" w:hAnsi="Arial" w:cs="Arial"/>
                <w:sz w:val="18"/>
                <w:szCs w:val="18"/>
              </w:rPr>
              <w:t>2</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管理费用</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491</w:t>
            </w:r>
          </w:p>
        </w:tc>
        <w:tc>
          <w:tcPr>
            <w:tcW w:w="4168" w:type="dxa"/>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建造成本</w:t>
            </w:r>
            <w:r w:rsidRPr="002A03E1">
              <w:rPr>
                <w:rFonts w:ascii="Arial" w:hAnsi="Arial" w:cs="Arial"/>
                <w:sz w:val="18"/>
                <w:szCs w:val="18"/>
              </w:rPr>
              <w:t>×</w:t>
            </w:r>
            <w:r w:rsidRPr="002A03E1">
              <w:rPr>
                <w:rFonts w:ascii="Arial" w:hAnsi="Arial" w:cs="Arial"/>
                <w:sz w:val="18"/>
                <w:szCs w:val="18"/>
              </w:rPr>
              <w:t>费率</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费率（</w:t>
            </w:r>
            <w:r w:rsidRPr="002A03E1">
              <w:rPr>
                <w:rFonts w:ascii="Arial" w:hAnsi="Arial" w:cs="Arial"/>
                <w:sz w:val="18"/>
                <w:szCs w:val="18"/>
              </w:rPr>
              <w:t>%</w:t>
            </w:r>
            <w:r w:rsidRPr="002A03E1">
              <w:rPr>
                <w:rFonts w:ascii="Arial" w:hAnsi="Arial" w:cs="Arial"/>
                <w:sz w:val="18"/>
                <w:szCs w:val="18"/>
              </w:rPr>
              <w:t>）</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2.0%</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w:t>
            </w:r>
            <w:r w:rsidRPr="002A03E1">
              <w:rPr>
                <w:rFonts w:ascii="Arial" w:hAnsi="Arial" w:cs="Arial"/>
                <w:sz w:val="18"/>
                <w:szCs w:val="18"/>
              </w:rPr>
              <w:t>3</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销售费用</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w:t>
            </w:r>
          </w:p>
        </w:tc>
        <w:tc>
          <w:tcPr>
            <w:tcW w:w="4168" w:type="dxa"/>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建筑物重置价值</w:t>
            </w:r>
            <w:r w:rsidRPr="002A03E1">
              <w:rPr>
                <w:rFonts w:ascii="Arial" w:hAnsi="Arial" w:cs="Arial"/>
                <w:sz w:val="18"/>
                <w:szCs w:val="18"/>
              </w:rPr>
              <w:t>×</w:t>
            </w:r>
            <w:r w:rsidRPr="002A03E1">
              <w:rPr>
                <w:rFonts w:ascii="Arial" w:hAnsi="Arial" w:cs="Arial"/>
                <w:sz w:val="18"/>
                <w:szCs w:val="18"/>
              </w:rPr>
              <w:t>费率</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销售费率（</w:t>
            </w:r>
            <w:r w:rsidRPr="002A03E1">
              <w:rPr>
                <w:rFonts w:ascii="Arial" w:hAnsi="Arial" w:cs="Arial"/>
                <w:sz w:val="18"/>
                <w:szCs w:val="18"/>
              </w:rPr>
              <w:t>%</w:t>
            </w:r>
            <w:r w:rsidRPr="002A03E1">
              <w:rPr>
                <w:rFonts w:ascii="Arial" w:hAnsi="Arial" w:cs="Arial"/>
                <w:sz w:val="18"/>
                <w:szCs w:val="18"/>
              </w:rPr>
              <w:t>）</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2.0%</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w:t>
            </w:r>
            <w:r w:rsidRPr="002A03E1">
              <w:rPr>
                <w:rFonts w:ascii="Arial" w:hAnsi="Arial" w:cs="Arial"/>
                <w:sz w:val="18"/>
                <w:szCs w:val="18"/>
              </w:rPr>
              <w:t>4</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贷款利息</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c>
          <w:tcPr>
            <w:tcW w:w="5872" w:type="dxa"/>
            <w:gridSpan w:val="2"/>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复利计息。建造成本、管理费用、销售费用产生的利息。</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w:t>
            </w:r>
            <w:r w:rsidRPr="002A03E1">
              <w:rPr>
                <w:rFonts w:ascii="Arial" w:hAnsi="Arial" w:cs="Arial"/>
                <w:sz w:val="18"/>
                <w:szCs w:val="18"/>
              </w:rPr>
              <w:t>1</w:t>
            </w:r>
            <w:r w:rsidRPr="002A03E1">
              <w:rPr>
                <w:rFonts w:ascii="Arial" w:hAnsi="Arial" w:cs="Arial"/>
                <w:sz w:val="18"/>
                <w:szCs w:val="18"/>
              </w:rPr>
              <w:t>）及（</w:t>
            </w:r>
            <w:r w:rsidRPr="002A03E1">
              <w:rPr>
                <w:rFonts w:ascii="Arial" w:hAnsi="Arial" w:cs="Arial"/>
                <w:sz w:val="18"/>
                <w:szCs w:val="18"/>
              </w:rPr>
              <w:t>2</w:t>
            </w:r>
            <w:r w:rsidRPr="002A03E1">
              <w:rPr>
                <w:rFonts w:ascii="Arial" w:hAnsi="Arial" w:cs="Arial"/>
                <w:sz w:val="18"/>
                <w:szCs w:val="18"/>
              </w:rPr>
              <w:t>）</w:t>
            </w:r>
            <w:proofErr w:type="gramStart"/>
            <w:r w:rsidRPr="002A03E1">
              <w:rPr>
                <w:rFonts w:ascii="Arial" w:hAnsi="Arial" w:cs="Arial"/>
                <w:sz w:val="18"/>
                <w:szCs w:val="18"/>
              </w:rPr>
              <w:t>项产生</w:t>
            </w:r>
            <w:proofErr w:type="gramEnd"/>
            <w:r w:rsidRPr="002A03E1">
              <w:rPr>
                <w:rFonts w:ascii="Arial" w:hAnsi="Arial" w:cs="Arial"/>
                <w:sz w:val="18"/>
                <w:szCs w:val="18"/>
              </w:rPr>
              <w:t>的利息</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1188</w:t>
            </w:r>
          </w:p>
        </w:tc>
        <w:tc>
          <w:tcPr>
            <w:tcW w:w="4168"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w:t>
            </w:r>
            <w:r w:rsidRPr="002A03E1">
              <w:rPr>
                <w:rFonts w:ascii="Arial" w:hAnsi="Arial" w:cs="Arial"/>
                <w:sz w:val="18"/>
                <w:szCs w:val="18"/>
              </w:rPr>
              <w:t>建造成本</w:t>
            </w:r>
            <w:r w:rsidRPr="002A03E1">
              <w:rPr>
                <w:rFonts w:ascii="Arial" w:hAnsi="Arial" w:cs="Arial"/>
                <w:sz w:val="18"/>
                <w:szCs w:val="18"/>
              </w:rPr>
              <w:t>+</w:t>
            </w:r>
            <w:r w:rsidRPr="002A03E1">
              <w:rPr>
                <w:rFonts w:ascii="Arial" w:hAnsi="Arial" w:cs="Arial"/>
                <w:sz w:val="18"/>
                <w:szCs w:val="18"/>
              </w:rPr>
              <w:t>管理费用</w:t>
            </w:r>
            <w:r w:rsidRPr="002A03E1">
              <w:rPr>
                <w:rFonts w:ascii="Arial" w:hAnsi="Arial" w:cs="Arial"/>
                <w:sz w:val="18"/>
                <w:szCs w:val="18"/>
              </w:rPr>
              <w:t>)×((1+</w:t>
            </w:r>
            <w:r w:rsidRPr="002A03E1">
              <w:rPr>
                <w:rFonts w:ascii="Arial" w:hAnsi="Arial" w:cs="Arial"/>
                <w:sz w:val="18"/>
                <w:szCs w:val="18"/>
              </w:rPr>
              <w:t>利率</w:t>
            </w:r>
            <w:r w:rsidRPr="002A03E1">
              <w:rPr>
                <w:rFonts w:ascii="Arial" w:hAnsi="Arial" w:cs="Arial"/>
                <w:sz w:val="18"/>
                <w:szCs w:val="18"/>
              </w:rPr>
              <w:t>)^(</w:t>
            </w:r>
            <w:r w:rsidRPr="002A03E1">
              <w:rPr>
                <w:rFonts w:ascii="Arial" w:hAnsi="Arial" w:cs="Arial"/>
                <w:sz w:val="18"/>
                <w:szCs w:val="18"/>
              </w:rPr>
              <w:t>建设周期</w:t>
            </w:r>
            <w:r w:rsidRPr="002A03E1">
              <w:rPr>
                <w:rFonts w:ascii="Arial" w:hAnsi="Arial" w:cs="Arial"/>
                <w:sz w:val="18"/>
                <w:szCs w:val="18"/>
              </w:rPr>
              <w:t>÷2)-1)</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建设周期（年）</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2</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2</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销售费用产生的利息</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0.001</w:t>
            </w:r>
          </w:p>
        </w:tc>
        <w:tc>
          <w:tcPr>
            <w:tcW w:w="4168"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销售费用</w:t>
            </w:r>
            <w:r w:rsidRPr="002A03E1">
              <w:rPr>
                <w:rFonts w:ascii="Arial" w:hAnsi="Arial" w:cs="Arial"/>
                <w:sz w:val="18"/>
                <w:szCs w:val="18"/>
              </w:rPr>
              <w:t>×((1+</w:t>
            </w:r>
            <w:r w:rsidRPr="002A03E1">
              <w:rPr>
                <w:rFonts w:ascii="Arial" w:hAnsi="Arial" w:cs="Arial"/>
                <w:sz w:val="18"/>
                <w:szCs w:val="18"/>
              </w:rPr>
              <w:t>利率</w:t>
            </w:r>
            <w:r w:rsidRPr="002A03E1">
              <w:rPr>
                <w:rFonts w:ascii="Arial" w:hAnsi="Arial" w:cs="Arial"/>
                <w:sz w:val="18"/>
                <w:szCs w:val="18"/>
              </w:rPr>
              <w:t>)^(</w:t>
            </w:r>
            <w:r w:rsidRPr="002A03E1">
              <w:rPr>
                <w:rFonts w:ascii="Arial" w:hAnsi="Arial" w:cs="Arial"/>
                <w:sz w:val="18"/>
                <w:szCs w:val="18"/>
              </w:rPr>
              <w:t>建设周期</w:t>
            </w:r>
            <w:r w:rsidRPr="002A03E1">
              <w:rPr>
                <w:rFonts w:ascii="Arial" w:hAnsi="Arial" w:cs="Arial"/>
                <w:sz w:val="18"/>
                <w:szCs w:val="18"/>
              </w:rPr>
              <w:t>÷2)-1)</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利息（</w:t>
            </w:r>
            <w:r w:rsidRPr="002A03E1">
              <w:rPr>
                <w:rFonts w:ascii="Arial" w:hAnsi="Arial" w:cs="Arial"/>
                <w:sz w:val="18"/>
                <w:szCs w:val="18"/>
              </w:rPr>
              <w:t>%</w:t>
            </w:r>
            <w:r w:rsidRPr="002A03E1">
              <w:rPr>
                <w:rFonts w:ascii="Arial" w:hAnsi="Arial" w:cs="Arial"/>
                <w:sz w:val="18"/>
                <w:szCs w:val="18"/>
              </w:rPr>
              <w:t>）</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4.75%</w:t>
            </w:r>
          </w:p>
        </w:tc>
      </w:tr>
      <w:tr w:rsidR="002A03E1" w:rsidRPr="002A03E1" w:rsidTr="00B1767A">
        <w:trPr>
          <w:trHeight w:val="376"/>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w:t>
            </w:r>
            <w:r w:rsidRPr="002A03E1">
              <w:rPr>
                <w:rFonts w:ascii="Arial" w:hAnsi="Arial" w:cs="Arial"/>
                <w:sz w:val="18"/>
                <w:szCs w:val="18"/>
              </w:rPr>
              <w:t>5</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利润</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c>
          <w:tcPr>
            <w:tcW w:w="4168"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（建造成本</w:t>
            </w:r>
            <w:r w:rsidRPr="002A03E1">
              <w:rPr>
                <w:rFonts w:ascii="Arial" w:hAnsi="Arial" w:cs="Arial"/>
                <w:sz w:val="18"/>
                <w:szCs w:val="18"/>
              </w:rPr>
              <w:t>+</w:t>
            </w:r>
            <w:r w:rsidRPr="002A03E1">
              <w:rPr>
                <w:rFonts w:ascii="Arial" w:hAnsi="Arial" w:cs="Arial"/>
                <w:sz w:val="18"/>
                <w:szCs w:val="18"/>
              </w:rPr>
              <w:t>管理费用</w:t>
            </w:r>
            <w:r w:rsidRPr="002A03E1">
              <w:rPr>
                <w:rFonts w:ascii="Arial" w:hAnsi="Arial" w:cs="Arial"/>
                <w:sz w:val="18"/>
                <w:szCs w:val="18"/>
              </w:rPr>
              <w:t>+</w:t>
            </w:r>
            <w:r w:rsidRPr="002A03E1">
              <w:rPr>
                <w:rFonts w:ascii="Arial" w:hAnsi="Arial" w:cs="Arial"/>
                <w:sz w:val="18"/>
                <w:szCs w:val="18"/>
              </w:rPr>
              <w:t>销售费用）</w:t>
            </w:r>
            <w:r w:rsidRPr="002A03E1">
              <w:rPr>
                <w:rFonts w:ascii="Arial" w:hAnsi="Arial" w:cs="Arial"/>
                <w:sz w:val="18"/>
                <w:szCs w:val="18"/>
              </w:rPr>
              <w:t>×</w:t>
            </w:r>
            <w:r w:rsidRPr="002A03E1">
              <w:rPr>
                <w:rFonts w:ascii="Arial" w:hAnsi="Arial" w:cs="Arial"/>
                <w:sz w:val="18"/>
                <w:szCs w:val="18"/>
              </w:rPr>
              <w:t>利润率</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r>
      <w:tr w:rsidR="002A03E1" w:rsidRPr="002A03E1" w:rsidTr="00B1767A">
        <w:trPr>
          <w:trHeight w:val="199"/>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w:t>
            </w:r>
            <w:r w:rsidRPr="002A03E1">
              <w:rPr>
                <w:rFonts w:ascii="Arial" w:hAnsi="Arial" w:cs="Arial"/>
                <w:sz w:val="18"/>
                <w:szCs w:val="18"/>
              </w:rPr>
              <w:t>1</w:t>
            </w:r>
            <w:r w:rsidRPr="002A03E1">
              <w:rPr>
                <w:rFonts w:ascii="Arial" w:hAnsi="Arial" w:cs="Arial"/>
                <w:sz w:val="18"/>
                <w:szCs w:val="18"/>
              </w:rPr>
              <w:t>）及（</w:t>
            </w:r>
            <w:r w:rsidRPr="002A03E1">
              <w:rPr>
                <w:rFonts w:ascii="Arial" w:hAnsi="Arial" w:cs="Arial"/>
                <w:sz w:val="18"/>
                <w:szCs w:val="18"/>
              </w:rPr>
              <w:t>2</w:t>
            </w:r>
            <w:r w:rsidRPr="002A03E1">
              <w:rPr>
                <w:rFonts w:ascii="Arial" w:hAnsi="Arial" w:cs="Arial"/>
                <w:sz w:val="18"/>
                <w:szCs w:val="18"/>
              </w:rPr>
              <w:t>）</w:t>
            </w:r>
            <w:proofErr w:type="gramStart"/>
            <w:r w:rsidRPr="002A03E1">
              <w:rPr>
                <w:rFonts w:ascii="Arial" w:hAnsi="Arial" w:cs="Arial"/>
                <w:sz w:val="18"/>
                <w:szCs w:val="18"/>
              </w:rPr>
              <w:t>项产生</w:t>
            </w:r>
            <w:proofErr w:type="gramEnd"/>
            <w:r w:rsidRPr="002A03E1">
              <w:rPr>
                <w:rFonts w:ascii="Arial" w:hAnsi="Arial" w:cs="Arial"/>
                <w:sz w:val="18"/>
                <w:szCs w:val="18"/>
              </w:rPr>
              <w:t>的利润</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3754</w:t>
            </w:r>
          </w:p>
        </w:tc>
        <w:tc>
          <w:tcPr>
            <w:tcW w:w="4168" w:type="dxa"/>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（建造成本</w:t>
            </w:r>
            <w:r w:rsidRPr="002A03E1">
              <w:rPr>
                <w:rFonts w:ascii="Arial" w:hAnsi="Arial" w:cs="Arial"/>
                <w:sz w:val="18"/>
                <w:szCs w:val="18"/>
              </w:rPr>
              <w:t>+</w:t>
            </w:r>
            <w:r w:rsidRPr="002A03E1">
              <w:rPr>
                <w:rFonts w:ascii="Arial" w:hAnsi="Arial" w:cs="Arial"/>
                <w:sz w:val="18"/>
                <w:szCs w:val="18"/>
              </w:rPr>
              <w:t>管理费用）</w:t>
            </w:r>
            <w:r w:rsidRPr="002A03E1">
              <w:rPr>
                <w:rFonts w:ascii="Arial" w:hAnsi="Arial" w:cs="Arial"/>
                <w:sz w:val="18"/>
                <w:szCs w:val="18"/>
              </w:rPr>
              <w:t>×</w:t>
            </w:r>
            <w:r w:rsidRPr="002A03E1">
              <w:rPr>
                <w:rFonts w:ascii="Arial" w:hAnsi="Arial" w:cs="Arial"/>
                <w:sz w:val="18"/>
                <w:szCs w:val="18"/>
              </w:rPr>
              <w:t>利润率</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利润率（</w:t>
            </w:r>
            <w:r w:rsidRPr="002A03E1">
              <w:rPr>
                <w:rFonts w:ascii="Arial" w:hAnsi="Arial" w:cs="Arial"/>
                <w:sz w:val="18"/>
                <w:szCs w:val="18"/>
              </w:rPr>
              <w:t>%</w:t>
            </w:r>
            <w:r w:rsidRPr="002A03E1">
              <w:rPr>
                <w:rFonts w:ascii="Arial" w:hAnsi="Arial" w:cs="Arial"/>
                <w:sz w:val="18"/>
                <w:szCs w:val="18"/>
              </w:rPr>
              <w:t>）</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15.0%</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2</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销售费用产生的利润</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0.003</w:t>
            </w:r>
          </w:p>
        </w:tc>
        <w:tc>
          <w:tcPr>
            <w:tcW w:w="4168" w:type="dxa"/>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销售费用</w:t>
            </w:r>
            <w:r w:rsidRPr="002A03E1">
              <w:rPr>
                <w:rFonts w:ascii="Arial" w:hAnsi="Arial" w:cs="Arial"/>
                <w:sz w:val="18"/>
                <w:szCs w:val="18"/>
              </w:rPr>
              <w:t>×</w:t>
            </w:r>
            <w:r w:rsidRPr="002A03E1">
              <w:rPr>
                <w:rFonts w:ascii="Arial" w:hAnsi="Arial" w:cs="Arial"/>
                <w:sz w:val="18"/>
                <w:szCs w:val="18"/>
              </w:rPr>
              <w:t>利润率</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w:t>
            </w:r>
            <w:r w:rsidRPr="002A03E1">
              <w:rPr>
                <w:rFonts w:ascii="Arial" w:hAnsi="Arial" w:cs="Arial"/>
                <w:sz w:val="18"/>
                <w:szCs w:val="18"/>
              </w:rPr>
              <w:t>6</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销售税费</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0.0533</w:t>
            </w:r>
          </w:p>
        </w:tc>
        <w:tc>
          <w:tcPr>
            <w:tcW w:w="4168" w:type="dxa"/>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建筑物重置价值</w:t>
            </w:r>
            <w:r w:rsidRPr="002A03E1">
              <w:rPr>
                <w:rFonts w:ascii="Arial" w:hAnsi="Arial" w:cs="Arial"/>
                <w:sz w:val="18"/>
                <w:szCs w:val="18"/>
              </w:rPr>
              <w:t>×</w:t>
            </w:r>
            <w:r w:rsidRPr="002A03E1">
              <w:rPr>
                <w:rFonts w:ascii="Arial" w:hAnsi="Arial" w:cs="Arial"/>
                <w:sz w:val="18"/>
                <w:szCs w:val="18"/>
              </w:rPr>
              <w:t>费率</w:t>
            </w:r>
            <w:r w:rsidRPr="002A03E1">
              <w:rPr>
                <w:rFonts w:ascii="Arial" w:hAnsi="Arial" w:cs="Arial"/>
                <w:sz w:val="18"/>
                <w:szCs w:val="18"/>
              </w:rPr>
              <w:t>/(1+5%)</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费率（</w:t>
            </w:r>
            <w:r w:rsidRPr="002A03E1">
              <w:rPr>
                <w:rFonts w:ascii="Arial" w:hAnsi="Arial" w:cs="Arial"/>
                <w:sz w:val="18"/>
                <w:szCs w:val="18"/>
              </w:rPr>
              <w:t>%</w:t>
            </w:r>
            <w:r w:rsidRPr="002A03E1">
              <w:rPr>
                <w:rFonts w:ascii="Arial" w:hAnsi="Arial" w:cs="Arial"/>
                <w:sz w:val="18"/>
                <w:szCs w:val="18"/>
              </w:rPr>
              <w:t>）</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5.6%</w:t>
            </w:r>
          </w:p>
        </w:tc>
      </w:tr>
      <w:tr w:rsidR="002A03E1" w:rsidRPr="002A03E1" w:rsidTr="00B1767A">
        <w:trPr>
          <w:trHeight w:val="282"/>
          <w:jc w:val="center"/>
        </w:trPr>
        <w:tc>
          <w:tcPr>
            <w:tcW w:w="676"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w:t>
            </w:r>
            <w:r w:rsidRPr="002A03E1">
              <w:rPr>
                <w:rFonts w:ascii="Arial" w:hAnsi="Arial" w:cs="Arial"/>
                <w:sz w:val="18"/>
                <w:szCs w:val="18"/>
              </w:rPr>
              <w:t>7</w:t>
            </w:r>
            <w:r w:rsidRPr="002A03E1">
              <w:rPr>
                <w:rFonts w:ascii="Arial" w:hAnsi="Arial" w:cs="Arial"/>
                <w:sz w:val="18"/>
                <w:szCs w:val="18"/>
              </w:rPr>
              <w:t>）</w:t>
            </w:r>
          </w:p>
        </w:tc>
        <w:tc>
          <w:tcPr>
            <w:tcW w:w="241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建筑物重置价值（</w:t>
            </w:r>
            <w:r w:rsidRPr="002A03E1">
              <w:rPr>
                <w:rFonts w:ascii="Arial" w:hAnsi="Arial" w:cs="Arial"/>
                <w:sz w:val="18"/>
                <w:szCs w:val="18"/>
              </w:rPr>
              <w:t>V</w:t>
            </w:r>
            <w:r w:rsidRPr="002A03E1">
              <w:rPr>
                <w:rFonts w:ascii="Arial" w:hAnsi="Arial" w:cs="Arial"/>
                <w:sz w:val="18"/>
                <w:szCs w:val="18"/>
              </w:rPr>
              <w:t>建）</w:t>
            </w:r>
          </w:p>
        </w:tc>
        <w:tc>
          <w:tcPr>
            <w:tcW w:w="765"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32479</w:t>
            </w:r>
          </w:p>
        </w:tc>
        <w:tc>
          <w:tcPr>
            <w:tcW w:w="4168" w:type="dxa"/>
            <w:shd w:val="clear" w:color="auto" w:fill="auto"/>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c>
          <w:tcPr>
            <w:tcW w:w="1704"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c>
          <w:tcPr>
            <w:tcW w:w="681" w:type="dxa"/>
            <w:shd w:val="clear" w:color="auto" w:fill="auto"/>
            <w:noWrap/>
            <w:vAlign w:val="center"/>
            <w:hideMark/>
          </w:tcPr>
          <w:p w:rsidR="00B1767A" w:rsidRPr="002A03E1" w:rsidRDefault="00B1767A" w:rsidP="00B1767A">
            <w:pPr>
              <w:widowControl/>
              <w:spacing w:line="240" w:lineRule="auto"/>
              <w:rPr>
                <w:rFonts w:ascii="Arial" w:hAnsi="Arial" w:cs="Arial"/>
                <w:sz w:val="18"/>
                <w:szCs w:val="18"/>
              </w:rPr>
            </w:pPr>
            <w:r w:rsidRPr="002A03E1">
              <w:rPr>
                <w:rFonts w:ascii="Arial" w:hAnsi="Arial" w:cs="Arial"/>
                <w:sz w:val="18"/>
                <w:szCs w:val="18"/>
              </w:rPr>
              <w:t xml:space="preserve">　</w:t>
            </w:r>
          </w:p>
        </w:tc>
      </w:tr>
    </w:tbl>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w:t>
      </w:r>
      <w:r w:rsidRPr="002A03E1">
        <w:rPr>
          <w:rFonts w:ascii="Arial" w:hAnsi="Arial" w:cs="Arial"/>
          <w:sz w:val="21"/>
          <w:szCs w:val="21"/>
        </w:rPr>
        <w:t>3</w:t>
      </w:r>
      <w:r w:rsidRPr="002A03E1">
        <w:rPr>
          <w:rFonts w:ascii="Arial" w:hAnsi="Arial" w:cs="Arial"/>
          <w:sz w:val="21"/>
          <w:szCs w:val="21"/>
        </w:rPr>
        <w:t>）</w:t>
      </w:r>
      <w:r w:rsidRPr="002A03E1">
        <w:rPr>
          <w:rFonts w:ascii="Arial" w:hAnsi="Arial" w:cs="Arial"/>
          <w:sz w:val="21"/>
          <w:szCs w:val="21"/>
        </w:rPr>
        <w:t xml:space="preserve"> </w:t>
      </w:r>
      <w:r w:rsidRPr="002A03E1">
        <w:rPr>
          <w:rFonts w:ascii="Arial" w:hAnsi="Arial" w:cs="Arial"/>
          <w:sz w:val="21"/>
          <w:szCs w:val="21"/>
        </w:rPr>
        <w:t>年经营费用</w:t>
      </w:r>
    </w:p>
    <w:tbl>
      <w:tblPr>
        <w:tblW w:w="8976" w:type="dxa"/>
        <w:tblBorders>
          <w:top w:val="single" w:sz="18" w:space="0" w:color="404040"/>
          <w:left w:val="single" w:sz="18" w:space="0" w:color="404040"/>
          <w:bottom w:val="single" w:sz="18" w:space="0" w:color="404040"/>
          <w:right w:val="single" w:sz="18" w:space="0" w:color="404040"/>
          <w:insideH w:val="single" w:sz="6" w:space="0" w:color="404040"/>
          <w:insideV w:val="single" w:sz="6" w:space="0" w:color="404040"/>
        </w:tblBorders>
        <w:tblLayout w:type="fixed"/>
        <w:tblCellMar>
          <w:top w:w="57" w:type="dxa"/>
          <w:left w:w="28" w:type="dxa"/>
          <w:bottom w:w="57" w:type="dxa"/>
          <w:right w:w="28" w:type="dxa"/>
        </w:tblCellMar>
        <w:tblLook w:val="04A0" w:firstRow="1" w:lastRow="0" w:firstColumn="1" w:lastColumn="0" w:noHBand="0" w:noVBand="1"/>
      </w:tblPr>
      <w:tblGrid>
        <w:gridCol w:w="763"/>
        <w:gridCol w:w="2043"/>
        <w:gridCol w:w="1343"/>
        <w:gridCol w:w="1507"/>
        <w:gridCol w:w="3320"/>
      </w:tblGrid>
      <w:tr w:rsidR="002A03E1" w:rsidRPr="002A03E1" w:rsidTr="00B1767A">
        <w:trPr>
          <w:cantSplit/>
          <w:trHeight w:val="163"/>
        </w:trPr>
        <w:tc>
          <w:tcPr>
            <w:tcW w:w="76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序号</w:t>
            </w:r>
          </w:p>
        </w:tc>
        <w:tc>
          <w:tcPr>
            <w:tcW w:w="204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项目名称</w:t>
            </w:r>
          </w:p>
        </w:tc>
        <w:tc>
          <w:tcPr>
            <w:tcW w:w="134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总额（万元）</w:t>
            </w:r>
          </w:p>
        </w:tc>
        <w:tc>
          <w:tcPr>
            <w:tcW w:w="1507"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相关系数</w:t>
            </w:r>
          </w:p>
        </w:tc>
        <w:tc>
          <w:tcPr>
            <w:tcW w:w="3320"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备注</w:t>
            </w:r>
          </w:p>
        </w:tc>
      </w:tr>
      <w:tr w:rsidR="002A03E1" w:rsidRPr="002A03E1" w:rsidTr="00B1767A">
        <w:trPr>
          <w:cantSplit/>
          <w:trHeight w:val="163"/>
        </w:trPr>
        <w:tc>
          <w:tcPr>
            <w:tcW w:w="76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1</w:t>
            </w:r>
            <w:r w:rsidRPr="002A03E1">
              <w:rPr>
                <w:rFonts w:ascii="Arial" w:hAnsi="Arial" w:cs="Arial"/>
                <w:sz w:val="18"/>
                <w:szCs w:val="21"/>
              </w:rPr>
              <w:t>）</w:t>
            </w:r>
          </w:p>
        </w:tc>
        <w:tc>
          <w:tcPr>
            <w:tcW w:w="204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税费</w:t>
            </w:r>
          </w:p>
        </w:tc>
        <w:tc>
          <w:tcPr>
            <w:tcW w:w="1343" w:type="dxa"/>
            <w:noWrap/>
            <w:vAlign w:val="center"/>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1462</w:t>
            </w:r>
          </w:p>
        </w:tc>
        <w:tc>
          <w:tcPr>
            <w:tcW w:w="1507" w:type="dxa"/>
            <w:noWrap/>
            <w:vAlign w:val="center"/>
          </w:tcPr>
          <w:p w:rsidR="00B1767A" w:rsidRPr="002A03E1" w:rsidRDefault="00B1767A" w:rsidP="00B1767A">
            <w:pPr>
              <w:spacing w:line="240" w:lineRule="auto"/>
              <w:rPr>
                <w:rFonts w:ascii="Arial" w:hAnsi="Arial" w:cs="Arial"/>
                <w:sz w:val="18"/>
                <w:szCs w:val="21"/>
              </w:rPr>
            </w:pPr>
            <w:r w:rsidRPr="002A03E1">
              <w:rPr>
                <w:rFonts w:ascii="Arial" w:hAnsi="Arial" w:cs="Arial"/>
                <w:sz w:val="18"/>
                <w:szCs w:val="21"/>
              </w:rPr>
              <w:t>——</w:t>
            </w:r>
          </w:p>
        </w:tc>
        <w:tc>
          <w:tcPr>
            <w:tcW w:w="3320"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 xml:space="preserve">A+B+C </w:t>
            </w:r>
          </w:p>
        </w:tc>
      </w:tr>
      <w:tr w:rsidR="002A03E1" w:rsidRPr="002A03E1" w:rsidTr="00B1767A">
        <w:trPr>
          <w:cantSplit/>
          <w:trHeight w:val="163"/>
        </w:trPr>
        <w:tc>
          <w:tcPr>
            <w:tcW w:w="76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A</w:t>
            </w:r>
          </w:p>
        </w:tc>
        <w:tc>
          <w:tcPr>
            <w:tcW w:w="204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两税两费</w:t>
            </w:r>
          </w:p>
        </w:tc>
        <w:tc>
          <w:tcPr>
            <w:tcW w:w="1343" w:type="dxa"/>
            <w:noWrap/>
            <w:vAlign w:val="center"/>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455.31</w:t>
            </w:r>
          </w:p>
        </w:tc>
        <w:tc>
          <w:tcPr>
            <w:tcW w:w="1507" w:type="dxa"/>
            <w:noWrap/>
            <w:vAlign w:val="center"/>
          </w:tcPr>
          <w:p w:rsidR="00B1767A" w:rsidRPr="002A03E1" w:rsidRDefault="00B1767A" w:rsidP="00B1767A">
            <w:pPr>
              <w:spacing w:line="240" w:lineRule="auto"/>
              <w:rPr>
                <w:rFonts w:ascii="Arial" w:hAnsi="Arial" w:cs="Arial"/>
                <w:sz w:val="18"/>
                <w:szCs w:val="21"/>
              </w:rPr>
            </w:pPr>
            <w:r w:rsidRPr="002A03E1">
              <w:rPr>
                <w:rFonts w:ascii="Arial" w:hAnsi="Arial" w:cs="Arial"/>
                <w:sz w:val="18"/>
                <w:szCs w:val="21"/>
              </w:rPr>
              <w:t>5.60%</w:t>
            </w:r>
          </w:p>
        </w:tc>
        <w:tc>
          <w:tcPr>
            <w:tcW w:w="3320"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年租金收益</w:t>
            </w:r>
            <w:r w:rsidRPr="002A03E1">
              <w:rPr>
                <w:rFonts w:ascii="Arial" w:hAnsi="Arial" w:cs="Arial"/>
                <w:sz w:val="18"/>
                <w:szCs w:val="21"/>
              </w:rPr>
              <w:t>×</w:t>
            </w:r>
            <w:r w:rsidRPr="002A03E1">
              <w:rPr>
                <w:rFonts w:ascii="Arial" w:hAnsi="Arial" w:cs="Arial"/>
                <w:sz w:val="18"/>
                <w:szCs w:val="21"/>
              </w:rPr>
              <w:t>费率</w:t>
            </w:r>
            <w:r w:rsidRPr="002A03E1">
              <w:rPr>
                <w:rFonts w:ascii="Arial" w:hAnsi="Arial" w:cs="Arial"/>
                <w:sz w:val="18"/>
                <w:szCs w:val="21"/>
              </w:rPr>
              <w:t>/</w:t>
            </w:r>
            <w:r w:rsidRPr="002A03E1">
              <w:rPr>
                <w:rFonts w:ascii="Arial" w:hAnsi="Arial" w:cs="Arial"/>
                <w:sz w:val="18"/>
                <w:szCs w:val="21"/>
              </w:rPr>
              <w:t>（</w:t>
            </w:r>
            <w:r w:rsidRPr="002A03E1">
              <w:rPr>
                <w:rFonts w:ascii="Arial" w:hAnsi="Arial" w:cs="Arial"/>
                <w:sz w:val="18"/>
                <w:szCs w:val="21"/>
              </w:rPr>
              <w:t>1+5%</w:t>
            </w:r>
            <w:r w:rsidRPr="002A03E1">
              <w:rPr>
                <w:rFonts w:ascii="Arial" w:hAnsi="Arial" w:cs="Arial"/>
                <w:sz w:val="18"/>
                <w:szCs w:val="21"/>
              </w:rPr>
              <w:t>）</w:t>
            </w:r>
          </w:p>
        </w:tc>
      </w:tr>
      <w:tr w:rsidR="002A03E1" w:rsidRPr="002A03E1" w:rsidTr="00B1767A">
        <w:trPr>
          <w:cantSplit/>
          <w:trHeight w:val="163"/>
        </w:trPr>
        <w:tc>
          <w:tcPr>
            <w:tcW w:w="76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B</w:t>
            </w:r>
          </w:p>
        </w:tc>
        <w:tc>
          <w:tcPr>
            <w:tcW w:w="204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房产税</w:t>
            </w:r>
          </w:p>
        </w:tc>
        <w:tc>
          <w:tcPr>
            <w:tcW w:w="1343" w:type="dxa"/>
            <w:noWrap/>
            <w:vAlign w:val="center"/>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975.66</w:t>
            </w:r>
          </w:p>
        </w:tc>
        <w:tc>
          <w:tcPr>
            <w:tcW w:w="1507" w:type="dxa"/>
            <w:noWrap/>
            <w:vAlign w:val="center"/>
          </w:tcPr>
          <w:p w:rsidR="00B1767A" w:rsidRPr="002A03E1" w:rsidRDefault="00B1767A" w:rsidP="00B1767A">
            <w:pPr>
              <w:spacing w:line="240" w:lineRule="auto"/>
              <w:rPr>
                <w:rFonts w:ascii="Arial" w:hAnsi="Arial" w:cs="Arial"/>
                <w:sz w:val="18"/>
                <w:szCs w:val="21"/>
              </w:rPr>
            </w:pPr>
            <w:r w:rsidRPr="002A03E1">
              <w:rPr>
                <w:rFonts w:ascii="Arial" w:hAnsi="Arial" w:cs="Arial"/>
                <w:sz w:val="18"/>
                <w:szCs w:val="21"/>
              </w:rPr>
              <w:t>12.0%</w:t>
            </w:r>
          </w:p>
        </w:tc>
        <w:tc>
          <w:tcPr>
            <w:tcW w:w="3320"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年租金收益</w:t>
            </w:r>
            <w:r w:rsidRPr="002A03E1">
              <w:rPr>
                <w:rFonts w:ascii="Arial" w:hAnsi="Arial" w:cs="Arial"/>
                <w:sz w:val="18"/>
                <w:szCs w:val="21"/>
              </w:rPr>
              <w:t>×</w:t>
            </w:r>
            <w:r w:rsidRPr="002A03E1">
              <w:rPr>
                <w:rFonts w:ascii="Arial" w:hAnsi="Arial" w:cs="Arial"/>
                <w:sz w:val="18"/>
                <w:szCs w:val="21"/>
              </w:rPr>
              <w:t>费率</w:t>
            </w:r>
            <w:r w:rsidRPr="002A03E1">
              <w:rPr>
                <w:rFonts w:ascii="Arial" w:hAnsi="Arial" w:cs="Arial"/>
                <w:sz w:val="18"/>
                <w:szCs w:val="21"/>
              </w:rPr>
              <w:t>/</w:t>
            </w:r>
            <w:r w:rsidRPr="002A03E1">
              <w:rPr>
                <w:rFonts w:ascii="Arial" w:hAnsi="Arial" w:cs="Arial"/>
                <w:sz w:val="18"/>
                <w:szCs w:val="21"/>
              </w:rPr>
              <w:t>（</w:t>
            </w:r>
            <w:r w:rsidRPr="002A03E1">
              <w:rPr>
                <w:rFonts w:ascii="Arial" w:hAnsi="Arial" w:cs="Arial"/>
                <w:sz w:val="18"/>
                <w:szCs w:val="21"/>
              </w:rPr>
              <w:t>1+5%</w:t>
            </w:r>
            <w:r w:rsidRPr="002A03E1">
              <w:rPr>
                <w:rFonts w:ascii="Arial" w:hAnsi="Arial" w:cs="Arial"/>
                <w:sz w:val="18"/>
                <w:szCs w:val="21"/>
              </w:rPr>
              <w:t>）</w:t>
            </w:r>
          </w:p>
        </w:tc>
      </w:tr>
      <w:tr w:rsidR="002A03E1" w:rsidRPr="002A03E1" w:rsidTr="00B1767A">
        <w:trPr>
          <w:cantSplit/>
          <w:trHeight w:val="155"/>
        </w:trPr>
        <w:tc>
          <w:tcPr>
            <w:tcW w:w="76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C</w:t>
            </w:r>
          </w:p>
        </w:tc>
        <w:tc>
          <w:tcPr>
            <w:tcW w:w="204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土地使用税</w:t>
            </w:r>
          </w:p>
        </w:tc>
        <w:tc>
          <w:tcPr>
            <w:tcW w:w="1343" w:type="dxa"/>
            <w:noWrap/>
            <w:vAlign w:val="center"/>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31.02</w:t>
            </w:r>
          </w:p>
        </w:tc>
        <w:tc>
          <w:tcPr>
            <w:tcW w:w="1507" w:type="dxa"/>
            <w:noWrap/>
            <w:vAlign w:val="center"/>
          </w:tcPr>
          <w:p w:rsidR="00B1767A" w:rsidRPr="002A03E1" w:rsidRDefault="00B1767A" w:rsidP="00B1767A">
            <w:pPr>
              <w:spacing w:line="240" w:lineRule="auto"/>
              <w:rPr>
                <w:rFonts w:ascii="Arial" w:hAnsi="Arial" w:cs="Arial"/>
                <w:sz w:val="18"/>
                <w:szCs w:val="21"/>
              </w:rPr>
            </w:pPr>
            <w:r w:rsidRPr="002A03E1">
              <w:rPr>
                <w:rFonts w:ascii="Arial" w:hAnsi="Arial" w:cs="Arial"/>
                <w:sz w:val="18"/>
                <w:szCs w:val="21"/>
              </w:rPr>
              <w:t>10</w:t>
            </w:r>
          </w:p>
        </w:tc>
        <w:tc>
          <w:tcPr>
            <w:tcW w:w="3320"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土地面积</w:t>
            </w:r>
            <w:r w:rsidRPr="002A03E1">
              <w:rPr>
                <w:rFonts w:ascii="Arial" w:hAnsi="Arial" w:cs="Arial"/>
                <w:sz w:val="18"/>
                <w:szCs w:val="21"/>
              </w:rPr>
              <w:t>×</w:t>
            </w:r>
            <w:r w:rsidRPr="002A03E1">
              <w:rPr>
                <w:rFonts w:ascii="Arial" w:hAnsi="Arial" w:cs="Arial"/>
                <w:sz w:val="18"/>
                <w:szCs w:val="21"/>
              </w:rPr>
              <w:t>单价</w:t>
            </w:r>
          </w:p>
        </w:tc>
      </w:tr>
      <w:tr w:rsidR="002A03E1" w:rsidRPr="002A03E1" w:rsidTr="00B1767A">
        <w:trPr>
          <w:cantSplit/>
          <w:trHeight w:val="163"/>
        </w:trPr>
        <w:tc>
          <w:tcPr>
            <w:tcW w:w="76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2</w:t>
            </w:r>
            <w:r w:rsidRPr="002A03E1">
              <w:rPr>
                <w:rFonts w:ascii="Arial" w:hAnsi="Arial" w:cs="Arial"/>
                <w:sz w:val="18"/>
                <w:szCs w:val="21"/>
              </w:rPr>
              <w:t>）</w:t>
            </w:r>
          </w:p>
        </w:tc>
        <w:tc>
          <w:tcPr>
            <w:tcW w:w="204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维修费</w:t>
            </w:r>
          </w:p>
        </w:tc>
        <w:tc>
          <w:tcPr>
            <w:tcW w:w="1343" w:type="dxa"/>
            <w:noWrap/>
            <w:vAlign w:val="center"/>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487.2</w:t>
            </w:r>
          </w:p>
        </w:tc>
        <w:tc>
          <w:tcPr>
            <w:tcW w:w="1507" w:type="dxa"/>
            <w:noWrap/>
            <w:vAlign w:val="center"/>
          </w:tcPr>
          <w:p w:rsidR="00B1767A" w:rsidRPr="002A03E1" w:rsidRDefault="00B1767A" w:rsidP="00B1767A">
            <w:pPr>
              <w:spacing w:line="240" w:lineRule="auto"/>
              <w:rPr>
                <w:rFonts w:ascii="Arial" w:hAnsi="Arial" w:cs="Arial"/>
                <w:sz w:val="18"/>
                <w:szCs w:val="21"/>
              </w:rPr>
            </w:pPr>
            <w:r w:rsidRPr="002A03E1">
              <w:rPr>
                <w:rFonts w:ascii="Arial" w:hAnsi="Arial" w:cs="Arial"/>
                <w:sz w:val="18"/>
                <w:szCs w:val="21"/>
              </w:rPr>
              <w:t>1.50%</w:t>
            </w:r>
          </w:p>
        </w:tc>
        <w:tc>
          <w:tcPr>
            <w:tcW w:w="3320"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建筑物重置价值</w:t>
            </w:r>
            <w:r w:rsidRPr="002A03E1">
              <w:rPr>
                <w:rFonts w:ascii="Arial" w:hAnsi="Arial" w:cs="Arial"/>
                <w:sz w:val="18"/>
                <w:szCs w:val="21"/>
              </w:rPr>
              <w:t>×</w:t>
            </w:r>
            <w:r w:rsidRPr="002A03E1">
              <w:rPr>
                <w:rFonts w:ascii="Arial" w:hAnsi="Arial" w:cs="Arial"/>
                <w:sz w:val="18"/>
                <w:szCs w:val="21"/>
              </w:rPr>
              <w:t>维修费率</w:t>
            </w:r>
          </w:p>
        </w:tc>
      </w:tr>
      <w:tr w:rsidR="002A03E1" w:rsidRPr="002A03E1" w:rsidTr="00B1767A">
        <w:trPr>
          <w:cantSplit/>
          <w:trHeight w:val="163"/>
        </w:trPr>
        <w:tc>
          <w:tcPr>
            <w:tcW w:w="76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3</w:t>
            </w:r>
            <w:r w:rsidRPr="002A03E1">
              <w:rPr>
                <w:rFonts w:ascii="Arial" w:hAnsi="Arial" w:cs="Arial"/>
                <w:sz w:val="18"/>
                <w:szCs w:val="21"/>
              </w:rPr>
              <w:t>）</w:t>
            </w:r>
          </w:p>
        </w:tc>
        <w:tc>
          <w:tcPr>
            <w:tcW w:w="204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保险费</w:t>
            </w:r>
          </w:p>
        </w:tc>
        <w:tc>
          <w:tcPr>
            <w:tcW w:w="1343" w:type="dxa"/>
            <w:noWrap/>
            <w:vAlign w:val="center"/>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52</w:t>
            </w:r>
          </w:p>
        </w:tc>
        <w:tc>
          <w:tcPr>
            <w:tcW w:w="1507" w:type="dxa"/>
            <w:noWrap/>
            <w:vAlign w:val="center"/>
          </w:tcPr>
          <w:p w:rsidR="00B1767A" w:rsidRPr="002A03E1" w:rsidRDefault="00B1767A" w:rsidP="00B1767A">
            <w:pPr>
              <w:spacing w:line="240" w:lineRule="auto"/>
              <w:rPr>
                <w:rFonts w:ascii="Arial" w:hAnsi="Arial" w:cs="Arial"/>
                <w:sz w:val="18"/>
                <w:szCs w:val="21"/>
              </w:rPr>
            </w:pPr>
            <w:r w:rsidRPr="002A03E1">
              <w:rPr>
                <w:rFonts w:ascii="Arial" w:hAnsi="Arial" w:cs="Arial"/>
                <w:sz w:val="18"/>
                <w:szCs w:val="21"/>
              </w:rPr>
              <w:t>0.200%</w:t>
            </w:r>
          </w:p>
        </w:tc>
        <w:tc>
          <w:tcPr>
            <w:tcW w:w="3320"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建筑物现值</w:t>
            </w:r>
            <w:r w:rsidRPr="002A03E1">
              <w:rPr>
                <w:rFonts w:ascii="Arial" w:hAnsi="Arial" w:cs="Arial"/>
                <w:sz w:val="18"/>
                <w:szCs w:val="21"/>
              </w:rPr>
              <w:t>×</w:t>
            </w:r>
            <w:r w:rsidRPr="002A03E1">
              <w:rPr>
                <w:rFonts w:ascii="Arial" w:hAnsi="Arial" w:cs="Arial"/>
                <w:sz w:val="18"/>
                <w:szCs w:val="21"/>
              </w:rPr>
              <w:t>保险费率</w:t>
            </w:r>
          </w:p>
        </w:tc>
      </w:tr>
      <w:tr w:rsidR="002A03E1" w:rsidRPr="002A03E1" w:rsidTr="00B1767A">
        <w:trPr>
          <w:cantSplit/>
          <w:trHeight w:val="163"/>
        </w:trPr>
        <w:tc>
          <w:tcPr>
            <w:tcW w:w="76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4</w:t>
            </w:r>
            <w:r w:rsidRPr="002A03E1">
              <w:rPr>
                <w:rFonts w:ascii="Arial" w:hAnsi="Arial" w:cs="Arial"/>
                <w:sz w:val="18"/>
                <w:szCs w:val="21"/>
              </w:rPr>
              <w:t>）</w:t>
            </w:r>
          </w:p>
        </w:tc>
        <w:tc>
          <w:tcPr>
            <w:tcW w:w="204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管理费用</w:t>
            </w:r>
          </w:p>
        </w:tc>
        <w:tc>
          <w:tcPr>
            <w:tcW w:w="1343" w:type="dxa"/>
            <w:noWrap/>
            <w:vAlign w:val="center"/>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213.7</w:t>
            </w:r>
          </w:p>
        </w:tc>
        <w:tc>
          <w:tcPr>
            <w:tcW w:w="1507" w:type="dxa"/>
            <w:noWrap/>
            <w:vAlign w:val="center"/>
          </w:tcPr>
          <w:p w:rsidR="00B1767A" w:rsidRPr="002A03E1" w:rsidRDefault="00B1767A" w:rsidP="00B1767A">
            <w:pPr>
              <w:spacing w:line="240" w:lineRule="auto"/>
              <w:rPr>
                <w:rFonts w:ascii="Arial" w:hAnsi="Arial" w:cs="Arial"/>
                <w:sz w:val="18"/>
                <w:szCs w:val="21"/>
              </w:rPr>
            </w:pPr>
            <w:r w:rsidRPr="002A03E1">
              <w:rPr>
                <w:rFonts w:ascii="Arial" w:hAnsi="Arial" w:cs="Arial"/>
                <w:sz w:val="18"/>
                <w:szCs w:val="21"/>
              </w:rPr>
              <w:t>2.5%</w:t>
            </w:r>
          </w:p>
        </w:tc>
        <w:tc>
          <w:tcPr>
            <w:tcW w:w="3320"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年总收益</w:t>
            </w:r>
            <w:r w:rsidRPr="002A03E1">
              <w:rPr>
                <w:rFonts w:ascii="Arial" w:hAnsi="Arial" w:cs="Arial"/>
                <w:sz w:val="18"/>
                <w:szCs w:val="21"/>
              </w:rPr>
              <w:t>×</w:t>
            </w:r>
            <w:r w:rsidRPr="002A03E1">
              <w:rPr>
                <w:rFonts w:ascii="Arial" w:hAnsi="Arial" w:cs="Arial"/>
                <w:sz w:val="18"/>
                <w:szCs w:val="21"/>
              </w:rPr>
              <w:t>费率</w:t>
            </w:r>
          </w:p>
        </w:tc>
      </w:tr>
      <w:tr w:rsidR="002A03E1" w:rsidRPr="002A03E1" w:rsidTr="00B1767A">
        <w:trPr>
          <w:cantSplit/>
          <w:trHeight w:val="155"/>
        </w:trPr>
        <w:tc>
          <w:tcPr>
            <w:tcW w:w="76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5</w:t>
            </w:r>
            <w:r w:rsidRPr="002A03E1">
              <w:rPr>
                <w:rFonts w:ascii="Arial" w:hAnsi="Arial" w:cs="Arial"/>
                <w:sz w:val="18"/>
                <w:szCs w:val="21"/>
              </w:rPr>
              <w:t>）</w:t>
            </w:r>
          </w:p>
        </w:tc>
        <w:tc>
          <w:tcPr>
            <w:tcW w:w="2043"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年经营费用</w:t>
            </w:r>
          </w:p>
        </w:tc>
        <w:tc>
          <w:tcPr>
            <w:tcW w:w="1343" w:type="dxa"/>
            <w:noWrap/>
            <w:vAlign w:val="center"/>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2215</w:t>
            </w:r>
          </w:p>
        </w:tc>
        <w:tc>
          <w:tcPr>
            <w:tcW w:w="1507" w:type="dxa"/>
            <w:noWrap/>
            <w:vAlign w:val="center"/>
          </w:tcPr>
          <w:p w:rsidR="00B1767A" w:rsidRPr="002A03E1" w:rsidRDefault="00B1767A" w:rsidP="00B1767A">
            <w:pPr>
              <w:spacing w:line="240" w:lineRule="auto"/>
              <w:rPr>
                <w:rFonts w:ascii="Arial" w:hAnsi="Arial" w:cs="Arial"/>
                <w:sz w:val="18"/>
                <w:szCs w:val="21"/>
              </w:rPr>
            </w:pPr>
            <w:r w:rsidRPr="002A03E1">
              <w:rPr>
                <w:rFonts w:ascii="Arial" w:hAnsi="Arial" w:cs="Arial"/>
                <w:sz w:val="18"/>
                <w:szCs w:val="21"/>
              </w:rPr>
              <w:t>——</w:t>
            </w:r>
          </w:p>
        </w:tc>
        <w:tc>
          <w:tcPr>
            <w:tcW w:w="3320" w:type="dxa"/>
            <w:noWrap/>
            <w:vAlign w:val="center"/>
            <w:hideMark/>
          </w:tcPr>
          <w:p w:rsidR="00B1767A" w:rsidRPr="002A03E1" w:rsidRDefault="00B1767A" w:rsidP="00B1767A">
            <w:pPr>
              <w:overflowPunct w:val="0"/>
              <w:autoSpaceDE w:val="0"/>
              <w:autoSpaceDN w:val="0"/>
              <w:spacing w:line="240" w:lineRule="auto"/>
              <w:rPr>
                <w:rFonts w:ascii="Arial" w:hAnsi="Arial" w:cs="Arial"/>
                <w:sz w:val="18"/>
                <w:szCs w:val="21"/>
              </w:rPr>
            </w:pPr>
            <w:r w:rsidRPr="002A03E1">
              <w:rPr>
                <w:rFonts w:ascii="Arial" w:hAnsi="Arial" w:cs="Arial"/>
                <w:sz w:val="18"/>
                <w:szCs w:val="21"/>
              </w:rPr>
              <w:t>1</w:t>
            </w:r>
            <w:r w:rsidRPr="002A03E1">
              <w:rPr>
                <w:rFonts w:ascii="Arial" w:hAnsi="Arial" w:cs="Arial"/>
                <w:sz w:val="18"/>
                <w:szCs w:val="21"/>
              </w:rPr>
              <w:t>）</w:t>
            </w:r>
            <w:r w:rsidRPr="002A03E1">
              <w:rPr>
                <w:rFonts w:ascii="Arial" w:hAnsi="Arial" w:cs="Arial"/>
                <w:sz w:val="18"/>
                <w:szCs w:val="21"/>
              </w:rPr>
              <w:t>~4</w:t>
            </w:r>
            <w:r w:rsidRPr="002A03E1">
              <w:rPr>
                <w:rFonts w:ascii="Arial" w:hAnsi="Arial" w:cs="Arial"/>
                <w:sz w:val="18"/>
                <w:szCs w:val="21"/>
              </w:rPr>
              <w:t>）项之和</w:t>
            </w:r>
          </w:p>
        </w:tc>
      </w:tr>
    </w:tbl>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lastRenderedPageBreak/>
        <w:t>（</w:t>
      </w:r>
      <w:r w:rsidRPr="002A03E1">
        <w:rPr>
          <w:rFonts w:ascii="Arial" w:hAnsi="Arial" w:cs="Arial"/>
          <w:sz w:val="21"/>
          <w:szCs w:val="21"/>
        </w:rPr>
        <w:t>4</w:t>
      </w:r>
      <w:r w:rsidRPr="002A03E1">
        <w:rPr>
          <w:rFonts w:ascii="Arial" w:hAnsi="Arial" w:cs="Arial"/>
          <w:sz w:val="21"/>
          <w:szCs w:val="21"/>
        </w:rPr>
        <w:t>）</w:t>
      </w:r>
      <w:r w:rsidRPr="002A03E1">
        <w:rPr>
          <w:rFonts w:ascii="Arial" w:hAnsi="Arial" w:cs="Arial"/>
          <w:sz w:val="21"/>
          <w:szCs w:val="21"/>
        </w:rPr>
        <w:t xml:space="preserve"> </w:t>
      </w:r>
      <w:r w:rsidRPr="002A03E1">
        <w:rPr>
          <w:rFonts w:ascii="Arial" w:hAnsi="Arial" w:cs="Arial"/>
          <w:sz w:val="21"/>
          <w:szCs w:val="21"/>
        </w:rPr>
        <w:t>房地年净收益（</w:t>
      </w:r>
      <w:r w:rsidRPr="002A03E1">
        <w:rPr>
          <w:rFonts w:ascii="Arial" w:hAnsi="Arial" w:cs="Arial"/>
          <w:sz w:val="21"/>
          <w:szCs w:val="21"/>
        </w:rPr>
        <w:t>A</w:t>
      </w:r>
      <w:r w:rsidRPr="002A03E1">
        <w:rPr>
          <w:rFonts w:ascii="Arial" w:hAnsi="Arial" w:cs="Arial"/>
          <w:sz w:val="21"/>
          <w:szCs w:val="21"/>
        </w:rPr>
        <w:t>）：</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房地年净收益＝未来第一年总收益－年经营费用＝</w:t>
      </w:r>
      <w:r w:rsidRPr="002A03E1">
        <w:rPr>
          <w:rFonts w:ascii="Arial" w:hAnsi="Arial" w:cs="Arial"/>
          <w:sz w:val="21"/>
          <w:szCs w:val="21"/>
        </w:rPr>
        <w:t>8548</w:t>
      </w:r>
      <w:r w:rsidRPr="002A03E1">
        <w:rPr>
          <w:rFonts w:ascii="Arial" w:hAnsi="Arial" w:cs="Arial"/>
          <w:sz w:val="21"/>
          <w:szCs w:val="21"/>
        </w:rPr>
        <w:t>－</w:t>
      </w:r>
      <w:r w:rsidRPr="002A03E1">
        <w:rPr>
          <w:rFonts w:ascii="Arial" w:hAnsi="Arial" w:cs="Arial"/>
          <w:sz w:val="21"/>
          <w:szCs w:val="21"/>
        </w:rPr>
        <w:t>2215</w:t>
      </w:r>
      <w:r w:rsidRPr="002A03E1">
        <w:rPr>
          <w:rFonts w:ascii="Arial" w:hAnsi="Arial" w:cs="Arial"/>
          <w:sz w:val="21"/>
          <w:szCs w:val="21"/>
        </w:rPr>
        <w:t>＝</w:t>
      </w:r>
      <w:r w:rsidRPr="002A03E1">
        <w:rPr>
          <w:rFonts w:ascii="Arial" w:hAnsi="Arial" w:cs="Arial"/>
          <w:sz w:val="21"/>
          <w:szCs w:val="21"/>
        </w:rPr>
        <w:t>6333</w:t>
      </w:r>
      <w:r w:rsidRPr="002A03E1">
        <w:rPr>
          <w:rFonts w:ascii="Arial" w:hAnsi="Arial" w:cs="Arial"/>
          <w:sz w:val="21"/>
          <w:szCs w:val="21"/>
        </w:rPr>
        <w:t>（万元）</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2.</w:t>
      </w:r>
      <w:r w:rsidRPr="002A03E1">
        <w:rPr>
          <w:rFonts w:ascii="Arial" w:hAnsi="Arial" w:cs="Arial"/>
          <w:sz w:val="21"/>
          <w:szCs w:val="21"/>
        </w:rPr>
        <w:t>报酬率（</w:t>
      </w:r>
      <w:r w:rsidRPr="002A03E1">
        <w:rPr>
          <w:rFonts w:ascii="Arial" w:hAnsi="Arial" w:cs="Arial"/>
          <w:sz w:val="21"/>
          <w:szCs w:val="21"/>
        </w:rPr>
        <w:t>Y</w:t>
      </w:r>
      <w:r w:rsidRPr="002A03E1">
        <w:rPr>
          <w:rFonts w:ascii="Arial" w:hAnsi="Arial" w:cs="Arial"/>
          <w:sz w:val="21"/>
          <w:szCs w:val="21"/>
        </w:rPr>
        <w:t>）</w:t>
      </w:r>
      <w:r w:rsidRPr="002A03E1">
        <w:rPr>
          <w:rFonts w:ascii="Arial" w:hAnsi="Arial" w:cs="Arial"/>
          <w:sz w:val="21"/>
          <w:szCs w:val="21"/>
        </w:rPr>
        <w:tab/>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Pr="002A03E1">
        <w:rPr>
          <w:rFonts w:ascii="Arial" w:hAnsi="Arial" w:cs="Arial"/>
          <w:sz w:val="21"/>
          <w:szCs w:val="21"/>
        </w:rPr>
        <w:t>1.5%</w:t>
      </w:r>
      <w:r w:rsidRPr="002A03E1">
        <w:rPr>
          <w:rFonts w:ascii="Arial" w:hAnsi="Arial" w:cs="Arial"/>
          <w:sz w:val="21"/>
          <w:szCs w:val="21"/>
        </w:rPr>
        <w:t>），风险调整值则可以根据</w:t>
      </w:r>
      <w:r w:rsidR="00857C09" w:rsidRPr="002A03E1">
        <w:rPr>
          <w:rFonts w:ascii="Arial" w:hAnsi="Arial" w:cs="Arial"/>
          <w:sz w:val="21"/>
          <w:szCs w:val="21"/>
        </w:rPr>
        <w:t>估价对象</w:t>
      </w:r>
      <w:r w:rsidRPr="002A03E1">
        <w:rPr>
          <w:rFonts w:ascii="Arial" w:hAnsi="Arial" w:cs="Arial"/>
          <w:sz w:val="21"/>
          <w:szCs w:val="21"/>
        </w:rPr>
        <w:t>所在地区的经济现状及未来预测、</w:t>
      </w:r>
      <w:r w:rsidR="00857C09" w:rsidRPr="002A03E1">
        <w:rPr>
          <w:rFonts w:ascii="Arial" w:hAnsi="Arial" w:cs="Arial"/>
          <w:sz w:val="21"/>
          <w:szCs w:val="21"/>
        </w:rPr>
        <w:t>估价对象</w:t>
      </w:r>
      <w:r w:rsidRPr="002A03E1">
        <w:rPr>
          <w:rFonts w:ascii="Arial" w:hAnsi="Arial" w:cs="Arial"/>
          <w:sz w:val="21"/>
          <w:szCs w:val="21"/>
        </w:rPr>
        <w:t>的用途等自身特点确定，经调查，一般为</w:t>
      </w:r>
      <w:r w:rsidRPr="002A03E1">
        <w:rPr>
          <w:rFonts w:ascii="Arial" w:hAnsi="Arial" w:cs="Arial"/>
          <w:sz w:val="21"/>
          <w:szCs w:val="21"/>
        </w:rPr>
        <w:t>2%-4%</w:t>
      </w:r>
      <w:r w:rsidRPr="002A03E1">
        <w:rPr>
          <w:rFonts w:ascii="Arial" w:hAnsi="Arial" w:cs="Arial"/>
          <w:sz w:val="21"/>
          <w:szCs w:val="21"/>
        </w:rPr>
        <w:t>之间，本次评估依据</w:t>
      </w:r>
      <w:r w:rsidR="00857C09" w:rsidRPr="002A03E1">
        <w:rPr>
          <w:rFonts w:ascii="Arial" w:hAnsi="Arial" w:cs="Arial"/>
          <w:sz w:val="21"/>
          <w:szCs w:val="21"/>
        </w:rPr>
        <w:t>估价对象</w:t>
      </w:r>
      <w:r w:rsidRPr="002A03E1">
        <w:rPr>
          <w:rFonts w:ascii="Arial" w:hAnsi="Arial" w:cs="Arial"/>
          <w:sz w:val="21"/>
          <w:szCs w:val="21"/>
        </w:rPr>
        <w:t>所在项目特点，</w:t>
      </w:r>
      <w:proofErr w:type="gramStart"/>
      <w:r w:rsidRPr="002A03E1">
        <w:rPr>
          <w:rFonts w:ascii="Arial" w:hAnsi="Arial" w:cs="Arial"/>
          <w:sz w:val="21"/>
          <w:szCs w:val="21"/>
        </w:rPr>
        <w:t>取风险</w:t>
      </w:r>
      <w:proofErr w:type="gramEnd"/>
      <w:r w:rsidRPr="002A03E1">
        <w:rPr>
          <w:rFonts w:ascii="Arial" w:hAnsi="Arial" w:cs="Arial"/>
          <w:sz w:val="21"/>
          <w:szCs w:val="21"/>
        </w:rPr>
        <w:t>调整值为</w:t>
      </w:r>
      <w:r w:rsidRPr="002A03E1">
        <w:rPr>
          <w:rFonts w:ascii="Arial" w:hAnsi="Arial" w:cs="Arial"/>
          <w:sz w:val="21"/>
          <w:szCs w:val="21"/>
        </w:rPr>
        <w:t>3.5%</w:t>
      </w:r>
      <w:r w:rsidRPr="002A03E1">
        <w:rPr>
          <w:rFonts w:ascii="Arial" w:hAnsi="Arial" w:cs="Arial"/>
          <w:sz w:val="21"/>
          <w:szCs w:val="21"/>
        </w:rPr>
        <w:t>，则依据安全利率加风险调整值法可以得出报酬率为</w:t>
      </w:r>
      <w:r w:rsidRPr="002A03E1">
        <w:rPr>
          <w:rFonts w:ascii="Arial" w:hAnsi="Arial" w:cs="Arial"/>
          <w:sz w:val="21"/>
          <w:szCs w:val="21"/>
        </w:rPr>
        <w:t>5%</w:t>
      </w:r>
      <w:r w:rsidRPr="002A03E1">
        <w:rPr>
          <w:rFonts w:ascii="Arial" w:hAnsi="Arial" w:cs="Arial"/>
          <w:sz w:val="21"/>
          <w:szCs w:val="21"/>
        </w:rPr>
        <w:t>。</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3.</w:t>
      </w:r>
      <w:r w:rsidRPr="002A03E1">
        <w:rPr>
          <w:rFonts w:ascii="Arial" w:hAnsi="Arial" w:cs="Arial"/>
          <w:sz w:val="21"/>
          <w:szCs w:val="21"/>
        </w:rPr>
        <w:t>收益年期（</w:t>
      </w:r>
      <w:r w:rsidRPr="002A03E1">
        <w:rPr>
          <w:rFonts w:ascii="Arial" w:hAnsi="Arial" w:cs="Arial"/>
          <w:sz w:val="21"/>
          <w:szCs w:val="21"/>
        </w:rPr>
        <w:t>n</w:t>
      </w:r>
      <w:r w:rsidRPr="002A03E1">
        <w:rPr>
          <w:rFonts w:ascii="Arial" w:hAnsi="Arial" w:cs="Arial"/>
          <w:sz w:val="21"/>
          <w:szCs w:val="21"/>
        </w:rPr>
        <w:t>）</w:t>
      </w:r>
    </w:p>
    <w:p w:rsidR="00B1767A" w:rsidRPr="002A03E1" w:rsidRDefault="00857C09"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估价对象</w:t>
      </w:r>
      <w:r w:rsidR="00B1767A" w:rsidRPr="002A03E1">
        <w:rPr>
          <w:rFonts w:ascii="Arial" w:hAnsi="Arial" w:cs="Arial"/>
          <w:sz w:val="21"/>
          <w:szCs w:val="21"/>
        </w:rPr>
        <w:t>土地为出让国有建设用地使用权，剩余土地使用年限为</w:t>
      </w:r>
      <w:r w:rsidR="00B1767A" w:rsidRPr="002A03E1">
        <w:rPr>
          <w:rFonts w:ascii="Arial" w:hAnsi="Arial" w:cs="Arial"/>
          <w:sz w:val="21"/>
          <w:szCs w:val="21"/>
        </w:rPr>
        <w:t>20.45</w:t>
      </w:r>
      <w:r w:rsidR="00B1767A" w:rsidRPr="002A03E1">
        <w:rPr>
          <w:rFonts w:ascii="Arial" w:hAnsi="Arial" w:cs="Arial"/>
          <w:sz w:val="21"/>
          <w:szCs w:val="21"/>
        </w:rPr>
        <w:t>年。</w:t>
      </w:r>
      <w:r w:rsidRPr="002A03E1">
        <w:rPr>
          <w:rFonts w:ascii="Arial" w:hAnsi="Arial" w:cs="Arial"/>
          <w:sz w:val="21"/>
          <w:szCs w:val="21"/>
        </w:rPr>
        <w:t>估价对象</w:t>
      </w:r>
      <w:r w:rsidR="00B1767A" w:rsidRPr="002A03E1">
        <w:rPr>
          <w:rFonts w:ascii="Arial" w:hAnsi="Arial" w:cs="Arial"/>
          <w:sz w:val="21"/>
          <w:szCs w:val="21"/>
        </w:rPr>
        <w:t>为钢混结构，建成于</w:t>
      </w:r>
      <w:r w:rsidR="00B1767A" w:rsidRPr="002A03E1">
        <w:rPr>
          <w:rFonts w:ascii="Arial" w:hAnsi="Arial" w:cs="Arial"/>
          <w:sz w:val="21"/>
          <w:szCs w:val="21"/>
        </w:rPr>
        <w:t>2004</w:t>
      </w:r>
      <w:r w:rsidR="00B1767A" w:rsidRPr="002A03E1">
        <w:rPr>
          <w:rFonts w:ascii="Arial" w:hAnsi="Arial" w:cs="Arial"/>
          <w:sz w:val="21"/>
          <w:szCs w:val="21"/>
        </w:rPr>
        <w:t>年，经济耐用年限为</w:t>
      </w:r>
      <w:r w:rsidR="00B1767A" w:rsidRPr="002A03E1">
        <w:rPr>
          <w:rFonts w:ascii="Arial" w:hAnsi="Arial" w:cs="Arial"/>
          <w:sz w:val="21"/>
          <w:szCs w:val="21"/>
        </w:rPr>
        <w:t>60</w:t>
      </w:r>
      <w:r w:rsidR="00B1767A" w:rsidRPr="002A03E1">
        <w:rPr>
          <w:rFonts w:ascii="Arial" w:hAnsi="Arial" w:cs="Arial"/>
          <w:sz w:val="21"/>
          <w:szCs w:val="21"/>
        </w:rPr>
        <w:t>年，剩余经济耐用年限为</w:t>
      </w:r>
      <w:r w:rsidR="00B1767A" w:rsidRPr="002A03E1">
        <w:rPr>
          <w:rFonts w:ascii="Arial" w:hAnsi="Arial" w:cs="Arial"/>
          <w:sz w:val="21"/>
          <w:szCs w:val="21"/>
        </w:rPr>
        <w:t>42</w:t>
      </w:r>
      <w:r w:rsidR="00B1767A" w:rsidRPr="002A03E1">
        <w:rPr>
          <w:rFonts w:ascii="Arial" w:hAnsi="Arial" w:cs="Arial"/>
          <w:sz w:val="21"/>
          <w:szCs w:val="21"/>
        </w:rPr>
        <w:t>年。剩余土地使用年限短于建筑物剩余经济耐用年限。根据《房地产估价规范》，土地使用权剩余期限和建筑物剩余经济寿命结束时间不同时，应选取其中较短者为收益期。因此，</w:t>
      </w:r>
      <w:r w:rsidRPr="002A03E1">
        <w:rPr>
          <w:rFonts w:ascii="Arial" w:hAnsi="Arial" w:cs="Arial"/>
          <w:sz w:val="21"/>
          <w:szCs w:val="21"/>
        </w:rPr>
        <w:t>估价对象</w:t>
      </w:r>
      <w:r w:rsidR="00B1767A" w:rsidRPr="002A03E1">
        <w:rPr>
          <w:rFonts w:ascii="Arial" w:hAnsi="Arial" w:cs="Arial"/>
          <w:sz w:val="21"/>
          <w:szCs w:val="21"/>
        </w:rPr>
        <w:t>收益年限确定为</w:t>
      </w:r>
      <w:r w:rsidR="00B1767A" w:rsidRPr="002A03E1">
        <w:rPr>
          <w:rFonts w:ascii="Arial" w:hAnsi="Arial" w:cs="Arial"/>
          <w:sz w:val="21"/>
          <w:szCs w:val="21"/>
        </w:rPr>
        <w:t>20.45</w:t>
      </w:r>
      <w:r w:rsidR="00B1767A" w:rsidRPr="002A03E1">
        <w:rPr>
          <w:rFonts w:ascii="Arial" w:hAnsi="Arial" w:cs="Arial"/>
          <w:sz w:val="21"/>
          <w:szCs w:val="21"/>
        </w:rPr>
        <w:t>年。</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4.</w:t>
      </w:r>
      <w:r w:rsidRPr="002A03E1">
        <w:rPr>
          <w:rFonts w:ascii="Arial" w:hAnsi="Arial" w:cs="Arial"/>
          <w:sz w:val="21"/>
          <w:szCs w:val="21"/>
        </w:rPr>
        <w:t>净收益逐年增长比率（</w:t>
      </w:r>
      <w:r w:rsidRPr="002A03E1">
        <w:rPr>
          <w:rFonts w:ascii="Arial" w:hAnsi="Arial" w:cs="Arial"/>
          <w:sz w:val="21"/>
          <w:szCs w:val="21"/>
        </w:rPr>
        <w:t>g</w:t>
      </w:r>
      <w:r w:rsidRPr="002A03E1">
        <w:rPr>
          <w:rFonts w:ascii="Arial" w:hAnsi="Arial" w:cs="Arial"/>
          <w:sz w:val="21"/>
          <w:szCs w:val="21"/>
        </w:rPr>
        <w:t>）</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天津市近年来的租金水平呈上涨趋势。本次评估依据估价目的，从谨慎原则考虑确定其净收益逐年增长比率为</w:t>
      </w:r>
      <w:r w:rsidRPr="002A03E1">
        <w:rPr>
          <w:rFonts w:ascii="Arial" w:hAnsi="Arial" w:cs="Arial"/>
          <w:sz w:val="21"/>
          <w:szCs w:val="21"/>
        </w:rPr>
        <w:t>2%</w:t>
      </w:r>
      <w:r w:rsidRPr="002A03E1">
        <w:rPr>
          <w:rFonts w:ascii="Arial" w:hAnsi="Arial" w:cs="Arial"/>
          <w:sz w:val="21"/>
          <w:szCs w:val="21"/>
        </w:rPr>
        <w:t>。</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5.</w:t>
      </w:r>
      <w:r w:rsidRPr="002A03E1">
        <w:rPr>
          <w:rFonts w:ascii="Arial" w:hAnsi="Arial" w:cs="Arial"/>
          <w:sz w:val="21"/>
          <w:szCs w:val="21"/>
        </w:rPr>
        <w:t>收益价值</w:t>
      </w:r>
    </w:p>
    <w:p w:rsidR="00B1767A"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由于</w:t>
      </w:r>
      <w:r w:rsidR="00857C09" w:rsidRPr="002A03E1">
        <w:rPr>
          <w:rFonts w:ascii="Arial" w:hAnsi="Arial" w:cs="Arial"/>
          <w:sz w:val="21"/>
          <w:szCs w:val="21"/>
        </w:rPr>
        <w:t>估价对象</w:t>
      </w:r>
      <w:r w:rsidRPr="002A03E1">
        <w:rPr>
          <w:rFonts w:ascii="Arial" w:hAnsi="Arial" w:cs="Arial"/>
          <w:sz w:val="21"/>
          <w:szCs w:val="21"/>
        </w:rPr>
        <w:t>建筑物剩余经济寿命超过土地使用权剩余期限，且为出让合同约定土地使用权期间届满后无偿收回土地使用权及地上建筑物的非住宅房地产。因此，本次评估</w:t>
      </w:r>
      <w:r w:rsidR="00857C09" w:rsidRPr="002A03E1">
        <w:rPr>
          <w:rFonts w:ascii="Arial" w:hAnsi="Arial" w:cs="Arial"/>
          <w:sz w:val="21"/>
          <w:szCs w:val="21"/>
        </w:rPr>
        <w:t>估价对象</w:t>
      </w:r>
      <w:r w:rsidRPr="002A03E1">
        <w:rPr>
          <w:rFonts w:ascii="Arial" w:hAnsi="Arial" w:cs="Arial"/>
          <w:sz w:val="21"/>
          <w:szCs w:val="21"/>
        </w:rPr>
        <w:t>收益价值应为按收益期计算的价值。则有：</w:t>
      </w:r>
    </w:p>
    <w:p w:rsidR="002547BD" w:rsidRPr="002A03E1" w:rsidRDefault="00B1767A" w:rsidP="00B1767A">
      <w:pPr>
        <w:spacing w:line="480" w:lineRule="auto"/>
        <w:ind w:firstLineChars="200" w:firstLine="420"/>
        <w:jc w:val="both"/>
        <w:rPr>
          <w:rFonts w:ascii="Arial" w:hAnsi="Arial" w:cs="Arial"/>
          <w:sz w:val="21"/>
          <w:szCs w:val="21"/>
        </w:rPr>
      </w:pPr>
      <w:r w:rsidRPr="002A03E1">
        <w:rPr>
          <w:rFonts w:ascii="Arial" w:hAnsi="Arial" w:cs="Arial"/>
          <w:sz w:val="21"/>
          <w:szCs w:val="21"/>
        </w:rPr>
        <w:t>收益价值＝</w:t>
      </w:r>
      <w:r w:rsidRPr="002A03E1">
        <w:rPr>
          <w:rFonts w:ascii="Arial" w:hAnsi="Arial" w:cs="Arial"/>
          <w:sz w:val="21"/>
          <w:szCs w:val="21"/>
        </w:rPr>
        <w:t>A×{1</w:t>
      </w:r>
      <w:r w:rsidRPr="002A03E1">
        <w:rPr>
          <w:rFonts w:ascii="Arial" w:hAnsi="Arial" w:cs="Arial"/>
          <w:sz w:val="21"/>
          <w:szCs w:val="21"/>
        </w:rPr>
        <w:t>－</w:t>
      </w:r>
      <w:r w:rsidRPr="002A03E1">
        <w:rPr>
          <w:rFonts w:ascii="Arial" w:hAnsi="Arial" w:cs="Arial"/>
          <w:sz w:val="21"/>
          <w:szCs w:val="21"/>
        </w:rPr>
        <w:t>[(1</w:t>
      </w:r>
      <w:r w:rsidRPr="002A03E1">
        <w:rPr>
          <w:rFonts w:ascii="Arial" w:hAnsi="Arial" w:cs="Arial"/>
          <w:sz w:val="21"/>
          <w:szCs w:val="21"/>
        </w:rPr>
        <w:t>＋</w:t>
      </w:r>
      <w:r w:rsidRPr="002A03E1">
        <w:rPr>
          <w:rFonts w:ascii="Arial" w:hAnsi="Arial" w:cs="Arial"/>
          <w:sz w:val="21"/>
          <w:szCs w:val="21"/>
        </w:rPr>
        <w:t>g) ÷(1</w:t>
      </w:r>
      <w:r w:rsidRPr="002A03E1">
        <w:rPr>
          <w:rFonts w:ascii="Arial" w:hAnsi="Arial" w:cs="Arial"/>
          <w:sz w:val="21"/>
          <w:szCs w:val="21"/>
        </w:rPr>
        <w:t>＋</w:t>
      </w:r>
      <w:r w:rsidRPr="002A03E1">
        <w:rPr>
          <w:rFonts w:ascii="Arial" w:hAnsi="Arial" w:cs="Arial"/>
          <w:sz w:val="21"/>
          <w:szCs w:val="21"/>
        </w:rPr>
        <w:t>Y)]</w:t>
      </w:r>
      <w:r w:rsidRPr="002A03E1">
        <w:rPr>
          <w:rFonts w:ascii="Arial" w:hAnsi="Arial" w:cs="Arial"/>
          <w:sz w:val="21"/>
          <w:szCs w:val="21"/>
          <w:vertAlign w:val="superscript"/>
        </w:rPr>
        <w:t>n</w:t>
      </w:r>
      <w:r w:rsidRPr="002A03E1">
        <w:rPr>
          <w:rFonts w:ascii="Arial" w:hAnsi="Arial" w:cs="Arial"/>
          <w:sz w:val="21"/>
          <w:szCs w:val="21"/>
        </w:rPr>
        <w:t>}÷</w:t>
      </w:r>
      <w:r w:rsidRPr="002A03E1">
        <w:rPr>
          <w:rFonts w:ascii="Arial" w:hAnsi="Arial" w:cs="Arial"/>
          <w:sz w:val="21"/>
          <w:szCs w:val="21"/>
        </w:rPr>
        <w:t>（</w:t>
      </w:r>
      <w:r w:rsidRPr="002A03E1">
        <w:rPr>
          <w:rFonts w:ascii="Arial" w:hAnsi="Arial" w:cs="Arial"/>
          <w:sz w:val="21"/>
          <w:szCs w:val="21"/>
        </w:rPr>
        <w:t>Y</w:t>
      </w:r>
      <w:r w:rsidRPr="002A03E1">
        <w:rPr>
          <w:rFonts w:ascii="Arial" w:hAnsi="Arial" w:cs="Arial"/>
          <w:sz w:val="21"/>
          <w:szCs w:val="21"/>
        </w:rPr>
        <w:t>－</w:t>
      </w:r>
      <w:r w:rsidRPr="002A03E1">
        <w:rPr>
          <w:rFonts w:ascii="Arial" w:hAnsi="Arial" w:cs="Arial"/>
          <w:sz w:val="21"/>
          <w:szCs w:val="21"/>
        </w:rPr>
        <w:t>g</w:t>
      </w:r>
      <w:r w:rsidRPr="002A03E1">
        <w:rPr>
          <w:rFonts w:ascii="Arial" w:hAnsi="Arial" w:cs="Arial"/>
          <w:sz w:val="21"/>
          <w:szCs w:val="21"/>
        </w:rPr>
        <w:t>）＝</w:t>
      </w:r>
      <w:r w:rsidRPr="002A03E1">
        <w:rPr>
          <w:rFonts w:ascii="Arial" w:hAnsi="Arial" w:cs="Arial"/>
          <w:sz w:val="21"/>
          <w:szCs w:val="21"/>
        </w:rPr>
        <w:t>94408</w:t>
      </w:r>
      <w:r w:rsidRPr="002A03E1">
        <w:rPr>
          <w:rFonts w:ascii="Arial" w:hAnsi="Arial" w:cs="Arial"/>
          <w:sz w:val="21"/>
          <w:szCs w:val="21"/>
        </w:rPr>
        <w:t>（万元）</w:t>
      </w:r>
    </w:p>
    <w:p w:rsidR="00A10059" w:rsidRPr="002A03E1" w:rsidRDefault="00A10059" w:rsidP="00A10059">
      <w:pPr>
        <w:spacing w:line="480" w:lineRule="auto"/>
        <w:ind w:firstLineChars="200" w:firstLine="422"/>
        <w:jc w:val="both"/>
        <w:rPr>
          <w:rFonts w:ascii="Arial" w:hAnsi="Arial" w:cs="Arial"/>
          <w:b/>
          <w:sz w:val="21"/>
          <w:szCs w:val="21"/>
        </w:rPr>
      </w:pPr>
    </w:p>
    <w:p w:rsidR="002547BD" w:rsidRPr="002A03E1" w:rsidRDefault="00C24073" w:rsidP="00A10059">
      <w:pPr>
        <w:pStyle w:val="2"/>
        <w:numPr>
          <w:ilvl w:val="0"/>
          <w:numId w:val="0"/>
        </w:numPr>
        <w:spacing w:line="480" w:lineRule="auto"/>
        <w:ind w:left="358" w:hangingChars="170" w:hanging="358"/>
        <w:jc w:val="both"/>
        <w:rPr>
          <w:rFonts w:eastAsia="宋体"/>
          <w:kern w:val="2"/>
          <w:sz w:val="21"/>
          <w:szCs w:val="21"/>
        </w:rPr>
      </w:pPr>
      <w:bookmarkStart w:id="44" w:name="_Toc477252463"/>
      <w:r w:rsidRPr="002A03E1">
        <w:rPr>
          <w:rFonts w:eastAsia="宋体"/>
          <w:kern w:val="2"/>
          <w:sz w:val="21"/>
          <w:szCs w:val="21"/>
        </w:rPr>
        <w:t>六</w:t>
      </w:r>
      <w:r w:rsidR="00DE618B" w:rsidRPr="002A03E1">
        <w:rPr>
          <w:rFonts w:eastAsia="宋体"/>
          <w:kern w:val="2"/>
          <w:sz w:val="21"/>
          <w:szCs w:val="21"/>
        </w:rPr>
        <w:t>、</w:t>
      </w:r>
      <w:r w:rsidR="002547BD" w:rsidRPr="002A03E1">
        <w:rPr>
          <w:rFonts w:eastAsia="宋体"/>
          <w:kern w:val="2"/>
          <w:sz w:val="21"/>
          <w:szCs w:val="21"/>
        </w:rPr>
        <w:t>估价结果确定</w:t>
      </w:r>
      <w:bookmarkEnd w:id="44"/>
    </w:p>
    <w:p w:rsidR="002547BD" w:rsidRPr="002A03E1" w:rsidRDefault="002547BD" w:rsidP="00A10059">
      <w:pPr>
        <w:pStyle w:val="ab"/>
        <w:spacing w:line="480" w:lineRule="auto"/>
        <w:rPr>
          <w:rFonts w:ascii="Arial" w:eastAsia="宋体" w:hAnsi="Arial" w:cs="Arial"/>
          <w:sz w:val="21"/>
          <w:szCs w:val="21"/>
        </w:rPr>
      </w:pPr>
      <w:r w:rsidRPr="002A03E1">
        <w:rPr>
          <w:rFonts w:ascii="Arial" w:eastAsia="宋体" w:hAnsi="Arial" w:cs="Arial"/>
          <w:sz w:val="21"/>
          <w:szCs w:val="21"/>
        </w:rPr>
        <w:t>（一）房地产总价</w:t>
      </w:r>
    </w:p>
    <w:p w:rsidR="00676850" w:rsidRPr="002A03E1" w:rsidRDefault="00676850" w:rsidP="00A10059">
      <w:pPr>
        <w:spacing w:line="480" w:lineRule="auto"/>
        <w:ind w:firstLineChars="200" w:firstLine="420"/>
        <w:jc w:val="both"/>
        <w:rPr>
          <w:rFonts w:ascii="Arial" w:hAnsi="Arial" w:cs="Arial"/>
          <w:sz w:val="21"/>
          <w:szCs w:val="21"/>
        </w:rPr>
      </w:pPr>
      <w:bookmarkStart w:id="45" w:name="OLE_LINK1"/>
      <w:bookmarkStart w:id="46" w:name="OLE_LINK2"/>
      <w:r w:rsidRPr="002A03E1">
        <w:rPr>
          <w:rFonts w:ascii="Arial" w:hAnsi="Arial" w:cs="Arial"/>
          <w:sz w:val="21"/>
          <w:szCs w:val="21"/>
        </w:rPr>
        <w:lastRenderedPageBreak/>
        <w:t>综合分析以上两种方法测算的结果，采用加权算术平均法求取估价对象的房地产价值。各方法权重确定详见下表：</w:t>
      </w:r>
      <w:r w:rsidR="00B1767A" w:rsidRPr="002A03E1">
        <w:rPr>
          <w:rFonts w:ascii="Arial" w:hAnsi="Arial" w:cs="Arial"/>
          <w:sz w:val="21"/>
          <w:szCs w:val="21"/>
        </w:rPr>
        <w:t xml:space="preserve"> </w:t>
      </w:r>
    </w:p>
    <w:p w:rsidR="001E425D" w:rsidRPr="002A03E1" w:rsidRDefault="001E425D" w:rsidP="001E425D">
      <w:pPr>
        <w:spacing w:line="240" w:lineRule="auto"/>
        <w:jc w:val="center"/>
        <w:rPr>
          <w:rFonts w:ascii="Arial" w:eastAsia="方正黑体简体" w:hAnsi="Arial" w:cs="Arial"/>
          <w:szCs w:val="24"/>
        </w:rPr>
      </w:pPr>
      <w:r w:rsidRPr="002A03E1">
        <w:rPr>
          <w:rFonts w:ascii="Arial" w:eastAsia="方正黑体简体" w:hAnsi="Arial" w:cs="Arial"/>
          <w:szCs w:val="24"/>
        </w:rPr>
        <w:t>权重确定打分评价体系</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80"/>
        <w:gridCol w:w="697"/>
        <w:gridCol w:w="4731"/>
        <w:gridCol w:w="1183"/>
        <w:gridCol w:w="1208"/>
      </w:tblGrid>
      <w:tr w:rsidR="002A03E1" w:rsidRPr="002A03E1" w:rsidTr="009F660F">
        <w:trPr>
          <w:cantSplit/>
          <w:jc w:val="center"/>
        </w:trPr>
        <w:tc>
          <w:tcPr>
            <w:tcW w:w="1480" w:type="dxa"/>
            <w:vMerge w:val="restart"/>
            <w:shd w:val="clear" w:color="auto" w:fill="auto"/>
            <w:noWrap/>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评价因素</w:t>
            </w:r>
          </w:p>
        </w:tc>
        <w:tc>
          <w:tcPr>
            <w:tcW w:w="697" w:type="dxa"/>
            <w:vMerge w:val="restart"/>
            <w:shd w:val="clear" w:color="auto" w:fill="auto"/>
            <w:noWrap/>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标准分值</w:t>
            </w:r>
          </w:p>
        </w:tc>
        <w:tc>
          <w:tcPr>
            <w:tcW w:w="4731" w:type="dxa"/>
            <w:vMerge w:val="restart"/>
            <w:shd w:val="clear" w:color="auto" w:fill="auto"/>
            <w:noWrap/>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打分考虑因素</w:t>
            </w:r>
          </w:p>
        </w:tc>
        <w:tc>
          <w:tcPr>
            <w:tcW w:w="2391" w:type="dxa"/>
            <w:gridSpan w:val="2"/>
            <w:shd w:val="clear" w:color="auto" w:fill="auto"/>
            <w:noWrap/>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估价对象</w:t>
            </w:r>
          </w:p>
        </w:tc>
      </w:tr>
      <w:tr w:rsidR="002A03E1" w:rsidRPr="002A03E1" w:rsidTr="00B1767A">
        <w:trPr>
          <w:cantSplit/>
          <w:jc w:val="center"/>
        </w:trPr>
        <w:tc>
          <w:tcPr>
            <w:tcW w:w="1480"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697"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4731"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1183" w:type="dxa"/>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比较法</w:t>
            </w:r>
          </w:p>
        </w:tc>
        <w:tc>
          <w:tcPr>
            <w:tcW w:w="1208" w:type="dxa"/>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收益法</w:t>
            </w:r>
          </w:p>
        </w:tc>
      </w:tr>
      <w:tr w:rsidR="002A03E1" w:rsidRPr="002A03E1" w:rsidTr="009F660F">
        <w:trPr>
          <w:cantSplit/>
          <w:jc w:val="center"/>
        </w:trPr>
        <w:tc>
          <w:tcPr>
            <w:tcW w:w="1480" w:type="dxa"/>
            <w:vMerge w:val="restart"/>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估价方法的代表性</w:t>
            </w:r>
          </w:p>
        </w:tc>
        <w:tc>
          <w:tcPr>
            <w:tcW w:w="697" w:type="dxa"/>
            <w:vMerge w:val="restart"/>
            <w:shd w:val="clear" w:color="auto" w:fill="auto"/>
            <w:noWrap/>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25</w:t>
            </w:r>
          </w:p>
        </w:tc>
        <w:tc>
          <w:tcPr>
            <w:tcW w:w="4731" w:type="dxa"/>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w:t>
            </w:r>
            <w:r w:rsidRPr="002A03E1">
              <w:rPr>
                <w:rFonts w:ascii="Arial" w:eastAsia="华文细黑" w:hAnsi="Arial" w:cs="Arial"/>
                <w:sz w:val="18"/>
                <w:szCs w:val="18"/>
              </w:rPr>
              <w:t>估价方法选取分析充分、合理，取</w:t>
            </w:r>
            <w:r w:rsidRPr="002A03E1">
              <w:rPr>
                <w:rFonts w:ascii="Arial" w:eastAsia="华文细黑" w:hAnsi="Arial" w:cs="Arial"/>
                <w:sz w:val="18"/>
                <w:szCs w:val="18"/>
              </w:rPr>
              <w:t>20</w:t>
            </w:r>
            <w:r w:rsidRPr="002A03E1">
              <w:rPr>
                <w:rFonts w:ascii="Arial" w:eastAsia="华文细黑" w:hAnsi="Arial" w:cs="Arial"/>
                <w:sz w:val="18"/>
                <w:szCs w:val="18"/>
              </w:rPr>
              <w:t>～</w:t>
            </w:r>
            <w:r w:rsidRPr="002A03E1">
              <w:rPr>
                <w:rFonts w:ascii="Arial" w:eastAsia="华文细黑" w:hAnsi="Arial" w:cs="Arial"/>
                <w:sz w:val="18"/>
                <w:szCs w:val="18"/>
              </w:rPr>
              <w:t>25</w:t>
            </w:r>
            <w:r w:rsidRPr="002A03E1">
              <w:rPr>
                <w:rFonts w:ascii="Arial" w:eastAsia="华文细黑" w:hAnsi="Arial" w:cs="Arial"/>
                <w:sz w:val="18"/>
                <w:szCs w:val="18"/>
              </w:rPr>
              <w:t>分；</w:t>
            </w:r>
          </w:p>
        </w:tc>
        <w:tc>
          <w:tcPr>
            <w:tcW w:w="1183" w:type="dxa"/>
            <w:vMerge w:val="restart"/>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20</w:t>
            </w:r>
          </w:p>
        </w:tc>
        <w:tc>
          <w:tcPr>
            <w:tcW w:w="1208" w:type="dxa"/>
            <w:vMerge w:val="restart"/>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20</w:t>
            </w:r>
          </w:p>
        </w:tc>
      </w:tr>
      <w:tr w:rsidR="002A03E1" w:rsidRPr="002A03E1" w:rsidTr="009F660F">
        <w:trPr>
          <w:cantSplit/>
          <w:jc w:val="center"/>
        </w:trPr>
        <w:tc>
          <w:tcPr>
            <w:tcW w:w="1480"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697"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4731" w:type="dxa"/>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2.</w:t>
            </w:r>
            <w:r w:rsidRPr="002A03E1">
              <w:rPr>
                <w:rFonts w:ascii="Arial" w:eastAsia="华文细黑" w:hAnsi="Arial" w:cs="Arial"/>
                <w:sz w:val="18"/>
                <w:szCs w:val="18"/>
              </w:rPr>
              <w:t>估价方法选取分析较充分、合理，取</w:t>
            </w:r>
            <w:r w:rsidRPr="002A03E1">
              <w:rPr>
                <w:rFonts w:ascii="Arial" w:eastAsia="华文细黑" w:hAnsi="Arial" w:cs="Arial"/>
                <w:sz w:val="18"/>
                <w:szCs w:val="18"/>
              </w:rPr>
              <w:t>10</w:t>
            </w:r>
            <w:r w:rsidRPr="002A03E1">
              <w:rPr>
                <w:rFonts w:ascii="Arial" w:eastAsia="华文细黑" w:hAnsi="Arial" w:cs="Arial"/>
                <w:sz w:val="18"/>
                <w:szCs w:val="18"/>
              </w:rPr>
              <w:t>～</w:t>
            </w:r>
            <w:r w:rsidRPr="002A03E1">
              <w:rPr>
                <w:rFonts w:ascii="Arial" w:eastAsia="华文细黑" w:hAnsi="Arial" w:cs="Arial"/>
                <w:sz w:val="18"/>
                <w:szCs w:val="18"/>
              </w:rPr>
              <w:t>19</w:t>
            </w:r>
            <w:r w:rsidRPr="002A03E1">
              <w:rPr>
                <w:rFonts w:ascii="Arial" w:eastAsia="华文细黑" w:hAnsi="Arial" w:cs="Arial"/>
                <w:sz w:val="18"/>
                <w:szCs w:val="18"/>
              </w:rPr>
              <w:t>分；</w:t>
            </w:r>
          </w:p>
        </w:tc>
        <w:tc>
          <w:tcPr>
            <w:tcW w:w="1183"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1208"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r>
      <w:tr w:rsidR="002A03E1" w:rsidRPr="002A03E1" w:rsidTr="009F660F">
        <w:trPr>
          <w:cantSplit/>
          <w:jc w:val="center"/>
        </w:trPr>
        <w:tc>
          <w:tcPr>
            <w:tcW w:w="1480"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697"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4731" w:type="dxa"/>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3.</w:t>
            </w:r>
            <w:r w:rsidRPr="002A03E1">
              <w:rPr>
                <w:rFonts w:ascii="Arial" w:eastAsia="华文细黑" w:hAnsi="Arial" w:cs="Arial"/>
                <w:sz w:val="18"/>
                <w:szCs w:val="18"/>
              </w:rPr>
              <w:t>估价方法选取分析较不充分，取</w:t>
            </w:r>
            <w:r w:rsidRPr="002A03E1">
              <w:rPr>
                <w:rFonts w:ascii="Arial" w:eastAsia="华文细黑" w:hAnsi="Arial" w:cs="Arial"/>
                <w:sz w:val="18"/>
                <w:szCs w:val="18"/>
              </w:rPr>
              <w:t>0</w:t>
            </w:r>
            <w:r w:rsidRPr="002A03E1">
              <w:rPr>
                <w:rFonts w:ascii="Arial" w:eastAsia="华文细黑" w:hAnsi="Arial" w:cs="Arial"/>
                <w:sz w:val="18"/>
                <w:szCs w:val="18"/>
              </w:rPr>
              <w:t>～</w:t>
            </w:r>
            <w:r w:rsidRPr="002A03E1">
              <w:rPr>
                <w:rFonts w:ascii="Arial" w:eastAsia="华文细黑" w:hAnsi="Arial" w:cs="Arial"/>
                <w:sz w:val="18"/>
                <w:szCs w:val="18"/>
              </w:rPr>
              <w:t>9</w:t>
            </w:r>
            <w:r w:rsidRPr="002A03E1">
              <w:rPr>
                <w:rFonts w:ascii="Arial" w:eastAsia="华文细黑" w:hAnsi="Arial" w:cs="Arial"/>
                <w:sz w:val="18"/>
                <w:szCs w:val="18"/>
              </w:rPr>
              <w:t>分；</w:t>
            </w:r>
          </w:p>
        </w:tc>
        <w:tc>
          <w:tcPr>
            <w:tcW w:w="1183"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1208"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r>
      <w:tr w:rsidR="002A03E1" w:rsidRPr="002A03E1" w:rsidTr="009F660F">
        <w:trPr>
          <w:cantSplit/>
          <w:jc w:val="center"/>
        </w:trPr>
        <w:tc>
          <w:tcPr>
            <w:tcW w:w="1480" w:type="dxa"/>
            <w:vMerge w:val="restart"/>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估价方法所要求的估价资料的完整性</w:t>
            </w:r>
          </w:p>
        </w:tc>
        <w:tc>
          <w:tcPr>
            <w:tcW w:w="697" w:type="dxa"/>
            <w:vMerge w:val="restart"/>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15</w:t>
            </w:r>
          </w:p>
        </w:tc>
        <w:tc>
          <w:tcPr>
            <w:tcW w:w="4731" w:type="dxa"/>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w:t>
            </w:r>
            <w:r w:rsidRPr="002A03E1">
              <w:rPr>
                <w:rFonts w:ascii="Arial" w:eastAsia="华文细黑" w:hAnsi="Arial" w:cs="Arial"/>
                <w:sz w:val="18"/>
                <w:szCs w:val="18"/>
              </w:rPr>
              <w:t>估价资料完整，来源依据充分，取</w:t>
            </w:r>
            <w:r w:rsidRPr="002A03E1">
              <w:rPr>
                <w:rFonts w:ascii="Arial" w:eastAsia="华文细黑" w:hAnsi="Arial" w:cs="Arial"/>
                <w:sz w:val="18"/>
                <w:szCs w:val="18"/>
              </w:rPr>
              <w:t>10</w:t>
            </w:r>
            <w:r w:rsidRPr="002A03E1">
              <w:rPr>
                <w:rFonts w:ascii="Arial" w:eastAsia="华文细黑" w:hAnsi="Arial" w:cs="Arial"/>
                <w:sz w:val="18"/>
                <w:szCs w:val="18"/>
              </w:rPr>
              <w:t>～</w:t>
            </w:r>
            <w:r w:rsidRPr="002A03E1">
              <w:rPr>
                <w:rFonts w:ascii="Arial" w:eastAsia="华文细黑" w:hAnsi="Arial" w:cs="Arial"/>
                <w:sz w:val="18"/>
                <w:szCs w:val="18"/>
              </w:rPr>
              <w:t>15</w:t>
            </w:r>
            <w:r w:rsidRPr="002A03E1">
              <w:rPr>
                <w:rFonts w:ascii="Arial" w:eastAsia="华文细黑" w:hAnsi="Arial" w:cs="Arial"/>
                <w:sz w:val="18"/>
                <w:szCs w:val="18"/>
              </w:rPr>
              <w:t>分；</w:t>
            </w:r>
          </w:p>
        </w:tc>
        <w:tc>
          <w:tcPr>
            <w:tcW w:w="1183" w:type="dxa"/>
            <w:vMerge w:val="restart"/>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10</w:t>
            </w:r>
          </w:p>
        </w:tc>
        <w:tc>
          <w:tcPr>
            <w:tcW w:w="1208" w:type="dxa"/>
            <w:vMerge w:val="restart"/>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10</w:t>
            </w:r>
          </w:p>
        </w:tc>
      </w:tr>
      <w:tr w:rsidR="002A03E1" w:rsidRPr="002A03E1" w:rsidTr="009F660F">
        <w:trPr>
          <w:cantSplit/>
          <w:jc w:val="center"/>
        </w:trPr>
        <w:tc>
          <w:tcPr>
            <w:tcW w:w="1480"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697"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4731" w:type="dxa"/>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2.</w:t>
            </w:r>
            <w:r w:rsidRPr="002A03E1">
              <w:rPr>
                <w:rFonts w:ascii="Arial" w:eastAsia="华文细黑" w:hAnsi="Arial" w:cs="Arial"/>
                <w:sz w:val="18"/>
                <w:szCs w:val="18"/>
              </w:rPr>
              <w:t>估价资料有欠缺，来源依据较不充分，取</w:t>
            </w:r>
            <w:r w:rsidRPr="002A03E1">
              <w:rPr>
                <w:rFonts w:ascii="Arial" w:eastAsia="华文细黑" w:hAnsi="Arial" w:cs="Arial"/>
                <w:sz w:val="18"/>
                <w:szCs w:val="18"/>
              </w:rPr>
              <w:t>0</w:t>
            </w:r>
            <w:r w:rsidRPr="002A03E1">
              <w:rPr>
                <w:rFonts w:ascii="Arial" w:eastAsia="华文细黑" w:hAnsi="Arial" w:cs="Arial"/>
                <w:sz w:val="18"/>
                <w:szCs w:val="18"/>
              </w:rPr>
              <w:t>～</w:t>
            </w:r>
            <w:r w:rsidRPr="002A03E1">
              <w:rPr>
                <w:rFonts w:ascii="Arial" w:eastAsia="华文细黑" w:hAnsi="Arial" w:cs="Arial"/>
                <w:sz w:val="18"/>
                <w:szCs w:val="18"/>
              </w:rPr>
              <w:t>9</w:t>
            </w:r>
            <w:r w:rsidRPr="002A03E1">
              <w:rPr>
                <w:rFonts w:ascii="Arial" w:eastAsia="华文细黑" w:hAnsi="Arial" w:cs="Arial"/>
                <w:sz w:val="18"/>
                <w:szCs w:val="18"/>
              </w:rPr>
              <w:t>分；</w:t>
            </w:r>
          </w:p>
        </w:tc>
        <w:tc>
          <w:tcPr>
            <w:tcW w:w="1183"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1208"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r>
      <w:tr w:rsidR="002A03E1" w:rsidRPr="002A03E1" w:rsidTr="009F660F">
        <w:trPr>
          <w:cantSplit/>
          <w:jc w:val="center"/>
        </w:trPr>
        <w:tc>
          <w:tcPr>
            <w:tcW w:w="1480" w:type="dxa"/>
            <w:vMerge w:val="restart"/>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参数选取的客观性</w:t>
            </w:r>
          </w:p>
        </w:tc>
        <w:tc>
          <w:tcPr>
            <w:tcW w:w="697" w:type="dxa"/>
            <w:vMerge w:val="restart"/>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15</w:t>
            </w:r>
          </w:p>
        </w:tc>
        <w:tc>
          <w:tcPr>
            <w:tcW w:w="4731" w:type="dxa"/>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w:t>
            </w:r>
            <w:r w:rsidRPr="002A03E1">
              <w:rPr>
                <w:rFonts w:ascii="Arial" w:eastAsia="华文细黑" w:hAnsi="Arial" w:cs="Arial"/>
                <w:sz w:val="18"/>
                <w:szCs w:val="18"/>
              </w:rPr>
              <w:t>参数从市场上获取，或从权威机构发布的信息上获取，取</w:t>
            </w:r>
            <w:r w:rsidRPr="002A03E1">
              <w:rPr>
                <w:rFonts w:ascii="Arial" w:eastAsia="华文细黑" w:hAnsi="Arial" w:cs="Arial"/>
                <w:sz w:val="18"/>
                <w:szCs w:val="18"/>
              </w:rPr>
              <w:t>10</w:t>
            </w:r>
            <w:r w:rsidRPr="002A03E1">
              <w:rPr>
                <w:rFonts w:ascii="Arial" w:eastAsia="华文细黑" w:hAnsi="Arial" w:cs="Arial"/>
                <w:sz w:val="18"/>
                <w:szCs w:val="18"/>
              </w:rPr>
              <w:t>～</w:t>
            </w:r>
            <w:r w:rsidRPr="002A03E1">
              <w:rPr>
                <w:rFonts w:ascii="Arial" w:eastAsia="华文细黑" w:hAnsi="Arial" w:cs="Arial"/>
                <w:sz w:val="18"/>
                <w:szCs w:val="18"/>
              </w:rPr>
              <w:t>15</w:t>
            </w:r>
            <w:r w:rsidRPr="002A03E1">
              <w:rPr>
                <w:rFonts w:ascii="Arial" w:eastAsia="华文细黑" w:hAnsi="Arial" w:cs="Arial"/>
                <w:sz w:val="18"/>
                <w:szCs w:val="18"/>
              </w:rPr>
              <w:t>分；</w:t>
            </w:r>
          </w:p>
        </w:tc>
        <w:tc>
          <w:tcPr>
            <w:tcW w:w="1183" w:type="dxa"/>
            <w:vMerge w:val="restart"/>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10</w:t>
            </w:r>
          </w:p>
        </w:tc>
        <w:tc>
          <w:tcPr>
            <w:tcW w:w="1208" w:type="dxa"/>
            <w:vMerge w:val="restart"/>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10</w:t>
            </w:r>
          </w:p>
        </w:tc>
      </w:tr>
      <w:tr w:rsidR="002A03E1" w:rsidRPr="002A03E1" w:rsidTr="009F660F">
        <w:trPr>
          <w:cantSplit/>
          <w:jc w:val="center"/>
        </w:trPr>
        <w:tc>
          <w:tcPr>
            <w:tcW w:w="1480"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697"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4731" w:type="dxa"/>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2.</w:t>
            </w:r>
            <w:r w:rsidRPr="002A03E1">
              <w:rPr>
                <w:rFonts w:ascii="Arial" w:eastAsia="华文细黑" w:hAnsi="Arial" w:cs="Arial"/>
                <w:sz w:val="18"/>
                <w:szCs w:val="18"/>
              </w:rPr>
              <w:t>部分参数为自行分析取得，理由较充分，取</w:t>
            </w:r>
            <w:r w:rsidRPr="002A03E1">
              <w:rPr>
                <w:rFonts w:ascii="Arial" w:eastAsia="华文细黑" w:hAnsi="Arial" w:cs="Arial"/>
                <w:sz w:val="18"/>
                <w:szCs w:val="18"/>
              </w:rPr>
              <w:t>0</w:t>
            </w:r>
            <w:r w:rsidRPr="002A03E1">
              <w:rPr>
                <w:rFonts w:ascii="Arial" w:eastAsia="华文细黑" w:hAnsi="Arial" w:cs="Arial"/>
                <w:sz w:val="18"/>
                <w:szCs w:val="18"/>
              </w:rPr>
              <w:t>～</w:t>
            </w:r>
            <w:r w:rsidRPr="002A03E1">
              <w:rPr>
                <w:rFonts w:ascii="Arial" w:eastAsia="华文细黑" w:hAnsi="Arial" w:cs="Arial"/>
                <w:sz w:val="18"/>
                <w:szCs w:val="18"/>
              </w:rPr>
              <w:t>9</w:t>
            </w:r>
            <w:r w:rsidRPr="002A03E1">
              <w:rPr>
                <w:rFonts w:ascii="Arial" w:eastAsia="华文细黑" w:hAnsi="Arial" w:cs="Arial"/>
                <w:sz w:val="18"/>
                <w:szCs w:val="18"/>
              </w:rPr>
              <w:t>分；</w:t>
            </w:r>
          </w:p>
        </w:tc>
        <w:tc>
          <w:tcPr>
            <w:tcW w:w="1183"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1208"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r>
      <w:tr w:rsidR="002A03E1" w:rsidRPr="002A03E1" w:rsidTr="009F660F">
        <w:trPr>
          <w:cantSplit/>
          <w:jc w:val="center"/>
        </w:trPr>
        <w:tc>
          <w:tcPr>
            <w:tcW w:w="1480" w:type="dxa"/>
            <w:vMerge w:val="restart"/>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参数确定的时效性</w:t>
            </w:r>
          </w:p>
        </w:tc>
        <w:tc>
          <w:tcPr>
            <w:tcW w:w="697" w:type="dxa"/>
            <w:vMerge w:val="restart"/>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15</w:t>
            </w:r>
          </w:p>
        </w:tc>
        <w:tc>
          <w:tcPr>
            <w:tcW w:w="4731" w:type="dxa"/>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w:t>
            </w:r>
            <w:r w:rsidRPr="002A03E1">
              <w:rPr>
                <w:rFonts w:ascii="Arial" w:eastAsia="华文细黑" w:hAnsi="Arial" w:cs="Arial"/>
                <w:sz w:val="18"/>
                <w:szCs w:val="18"/>
              </w:rPr>
              <w:t>参数在规定的时效范围内，且</w:t>
            </w:r>
            <w:proofErr w:type="gramStart"/>
            <w:r w:rsidRPr="002A03E1">
              <w:rPr>
                <w:rFonts w:ascii="Arial" w:eastAsia="华文细黑" w:hAnsi="Arial" w:cs="Arial"/>
                <w:sz w:val="18"/>
                <w:szCs w:val="18"/>
              </w:rPr>
              <w:t>距价值时点未</w:t>
            </w:r>
            <w:proofErr w:type="gramEnd"/>
            <w:r w:rsidRPr="002A03E1">
              <w:rPr>
                <w:rFonts w:ascii="Arial" w:eastAsia="华文细黑" w:hAnsi="Arial" w:cs="Arial"/>
                <w:sz w:val="18"/>
                <w:szCs w:val="18"/>
              </w:rPr>
              <w:t>超过</w:t>
            </w:r>
            <w:r w:rsidRPr="002A03E1">
              <w:rPr>
                <w:rFonts w:ascii="Arial" w:eastAsia="华文细黑" w:hAnsi="Arial" w:cs="Arial"/>
                <w:sz w:val="18"/>
                <w:szCs w:val="18"/>
              </w:rPr>
              <w:t>1</w:t>
            </w:r>
            <w:r w:rsidRPr="002A03E1">
              <w:rPr>
                <w:rFonts w:ascii="Arial" w:eastAsia="华文细黑" w:hAnsi="Arial" w:cs="Arial"/>
                <w:sz w:val="18"/>
                <w:szCs w:val="18"/>
              </w:rPr>
              <w:t>年，取</w:t>
            </w:r>
            <w:r w:rsidRPr="002A03E1">
              <w:rPr>
                <w:rFonts w:ascii="Arial" w:eastAsia="华文细黑" w:hAnsi="Arial" w:cs="Arial"/>
                <w:sz w:val="18"/>
                <w:szCs w:val="18"/>
              </w:rPr>
              <w:t>10</w:t>
            </w:r>
            <w:r w:rsidRPr="002A03E1">
              <w:rPr>
                <w:rFonts w:ascii="Arial" w:eastAsia="华文细黑" w:hAnsi="Arial" w:cs="Arial"/>
                <w:sz w:val="18"/>
                <w:szCs w:val="18"/>
              </w:rPr>
              <w:t>～</w:t>
            </w:r>
            <w:r w:rsidRPr="002A03E1">
              <w:rPr>
                <w:rFonts w:ascii="Arial" w:eastAsia="华文细黑" w:hAnsi="Arial" w:cs="Arial"/>
                <w:sz w:val="18"/>
                <w:szCs w:val="18"/>
              </w:rPr>
              <w:t>15</w:t>
            </w:r>
            <w:r w:rsidRPr="002A03E1">
              <w:rPr>
                <w:rFonts w:ascii="Arial" w:eastAsia="华文细黑" w:hAnsi="Arial" w:cs="Arial"/>
                <w:sz w:val="18"/>
                <w:szCs w:val="18"/>
              </w:rPr>
              <w:t>分；</w:t>
            </w:r>
          </w:p>
        </w:tc>
        <w:tc>
          <w:tcPr>
            <w:tcW w:w="1183" w:type="dxa"/>
            <w:vMerge w:val="restart"/>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10</w:t>
            </w:r>
          </w:p>
        </w:tc>
        <w:tc>
          <w:tcPr>
            <w:tcW w:w="1208" w:type="dxa"/>
            <w:vMerge w:val="restart"/>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10</w:t>
            </w:r>
          </w:p>
        </w:tc>
      </w:tr>
      <w:tr w:rsidR="002A03E1" w:rsidRPr="002A03E1" w:rsidTr="009F660F">
        <w:trPr>
          <w:cantSplit/>
          <w:jc w:val="center"/>
        </w:trPr>
        <w:tc>
          <w:tcPr>
            <w:tcW w:w="1480"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697"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4731" w:type="dxa"/>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2.</w:t>
            </w:r>
            <w:r w:rsidRPr="002A03E1">
              <w:rPr>
                <w:rFonts w:ascii="Arial" w:eastAsia="华文细黑" w:hAnsi="Arial" w:cs="Arial"/>
                <w:sz w:val="18"/>
                <w:szCs w:val="18"/>
              </w:rPr>
              <w:t>参数在规定的时效范围内，但</w:t>
            </w:r>
            <w:proofErr w:type="gramStart"/>
            <w:r w:rsidRPr="002A03E1">
              <w:rPr>
                <w:rFonts w:ascii="Arial" w:eastAsia="华文细黑" w:hAnsi="Arial" w:cs="Arial"/>
                <w:sz w:val="18"/>
                <w:szCs w:val="18"/>
              </w:rPr>
              <w:t>距价值</w:t>
            </w:r>
            <w:proofErr w:type="gramEnd"/>
            <w:r w:rsidRPr="002A03E1">
              <w:rPr>
                <w:rFonts w:ascii="Arial" w:eastAsia="华文细黑" w:hAnsi="Arial" w:cs="Arial"/>
                <w:sz w:val="18"/>
                <w:szCs w:val="18"/>
              </w:rPr>
              <w:t>时点超过</w:t>
            </w:r>
            <w:r w:rsidRPr="002A03E1">
              <w:rPr>
                <w:rFonts w:ascii="Arial" w:eastAsia="华文细黑" w:hAnsi="Arial" w:cs="Arial"/>
                <w:sz w:val="18"/>
                <w:szCs w:val="18"/>
              </w:rPr>
              <w:t>1</w:t>
            </w:r>
            <w:r w:rsidRPr="002A03E1">
              <w:rPr>
                <w:rFonts w:ascii="Arial" w:eastAsia="华文细黑" w:hAnsi="Arial" w:cs="Arial"/>
                <w:sz w:val="18"/>
                <w:szCs w:val="18"/>
              </w:rPr>
              <w:t>年，取</w:t>
            </w:r>
            <w:r w:rsidRPr="002A03E1">
              <w:rPr>
                <w:rFonts w:ascii="Arial" w:eastAsia="华文细黑" w:hAnsi="Arial" w:cs="Arial"/>
                <w:sz w:val="18"/>
                <w:szCs w:val="18"/>
              </w:rPr>
              <w:t>0</w:t>
            </w:r>
            <w:r w:rsidRPr="002A03E1">
              <w:rPr>
                <w:rFonts w:ascii="Arial" w:eastAsia="华文细黑" w:hAnsi="Arial" w:cs="Arial"/>
                <w:sz w:val="18"/>
                <w:szCs w:val="18"/>
              </w:rPr>
              <w:t>～</w:t>
            </w:r>
            <w:r w:rsidRPr="002A03E1">
              <w:rPr>
                <w:rFonts w:ascii="Arial" w:eastAsia="华文细黑" w:hAnsi="Arial" w:cs="Arial"/>
                <w:sz w:val="18"/>
                <w:szCs w:val="18"/>
              </w:rPr>
              <w:t>9</w:t>
            </w:r>
            <w:r w:rsidRPr="002A03E1">
              <w:rPr>
                <w:rFonts w:ascii="Arial" w:eastAsia="华文细黑" w:hAnsi="Arial" w:cs="Arial"/>
                <w:sz w:val="18"/>
                <w:szCs w:val="18"/>
              </w:rPr>
              <w:t>分；</w:t>
            </w:r>
          </w:p>
        </w:tc>
        <w:tc>
          <w:tcPr>
            <w:tcW w:w="1183"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1208"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r>
      <w:tr w:rsidR="002A03E1" w:rsidRPr="002A03E1" w:rsidTr="009F660F">
        <w:trPr>
          <w:cantSplit/>
          <w:jc w:val="center"/>
        </w:trPr>
        <w:tc>
          <w:tcPr>
            <w:tcW w:w="1480" w:type="dxa"/>
            <w:vMerge w:val="restart"/>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估价结果的现势性</w:t>
            </w:r>
          </w:p>
        </w:tc>
        <w:tc>
          <w:tcPr>
            <w:tcW w:w="697" w:type="dxa"/>
            <w:vMerge w:val="restart"/>
            <w:shd w:val="clear" w:color="auto" w:fill="auto"/>
            <w:noWrap/>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30</w:t>
            </w:r>
          </w:p>
        </w:tc>
        <w:tc>
          <w:tcPr>
            <w:tcW w:w="4731" w:type="dxa"/>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1</w:t>
            </w:r>
            <w:r w:rsidRPr="002A03E1">
              <w:rPr>
                <w:rFonts w:ascii="Arial" w:eastAsia="华文细黑" w:hAnsi="Arial" w:cs="Arial"/>
                <w:sz w:val="18"/>
                <w:szCs w:val="18"/>
              </w:rPr>
              <w:t>、估价结果与同类用途房地产市场价格水平一致，且考虑了房地产市场发展趋势，取</w:t>
            </w:r>
            <w:r w:rsidRPr="002A03E1">
              <w:rPr>
                <w:rFonts w:ascii="Arial" w:eastAsia="华文细黑" w:hAnsi="Arial" w:cs="Arial"/>
                <w:sz w:val="18"/>
                <w:szCs w:val="18"/>
              </w:rPr>
              <w:t>20</w:t>
            </w:r>
            <w:r w:rsidRPr="002A03E1">
              <w:rPr>
                <w:rFonts w:ascii="Arial" w:eastAsia="华文细黑" w:hAnsi="Arial" w:cs="Arial"/>
                <w:sz w:val="18"/>
                <w:szCs w:val="18"/>
              </w:rPr>
              <w:t>～</w:t>
            </w:r>
            <w:r w:rsidRPr="002A03E1">
              <w:rPr>
                <w:rFonts w:ascii="Arial" w:eastAsia="华文细黑" w:hAnsi="Arial" w:cs="Arial"/>
                <w:sz w:val="18"/>
                <w:szCs w:val="18"/>
              </w:rPr>
              <w:t>30</w:t>
            </w:r>
            <w:r w:rsidRPr="002A03E1">
              <w:rPr>
                <w:rFonts w:ascii="Arial" w:eastAsia="华文细黑" w:hAnsi="Arial" w:cs="Arial"/>
                <w:sz w:val="18"/>
                <w:szCs w:val="18"/>
              </w:rPr>
              <w:t>分；</w:t>
            </w:r>
          </w:p>
        </w:tc>
        <w:tc>
          <w:tcPr>
            <w:tcW w:w="1183" w:type="dxa"/>
            <w:vMerge w:val="restart"/>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25</w:t>
            </w:r>
          </w:p>
        </w:tc>
        <w:tc>
          <w:tcPr>
            <w:tcW w:w="1208" w:type="dxa"/>
            <w:vMerge w:val="restart"/>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25</w:t>
            </w:r>
          </w:p>
        </w:tc>
      </w:tr>
      <w:tr w:rsidR="002A03E1" w:rsidRPr="002A03E1" w:rsidTr="009F660F">
        <w:trPr>
          <w:cantSplit/>
          <w:jc w:val="center"/>
        </w:trPr>
        <w:tc>
          <w:tcPr>
            <w:tcW w:w="1480"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697"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4731" w:type="dxa"/>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2.</w:t>
            </w:r>
            <w:r w:rsidRPr="002A03E1">
              <w:rPr>
                <w:rFonts w:ascii="Arial" w:eastAsia="华文细黑" w:hAnsi="Arial" w:cs="Arial"/>
                <w:sz w:val="18"/>
                <w:szCs w:val="18"/>
              </w:rPr>
              <w:t>估价结果与同类用途房地产价格水平基本一致，且适当考虑了房地产市场发展趋势，取</w:t>
            </w:r>
            <w:r w:rsidRPr="002A03E1">
              <w:rPr>
                <w:rFonts w:ascii="Arial" w:eastAsia="华文细黑" w:hAnsi="Arial" w:cs="Arial"/>
                <w:sz w:val="18"/>
                <w:szCs w:val="18"/>
              </w:rPr>
              <w:t>10</w:t>
            </w:r>
            <w:r w:rsidRPr="002A03E1">
              <w:rPr>
                <w:rFonts w:ascii="Arial" w:eastAsia="华文细黑" w:hAnsi="Arial" w:cs="Arial"/>
                <w:sz w:val="18"/>
                <w:szCs w:val="18"/>
              </w:rPr>
              <w:t>～</w:t>
            </w:r>
            <w:r w:rsidRPr="002A03E1">
              <w:rPr>
                <w:rFonts w:ascii="Arial" w:eastAsia="华文细黑" w:hAnsi="Arial" w:cs="Arial"/>
                <w:sz w:val="18"/>
                <w:szCs w:val="18"/>
              </w:rPr>
              <w:t>19</w:t>
            </w:r>
            <w:r w:rsidRPr="002A03E1">
              <w:rPr>
                <w:rFonts w:ascii="Arial" w:eastAsia="华文细黑" w:hAnsi="Arial" w:cs="Arial"/>
                <w:sz w:val="18"/>
                <w:szCs w:val="18"/>
              </w:rPr>
              <w:t>分；</w:t>
            </w:r>
          </w:p>
        </w:tc>
        <w:tc>
          <w:tcPr>
            <w:tcW w:w="1183"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1208"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r>
      <w:tr w:rsidR="002A03E1" w:rsidRPr="002A03E1" w:rsidTr="009F660F">
        <w:trPr>
          <w:cantSplit/>
          <w:jc w:val="center"/>
        </w:trPr>
        <w:tc>
          <w:tcPr>
            <w:tcW w:w="1480"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697" w:type="dxa"/>
            <w:vMerge/>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4731" w:type="dxa"/>
            <w:shd w:val="clear" w:color="auto" w:fill="auto"/>
            <w:vAlign w:val="center"/>
            <w:hideMark/>
          </w:tcPr>
          <w:p w:rsidR="00A10059" w:rsidRPr="002A03E1" w:rsidRDefault="00A10059"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3.</w:t>
            </w:r>
            <w:r w:rsidRPr="002A03E1">
              <w:rPr>
                <w:rFonts w:ascii="Arial" w:eastAsia="华文细黑" w:hAnsi="Arial" w:cs="Arial"/>
                <w:sz w:val="18"/>
                <w:szCs w:val="18"/>
              </w:rPr>
              <w:t>估价结果与同类用途房地产价格水平有一定差距，且适当考虑房地产市场发展趋势，取</w:t>
            </w:r>
            <w:r w:rsidRPr="002A03E1">
              <w:rPr>
                <w:rFonts w:ascii="Arial" w:eastAsia="华文细黑" w:hAnsi="Arial" w:cs="Arial"/>
                <w:sz w:val="18"/>
                <w:szCs w:val="18"/>
              </w:rPr>
              <w:t>0</w:t>
            </w:r>
            <w:r w:rsidRPr="002A03E1">
              <w:rPr>
                <w:rFonts w:ascii="Arial" w:eastAsia="华文细黑" w:hAnsi="Arial" w:cs="Arial"/>
                <w:sz w:val="18"/>
                <w:szCs w:val="18"/>
              </w:rPr>
              <w:t>～</w:t>
            </w:r>
            <w:r w:rsidRPr="002A03E1">
              <w:rPr>
                <w:rFonts w:ascii="Arial" w:eastAsia="华文细黑" w:hAnsi="Arial" w:cs="Arial"/>
                <w:sz w:val="18"/>
                <w:szCs w:val="18"/>
              </w:rPr>
              <w:t>9</w:t>
            </w:r>
            <w:r w:rsidRPr="002A03E1">
              <w:rPr>
                <w:rFonts w:ascii="Arial" w:eastAsia="华文细黑" w:hAnsi="Arial" w:cs="Arial"/>
                <w:sz w:val="18"/>
                <w:szCs w:val="18"/>
              </w:rPr>
              <w:t>分；</w:t>
            </w:r>
          </w:p>
        </w:tc>
        <w:tc>
          <w:tcPr>
            <w:tcW w:w="1183"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c>
          <w:tcPr>
            <w:tcW w:w="1208" w:type="dxa"/>
            <w:vMerge/>
            <w:vAlign w:val="center"/>
          </w:tcPr>
          <w:p w:rsidR="00A10059" w:rsidRPr="002A03E1" w:rsidRDefault="00A10059" w:rsidP="008F7B2B">
            <w:pPr>
              <w:widowControl/>
              <w:adjustRightInd/>
              <w:spacing w:line="240" w:lineRule="exact"/>
              <w:textAlignment w:val="auto"/>
              <w:rPr>
                <w:rFonts w:ascii="Arial" w:eastAsia="华文细黑" w:hAnsi="Arial" w:cs="Arial"/>
                <w:sz w:val="18"/>
                <w:szCs w:val="18"/>
              </w:rPr>
            </w:pPr>
          </w:p>
        </w:tc>
      </w:tr>
      <w:tr w:rsidR="002A03E1" w:rsidRPr="002A03E1" w:rsidTr="009F660F">
        <w:trPr>
          <w:cantSplit/>
          <w:jc w:val="center"/>
        </w:trPr>
        <w:tc>
          <w:tcPr>
            <w:tcW w:w="6908" w:type="dxa"/>
            <w:gridSpan w:val="3"/>
            <w:shd w:val="clear" w:color="auto" w:fill="auto"/>
            <w:noWrap/>
            <w:vAlign w:val="center"/>
            <w:hideMark/>
          </w:tcPr>
          <w:p w:rsidR="00A10059" w:rsidRPr="002A03E1" w:rsidRDefault="00A10059" w:rsidP="008F7B2B">
            <w:pPr>
              <w:widowControl/>
              <w:adjustRightInd/>
              <w:spacing w:line="240" w:lineRule="exact"/>
              <w:textAlignment w:val="auto"/>
              <w:rPr>
                <w:rFonts w:ascii="Arial" w:eastAsia="华文细黑" w:hAnsi="Arial" w:cs="Arial"/>
                <w:bCs/>
                <w:sz w:val="18"/>
                <w:szCs w:val="18"/>
              </w:rPr>
            </w:pPr>
            <w:r w:rsidRPr="002A03E1">
              <w:rPr>
                <w:rFonts w:ascii="Arial" w:eastAsia="华文细黑" w:hAnsi="Arial" w:cs="Arial"/>
                <w:bCs/>
                <w:sz w:val="18"/>
                <w:szCs w:val="18"/>
              </w:rPr>
              <w:t>分值</w:t>
            </w:r>
          </w:p>
        </w:tc>
        <w:tc>
          <w:tcPr>
            <w:tcW w:w="1183" w:type="dxa"/>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75</w:t>
            </w:r>
          </w:p>
        </w:tc>
        <w:tc>
          <w:tcPr>
            <w:tcW w:w="1208" w:type="dxa"/>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75</w:t>
            </w:r>
          </w:p>
        </w:tc>
      </w:tr>
      <w:tr w:rsidR="00A10059" w:rsidRPr="002A03E1" w:rsidTr="009F660F">
        <w:trPr>
          <w:cantSplit/>
          <w:jc w:val="center"/>
        </w:trPr>
        <w:tc>
          <w:tcPr>
            <w:tcW w:w="6908" w:type="dxa"/>
            <w:gridSpan w:val="3"/>
            <w:shd w:val="clear" w:color="auto" w:fill="auto"/>
            <w:noWrap/>
            <w:vAlign w:val="center"/>
            <w:hideMark/>
          </w:tcPr>
          <w:p w:rsidR="00A10059" w:rsidRPr="002A03E1" w:rsidRDefault="00A10059" w:rsidP="008F7B2B">
            <w:pPr>
              <w:widowControl/>
              <w:adjustRightInd/>
              <w:spacing w:line="240" w:lineRule="exact"/>
              <w:textAlignment w:val="auto"/>
              <w:rPr>
                <w:rFonts w:ascii="Arial" w:eastAsia="华文细黑" w:hAnsi="Arial" w:cs="Arial"/>
                <w:bCs/>
                <w:sz w:val="18"/>
                <w:szCs w:val="18"/>
              </w:rPr>
            </w:pPr>
            <w:r w:rsidRPr="002A03E1">
              <w:rPr>
                <w:rFonts w:ascii="Arial" w:eastAsia="华文细黑" w:hAnsi="Arial" w:cs="Arial"/>
                <w:bCs/>
                <w:sz w:val="18"/>
                <w:szCs w:val="18"/>
              </w:rPr>
              <w:t>权重</w:t>
            </w:r>
          </w:p>
        </w:tc>
        <w:tc>
          <w:tcPr>
            <w:tcW w:w="1183" w:type="dxa"/>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50%</w:t>
            </w:r>
          </w:p>
        </w:tc>
        <w:tc>
          <w:tcPr>
            <w:tcW w:w="1208" w:type="dxa"/>
            <w:shd w:val="clear" w:color="auto" w:fill="auto"/>
            <w:noWrap/>
            <w:vAlign w:val="center"/>
          </w:tcPr>
          <w:p w:rsidR="00A10059" w:rsidRPr="002A03E1" w:rsidRDefault="00B1767A" w:rsidP="008F7B2B">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50%</w:t>
            </w:r>
          </w:p>
        </w:tc>
      </w:tr>
    </w:tbl>
    <w:p w:rsidR="005D5C55" w:rsidRPr="002A03E1" w:rsidRDefault="005D5C55" w:rsidP="00A10059">
      <w:pPr>
        <w:spacing w:line="480" w:lineRule="auto"/>
        <w:ind w:firstLineChars="200" w:firstLine="200"/>
        <w:jc w:val="both"/>
        <w:rPr>
          <w:rFonts w:ascii="Arial" w:eastAsia="华文细黑" w:hAnsi="Arial" w:cs="Arial"/>
          <w:sz w:val="10"/>
          <w:szCs w:val="10"/>
        </w:rPr>
      </w:pPr>
    </w:p>
    <w:bookmarkEnd w:id="45"/>
    <w:bookmarkEnd w:id="46"/>
    <w:p w:rsidR="002547BD" w:rsidRPr="002A03E1" w:rsidRDefault="001309C4"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则有：</w:t>
      </w:r>
    </w:p>
    <w:p w:rsidR="001C34C8" w:rsidRPr="002A03E1" w:rsidRDefault="001C34C8" w:rsidP="001C34C8">
      <w:pPr>
        <w:spacing w:line="480" w:lineRule="auto"/>
        <w:ind w:firstLineChars="200" w:firstLine="420"/>
        <w:jc w:val="both"/>
        <w:rPr>
          <w:rFonts w:ascii="Arial" w:hAnsi="Arial" w:cs="Arial"/>
          <w:sz w:val="21"/>
          <w:szCs w:val="21"/>
        </w:rPr>
      </w:pPr>
      <w:r w:rsidRPr="002A03E1">
        <w:rPr>
          <w:rFonts w:ascii="Arial" w:hAnsi="Arial" w:cs="Arial"/>
          <w:sz w:val="21"/>
          <w:szCs w:val="21"/>
        </w:rPr>
        <w:t>房地产价值＝</w:t>
      </w:r>
      <w:r w:rsidR="00BA408C" w:rsidRPr="002A03E1">
        <w:rPr>
          <w:rFonts w:ascii="Arial" w:hAnsi="Arial" w:cs="Arial"/>
          <w:sz w:val="21"/>
          <w:szCs w:val="21"/>
        </w:rPr>
        <w:t>97950</w:t>
      </w:r>
      <w:r w:rsidRPr="002A03E1">
        <w:rPr>
          <w:rFonts w:ascii="Arial" w:hAnsi="Arial" w:cs="Arial"/>
          <w:sz w:val="21"/>
          <w:szCs w:val="21"/>
        </w:rPr>
        <w:t>×</w:t>
      </w:r>
      <w:r w:rsidR="00BA408C" w:rsidRPr="002A03E1">
        <w:rPr>
          <w:rFonts w:ascii="Arial" w:hAnsi="Arial" w:cs="Arial"/>
          <w:sz w:val="21"/>
          <w:szCs w:val="21"/>
        </w:rPr>
        <w:t>50</w:t>
      </w:r>
      <w:r w:rsidRPr="002A03E1">
        <w:rPr>
          <w:rFonts w:ascii="Arial" w:hAnsi="Arial" w:cs="Arial"/>
          <w:sz w:val="21"/>
          <w:szCs w:val="21"/>
        </w:rPr>
        <w:t>%</w:t>
      </w:r>
      <w:r w:rsidRPr="002A03E1">
        <w:rPr>
          <w:rFonts w:ascii="Arial" w:hAnsi="Arial" w:cs="Arial"/>
          <w:sz w:val="21"/>
          <w:szCs w:val="21"/>
        </w:rPr>
        <w:t>＋</w:t>
      </w:r>
      <w:r w:rsidR="00BA408C" w:rsidRPr="002A03E1">
        <w:rPr>
          <w:rFonts w:ascii="Arial" w:hAnsi="Arial" w:cs="Arial"/>
          <w:sz w:val="21"/>
          <w:szCs w:val="21"/>
        </w:rPr>
        <w:t>94408</w:t>
      </w:r>
      <w:r w:rsidRPr="002A03E1">
        <w:rPr>
          <w:rFonts w:ascii="Arial" w:hAnsi="Arial" w:cs="Arial"/>
          <w:sz w:val="21"/>
          <w:szCs w:val="21"/>
        </w:rPr>
        <w:t>×</w:t>
      </w:r>
      <w:r w:rsidR="00BA408C" w:rsidRPr="002A03E1">
        <w:rPr>
          <w:rFonts w:ascii="Arial" w:hAnsi="Arial" w:cs="Arial"/>
          <w:sz w:val="21"/>
          <w:szCs w:val="21"/>
        </w:rPr>
        <w:t>50</w:t>
      </w:r>
      <w:r w:rsidRPr="002A03E1">
        <w:rPr>
          <w:rFonts w:ascii="Arial" w:hAnsi="Arial" w:cs="Arial"/>
          <w:sz w:val="21"/>
          <w:szCs w:val="21"/>
        </w:rPr>
        <w:t>%</w:t>
      </w:r>
      <w:r w:rsidRPr="002A03E1">
        <w:rPr>
          <w:rFonts w:ascii="Arial" w:hAnsi="Arial" w:cs="Arial"/>
          <w:sz w:val="21"/>
          <w:szCs w:val="21"/>
        </w:rPr>
        <w:t>＝</w:t>
      </w:r>
      <w:r w:rsidR="00BA408C" w:rsidRPr="002A03E1">
        <w:rPr>
          <w:rFonts w:ascii="Arial" w:hAnsi="Arial" w:cs="Arial"/>
          <w:sz w:val="21"/>
          <w:szCs w:val="21"/>
        </w:rPr>
        <w:t>96179</w:t>
      </w:r>
      <w:r w:rsidRPr="002A03E1">
        <w:rPr>
          <w:rFonts w:ascii="Arial" w:hAnsi="Arial" w:cs="Arial"/>
          <w:sz w:val="21"/>
          <w:szCs w:val="21"/>
        </w:rPr>
        <w:t>（万元）</w:t>
      </w:r>
    </w:p>
    <w:p w:rsidR="001C34C8" w:rsidRPr="002A03E1" w:rsidRDefault="001C34C8" w:rsidP="001C34C8">
      <w:pPr>
        <w:spacing w:line="480" w:lineRule="auto"/>
        <w:ind w:firstLineChars="200" w:firstLine="420"/>
        <w:jc w:val="both"/>
        <w:rPr>
          <w:rFonts w:ascii="Arial" w:hAnsi="Arial" w:cs="Arial"/>
          <w:sz w:val="21"/>
          <w:szCs w:val="21"/>
        </w:rPr>
      </w:pPr>
      <w:r w:rsidRPr="002A03E1">
        <w:rPr>
          <w:rFonts w:ascii="Arial" w:hAnsi="Arial" w:cs="Arial"/>
          <w:sz w:val="21"/>
          <w:szCs w:val="21"/>
        </w:rPr>
        <w:t>房地产楼面单价＝</w:t>
      </w:r>
      <w:r w:rsidR="00BA408C" w:rsidRPr="002A03E1">
        <w:rPr>
          <w:rFonts w:ascii="Arial" w:hAnsi="Arial" w:cs="Arial"/>
          <w:sz w:val="21"/>
          <w:szCs w:val="21"/>
        </w:rPr>
        <w:t>96179</w:t>
      </w:r>
      <w:r w:rsidRPr="002A03E1">
        <w:rPr>
          <w:rFonts w:ascii="Arial" w:hAnsi="Arial" w:cs="Arial"/>
          <w:sz w:val="21"/>
          <w:szCs w:val="21"/>
        </w:rPr>
        <w:t>×10000÷</w:t>
      </w:r>
      <w:r w:rsidR="00BA408C" w:rsidRPr="002A03E1">
        <w:rPr>
          <w:rFonts w:ascii="Arial" w:hAnsi="Arial" w:cs="Arial"/>
          <w:kern w:val="2"/>
          <w:sz w:val="21"/>
          <w:szCs w:val="21"/>
        </w:rPr>
        <w:t>62470.99</w:t>
      </w:r>
      <w:r w:rsidRPr="002A03E1">
        <w:rPr>
          <w:rFonts w:ascii="Arial" w:hAnsi="Arial" w:cs="Arial"/>
          <w:sz w:val="21"/>
          <w:szCs w:val="21"/>
        </w:rPr>
        <w:t>＝</w:t>
      </w:r>
      <w:r w:rsidR="00BA408C" w:rsidRPr="002A03E1">
        <w:rPr>
          <w:rFonts w:ascii="Arial" w:hAnsi="Arial" w:cs="Arial"/>
          <w:sz w:val="21"/>
          <w:szCs w:val="21"/>
        </w:rPr>
        <w:t>15396</w:t>
      </w:r>
      <w:r w:rsidRPr="002A03E1">
        <w:rPr>
          <w:rFonts w:ascii="Arial" w:hAnsi="Arial" w:cs="Arial"/>
          <w:sz w:val="21"/>
          <w:szCs w:val="21"/>
        </w:rPr>
        <w:t>（元</w:t>
      </w:r>
      <w:r w:rsidRPr="002A03E1">
        <w:rPr>
          <w:rFonts w:ascii="Arial" w:hAnsi="Arial" w:cs="Arial"/>
          <w:sz w:val="21"/>
          <w:szCs w:val="21"/>
        </w:rPr>
        <w:t>/</w:t>
      </w:r>
      <w:r w:rsidRPr="002A03E1">
        <w:rPr>
          <w:rFonts w:ascii="Arial" w:hAnsi="Arial" w:cs="Arial"/>
          <w:sz w:val="21"/>
          <w:szCs w:val="21"/>
        </w:rPr>
        <w:t>平方米）</w:t>
      </w:r>
    </w:p>
    <w:p w:rsidR="00DE618B" w:rsidRPr="002A03E1" w:rsidRDefault="00DE618B" w:rsidP="00A10059">
      <w:pPr>
        <w:spacing w:line="480" w:lineRule="auto"/>
        <w:jc w:val="both"/>
        <w:rPr>
          <w:rFonts w:ascii="Arial" w:hAnsi="Arial" w:cs="Arial"/>
          <w:b/>
          <w:sz w:val="21"/>
          <w:szCs w:val="21"/>
        </w:rPr>
      </w:pPr>
      <w:r w:rsidRPr="002A03E1">
        <w:rPr>
          <w:rFonts w:ascii="Arial" w:hAnsi="Arial" w:cs="Arial"/>
          <w:b/>
          <w:sz w:val="21"/>
          <w:szCs w:val="21"/>
        </w:rPr>
        <w:t>（</w:t>
      </w:r>
      <w:r w:rsidR="001C34C8" w:rsidRPr="002A03E1">
        <w:rPr>
          <w:rFonts w:ascii="Arial" w:hAnsi="Arial" w:cs="Arial"/>
          <w:b/>
          <w:sz w:val="21"/>
          <w:szCs w:val="21"/>
        </w:rPr>
        <w:t>二</w:t>
      </w:r>
      <w:r w:rsidRPr="002A03E1">
        <w:rPr>
          <w:rFonts w:ascii="Arial" w:hAnsi="Arial" w:cs="Arial"/>
          <w:b/>
          <w:sz w:val="21"/>
          <w:szCs w:val="21"/>
        </w:rPr>
        <w:t>）净值</w:t>
      </w:r>
    </w:p>
    <w:p w:rsidR="00DE618B" w:rsidRPr="002A03E1" w:rsidRDefault="00DE618B"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本次估价的</w:t>
      </w:r>
      <w:r w:rsidRPr="002A03E1">
        <w:rPr>
          <w:rFonts w:ascii="Arial" w:hAnsi="Arial" w:cs="Arial"/>
          <w:sz w:val="21"/>
          <w:szCs w:val="21"/>
        </w:rPr>
        <w:t>“</w:t>
      </w:r>
      <w:r w:rsidRPr="002A03E1">
        <w:rPr>
          <w:rFonts w:ascii="Arial" w:hAnsi="Arial" w:cs="Arial"/>
          <w:sz w:val="21"/>
          <w:szCs w:val="21"/>
        </w:rPr>
        <w:t>净值</w:t>
      </w:r>
      <w:r w:rsidRPr="002A03E1">
        <w:rPr>
          <w:rFonts w:ascii="Arial" w:hAnsi="Arial" w:cs="Arial"/>
          <w:sz w:val="21"/>
          <w:szCs w:val="21"/>
        </w:rPr>
        <w:t>”</w:t>
      </w:r>
      <w:r w:rsidRPr="002A03E1">
        <w:rPr>
          <w:rFonts w:ascii="Arial" w:hAnsi="Arial" w:cs="Arial"/>
          <w:sz w:val="21"/>
          <w:szCs w:val="21"/>
        </w:rPr>
        <w:t>是指</w:t>
      </w:r>
      <w:r w:rsidRPr="002A03E1">
        <w:rPr>
          <w:rFonts w:ascii="Arial" w:hAnsi="Arial" w:cs="Arial"/>
          <w:sz w:val="21"/>
          <w:szCs w:val="21"/>
        </w:rPr>
        <w:t xml:space="preserve"> “</w:t>
      </w:r>
      <w:r w:rsidRPr="002A03E1">
        <w:rPr>
          <w:rFonts w:ascii="Arial" w:hAnsi="Arial" w:cs="Arial"/>
          <w:sz w:val="21"/>
          <w:szCs w:val="21"/>
        </w:rPr>
        <w:t>房地产</w:t>
      </w:r>
      <w:r w:rsidR="002A6FA6" w:rsidRPr="002A03E1">
        <w:rPr>
          <w:rFonts w:ascii="Arial" w:hAnsi="Arial" w:cs="Arial"/>
          <w:sz w:val="21"/>
          <w:szCs w:val="21"/>
        </w:rPr>
        <w:t>价</w:t>
      </w:r>
      <w:r w:rsidRPr="002A03E1">
        <w:rPr>
          <w:rFonts w:ascii="Arial" w:hAnsi="Arial" w:cs="Arial"/>
          <w:sz w:val="21"/>
          <w:szCs w:val="21"/>
        </w:rPr>
        <w:t>值</w:t>
      </w:r>
      <w:r w:rsidRPr="002A03E1">
        <w:rPr>
          <w:rFonts w:ascii="Arial" w:hAnsi="Arial" w:cs="Arial"/>
          <w:sz w:val="21"/>
          <w:szCs w:val="21"/>
        </w:rPr>
        <w:t>”</w:t>
      </w:r>
      <w:r w:rsidRPr="002A03E1">
        <w:rPr>
          <w:rFonts w:ascii="Arial" w:hAnsi="Arial" w:cs="Arial"/>
          <w:sz w:val="21"/>
          <w:szCs w:val="21"/>
        </w:rPr>
        <w:t>减去估价对象在价值时点以</w:t>
      </w:r>
      <w:r w:rsidRPr="002A03E1">
        <w:rPr>
          <w:rFonts w:ascii="Arial" w:hAnsi="Arial" w:cs="Arial"/>
          <w:sz w:val="21"/>
          <w:szCs w:val="21"/>
        </w:rPr>
        <w:t>“</w:t>
      </w:r>
      <w:r w:rsidRPr="002A03E1">
        <w:rPr>
          <w:rFonts w:ascii="Arial" w:hAnsi="Arial" w:cs="Arial"/>
          <w:sz w:val="21"/>
          <w:szCs w:val="21"/>
        </w:rPr>
        <w:t>房地产销售收入</w:t>
      </w:r>
      <w:r w:rsidRPr="002A03E1">
        <w:rPr>
          <w:rFonts w:ascii="Arial" w:hAnsi="Arial" w:cs="Arial"/>
          <w:sz w:val="21"/>
          <w:szCs w:val="21"/>
        </w:rPr>
        <w:t>”</w:t>
      </w:r>
      <w:r w:rsidRPr="002A03E1">
        <w:rPr>
          <w:rFonts w:ascii="Arial" w:hAnsi="Arial" w:cs="Arial"/>
          <w:sz w:val="21"/>
          <w:szCs w:val="21"/>
        </w:rPr>
        <w:t>为基数计算的预计处置时需缴纳的各项税费等相关费用后的价值。即：</w:t>
      </w:r>
    </w:p>
    <w:p w:rsidR="00DE618B" w:rsidRPr="002A03E1" w:rsidRDefault="00DE618B"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净值</w:t>
      </w:r>
      <w:r w:rsidRPr="002A03E1">
        <w:rPr>
          <w:rFonts w:ascii="Arial" w:hAnsi="Arial" w:cs="Arial"/>
          <w:sz w:val="21"/>
          <w:szCs w:val="21"/>
        </w:rPr>
        <w:t>=</w:t>
      </w:r>
      <w:r w:rsidRPr="002A03E1">
        <w:rPr>
          <w:rFonts w:ascii="Arial" w:hAnsi="Arial" w:cs="Arial"/>
          <w:sz w:val="21"/>
          <w:szCs w:val="21"/>
        </w:rPr>
        <w:t>房地产价值</w:t>
      </w:r>
      <w:r w:rsidRPr="002A03E1">
        <w:rPr>
          <w:rFonts w:ascii="Arial" w:hAnsi="Arial" w:cs="Arial"/>
          <w:sz w:val="21"/>
          <w:szCs w:val="21"/>
        </w:rPr>
        <w:t>-</w:t>
      </w:r>
      <w:r w:rsidRPr="002A03E1">
        <w:rPr>
          <w:rFonts w:ascii="Arial" w:hAnsi="Arial" w:cs="Arial"/>
          <w:sz w:val="21"/>
          <w:szCs w:val="21"/>
        </w:rPr>
        <w:t>价值时点以</w:t>
      </w:r>
      <w:r w:rsidRPr="002A03E1">
        <w:rPr>
          <w:rFonts w:ascii="Arial" w:hAnsi="Arial" w:cs="Arial"/>
          <w:sz w:val="21"/>
          <w:szCs w:val="21"/>
        </w:rPr>
        <w:t>“</w:t>
      </w:r>
      <w:r w:rsidRPr="002A03E1">
        <w:rPr>
          <w:rFonts w:ascii="Arial" w:hAnsi="Arial" w:cs="Arial"/>
          <w:sz w:val="21"/>
          <w:szCs w:val="21"/>
        </w:rPr>
        <w:t>房地产销售收入</w:t>
      </w:r>
      <w:r w:rsidRPr="002A03E1">
        <w:rPr>
          <w:rFonts w:ascii="Arial" w:hAnsi="Arial" w:cs="Arial"/>
          <w:sz w:val="21"/>
          <w:szCs w:val="21"/>
        </w:rPr>
        <w:t>”</w:t>
      </w:r>
      <w:r w:rsidRPr="002A03E1">
        <w:rPr>
          <w:rFonts w:ascii="Arial" w:hAnsi="Arial" w:cs="Arial"/>
          <w:sz w:val="21"/>
          <w:szCs w:val="21"/>
        </w:rPr>
        <w:t>为基数计算的预计处置时需缴纳的各项税费等相关税费</w:t>
      </w:r>
    </w:p>
    <w:p w:rsidR="00DE618B" w:rsidRPr="002A03E1" w:rsidRDefault="00DE618B" w:rsidP="00A10059">
      <w:pPr>
        <w:spacing w:line="480" w:lineRule="auto"/>
        <w:ind w:firstLineChars="200" w:firstLine="420"/>
        <w:jc w:val="both"/>
        <w:rPr>
          <w:rFonts w:ascii="Arial" w:hAnsi="Arial" w:cs="Arial"/>
          <w:sz w:val="21"/>
          <w:szCs w:val="21"/>
        </w:rPr>
      </w:pPr>
      <w:r w:rsidRPr="002A03E1">
        <w:rPr>
          <w:rFonts w:ascii="Arial" w:hAnsi="Arial" w:cs="Arial"/>
          <w:sz w:val="21"/>
          <w:szCs w:val="21"/>
        </w:rPr>
        <w:t>根据估价对象的具体情况，处置估价对象过程中所涉及的费用及税金种类，根据不同的变现处置</w:t>
      </w:r>
      <w:r w:rsidRPr="002A03E1">
        <w:rPr>
          <w:rFonts w:ascii="Arial" w:hAnsi="Arial" w:cs="Arial"/>
          <w:sz w:val="21"/>
          <w:szCs w:val="21"/>
        </w:rPr>
        <w:lastRenderedPageBreak/>
        <w:t>方式，主要包括：</w:t>
      </w:r>
      <w:r w:rsidR="002A59ED" w:rsidRPr="002A03E1">
        <w:rPr>
          <w:rFonts w:ascii="Arial" w:hAnsi="Arial" w:cs="Arial"/>
          <w:sz w:val="21"/>
          <w:szCs w:val="21"/>
        </w:rPr>
        <w:t>增值税</w:t>
      </w:r>
      <w:r w:rsidRPr="002A03E1">
        <w:rPr>
          <w:rFonts w:ascii="Arial" w:hAnsi="Arial" w:cs="Arial"/>
          <w:sz w:val="21"/>
          <w:szCs w:val="21"/>
        </w:rPr>
        <w:t>金及附加、印花税、土地增值税等。则：</w:t>
      </w:r>
    </w:p>
    <w:p w:rsidR="00DE618B" w:rsidRPr="002A03E1" w:rsidRDefault="00DE618B" w:rsidP="001E425D">
      <w:pPr>
        <w:spacing w:line="240" w:lineRule="auto"/>
        <w:jc w:val="center"/>
        <w:rPr>
          <w:rFonts w:ascii="Arial" w:eastAsia="方正黑体简体" w:hAnsi="Arial" w:cs="Arial"/>
          <w:bCs/>
          <w:szCs w:val="24"/>
        </w:rPr>
      </w:pPr>
      <w:r w:rsidRPr="002A03E1">
        <w:rPr>
          <w:rFonts w:ascii="Arial" w:eastAsia="方正黑体简体" w:hAnsi="Arial" w:cs="Arial"/>
          <w:bCs/>
          <w:szCs w:val="24"/>
        </w:rPr>
        <w:t>预计处置时需缴纳的各项地价、税费清单计算明细表</w:t>
      </w:r>
    </w:p>
    <w:tbl>
      <w:tblPr>
        <w:tblW w:w="9299" w:type="dxa"/>
        <w:jc w:val="center"/>
        <w:tblBorders>
          <w:top w:val="thinThickThinSmallGap" w:sz="12" w:space="0" w:color="404040"/>
          <w:left w:val="dotted" w:sz="4" w:space="0" w:color="404040"/>
          <w:bottom w:val="thinThickThinSmallGap" w:sz="12" w:space="0" w:color="404040"/>
          <w:right w:val="dotted" w:sz="4" w:space="0" w:color="404040"/>
          <w:insideH w:val="dotted" w:sz="4" w:space="0" w:color="404040"/>
          <w:insideV w:val="dotted"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567"/>
        <w:gridCol w:w="1985"/>
        <w:gridCol w:w="850"/>
        <w:gridCol w:w="2694"/>
        <w:gridCol w:w="1984"/>
        <w:gridCol w:w="1219"/>
      </w:tblGrid>
      <w:tr w:rsidR="002A03E1" w:rsidRPr="002A03E1" w:rsidTr="00C97E4A">
        <w:trPr>
          <w:jc w:val="center"/>
        </w:trPr>
        <w:tc>
          <w:tcPr>
            <w:tcW w:w="9299" w:type="dxa"/>
            <w:gridSpan w:val="6"/>
            <w:shd w:val="clear" w:color="auto" w:fill="auto"/>
            <w:vAlign w:val="center"/>
          </w:tcPr>
          <w:p w:rsidR="00DE618B" w:rsidRPr="002A03E1" w:rsidRDefault="00DE618B" w:rsidP="00C2637F">
            <w:pPr>
              <w:widowControl/>
              <w:adjustRightInd/>
              <w:spacing w:line="240" w:lineRule="auto"/>
              <w:textAlignment w:val="auto"/>
              <w:rPr>
                <w:rFonts w:ascii="Arial" w:eastAsia="华文细黑" w:hAnsi="Arial" w:cs="Arial"/>
                <w:bCs/>
                <w:sz w:val="18"/>
                <w:szCs w:val="18"/>
              </w:rPr>
            </w:pPr>
            <w:r w:rsidRPr="002A03E1">
              <w:rPr>
                <w:rFonts w:ascii="Arial" w:eastAsia="华文细黑" w:hAnsi="Arial" w:cs="Arial"/>
                <w:bCs/>
                <w:sz w:val="18"/>
                <w:szCs w:val="18"/>
              </w:rPr>
              <w:t>估价对象基本情况</w:t>
            </w:r>
          </w:p>
        </w:tc>
      </w:tr>
      <w:tr w:rsidR="002A03E1" w:rsidRPr="002A03E1" w:rsidTr="00C97E4A">
        <w:trPr>
          <w:jc w:val="center"/>
        </w:trPr>
        <w:tc>
          <w:tcPr>
            <w:tcW w:w="567"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1</w:t>
            </w:r>
          </w:p>
        </w:tc>
        <w:tc>
          <w:tcPr>
            <w:tcW w:w="2835" w:type="dxa"/>
            <w:gridSpan w:val="2"/>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bCs/>
                <w:sz w:val="18"/>
                <w:szCs w:val="18"/>
              </w:rPr>
            </w:pPr>
            <w:r w:rsidRPr="002A03E1">
              <w:rPr>
                <w:rFonts w:ascii="Arial" w:eastAsia="华文细黑" w:hAnsi="Arial" w:cs="Arial"/>
                <w:bCs/>
                <w:sz w:val="18"/>
                <w:szCs w:val="18"/>
              </w:rPr>
              <w:t>估价对象</w:t>
            </w:r>
          </w:p>
        </w:tc>
        <w:tc>
          <w:tcPr>
            <w:tcW w:w="5897" w:type="dxa"/>
            <w:gridSpan w:val="3"/>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bCs/>
                <w:sz w:val="18"/>
                <w:szCs w:val="18"/>
              </w:rPr>
            </w:pPr>
            <w:r w:rsidRPr="002A03E1">
              <w:rPr>
                <w:rFonts w:ascii="Arial" w:eastAsia="华文细黑" w:hAnsi="Arial" w:cs="Arial"/>
                <w:bCs/>
                <w:sz w:val="18"/>
                <w:szCs w:val="18"/>
              </w:rPr>
              <w:t>天津市红桥区红旗路</w:t>
            </w:r>
            <w:r w:rsidRPr="002A03E1">
              <w:rPr>
                <w:rFonts w:ascii="Arial" w:eastAsia="华文细黑" w:hAnsi="Arial" w:cs="Arial"/>
                <w:bCs/>
                <w:sz w:val="18"/>
                <w:szCs w:val="18"/>
              </w:rPr>
              <w:t>1</w:t>
            </w:r>
            <w:r w:rsidRPr="002A03E1">
              <w:rPr>
                <w:rFonts w:ascii="Arial" w:eastAsia="华文细黑" w:hAnsi="Arial" w:cs="Arial"/>
                <w:bCs/>
                <w:sz w:val="18"/>
                <w:szCs w:val="18"/>
              </w:rPr>
              <w:t>号商业用房房地产</w:t>
            </w:r>
          </w:p>
        </w:tc>
      </w:tr>
      <w:tr w:rsidR="002A03E1" w:rsidRPr="002A03E1" w:rsidTr="00C97E4A">
        <w:trPr>
          <w:jc w:val="center"/>
        </w:trPr>
        <w:tc>
          <w:tcPr>
            <w:tcW w:w="567"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2</w:t>
            </w:r>
          </w:p>
        </w:tc>
        <w:tc>
          <w:tcPr>
            <w:tcW w:w="2835" w:type="dxa"/>
            <w:gridSpan w:val="2"/>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bCs/>
                <w:sz w:val="18"/>
                <w:szCs w:val="18"/>
              </w:rPr>
            </w:pPr>
            <w:r w:rsidRPr="002A03E1">
              <w:rPr>
                <w:rFonts w:ascii="Arial" w:eastAsia="华文细黑" w:hAnsi="Arial" w:cs="Arial"/>
                <w:bCs/>
                <w:sz w:val="18"/>
                <w:szCs w:val="18"/>
              </w:rPr>
              <w:t>价值时点</w:t>
            </w:r>
          </w:p>
        </w:tc>
        <w:tc>
          <w:tcPr>
            <w:tcW w:w="5897" w:type="dxa"/>
            <w:gridSpan w:val="3"/>
            <w:shd w:val="clear" w:color="auto" w:fill="auto"/>
            <w:vAlign w:val="center"/>
          </w:tcPr>
          <w:p w:rsidR="00DE618B" w:rsidRPr="002A03E1" w:rsidRDefault="00717B19" w:rsidP="00C2637F">
            <w:pPr>
              <w:widowControl/>
              <w:adjustRightInd/>
              <w:spacing w:line="240" w:lineRule="auto"/>
              <w:jc w:val="both"/>
              <w:textAlignment w:val="auto"/>
              <w:rPr>
                <w:rFonts w:ascii="Arial" w:eastAsia="华文细黑" w:hAnsi="Arial" w:cs="Arial"/>
                <w:bCs/>
                <w:sz w:val="18"/>
                <w:szCs w:val="18"/>
              </w:rPr>
            </w:pPr>
            <w:r w:rsidRPr="002A03E1">
              <w:rPr>
                <w:rFonts w:ascii="Arial" w:eastAsia="华文细黑" w:hAnsi="Arial" w:cs="Arial"/>
                <w:bCs/>
                <w:sz w:val="18"/>
                <w:szCs w:val="18"/>
              </w:rPr>
              <w:t>20</w:t>
            </w:r>
            <w:r w:rsidR="00BA408C" w:rsidRPr="002A03E1">
              <w:rPr>
                <w:rFonts w:ascii="Arial" w:eastAsia="华文细黑" w:hAnsi="Arial" w:cs="Arial"/>
                <w:bCs/>
                <w:sz w:val="18"/>
                <w:szCs w:val="18"/>
              </w:rPr>
              <w:t>22</w:t>
            </w:r>
            <w:r w:rsidR="00DE618B" w:rsidRPr="002A03E1">
              <w:rPr>
                <w:rFonts w:ascii="Arial" w:eastAsia="华文细黑" w:hAnsi="Arial" w:cs="Arial"/>
                <w:bCs/>
                <w:sz w:val="18"/>
                <w:szCs w:val="18"/>
              </w:rPr>
              <w:t>年</w:t>
            </w:r>
            <w:r w:rsidR="00BA408C" w:rsidRPr="002A03E1">
              <w:rPr>
                <w:rFonts w:ascii="Arial" w:eastAsia="华文细黑" w:hAnsi="Arial" w:cs="Arial"/>
                <w:bCs/>
                <w:sz w:val="18"/>
                <w:szCs w:val="18"/>
              </w:rPr>
              <w:t>8</w:t>
            </w:r>
            <w:r w:rsidR="00DE618B" w:rsidRPr="002A03E1">
              <w:rPr>
                <w:rFonts w:ascii="Arial" w:eastAsia="华文细黑" w:hAnsi="Arial" w:cs="Arial"/>
                <w:bCs/>
                <w:sz w:val="18"/>
                <w:szCs w:val="18"/>
              </w:rPr>
              <w:t>月</w:t>
            </w:r>
            <w:r w:rsidR="00BA408C" w:rsidRPr="002A03E1">
              <w:rPr>
                <w:rFonts w:ascii="Arial" w:eastAsia="华文细黑" w:hAnsi="Arial" w:cs="Arial"/>
                <w:bCs/>
                <w:sz w:val="18"/>
                <w:szCs w:val="18"/>
              </w:rPr>
              <w:t>31</w:t>
            </w:r>
            <w:r w:rsidR="00DE618B" w:rsidRPr="002A03E1">
              <w:rPr>
                <w:rFonts w:ascii="Arial" w:eastAsia="华文细黑" w:hAnsi="Arial" w:cs="Arial"/>
                <w:bCs/>
                <w:sz w:val="18"/>
                <w:szCs w:val="18"/>
              </w:rPr>
              <w:t>日</w:t>
            </w:r>
          </w:p>
        </w:tc>
      </w:tr>
      <w:tr w:rsidR="002A03E1" w:rsidRPr="002A03E1" w:rsidTr="00C97E4A">
        <w:trPr>
          <w:jc w:val="center"/>
        </w:trPr>
        <w:tc>
          <w:tcPr>
            <w:tcW w:w="567"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3</w:t>
            </w:r>
          </w:p>
        </w:tc>
        <w:tc>
          <w:tcPr>
            <w:tcW w:w="2835" w:type="dxa"/>
            <w:gridSpan w:val="2"/>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bCs/>
                <w:sz w:val="18"/>
                <w:szCs w:val="18"/>
              </w:rPr>
            </w:pPr>
            <w:r w:rsidRPr="002A03E1">
              <w:rPr>
                <w:rFonts w:ascii="Arial" w:eastAsia="华文细黑" w:hAnsi="Arial" w:cs="Arial"/>
                <w:bCs/>
                <w:sz w:val="18"/>
                <w:szCs w:val="18"/>
              </w:rPr>
              <w:t>评估总值</w:t>
            </w:r>
          </w:p>
        </w:tc>
        <w:tc>
          <w:tcPr>
            <w:tcW w:w="5897" w:type="dxa"/>
            <w:gridSpan w:val="3"/>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bCs/>
                <w:sz w:val="18"/>
                <w:szCs w:val="18"/>
              </w:rPr>
            </w:pPr>
            <w:r w:rsidRPr="002A03E1">
              <w:rPr>
                <w:rFonts w:ascii="Arial" w:eastAsia="华文细黑" w:hAnsi="Arial" w:cs="Arial"/>
                <w:bCs/>
                <w:sz w:val="18"/>
                <w:szCs w:val="18"/>
              </w:rPr>
              <w:t>96179</w:t>
            </w:r>
          </w:p>
        </w:tc>
      </w:tr>
      <w:tr w:rsidR="002A03E1" w:rsidRPr="002A03E1" w:rsidTr="00C97E4A">
        <w:trPr>
          <w:jc w:val="center"/>
        </w:trPr>
        <w:tc>
          <w:tcPr>
            <w:tcW w:w="9299" w:type="dxa"/>
            <w:gridSpan w:val="6"/>
            <w:shd w:val="clear" w:color="auto" w:fill="auto"/>
            <w:vAlign w:val="center"/>
          </w:tcPr>
          <w:p w:rsidR="00DE618B" w:rsidRPr="002A03E1" w:rsidRDefault="00DE618B" w:rsidP="00C2637F">
            <w:pPr>
              <w:widowControl/>
              <w:adjustRightInd/>
              <w:spacing w:line="240" w:lineRule="auto"/>
              <w:textAlignment w:val="auto"/>
              <w:rPr>
                <w:rFonts w:ascii="Arial" w:eastAsia="华文细黑" w:hAnsi="Arial" w:cs="Arial"/>
                <w:bCs/>
                <w:sz w:val="18"/>
                <w:szCs w:val="18"/>
              </w:rPr>
            </w:pPr>
            <w:r w:rsidRPr="002A03E1">
              <w:rPr>
                <w:rFonts w:ascii="Arial" w:eastAsia="华文细黑" w:hAnsi="Arial" w:cs="Arial"/>
                <w:bCs/>
                <w:sz w:val="18"/>
                <w:szCs w:val="18"/>
              </w:rPr>
              <w:t>处置时需缴纳的相关税费</w:t>
            </w:r>
          </w:p>
        </w:tc>
      </w:tr>
      <w:tr w:rsidR="002A03E1" w:rsidRPr="002A03E1" w:rsidTr="00C97E4A">
        <w:trPr>
          <w:jc w:val="center"/>
        </w:trPr>
        <w:tc>
          <w:tcPr>
            <w:tcW w:w="567"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bCs/>
                <w:sz w:val="18"/>
                <w:szCs w:val="18"/>
              </w:rPr>
            </w:pPr>
            <w:r w:rsidRPr="002A03E1">
              <w:rPr>
                <w:rFonts w:ascii="Arial" w:eastAsia="华文细黑" w:hAnsi="Arial" w:cs="Arial"/>
                <w:bCs/>
                <w:sz w:val="18"/>
                <w:szCs w:val="18"/>
              </w:rPr>
              <w:t>序号</w:t>
            </w:r>
          </w:p>
        </w:tc>
        <w:tc>
          <w:tcPr>
            <w:tcW w:w="2835" w:type="dxa"/>
            <w:gridSpan w:val="2"/>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bCs/>
                <w:sz w:val="18"/>
                <w:szCs w:val="18"/>
              </w:rPr>
            </w:pPr>
            <w:r w:rsidRPr="002A03E1">
              <w:rPr>
                <w:rFonts w:ascii="Arial" w:eastAsia="华文细黑" w:hAnsi="Arial" w:cs="Arial"/>
                <w:bCs/>
                <w:sz w:val="18"/>
                <w:szCs w:val="18"/>
              </w:rPr>
              <w:t>税（费）种</w:t>
            </w:r>
          </w:p>
        </w:tc>
        <w:tc>
          <w:tcPr>
            <w:tcW w:w="2694"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bCs/>
                <w:sz w:val="18"/>
                <w:szCs w:val="18"/>
              </w:rPr>
            </w:pPr>
            <w:r w:rsidRPr="002A03E1">
              <w:rPr>
                <w:rFonts w:ascii="Arial" w:eastAsia="华文细黑" w:hAnsi="Arial" w:cs="Arial"/>
                <w:bCs/>
                <w:sz w:val="18"/>
                <w:szCs w:val="18"/>
              </w:rPr>
              <w:t>金额</w:t>
            </w:r>
          </w:p>
        </w:tc>
        <w:tc>
          <w:tcPr>
            <w:tcW w:w="1984"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bCs/>
                <w:sz w:val="18"/>
                <w:szCs w:val="18"/>
              </w:rPr>
            </w:pPr>
            <w:r w:rsidRPr="002A03E1">
              <w:rPr>
                <w:rFonts w:ascii="Arial" w:eastAsia="华文细黑" w:hAnsi="Arial" w:cs="Arial"/>
                <w:bCs/>
                <w:sz w:val="18"/>
                <w:szCs w:val="18"/>
              </w:rPr>
              <w:t>计算方法</w:t>
            </w:r>
          </w:p>
        </w:tc>
        <w:tc>
          <w:tcPr>
            <w:tcW w:w="1219"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bCs/>
                <w:sz w:val="18"/>
                <w:szCs w:val="18"/>
              </w:rPr>
            </w:pPr>
            <w:r w:rsidRPr="002A03E1">
              <w:rPr>
                <w:rFonts w:ascii="Arial" w:eastAsia="华文细黑" w:hAnsi="Arial" w:cs="Arial"/>
                <w:bCs/>
                <w:sz w:val="18"/>
                <w:szCs w:val="18"/>
              </w:rPr>
              <w:t>税（费）率</w:t>
            </w:r>
          </w:p>
        </w:tc>
      </w:tr>
      <w:tr w:rsidR="002A03E1" w:rsidRPr="002A03E1" w:rsidTr="00C97E4A">
        <w:trPr>
          <w:jc w:val="center"/>
        </w:trPr>
        <w:tc>
          <w:tcPr>
            <w:tcW w:w="567"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1</w:t>
            </w:r>
          </w:p>
        </w:tc>
        <w:tc>
          <w:tcPr>
            <w:tcW w:w="2835" w:type="dxa"/>
            <w:gridSpan w:val="2"/>
            <w:shd w:val="clear" w:color="auto" w:fill="auto"/>
            <w:vAlign w:val="center"/>
          </w:tcPr>
          <w:p w:rsidR="00DE618B" w:rsidRPr="002A03E1" w:rsidRDefault="00BD774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增值税</w:t>
            </w:r>
            <w:r w:rsidR="00DE618B" w:rsidRPr="002A03E1">
              <w:rPr>
                <w:rFonts w:ascii="Arial" w:eastAsia="华文细黑" w:hAnsi="Arial" w:cs="Arial"/>
                <w:sz w:val="18"/>
                <w:szCs w:val="18"/>
              </w:rPr>
              <w:t>及附加</w:t>
            </w:r>
          </w:p>
        </w:tc>
        <w:tc>
          <w:tcPr>
            <w:tcW w:w="2694" w:type="dxa"/>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5130</w:t>
            </w:r>
          </w:p>
        </w:tc>
        <w:tc>
          <w:tcPr>
            <w:tcW w:w="1984"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转让额</w:t>
            </w:r>
            <w:r w:rsidRPr="002A03E1">
              <w:rPr>
                <w:rFonts w:ascii="Arial" w:eastAsia="华文细黑" w:hAnsi="Arial" w:cs="Arial"/>
                <w:sz w:val="18"/>
                <w:szCs w:val="18"/>
              </w:rPr>
              <w:t>×</w:t>
            </w:r>
            <w:r w:rsidRPr="002A03E1">
              <w:rPr>
                <w:rFonts w:ascii="Arial" w:eastAsia="华文细黑" w:hAnsi="Arial" w:cs="Arial"/>
                <w:sz w:val="18"/>
                <w:szCs w:val="18"/>
              </w:rPr>
              <w:t>税（费）率</w:t>
            </w:r>
          </w:p>
        </w:tc>
        <w:tc>
          <w:tcPr>
            <w:tcW w:w="1219" w:type="dxa"/>
            <w:shd w:val="clear" w:color="auto" w:fill="auto"/>
            <w:noWrap/>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5.6%</w:t>
            </w:r>
          </w:p>
        </w:tc>
      </w:tr>
      <w:tr w:rsidR="002A03E1" w:rsidRPr="002A03E1" w:rsidTr="00C97E4A">
        <w:trPr>
          <w:jc w:val="center"/>
        </w:trPr>
        <w:tc>
          <w:tcPr>
            <w:tcW w:w="567"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2</w:t>
            </w:r>
          </w:p>
        </w:tc>
        <w:tc>
          <w:tcPr>
            <w:tcW w:w="2835" w:type="dxa"/>
            <w:gridSpan w:val="2"/>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印花税</w:t>
            </w:r>
          </w:p>
        </w:tc>
        <w:tc>
          <w:tcPr>
            <w:tcW w:w="2694" w:type="dxa"/>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48</w:t>
            </w:r>
          </w:p>
        </w:tc>
        <w:tc>
          <w:tcPr>
            <w:tcW w:w="1984"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转让额</w:t>
            </w:r>
            <w:r w:rsidRPr="002A03E1">
              <w:rPr>
                <w:rFonts w:ascii="Arial" w:eastAsia="华文细黑" w:hAnsi="Arial" w:cs="Arial"/>
                <w:sz w:val="18"/>
                <w:szCs w:val="18"/>
              </w:rPr>
              <w:t>×</w:t>
            </w:r>
            <w:r w:rsidRPr="002A03E1">
              <w:rPr>
                <w:rFonts w:ascii="Arial" w:eastAsia="华文细黑" w:hAnsi="Arial" w:cs="Arial"/>
                <w:sz w:val="18"/>
                <w:szCs w:val="18"/>
              </w:rPr>
              <w:t>税率</w:t>
            </w:r>
          </w:p>
        </w:tc>
        <w:tc>
          <w:tcPr>
            <w:tcW w:w="1219" w:type="dxa"/>
            <w:shd w:val="clear" w:color="auto" w:fill="auto"/>
            <w:noWrap/>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0.05%</w:t>
            </w:r>
          </w:p>
        </w:tc>
      </w:tr>
      <w:tr w:rsidR="002A03E1" w:rsidRPr="002A03E1" w:rsidTr="00C97E4A">
        <w:trPr>
          <w:jc w:val="center"/>
        </w:trPr>
        <w:tc>
          <w:tcPr>
            <w:tcW w:w="567"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3</w:t>
            </w:r>
          </w:p>
        </w:tc>
        <w:tc>
          <w:tcPr>
            <w:tcW w:w="2835" w:type="dxa"/>
            <w:gridSpan w:val="2"/>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土地增值税</w:t>
            </w:r>
          </w:p>
        </w:tc>
        <w:tc>
          <w:tcPr>
            <w:tcW w:w="2694" w:type="dxa"/>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17830</w:t>
            </w:r>
          </w:p>
        </w:tc>
        <w:tc>
          <w:tcPr>
            <w:tcW w:w="1984"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转让额</w:t>
            </w:r>
            <w:r w:rsidRPr="002A03E1">
              <w:rPr>
                <w:rFonts w:ascii="Arial" w:eastAsia="华文细黑" w:hAnsi="Arial" w:cs="Arial"/>
                <w:sz w:val="18"/>
                <w:szCs w:val="18"/>
              </w:rPr>
              <w:t>×</w:t>
            </w:r>
            <w:r w:rsidRPr="002A03E1">
              <w:rPr>
                <w:rFonts w:ascii="Arial" w:eastAsia="华文细黑" w:hAnsi="Arial" w:cs="Arial"/>
                <w:sz w:val="18"/>
                <w:szCs w:val="18"/>
              </w:rPr>
              <w:t>税率</w:t>
            </w:r>
          </w:p>
        </w:tc>
        <w:tc>
          <w:tcPr>
            <w:tcW w:w="1219" w:type="dxa"/>
            <w:shd w:val="clear" w:color="auto" w:fill="auto"/>
            <w:noWrap/>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w:t>
            </w:r>
          </w:p>
        </w:tc>
      </w:tr>
      <w:tr w:rsidR="002A03E1" w:rsidRPr="002A03E1" w:rsidTr="00C97E4A">
        <w:trPr>
          <w:jc w:val="center"/>
        </w:trPr>
        <w:tc>
          <w:tcPr>
            <w:tcW w:w="567" w:type="dxa"/>
            <w:vMerge w:val="restart"/>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4</w:t>
            </w:r>
          </w:p>
        </w:tc>
        <w:tc>
          <w:tcPr>
            <w:tcW w:w="1985" w:type="dxa"/>
            <w:vMerge w:val="restart"/>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合计</w:t>
            </w:r>
          </w:p>
        </w:tc>
        <w:tc>
          <w:tcPr>
            <w:tcW w:w="850"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小写</w:t>
            </w:r>
          </w:p>
        </w:tc>
        <w:tc>
          <w:tcPr>
            <w:tcW w:w="5897" w:type="dxa"/>
            <w:gridSpan w:val="3"/>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23008</w:t>
            </w:r>
          </w:p>
        </w:tc>
      </w:tr>
      <w:tr w:rsidR="002A03E1" w:rsidRPr="002A03E1" w:rsidTr="00C97E4A">
        <w:trPr>
          <w:jc w:val="center"/>
        </w:trPr>
        <w:tc>
          <w:tcPr>
            <w:tcW w:w="567" w:type="dxa"/>
            <w:vMerge/>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p>
        </w:tc>
        <w:tc>
          <w:tcPr>
            <w:tcW w:w="1985" w:type="dxa"/>
            <w:vMerge/>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p>
        </w:tc>
        <w:tc>
          <w:tcPr>
            <w:tcW w:w="850"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大写</w:t>
            </w:r>
          </w:p>
        </w:tc>
        <w:tc>
          <w:tcPr>
            <w:tcW w:w="5897" w:type="dxa"/>
            <w:gridSpan w:val="3"/>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贰亿叁仟零捌万元整</w:t>
            </w:r>
          </w:p>
        </w:tc>
      </w:tr>
      <w:tr w:rsidR="002A03E1" w:rsidRPr="002A03E1" w:rsidTr="00C97E4A">
        <w:trPr>
          <w:jc w:val="center"/>
        </w:trPr>
        <w:tc>
          <w:tcPr>
            <w:tcW w:w="567" w:type="dxa"/>
            <w:vMerge w:val="restart"/>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5</w:t>
            </w:r>
          </w:p>
        </w:tc>
        <w:tc>
          <w:tcPr>
            <w:tcW w:w="1985" w:type="dxa"/>
            <w:vMerge w:val="restart"/>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净值</w:t>
            </w:r>
          </w:p>
        </w:tc>
        <w:tc>
          <w:tcPr>
            <w:tcW w:w="850"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小写</w:t>
            </w:r>
          </w:p>
        </w:tc>
        <w:tc>
          <w:tcPr>
            <w:tcW w:w="5897" w:type="dxa"/>
            <w:gridSpan w:val="3"/>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73171</w:t>
            </w:r>
          </w:p>
        </w:tc>
      </w:tr>
      <w:tr w:rsidR="002A03E1" w:rsidRPr="002A03E1" w:rsidTr="00C97E4A">
        <w:trPr>
          <w:jc w:val="center"/>
        </w:trPr>
        <w:tc>
          <w:tcPr>
            <w:tcW w:w="567" w:type="dxa"/>
            <w:vMerge/>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p>
        </w:tc>
        <w:tc>
          <w:tcPr>
            <w:tcW w:w="1985" w:type="dxa"/>
            <w:vMerge/>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p>
        </w:tc>
        <w:tc>
          <w:tcPr>
            <w:tcW w:w="850" w:type="dxa"/>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大写</w:t>
            </w:r>
          </w:p>
        </w:tc>
        <w:tc>
          <w:tcPr>
            <w:tcW w:w="5897" w:type="dxa"/>
            <w:gridSpan w:val="3"/>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柒亿叁仟壹佰柒拾壹万</w:t>
            </w:r>
          </w:p>
        </w:tc>
      </w:tr>
      <w:tr w:rsidR="002A03E1" w:rsidRPr="002A03E1" w:rsidTr="00C97E4A">
        <w:trPr>
          <w:jc w:val="center"/>
        </w:trPr>
        <w:tc>
          <w:tcPr>
            <w:tcW w:w="567" w:type="dxa"/>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6</w:t>
            </w:r>
          </w:p>
        </w:tc>
        <w:tc>
          <w:tcPr>
            <w:tcW w:w="2835" w:type="dxa"/>
            <w:gridSpan w:val="2"/>
            <w:shd w:val="clear" w:color="auto" w:fill="auto"/>
            <w:vAlign w:val="center"/>
          </w:tcPr>
          <w:p w:rsidR="00DE618B" w:rsidRPr="002A03E1" w:rsidRDefault="00DE618B"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净值单价</w:t>
            </w:r>
          </w:p>
        </w:tc>
        <w:tc>
          <w:tcPr>
            <w:tcW w:w="5897" w:type="dxa"/>
            <w:gridSpan w:val="3"/>
            <w:shd w:val="clear" w:color="auto" w:fill="auto"/>
            <w:vAlign w:val="center"/>
          </w:tcPr>
          <w:p w:rsidR="00DE618B" w:rsidRPr="002A03E1" w:rsidRDefault="00BA408C" w:rsidP="00C2637F">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11713</w:t>
            </w:r>
          </w:p>
        </w:tc>
      </w:tr>
    </w:tbl>
    <w:p w:rsidR="006315B9" w:rsidRPr="002A03E1" w:rsidRDefault="00E96700" w:rsidP="008F7B2B">
      <w:pPr>
        <w:widowControl/>
        <w:adjustRightInd/>
        <w:spacing w:line="240" w:lineRule="auto"/>
        <w:jc w:val="both"/>
        <w:textAlignment w:val="auto"/>
        <w:rPr>
          <w:rFonts w:ascii="Arial" w:eastAsia="华文细黑" w:hAnsi="Arial" w:cs="Arial"/>
          <w:sz w:val="18"/>
          <w:szCs w:val="18"/>
        </w:rPr>
      </w:pPr>
      <w:r w:rsidRPr="002A03E1">
        <w:rPr>
          <w:rFonts w:ascii="Arial" w:eastAsia="华文细黑" w:hAnsi="Arial" w:cs="Arial"/>
          <w:sz w:val="18"/>
          <w:szCs w:val="18"/>
        </w:rPr>
        <w:t>单位：万元、元</w:t>
      </w:r>
      <w:r w:rsidRPr="002A03E1">
        <w:rPr>
          <w:rFonts w:ascii="Arial" w:eastAsia="华文细黑" w:hAnsi="Arial" w:cs="Arial"/>
          <w:sz w:val="18"/>
          <w:szCs w:val="18"/>
        </w:rPr>
        <w:t>/</w:t>
      </w:r>
      <w:r w:rsidRPr="002A03E1">
        <w:rPr>
          <w:rFonts w:ascii="Arial" w:eastAsia="华文细黑" w:hAnsi="Arial" w:cs="Arial"/>
          <w:sz w:val="18"/>
          <w:szCs w:val="18"/>
        </w:rPr>
        <w:t>平方米</w:t>
      </w:r>
    </w:p>
    <w:p w:rsidR="00C2637F" w:rsidRPr="002A03E1" w:rsidRDefault="00C2637F" w:rsidP="006B091C">
      <w:pPr>
        <w:spacing w:line="480" w:lineRule="auto"/>
        <w:ind w:firstLineChars="200" w:firstLine="420"/>
        <w:rPr>
          <w:rFonts w:ascii="Arial" w:hAnsi="Arial" w:cs="Arial"/>
          <w:sz w:val="21"/>
          <w:szCs w:val="21"/>
        </w:rPr>
      </w:pPr>
    </w:p>
    <w:p w:rsidR="006B091C" w:rsidRPr="002A03E1" w:rsidRDefault="006B091C" w:rsidP="006B091C">
      <w:pPr>
        <w:spacing w:line="480" w:lineRule="auto"/>
        <w:ind w:firstLineChars="200" w:firstLine="420"/>
        <w:rPr>
          <w:rFonts w:ascii="Arial" w:hAnsi="Arial" w:cs="Arial"/>
          <w:sz w:val="21"/>
          <w:szCs w:val="21"/>
        </w:rPr>
      </w:pPr>
      <w:r w:rsidRPr="002A03E1">
        <w:rPr>
          <w:rFonts w:ascii="Arial" w:hAnsi="Arial" w:cs="Arial" w:hint="eastAsia"/>
          <w:sz w:val="21"/>
          <w:szCs w:val="21"/>
        </w:rPr>
        <w:t>土地增值税计算过程：</w:t>
      </w:r>
    </w:p>
    <w:tbl>
      <w:tblPr>
        <w:tblW w:w="98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8"/>
        <w:gridCol w:w="2143"/>
        <w:gridCol w:w="1330"/>
        <w:gridCol w:w="847"/>
        <w:gridCol w:w="1480"/>
        <w:gridCol w:w="3283"/>
      </w:tblGrid>
      <w:tr w:rsidR="002A03E1" w:rsidRPr="002A03E1" w:rsidTr="006B091C">
        <w:trPr>
          <w:trHeight w:val="201"/>
          <w:jc w:val="center"/>
        </w:trPr>
        <w:tc>
          <w:tcPr>
            <w:tcW w:w="2871" w:type="dxa"/>
            <w:gridSpan w:val="2"/>
            <w:tcBorders>
              <w:top w:val="single" w:sz="12" w:space="0" w:color="auto"/>
              <w:left w:val="single" w:sz="12" w:space="0" w:color="auto"/>
              <w:bottom w:val="single" w:sz="6" w:space="0" w:color="auto"/>
              <w:right w:val="single" w:sz="6" w:space="0" w:color="auto"/>
            </w:tcBorders>
            <w:vAlign w:val="center"/>
            <w:hideMark/>
          </w:tcPr>
          <w:p w:rsidR="006B091C" w:rsidRPr="002A03E1" w:rsidRDefault="006B091C" w:rsidP="00C2637F">
            <w:pPr>
              <w:widowControl/>
              <w:spacing w:line="240" w:lineRule="auto"/>
              <w:rPr>
                <w:bCs/>
                <w:sz w:val="18"/>
                <w:szCs w:val="18"/>
              </w:rPr>
            </w:pPr>
            <w:r w:rsidRPr="002A03E1">
              <w:rPr>
                <w:rFonts w:hint="eastAsia"/>
                <w:bCs/>
                <w:sz w:val="18"/>
                <w:szCs w:val="18"/>
              </w:rPr>
              <w:t>项目</w:t>
            </w:r>
          </w:p>
        </w:tc>
        <w:tc>
          <w:tcPr>
            <w:tcW w:w="1330" w:type="dxa"/>
            <w:tcBorders>
              <w:top w:val="single" w:sz="12" w:space="0" w:color="auto"/>
              <w:left w:val="single" w:sz="6" w:space="0" w:color="auto"/>
              <w:bottom w:val="single" w:sz="6" w:space="0" w:color="auto"/>
              <w:right w:val="single" w:sz="6" w:space="0" w:color="auto"/>
            </w:tcBorders>
            <w:vAlign w:val="center"/>
            <w:hideMark/>
          </w:tcPr>
          <w:p w:rsidR="006B091C" w:rsidRPr="002A03E1" w:rsidRDefault="006B091C" w:rsidP="00C2637F">
            <w:pPr>
              <w:widowControl/>
              <w:spacing w:line="240" w:lineRule="auto"/>
              <w:rPr>
                <w:bCs/>
                <w:sz w:val="18"/>
                <w:szCs w:val="18"/>
              </w:rPr>
            </w:pPr>
            <w:r w:rsidRPr="002A03E1">
              <w:rPr>
                <w:rFonts w:hint="eastAsia"/>
                <w:bCs/>
                <w:sz w:val="18"/>
                <w:szCs w:val="18"/>
              </w:rPr>
              <w:t>金额（万元）</w:t>
            </w:r>
          </w:p>
        </w:tc>
        <w:tc>
          <w:tcPr>
            <w:tcW w:w="847" w:type="dxa"/>
            <w:tcBorders>
              <w:top w:val="single" w:sz="12" w:space="0" w:color="auto"/>
              <w:left w:val="single" w:sz="6" w:space="0" w:color="auto"/>
              <w:bottom w:val="single" w:sz="6" w:space="0" w:color="auto"/>
              <w:right w:val="single" w:sz="6" w:space="0" w:color="auto"/>
            </w:tcBorders>
            <w:vAlign w:val="center"/>
            <w:hideMark/>
          </w:tcPr>
          <w:p w:rsidR="006B091C" w:rsidRPr="002A03E1" w:rsidRDefault="006B091C" w:rsidP="00C2637F">
            <w:pPr>
              <w:widowControl/>
              <w:spacing w:line="240" w:lineRule="auto"/>
              <w:rPr>
                <w:bCs/>
                <w:sz w:val="18"/>
                <w:szCs w:val="18"/>
              </w:rPr>
            </w:pPr>
            <w:r w:rsidRPr="002A03E1">
              <w:rPr>
                <w:rFonts w:hint="eastAsia"/>
                <w:bCs/>
                <w:sz w:val="18"/>
                <w:szCs w:val="18"/>
              </w:rPr>
              <w:t>系数</w:t>
            </w:r>
          </w:p>
        </w:tc>
        <w:tc>
          <w:tcPr>
            <w:tcW w:w="4763" w:type="dxa"/>
            <w:gridSpan w:val="2"/>
            <w:tcBorders>
              <w:top w:val="single" w:sz="12" w:space="0" w:color="auto"/>
              <w:left w:val="single" w:sz="6" w:space="0" w:color="auto"/>
              <w:bottom w:val="single" w:sz="6" w:space="0" w:color="auto"/>
              <w:right w:val="single" w:sz="12" w:space="0" w:color="auto"/>
            </w:tcBorders>
            <w:vAlign w:val="center"/>
            <w:hideMark/>
          </w:tcPr>
          <w:p w:rsidR="006B091C" w:rsidRPr="002A03E1" w:rsidRDefault="006B091C" w:rsidP="00C2637F">
            <w:pPr>
              <w:widowControl/>
              <w:spacing w:line="240" w:lineRule="auto"/>
              <w:rPr>
                <w:sz w:val="18"/>
                <w:szCs w:val="18"/>
              </w:rPr>
            </w:pPr>
            <w:r w:rsidRPr="002A03E1">
              <w:rPr>
                <w:rFonts w:hint="eastAsia"/>
                <w:sz w:val="18"/>
                <w:szCs w:val="18"/>
              </w:rPr>
              <w:t>备注</w:t>
            </w:r>
          </w:p>
        </w:tc>
      </w:tr>
      <w:tr w:rsidR="002A03E1" w:rsidRPr="002A03E1" w:rsidTr="009F6A8A">
        <w:trPr>
          <w:trHeight w:val="201"/>
          <w:jc w:val="center"/>
        </w:trPr>
        <w:tc>
          <w:tcPr>
            <w:tcW w:w="728" w:type="dxa"/>
            <w:tcBorders>
              <w:top w:val="single" w:sz="6" w:space="0" w:color="auto"/>
              <w:left w:val="single" w:sz="12"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bCs/>
                <w:sz w:val="18"/>
                <w:szCs w:val="18"/>
              </w:rPr>
              <w:t>1.</w:t>
            </w:r>
          </w:p>
        </w:tc>
        <w:tc>
          <w:tcPr>
            <w:tcW w:w="2143"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rFonts w:hint="eastAsia"/>
                <w:bCs/>
                <w:sz w:val="18"/>
                <w:szCs w:val="18"/>
              </w:rPr>
              <w:t>转让收入</w:t>
            </w:r>
          </w:p>
        </w:tc>
        <w:tc>
          <w:tcPr>
            <w:tcW w:w="1330" w:type="dxa"/>
            <w:tcBorders>
              <w:top w:val="single" w:sz="6" w:space="0" w:color="auto"/>
              <w:left w:val="single" w:sz="6" w:space="0" w:color="auto"/>
              <w:bottom w:val="single" w:sz="6" w:space="0" w:color="auto"/>
              <w:right w:val="single" w:sz="6" w:space="0" w:color="auto"/>
            </w:tcBorders>
            <w:hideMark/>
          </w:tcPr>
          <w:p w:rsidR="009F6A8A" w:rsidRPr="002A03E1" w:rsidRDefault="009F6A8A" w:rsidP="00C2637F">
            <w:pPr>
              <w:widowControl/>
              <w:spacing w:line="240" w:lineRule="auto"/>
              <w:rPr>
                <w:sz w:val="18"/>
                <w:szCs w:val="18"/>
              </w:rPr>
            </w:pPr>
            <w:r w:rsidRPr="002A03E1">
              <w:rPr>
                <w:sz w:val="18"/>
                <w:szCs w:val="18"/>
              </w:rPr>
              <w:t xml:space="preserve">91599 </w:t>
            </w:r>
          </w:p>
        </w:tc>
        <w:tc>
          <w:tcPr>
            <w:tcW w:w="847"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sz w:val="18"/>
                <w:szCs w:val="18"/>
              </w:rPr>
              <w:t>——</w:t>
            </w:r>
          </w:p>
        </w:tc>
        <w:tc>
          <w:tcPr>
            <w:tcW w:w="4763" w:type="dxa"/>
            <w:gridSpan w:val="2"/>
            <w:tcBorders>
              <w:top w:val="single" w:sz="6" w:space="0" w:color="auto"/>
              <w:left w:val="single" w:sz="6" w:space="0" w:color="auto"/>
              <w:bottom w:val="single" w:sz="6" w:space="0" w:color="auto"/>
              <w:right w:val="single" w:sz="12"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 xml:space="preserve">　</w:t>
            </w:r>
          </w:p>
        </w:tc>
      </w:tr>
      <w:tr w:rsidR="002A03E1" w:rsidRPr="002A03E1" w:rsidTr="009F6A8A">
        <w:trPr>
          <w:trHeight w:val="201"/>
          <w:jc w:val="center"/>
        </w:trPr>
        <w:tc>
          <w:tcPr>
            <w:tcW w:w="728" w:type="dxa"/>
            <w:tcBorders>
              <w:top w:val="single" w:sz="6" w:space="0" w:color="auto"/>
              <w:left w:val="single" w:sz="12"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bCs/>
                <w:sz w:val="18"/>
                <w:szCs w:val="18"/>
              </w:rPr>
              <w:t>2.</w:t>
            </w:r>
          </w:p>
        </w:tc>
        <w:tc>
          <w:tcPr>
            <w:tcW w:w="2143"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rFonts w:hint="eastAsia"/>
                <w:bCs/>
                <w:sz w:val="18"/>
                <w:szCs w:val="18"/>
              </w:rPr>
              <w:t>扣除项合计</w:t>
            </w:r>
          </w:p>
        </w:tc>
        <w:tc>
          <w:tcPr>
            <w:tcW w:w="1330" w:type="dxa"/>
            <w:tcBorders>
              <w:top w:val="single" w:sz="6" w:space="0" w:color="auto"/>
              <w:left w:val="single" w:sz="6" w:space="0" w:color="auto"/>
              <w:bottom w:val="single" w:sz="6" w:space="0" w:color="auto"/>
              <w:right w:val="single" w:sz="6" w:space="0" w:color="auto"/>
            </w:tcBorders>
            <w:hideMark/>
          </w:tcPr>
          <w:p w:rsidR="009F6A8A" w:rsidRPr="002A03E1" w:rsidRDefault="009F6A8A" w:rsidP="00C2637F">
            <w:pPr>
              <w:widowControl/>
              <w:spacing w:line="240" w:lineRule="auto"/>
              <w:rPr>
                <w:sz w:val="18"/>
                <w:szCs w:val="18"/>
              </w:rPr>
            </w:pPr>
            <w:r w:rsidRPr="002A03E1">
              <w:rPr>
                <w:sz w:val="18"/>
                <w:szCs w:val="18"/>
              </w:rPr>
              <w:t xml:space="preserve">43030 </w:t>
            </w:r>
          </w:p>
        </w:tc>
        <w:tc>
          <w:tcPr>
            <w:tcW w:w="847"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 xml:space="preserve">　</w:t>
            </w:r>
          </w:p>
        </w:tc>
        <w:tc>
          <w:tcPr>
            <w:tcW w:w="4763" w:type="dxa"/>
            <w:gridSpan w:val="2"/>
            <w:tcBorders>
              <w:top w:val="single" w:sz="6" w:space="0" w:color="auto"/>
              <w:left w:val="single" w:sz="6" w:space="0" w:color="auto"/>
              <w:bottom w:val="single" w:sz="6" w:space="0" w:color="auto"/>
              <w:right w:val="single" w:sz="12"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 xml:space="preserve">　</w:t>
            </w:r>
          </w:p>
        </w:tc>
      </w:tr>
      <w:tr w:rsidR="002A03E1" w:rsidRPr="002A03E1" w:rsidTr="009F6A8A">
        <w:trPr>
          <w:trHeight w:val="201"/>
          <w:jc w:val="center"/>
        </w:trPr>
        <w:tc>
          <w:tcPr>
            <w:tcW w:w="728" w:type="dxa"/>
            <w:tcBorders>
              <w:top w:val="single" w:sz="6" w:space="0" w:color="auto"/>
              <w:left w:val="single" w:sz="12"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w:t>
            </w:r>
            <w:r w:rsidRPr="002A03E1">
              <w:rPr>
                <w:sz w:val="18"/>
                <w:szCs w:val="18"/>
              </w:rPr>
              <w:t>1</w:t>
            </w:r>
            <w:r w:rsidRPr="002A03E1">
              <w:rPr>
                <w:rFonts w:hint="eastAsia"/>
                <w:sz w:val="18"/>
                <w:szCs w:val="18"/>
              </w:rPr>
              <w:t>）</w:t>
            </w:r>
          </w:p>
        </w:tc>
        <w:tc>
          <w:tcPr>
            <w:tcW w:w="2143"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土地取得成本</w:t>
            </w:r>
          </w:p>
        </w:tc>
        <w:tc>
          <w:tcPr>
            <w:tcW w:w="1330" w:type="dxa"/>
            <w:tcBorders>
              <w:top w:val="single" w:sz="6" w:space="0" w:color="auto"/>
              <w:left w:val="single" w:sz="6" w:space="0" w:color="auto"/>
              <w:bottom w:val="single" w:sz="6" w:space="0" w:color="auto"/>
              <w:right w:val="single" w:sz="6" w:space="0" w:color="auto"/>
            </w:tcBorders>
            <w:hideMark/>
          </w:tcPr>
          <w:p w:rsidR="009F6A8A" w:rsidRPr="002A03E1" w:rsidRDefault="009F6A8A" w:rsidP="00C2637F">
            <w:pPr>
              <w:widowControl/>
              <w:spacing w:line="240" w:lineRule="auto"/>
              <w:rPr>
                <w:sz w:val="18"/>
                <w:szCs w:val="18"/>
              </w:rPr>
            </w:pPr>
            <w:r w:rsidRPr="002A03E1">
              <w:rPr>
                <w:sz w:val="18"/>
                <w:szCs w:val="18"/>
              </w:rPr>
              <w:t>8142</w:t>
            </w:r>
          </w:p>
        </w:tc>
        <w:tc>
          <w:tcPr>
            <w:tcW w:w="847"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rFonts w:hint="eastAsia"/>
                <w:bCs/>
                <w:sz w:val="18"/>
                <w:szCs w:val="18"/>
              </w:rPr>
              <w:t xml:space="preserve">　</w:t>
            </w:r>
          </w:p>
        </w:tc>
        <w:tc>
          <w:tcPr>
            <w:tcW w:w="4763" w:type="dxa"/>
            <w:gridSpan w:val="2"/>
            <w:tcBorders>
              <w:top w:val="single" w:sz="6" w:space="0" w:color="auto"/>
              <w:left w:val="single" w:sz="6" w:space="0" w:color="auto"/>
              <w:bottom w:val="single" w:sz="6" w:space="0" w:color="auto"/>
              <w:right w:val="single" w:sz="12" w:space="0" w:color="auto"/>
            </w:tcBorders>
            <w:vAlign w:val="center"/>
          </w:tcPr>
          <w:p w:rsidR="009F6A8A" w:rsidRPr="002A03E1" w:rsidRDefault="009F6A8A" w:rsidP="00C2637F">
            <w:pPr>
              <w:widowControl/>
              <w:spacing w:line="240" w:lineRule="auto"/>
              <w:rPr>
                <w:sz w:val="18"/>
                <w:szCs w:val="18"/>
              </w:rPr>
            </w:pPr>
          </w:p>
        </w:tc>
      </w:tr>
      <w:tr w:rsidR="002A03E1" w:rsidRPr="002A03E1" w:rsidTr="009F6A8A">
        <w:trPr>
          <w:trHeight w:val="201"/>
          <w:jc w:val="center"/>
        </w:trPr>
        <w:tc>
          <w:tcPr>
            <w:tcW w:w="728" w:type="dxa"/>
            <w:tcBorders>
              <w:top w:val="single" w:sz="6" w:space="0" w:color="auto"/>
              <w:left w:val="single" w:sz="12"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sz w:val="18"/>
                <w:szCs w:val="18"/>
              </w:rPr>
              <w:t>1</w:t>
            </w:r>
            <w:r w:rsidRPr="002A03E1">
              <w:rPr>
                <w:rFonts w:hint="eastAsia"/>
                <w:sz w:val="18"/>
                <w:szCs w:val="18"/>
              </w:rPr>
              <w:t>）</w:t>
            </w:r>
          </w:p>
        </w:tc>
        <w:tc>
          <w:tcPr>
            <w:tcW w:w="2143"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土地取得费用</w:t>
            </w:r>
          </w:p>
        </w:tc>
        <w:tc>
          <w:tcPr>
            <w:tcW w:w="1330" w:type="dxa"/>
            <w:tcBorders>
              <w:top w:val="single" w:sz="6" w:space="0" w:color="auto"/>
              <w:left w:val="single" w:sz="6" w:space="0" w:color="auto"/>
              <w:bottom w:val="single" w:sz="6" w:space="0" w:color="auto"/>
              <w:right w:val="single" w:sz="6" w:space="0" w:color="auto"/>
            </w:tcBorders>
            <w:hideMark/>
          </w:tcPr>
          <w:p w:rsidR="009F6A8A" w:rsidRPr="002A03E1" w:rsidRDefault="009F6A8A" w:rsidP="00C2637F">
            <w:pPr>
              <w:widowControl/>
              <w:spacing w:line="240" w:lineRule="auto"/>
              <w:rPr>
                <w:sz w:val="18"/>
                <w:szCs w:val="18"/>
              </w:rPr>
            </w:pPr>
            <w:r w:rsidRPr="002A03E1">
              <w:rPr>
                <w:sz w:val="18"/>
                <w:szCs w:val="18"/>
              </w:rPr>
              <w:t>7901</w:t>
            </w:r>
          </w:p>
        </w:tc>
        <w:tc>
          <w:tcPr>
            <w:tcW w:w="847"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rFonts w:hint="eastAsia"/>
                <w:bCs/>
                <w:sz w:val="18"/>
                <w:szCs w:val="18"/>
              </w:rPr>
              <w:t xml:space="preserve">　</w:t>
            </w:r>
          </w:p>
        </w:tc>
        <w:tc>
          <w:tcPr>
            <w:tcW w:w="1480" w:type="dxa"/>
            <w:tcBorders>
              <w:top w:val="single" w:sz="6" w:space="0" w:color="auto"/>
              <w:left w:val="single" w:sz="6" w:space="0" w:color="auto"/>
              <w:bottom w:val="single" w:sz="6" w:space="0" w:color="auto"/>
              <w:right w:val="single" w:sz="6" w:space="0" w:color="auto"/>
            </w:tcBorders>
            <w:noWrap/>
            <w:vAlign w:val="center"/>
            <w:hideMark/>
          </w:tcPr>
          <w:p w:rsidR="009F6A8A" w:rsidRPr="002A03E1" w:rsidRDefault="009F6A8A" w:rsidP="00C2637F">
            <w:pPr>
              <w:widowControl/>
              <w:spacing w:line="240" w:lineRule="auto"/>
              <w:rPr>
                <w:sz w:val="18"/>
                <w:szCs w:val="18"/>
              </w:rPr>
            </w:pPr>
            <w:r w:rsidRPr="002A03E1">
              <w:rPr>
                <w:rFonts w:hint="eastAsia"/>
                <w:sz w:val="18"/>
                <w:szCs w:val="18"/>
              </w:rPr>
              <w:t xml:space="preserve">依据出让合同　</w:t>
            </w:r>
          </w:p>
        </w:tc>
        <w:tc>
          <w:tcPr>
            <w:tcW w:w="3283" w:type="dxa"/>
            <w:tcBorders>
              <w:top w:val="single" w:sz="6" w:space="0" w:color="auto"/>
              <w:left w:val="single" w:sz="6" w:space="0" w:color="auto"/>
              <w:bottom w:val="single" w:sz="6" w:space="0" w:color="auto"/>
              <w:right w:val="single" w:sz="12" w:space="0" w:color="auto"/>
            </w:tcBorders>
            <w:noWrap/>
            <w:vAlign w:val="center"/>
            <w:hideMark/>
          </w:tcPr>
          <w:p w:rsidR="009F6A8A" w:rsidRPr="002A03E1" w:rsidRDefault="009F6A8A" w:rsidP="00C2637F">
            <w:pPr>
              <w:widowControl/>
              <w:spacing w:line="240" w:lineRule="auto"/>
              <w:rPr>
                <w:sz w:val="18"/>
                <w:szCs w:val="18"/>
              </w:rPr>
            </w:pPr>
            <w:r w:rsidRPr="002A03E1">
              <w:rPr>
                <w:rFonts w:hint="eastAsia"/>
                <w:sz w:val="18"/>
                <w:szCs w:val="18"/>
              </w:rPr>
              <w:t>出让价款内涵：出让金</w:t>
            </w:r>
          </w:p>
        </w:tc>
      </w:tr>
      <w:tr w:rsidR="002A03E1" w:rsidRPr="002A03E1" w:rsidTr="009F6A8A">
        <w:trPr>
          <w:trHeight w:val="201"/>
          <w:jc w:val="center"/>
        </w:trPr>
        <w:tc>
          <w:tcPr>
            <w:tcW w:w="728" w:type="dxa"/>
            <w:tcBorders>
              <w:top w:val="single" w:sz="6" w:space="0" w:color="auto"/>
              <w:left w:val="single" w:sz="12"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sz w:val="18"/>
                <w:szCs w:val="18"/>
              </w:rPr>
              <w:t>2</w:t>
            </w:r>
            <w:r w:rsidRPr="002A03E1">
              <w:rPr>
                <w:rFonts w:hint="eastAsia"/>
                <w:sz w:val="18"/>
                <w:szCs w:val="18"/>
              </w:rPr>
              <w:t>）</w:t>
            </w:r>
          </w:p>
        </w:tc>
        <w:tc>
          <w:tcPr>
            <w:tcW w:w="2143"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相关税费</w:t>
            </w:r>
          </w:p>
        </w:tc>
        <w:tc>
          <w:tcPr>
            <w:tcW w:w="1330" w:type="dxa"/>
            <w:tcBorders>
              <w:top w:val="single" w:sz="6" w:space="0" w:color="auto"/>
              <w:left w:val="single" w:sz="6" w:space="0" w:color="auto"/>
              <w:bottom w:val="single" w:sz="6" w:space="0" w:color="auto"/>
              <w:right w:val="single" w:sz="6" w:space="0" w:color="auto"/>
            </w:tcBorders>
            <w:hideMark/>
          </w:tcPr>
          <w:p w:rsidR="009F6A8A" w:rsidRPr="002A03E1" w:rsidRDefault="009F6A8A" w:rsidP="00C2637F">
            <w:pPr>
              <w:widowControl/>
              <w:spacing w:line="240" w:lineRule="auto"/>
              <w:rPr>
                <w:sz w:val="18"/>
                <w:szCs w:val="18"/>
              </w:rPr>
            </w:pPr>
            <w:r w:rsidRPr="002A03E1">
              <w:rPr>
                <w:sz w:val="18"/>
                <w:szCs w:val="18"/>
              </w:rPr>
              <w:t>241</w:t>
            </w:r>
          </w:p>
        </w:tc>
        <w:tc>
          <w:tcPr>
            <w:tcW w:w="847"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bCs/>
                <w:sz w:val="18"/>
                <w:szCs w:val="18"/>
              </w:rPr>
              <w:t>3.05%</w:t>
            </w:r>
          </w:p>
        </w:tc>
        <w:tc>
          <w:tcPr>
            <w:tcW w:w="4763" w:type="dxa"/>
            <w:gridSpan w:val="2"/>
            <w:tcBorders>
              <w:top w:val="single" w:sz="6" w:space="0" w:color="auto"/>
              <w:left w:val="single" w:sz="6" w:space="0" w:color="auto"/>
              <w:bottom w:val="single" w:sz="6" w:space="0" w:color="auto"/>
              <w:right w:val="single" w:sz="12" w:space="0" w:color="auto"/>
            </w:tcBorders>
            <w:noWrap/>
            <w:vAlign w:val="center"/>
            <w:hideMark/>
          </w:tcPr>
          <w:p w:rsidR="009F6A8A" w:rsidRPr="002A03E1" w:rsidRDefault="009F6A8A" w:rsidP="00C2637F">
            <w:pPr>
              <w:widowControl/>
              <w:spacing w:line="240" w:lineRule="auto"/>
              <w:rPr>
                <w:sz w:val="18"/>
                <w:szCs w:val="18"/>
              </w:rPr>
            </w:pPr>
            <w:r w:rsidRPr="002A03E1">
              <w:rPr>
                <w:rFonts w:hint="eastAsia"/>
                <w:sz w:val="18"/>
                <w:szCs w:val="18"/>
              </w:rPr>
              <w:t>契税及印花税</w:t>
            </w:r>
          </w:p>
        </w:tc>
      </w:tr>
      <w:tr w:rsidR="002A03E1" w:rsidRPr="002A03E1" w:rsidTr="009F6A8A">
        <w:trPr>
          <w:trHeight w:val="201"/>
          <w:jc w:val="center"/>
        </w:trPr>
        <w:tc>
          <w:tcPr>
            <w:tcW w:w="728" w:type="dxa"/>
            <w:tcBorders>
              <w:top w:val="single" w:sz="6" w:space="0" w:color="auto"/>
              <w:left w:val="single" w:sz="12"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w:t>
            </w:r>
            <w:r w:rsidRPr="002A03E1">
              <w:rPr>
                <w:sz w:val="18"/>
                <w:szCs w:val="18"/>
              </w:rPr>
              <w:t>2</w:t>
            </w:r>
            <w:r w:rsidRPr="002A03E1">
              <w:rPr>
                <w:rFonts w:hint="eastAsia"/>
                <w:sz w:val="18"/>
                <w:szCs w:val="18"/>
              </w:rPr>
              <w:t>）</w:t>
            </w:r>
          </w:p>
        </w:tc>
        <w:tc>
          <w:tcPr>
            <w:tcW w:w="2143"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土地开发费</w:t>
            </w:r>
          </w:p>
        </w:tc>
        <w:tc>
          <w:tcPr>
            <w:tcW w:w="1330" w:type="dxa"/>
            <w:tcBorders>
              <w:top w:val="single" w:sz="6" w:space="0" w:color="auto"/>
              <w:left w:val="single" w:sz="6" w:space="0" w:color="auto"/>
              <w:bottom w:val="single" w:sz="6" w:space="0" w:color="auto"/>
              <w:right w:val="single" w:sz="6" w:space="0" w:color="auto"/>
            </w:tcBorders>
            <w:hideMark/>
          </w:tcPr>
          <w:p w:rsidR="009F6A8A" w:rsidRPr="002A03E1" w:rsidRDefault="009F6A8A" w:rsidP="00C2637F">
            <w:pPr>
              <w:widowControl/>
              <w:spacing w:line="240" w:lineRule="auto"/>
              <w:rPr>
                <w:sz w:val="18"/>
                <w:szCs w:val="18"/>
              </w:rPr>
            </w:pPr>
          </w:p>
        </w:tc>
        <w:tc>
          <w:tcPr>
            <w:tcW w:w="847"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rFonts w:hint="eastAsia"/>
                <w:bCs/>
                <w:sz w:val="18"/>
                <w:szCs w:val="18"/>
              </w:rPr>
              <w:t xml:space="preserve">　</w:t>
            </w:r>
          </w:p>
        </w:tc>
        <w:tc>
          <w:tcPr>
            <w:tcW w:w="4763" w:type="dxa"/>
            <w:gridSpan w:val="2"/>
            <w:tcBorders>
              <w:top w:val="single" w:sz="6" w:space="0" w:color="auto"/>
              <w:left w:val="single" w:sz="6" w:space="0" w:color="auto"/>
              <w:bottom w:val="single" w:sz="6" w:space="0" w:color="auto"/>
              <w:right w:val="single" w:sz="12" w:space="0" w:color="auto"/>
            </w:tcBorders>
            <w:noWrap/>
            <w:vAlign w:val="center"/>
            <w:hideMark/>
          </w:tcPr>
          <w:p w:rsidR="009F6A8A" w:rsidRPr="002A03E1" w:rsidRDefault="009F6A8A" w:rsidP="00C2637F">
            <w:pPr>
              <w:widowControl/>
              <w:spacing w:line="240" w:lineRule="auto"/>
              <w:rPr>
                <w:sz w:val="18"/>
                <w:szCs w:val="18"/>
              </w:rPr>
            </w:pPr>
            <w:r w:rsidRPr="002A03E1">
              <w:rPr>
                <w:rFonts w:hint="eastAsia"/>
                <w:sz w:val="18"/>
                <w:szCs w:val="18"/>
              </w:rPr>
              <w:t>土地征用及拆迁补偿费</w:t>
            </w:r>
          </w:p>
        </w:tc>
      </w:tr>
      <w:tr w:rsidR="002A03E1" w:rsidRPr="002A03E1" w:rsidTr="009F6A8A">
        <w:trPr>
          <w:trHeight w:val="68"/>
          <w:jc w:val="center"/>
        </w:trPr>
        <w:tc>
          <w:tcPr>
            <w:tcW w:w="728" w:type="dxa"/>
            <w:tcBorders>
              <w:top w:val="single" w:sz="6" w:space="0" w:color="auto"/>
              <w:left w:val="single" w:sz="12"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w:t>
            </w:r>
            <w:r w:rsidRPr="002A03E1">
              <w:rPr>
                <w:sz w:val="18"/>
                <w:szCs w:val="18"/>
              </w:rPr>
              <w:t>3</w:t>
            </w:r>
            <w:r w:rsidRPr="002A03E1">
              <w:rPr>
                <w:rFonts w:hint="eastAsia"/>
                <w:sz w:val="18"/>
                <w:szCs w:val="18"/>
              </w:rPr>
              <w:t>）</w:t>
            </w:r>
          </w:p>
        </w:tc>
        <w:tc>
          <w:tcPr>
            <w:tcW w:w="2143"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建造成本</w:t>
            </w:r>
          </w:p>
        </w:tc>
        <w:tc>
          <w:tcPr>
            <w:tcW w:w="1330" w:type="dxa"/>
            <w:tcBorders>
              <w:top w:val="single" w:sz="6" w:space="0" w:color="auto"/>
              <w:left w:val="single" w:sz="6" w:space="0" w:color="auto"/>
              <w:bottom w:val="single" w:sz="6" w:space="0" w:color="auto"/>
              <w:right w:val="single" w:sz="6" w:space="0" w:color="auto"/>
            </w:tcBorders>
            <w:hideMark/>
          </w:tcPr>
          <w:p w:rsidR="009F6A8A" w:rsidRPr="002A03E1" w:rsidRDefault="009F6A8A" w:rsidP="00C2637F">
            <w:pPr>
              <w:widowControl/>
              <w:spacing w:line="240" w:lineRule="auto"/>
              <w:rPr>
                <w:sz w:val="18"/>
                <w:szCs w:val="18"/>
              </w:rPr>
            </w:pPr>
            <w:r w:rsidRPr="002A03E1">
              <w:rPr>
                <w:sz w:val="18"/>
                <w:szCs w:val="18"/>
              </w:rPr>
              <w:t>24535</w:t>
            </w:r>
          </w:p>
        </w:tc>
        <w:tc>
          <w:tcPr>
            <w:tcW w:w="847"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rFonts w:hint="eastAsia"/>
                <w:bCs/>
                <w:sz w:val="18"/>
                <w:szCs w:val="18"/>
              </w:rPr>
              <w:t xml:space="preserve">　</w:t>
            </w:r>
          </w:p>
        </w:tc>
        <w:tc>
          <w:tcPr>
            <w:tcW w:w="4763" w:type="dxa"/>
            <w:gridSpan w:val="2"/>
            <w:tcBorders>
              <w:top w:val="single" w:sz="6" w:space="0" w:color="auto"/>
              <w:left w:val="single" w:sz="6" w:space="0" w:color="auto"/>
              <w:bottom w:val="single" w:sz="6" w:space="0" w:color="auto"/>
              <w:right w:val="single" w:sz="12"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包括前期工程费、建筑安装工程费、基础设施费和公共配套费等</w:t>
            </w:r>
          </w:p>
        </w:tc>
      </w:tr>
      <w:tr w:rsidR="002A03E1" w:rsidRPr="002A03E1" w:rsidTr="009F6A8A">
        <w:trPr>
          <w:trHeight w:val="68"/>
          <w:jc w:val="center"/>
        </w:trPr>
        <w:tc>
          <w:tcPr>
            <w:tcW w:w="728" w:type="dxa"/>
            <w:tcBorders>
              <w:top w:val="single" w:sz="6" w:space="0" w:color="auto"/>
              <w:left w:val="single" w:sz="12"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w:t>
            </w:r>
            <w:r w:rsidRPr="002A03E1">
              <w:rPr>
                <w:sz w:val="18"/>
                <w:szCs w:val="18"/>
              </w:rPr>
              <w:t>4</w:t>
            </w:r>
            <w:r w:rsidRPr="002A03E1">
              <w:rPr>
                <w:rFonts w:hint="eastAsia"/>
                <w:sz w:val="18"/>
                <w:szCs w:val="18"/>
              </w:rPr>
              <w:t>）</w:t>
            </w:r>
          </w:p>
        </w:tc>
        <w:tc>
          <w:tcPr>
            <w:tcW w:w="2143"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开发费用扣除</w:t>
            </w:r>
          </w:p>
        </w:tc>
        <w:tc>
          <w:tcPr>
            <w:tcW w:w="1330" w:type="dxa"/>
            <w:tcBorders>
              <w:top w:val="single" w:sz="6" w:space="0" w:color="auto"/>
              <w:left w:val="single" w:sz="6" w:space="0" w:color="auto"/>
              <w:bottom w:val="single" w:sz="6" w:space="0" w:color="auto"/>
              <w:right w:val="single" w:sz="6" w:space="0" w:color="auto"/>
            </w:tcBorders>
            <w:hideMark/>
          </w:tcPr>
          <w:p w:rsidR="009F6A8A" w:rsidRPr="002A03E1" w:rsidRDefault="009F6A8A" w:rsidP="00C2637F">
            <w:pPr>
              <w:widowControl/>
              <w:spacing w:line="240" w:lineRule="auto"/>
              <w:rPr>
                <w:sz w:val="18"/>
                <w:szCs w:val="18"/>
              </w:rPr>
            </w:pPr>
            <w:r w:rsidRPr="002A03E1">
              <w:rPr>
                <w:sz w:val="18"/>
                <w:szCs w:val="18"/>
              </w:rPr>
              <w:t>3268</w:t>
            </w:r>
          </w:p>
        </w:tc>
        <w:tc>
          <w:tcPr>
            <w:tcW w:w="847"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bCs/>
                <w:sz w:val="18"/>
                <w:szCs w:val="18"/>
              </w:rPr>
              <w:t>10.00%</w:t>
            </w:r>
          </w:p>
        </w:tc>
        <w:tc>
          <w:tcPr>
            <w:tcW w:w="4763" w:type="dxa"/>
            <w:gridSpan w:val="2"/>
            <w:tcBorders>
              <w:top w:val="single" w:sz="6" w:space="0" w:color="auto"/>
              <w:left w:val="single" w:sz="6" w:space="0" w:color="auto"/>
              <w:bottom w:val="single" w:sz="6" w:space="0" w:color="auto"/>
              <w:right w:val="single" w:sz="12"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凡不能按转让房地产项目计算分摊利息支出或不能提供金融机构证明的，按土地及建筑总投的</w:t>
            </w:r>
            <w:r w:rsidRPr="002A03E1">
              <w:rPr>
                <w:sz w:val="18"/>
                <w:szCs w:val="18"/>
              </w:rPr>
              <w:t>10%</w:t>
            </w:r>
            <w:r w:rsidRPr="002A03E1">
              <w:rPr>
                <w:rFonts w:hint="eastAsia"/>
                <w:sz w:val="18"/>
                <w:szCs w:val="18"/>
              </w:rPr>
              <w:t>以内；含销售、管理、财务费用</w:t>
            </w:r>
          </w:p>
        </w:tc>
      </w:tr>
      <w:tr w:rsidR="002A03E1" w:rsidRPr="002A03E1" w:rsidTr="009F6A8A">
        <w:trPr>
          <w:trHeight w:val="360"/>
          <w:jc w:val="center"/>
        </w:trPr>
        <w:tc>
          <w:tcPr>
            <w:tcW w:w="728" w:type="dxa"/>
            <w:tcBorders>
              <w:top w:val="single" w:sz="6" w:space="0" w:color="auto"/>
              <w:left w:val="single" w:sz="12"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w:t>
            </w:r>
            <w:r w:rsidRPr="002A03E1">
              <w:rPr>
                <w:sz w:val="18"/>
                <w:szCs w:val="18"/>
              </w:rPr>
              <w:t>5</w:t>
            </w:r>
            <w:r w:rsidRPr="002A03E1">
              <w:rPr>
                <w:rFonts w:hint="eastAsia"/>
                <w:sz w:val="18"/>
                <w:szCs w:val="18"/>
              </w:rPr>
              <w:t>）</w:t>
            </w:r>
          </w:p>
        </w:tc>
        <w:tc>
          <w:tcPr>
            <w:tcW w:w="2143"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转让税金支出</w:t>
            </w:r>
          </w:p>
        </w:tc>
        <w:tc>
          <w:tcPr>
            <w:tcW w:w="1330" w:type="dxa"/>
            <w:tcBorders>
              <w:top w:val="single" w:sz="6" w:space="0" w:color="auto"/>
              <w:left w:val="single" w:sz="6" w:space="0" w:color="auto"/>
              <w:bottom w:val="single" w:sz="6" w:space="0" w:color="auto"/>
              <w:right w:val="single" w:sz="6" w:space="0" w:color="auto"/>
            </w:tcBorders>
            <w:hideMark/>
          </w:tcPr>
          <w:p w:rsidR="009F6A8A" w:rsidRPr="002A03E1" w:rsidRDefault="009F6A8A" w:rsidP="00C2637F">
            <w:pPr>
              <w:widowControl/>
              <w:spacing w:line="240" w:lineRule="auto"/>
              <w:rPr>
                <w:sz w:val="18"/>
                <w:szCs w:val="18"/>
              </w:rPr>
            </w:pPr>
            <w:r w:rsidRPr="002A03E1">
              <w:rPr>
                <w:sz w:val="18"/>
                <w:szCs w:val="18"/>
              </w:rPr>
              <w:t>550</w:t>
            </w:r>
          </w:p>
        </w:tc>
        <w:tc>
          <w:tcPr>
            <w:tcW w:w="847"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bCs/>
                <w:sz w:val="18"/>
                <w:szCs w:val="18"/>
              </w:rPr>
              <w:t>0.60%</w:t>
            </w:r>
          </w:p>
        </w:tc>
        <w:tc>
          <w:tcPr>
            <w:tcW w:w="4763" w:type="dxa"/>
            <w:gridSpan w:val="2"/>
            <w:tcBorders>
              <w:top w:val="single" w:sz="6" w:space="0" w:color="auto"/>
              <w:left w:val="single" w:sz="6" w:space="0" w:color="auto"/>
              <w:bottom w:val="single" w:sz="6" w:space="0" w:color="auto"/>
              <w:right w:val="single" w:sz="12"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不含增值税，仅附加税</w:t>
            </w:r>
          </w:p>
        </w:tc>
      </w:tr>
      <w:tr w:rsidR="002A03E1" w:rsidRPr="002A03E1" w:rsidTr="009F6A8A">
        <w:trPr>
          <w:trHeight w:val="520"/>
          <w:jc w:val="center"/>
        </w:trPr>
        <w:tc>
          <w:tcPr>
            <w:tcW w:w="728" w:type="dxa"/>
            <w:tcBorders>
              <w:top w:val="single" w:sz="6" w:space="0" w:color="auto"/>
              <w:left w:val="single" w:sz="12"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w:t>
            </w:r>
            <w:r w:rsidRPr="002A03E1">
              <w:rPr>
                <w:sz w:val="18"/>
                <w:szCs w:val="18"/>
              </w:rPr>
              <w:t>6</w:t>
            </w:r>
            <w:r w:rsidRPr="002A03E1">
              <w:rPr>
                <w:rFonts w:hint="eastAsia"/>
                <w:sz w:val="18"/>
                <w:szCs w:val="18"/>
              </w:rPr>
              <w:t>）</w:t>
            </w:r>
          </w:p>
        </w:tc>
        <w:tc>
          <w:tcPr>
            <w:tcW w:w="2143"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加计扣除金额</w:t>
            </w:r>
          </w:p>
        </w:tc>
        <w:tc>
          <w:tcPr>
            <w:tcW w:w="1330" w:type="dxa"/>
            <w:tcBorders>
              <w:top w:val="single" w:sz="6" w:space="0" w:color="auto"/>
              <w:left w:val="single" w:sz="6" w:space="0" w:color="auto"/>
              <w:bottom w:val="single" w:sz="6" w:space="0" w:color="auto"/>
              <w:right w:val="single" w:sz="6" w:space="0" w:color="auto"/>
            </w:tcBorders>
            <w:hideMark/>
          </w:tcPr>
          <w:p w:rsidR="009F6A8A" w:rsidRPr="002A03E1" w:rsidRDefault="009F6A8A" w:rsidP="00C2637F">
            <w:pPr>
              <w:widowControl/>
              <w:spacing w:line="240" w:lineRule="auto"/>
              <w:rPr>
                <w:sz w:val="18"/>
                <w:szCs w:val="18"/>
              </w:rPr>
            </w:pPr>
            <w:r w:rsidRPr="002A03E1">
              <w:rPr>
                <w:sz w:val="18"/>
                <w:szCs w:val="18"/>
              </w:rPr>
              <w:t>6535</w:t>
            </w:r>
          </w:p>
        </w:tc>
        <w:tc>
          <w:tcPr>
            <w:tcW w:w="847"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bCs/>
                <w:sz w:val="18"/>
                <w:szCs w:val="18"/>
              </w:rPr>
              <w:t>20.00%</w:t>
            </w:r>
          </w:p>
        </w:tc>
        <w:tc>
          <w:tcPr>
            <w:tcW w:w="4763" w:type="dxa"/>
            <w:gridSpan w:val="2"/>
            <w:tcBorders>
              <w:top w:val="single" w:sz="6" w:space="0" w:color="auto"/>
              <w:left w:val="single" w:sz="6" w:space="0" w:color="auto"/>
              <w:bottom w:val="single" w:sz="6" w:space="0" w:color="auto"/>
              <w:right w:val="single" w:sz="12" w:space="0" w:color="auto"/>
            </w:tcBorders>
            <w:vAlign w:val="center"/>
            <w:hideMark/>
          </w:tcPr>
          <w:p w:rsidR="009F6A8A" w:rsidRPr="002A03E1" w:rsidRDefault="009F6A8A" w:rsidP="00C2637F">
            <w:pPr>
              <w:widowControl/>
              <w:spacing w:line="240" w:lineRule="auto"/>
              <w:rPr>
                <w:sz w:val="18"/>
                <w:szCs w:val="18"/>
              </w:rPr>
            </w:pPr>
            <w:r w:rsidRPr="002A03E1">
              <w:rPr>
                <w:rFonts w:hint="eastAsia"/>
                <w:sz w:val="18"/>
                <w:szCs w:val="18"/>
              </w:rPr>
              <w:t>对专门从事房地产开发的企业可以按（</w:t>
            </w:r>
            <w:r w:rsidRPr="002A03E1">
              <w:rPr>
                <w:sz w:val="18"/>
                <w:szCs w:val="18"/>
              </w:rPr>
              <w:t>1</w:t>
            </w:r>
            <w:r w:rsidRPr="002A03E1">
              <w:rPr>
                <w:rFonts w:hint="eastAsia"/>
                <w:sz w:val="18"/>
                <w:szCs w:val="18"/>
              </w:rPr>
              <w:t>）</w:t>
            </w:r>
            <w:r w:rsidRPr="002A03E1">
              <w:rPr>
                <w:sz w:val="18"/>
                <w:szCs w:val="18"/>
              </w:rPr>
              <w:t>—</w:t>
            </w:r>
            <w:r w:rsidRPr="002A03E1">
              <w:rPr>
                <w:rFonts w:hint="eastAsia"/>
                <w:sz w:val="18"/>
                <w:szCs w:val="18"/>
              </w:rPr>
              <w:t>（</w:t>
            </w:r>
            <w:r w:rsidRPr="002A03E1">
              <w:rPr>
                <w:sz w:val="18"/>
                <w:szCs w:val="18"/>
              </w:rPr>
              <w:t>3</w:t>
            </w:r>
            <w:r w:rsidRPr="002A03E1">
              <w:rPr>
                <w:rFonts w:hint="eastAsia"/>
                <w:sz w:val="18"/>
                <w:szCs w:val="18"/>
              </w:rPr>
              <w:t>）合计值的</w:t>
            </w:r>
            <w:r w:rsidRPr="002A03E1">
              <w:rPr>
                <w:sz w:val="18"/>
                <w:szCs w:val="18"/>
              </w:rPr>
              <w:t>20</w:t>
            </w:r>
            <w:r w:rsidRPr="002A03E1">
              <w:rPr>
                <w:rFonts w:hint="eastAsia"/>
                <w:sz w:val="18"/>
                <w:szCs w:val="18"/>
              </w:rPr>
              <w:t>％计算扣除；如为土地，则仅将土地开发费（</w:t>
            </w:r>
            <w:r w:rsidRPr="002A03E1">
              <w:rPr>
                <w:sz w:val="18"/>
                <w:szCs w:val="18"/>
              </w:rPr>
              <w:t>2</w:t>
            </w:r>
            <w:r w:rsidRPr="002A03E1">
              <w:rPr>
                <w:rFonts w:hint="eastAsia"/>
                <w:sz w:val="18"/>
                <w:szCs w:val="18"/>
              </w:rPr>
              <w:t>）加计</w:t>
            </w:r>
            <w:r w:rsidRPr="002A03E1">
              <w:rPr>
                <w:sz w:val="18"/>
                <w:szCs w:val="18"/>
              </w:rPr>
              <w:t>20%</w:t>
            </w:r>
            <w:r w:rsidRPr="002A03E1">
              <w:rPr>
                <w:rFonts w:hint="eastAsia"/>
                <w:sz w:val="18"/>
                <w:szCs w:val="18"/>
              </w:rPr>
              <w:t>扣减，请自行调整公式</w:t>
            </w:r>
          </w:p>
        </w:tc>
      </w:tr>
      <w:tr w:rsidR="002A03E1" w:rsidRPr="002A03E1" w:rsidTr="009F6A8A">
        <w:trPr>
          <w:trHeight w:val="201"/>
          <w:jc w:val="center"/>
        </w:trPr>
        <w:tc>
          <w:tcPr>
            <w:tcW w:w="728" w:type="dxa"/>
            <w:tcBorders>
              <w:top w:val="single" w:sz="6" w:space="0" w:color="auto"/>
              <w:left w:val="single" w:sz="12"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bCs/>
                <w:sz w:val="18"/>
                <w:szCs w:val="18"/>
              </w:rPr>
              <w:t>3.</w:t>
            </w:r>
          </w:p>
        </w:tc>
        <w:tc>
          <w:tcPr>
            <w:tcW w:w="2143"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rFonts w:hint="eastAsia"/>
                <w:bCs/>
                <w:sz w:val="18"/>
                <w:szCs w:val="18"/>
              </w:rPr>
              <w:t>增值额</w:t>
            </w:r>
          </w:p>
        </w:tc>
        <w:tc>
          <w:tcPr>
            <w:tcW w:w="1330" w:type="dxa"/>
            <w:tcBorders>
              <w:top w:val="single" w:sz="6" w:space="0" w:color="auto"/>
              <w:left w:val="single" w:sz="6" w:space="0" w:color="auto"/>
              <w:bottom w:val="single" w:sz="6" w:space="0" w:color="auto"/>
              <w:right w:val="single" w:sz="6" w:space="0" w:color="auto"/>
            </w:tcBorders>
            <w:hideMark/>
          </w:tcPr>
          <w:p w:rsidR="009F6A8A" w:rsidRPr="002A03E1" w:rsidRDefault="009F6A8A" w:rsidP="00C2637F">
            <w:pPr>
              <w:widowControl/>
              <w:spacing w:line="240" w:lineRule="auto"/>
              <w:rPr>
                <w:sz w:val="18"/>
                <w:szCs w:val="18"/>
              </w:rPr>
            </w:pPr>
            <w:r w:rsidRPr="002A03E1">
              <w:rPr>
                <w:sz w:val="18"/>
                <w:szCs w:val="18"/>
              </w:rPr>
              <w:t xml:space="preserve">48569 </w:t>
            </w:r>
          </w:p>
        </w:tc>
        <w:tc>
          <w:tcPr>
            <w:tcW w:w="847"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sz w:val="18"/>
                <w:szCs w:val="18"/>
              </w:rPr>
              <w:t>——</w:t>
            </w:r>
          </w:p>
        </w:tc>
        <w:tc>
          <w:tcPr>
            <w:tcW w:w="4763" w:type="dxa"/>
            <w:gridSpan w:val="2"/>
            <w:tcBorders>
              <w:top w:val="single" w:sz="6" w:space="0" w:color="auto"/>
              <w:left w:val="single" w:sz="6" w:space="0" w:color="auto"/>
              <w:bottom w:val="single" w:sz="6" w:space="0" w:color="auto"/>
              <w:right w:val="single" w:sz="12" w:space="0" w:color="auto"/>
            </w:tcBorders>
            <w:vAlign w:val="center"/>
          </w:tcPr>
          <w:p w:rsidR="009F6A8A" w:rsidRPr="002A03E1" w:rsidRDefault="009F6A8A" w:rsidP="00C2637F">
            <w:pPr>
              <w:widowControl/>
              <w:spacing w:line="240" w:lineRule="auto"/>
              <w:rPr>
                <w:sz w:val="18"/>
                <w:szCs w:val="18"/>
              </w:rPr>
            </w:pPr>
          </w:p>
        </w:tc>
      </w:tr>
      <w:tr w:rsidR="002A03E1" w:rsidRPr="002A03E1" w:rsidTr="009F6A8A">
        <w:trPr>
          <w:trHeight w:val="339"/>
          <w:jc w:val="center"/>
        </w:trPr>
        <w:tc>
          <w:tcPr>
            <w:tcW w:w="728" w:type="dxa"/>
            <w:tcBorders>
              <w:top w:val="single" w:sz="6" w:space="0" w:color="auto"/>
              <w:left w:val="single" w:sz="12"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bCs/>
                <w:sz w:val="18"/>
                <w:szCs w:val="18"/>
              </w:rPr>
              <w:t>4.</w:t>
            </w:r>
          </w:p>
        </w:tc>
        <w:tc>
          <w:tcPr>
            <w:tcW w:w="2143"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rFonts w:hint="eastAsia"/>
                <w:bCs/>
                <w:sz w:val="18"/>
                <w:szCs w:val="18"/>
              </w:rPr>
              <w:t>增值额与扣除项比率</w:t>
            </w:r>
          </w:p>
        </w:tc>
        <w:tc>
          <w:tcPr>
            <w:tcW w:w="1330" w:type="dxa"/>
            <w:tcBorders>
              <w:top w:val="single" w:sz="6" w:space="0" w:color="auto"/>
              <w:left w:val="single" w:sz="6" w:space="0" w:color="auto"/>
              <w:bottom w:val="single" w:sz="6" w:space="0" w:color="auto"/>
              <w:right w:val="single" w:sz="6" w:space="0" w:color="auto"/>
            </w:tcBorders>
            <w:hideMark/>
          </w:tcPr>
          <w:p w:rsidR="009F6A8A" w:rsidRPr="002A03E1" w:rsidRDefault="009F6A8A" w:rsidP="00C2637F">
            <w:pPr>
              <w:widowControl/>
              <w:spacing w:line="240" w:lineRule="auto"/>
              <w:rPr>
                <w:sz w:val="18"/>
                <w:szCs w:val="18"/>
              </w:rPr>
            </w:pPr>
            <w:r w:rsidRPr="002A03E1">
              <w:rPr>
                <w:sz w:val="18"/>
                <w:szCs w:val="18"/>
              </w:rPr>
              <w:t>112.9%</w:t>
            </w:r>
          </w:p>
        </w:tc>
        <w:tc>
          <w:tcPr>
            <w:tcW w:w="847" w:type="dxa"/>
            <w:tcBorders>
              <w:top w:val="single" w:sz="6" w:space="0" w:color="auto"/>
              <w:left w:val="single" w:sz="6" w:space="0" w:color="auto"/>
              <w:bottom w:val="single" w:sz="6"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sz w:val="18"/>
                <w:szCs w:val="18"/>
              </w:rPr>
              <w:t>——</w:t>
            </w:r>
          </w:p>
        </w:tc>
        <w:tc>
          <w:tcPr>
            <w:tcW w:w="4763" w:type="dxa"/>
            <w:gridSpan w:val="2"/>
            <w:tcBorders>
              <w:top w:val="single" w:sz="6" w:space="0" w:color="auto"/>
              <w:left w:val="single" w:sz="6" w:space="0" w:color="auto"/>
              <w:bottom w:val="single" w:sz="6" w:space="0" w:color="auto"/>
              <w:right w:val="single" w:sz="12" w:space="0" w:color="auto"/>
            </w:tcBorders>
            <w:noWrap/>
            <w:vAlign w:val="center"/>
            <w:hideMark/>
          </w:tcPr>
          <w:p w:rsidR="009F6A8A" w:rsidRPr="002A03E1" w:rsidRDefault="009F6A8A" w:rsidP="00C2637F">
            <w:pPr>
              <w:widowControl/>
              <w:spacing w:line="240" w:lineRule="auto"/>
              <w:rPr>
                <w:sz w:val="18"/>
                <w:szCs w:val="18"/>
              </w:rPr>
            </w:pPr>
            <w:r w:rsidRPr="002A03E1">
              <w:rPr>
                <w:rFonts w:hint="eastAsia"/>
                <w:sz w:val="18"/>
                <w:szCs w:val="18"/>
              </w:rPr>
              <w:t>增值额超过扣除项目金额</w:t>
            </w:r>
            <w:r w:rsidRPr="002A03E1">
              <w:rPr>
                <w:sz w:val="18"/>
                <w:szCs w:val="18"/>
              </w:rPr>
              <w:t>100%</w:t>
            </w:r>
            <w:r w:rsidRPr="002A03E1">
              <w:rPr>
                <w:rFonts w:hint="eastAsia"/>
                <w:sz w:val="18"/>
                <w:szCs w:val="18"/>
              </w:rPr>
              <w:t>，未超过</w:t>
            </w:r>
            <w:r w:rsidRPr="002A03E1">
              <w:rPr>
                <w:sz w:val="18"/>
                <w:szCs w:val="18"/>
              </w:rPr>
              <w:t>200%</w:t>
            </w:r>
            <w:r w:rsidRPr="002A03E1">
              <w:rPr>
                <w:rFonts w:hint="eastAsia"/>
                <w:sz w:val="18"/>
                <w:szCs w:val="18"/>
              </w:rPr>
              <w:t xml:space="preserve">　</w:t>
            </w:r>
          </w:p>
        </w:tc>
      </w:tr>
      <w:tr w:rsidR="009F6A8A" w:rsidRPr="002A03E1" w:rsidTr="009F6A8A">
        <w:trPr>
          <w:trHeight w:val="350"/>
          <w:jc w:val="center"/>
        </w:trPr>
        <w:tc>
          <w:tcPr>
            <w:tcW w:w="728" w:type="dxa"/>
            <w:tcBorders>
              <w:top w:val="single" w:sz="6" w:space="0" w:color="auto"/>
              <w:left w:val="single" w:sz="12" w:space="0" w:color="auto"/>
              <w:bottom w:val="single" w:sz="12"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bCs/>
                <w:sz w:val="18"/>
                <w:szCs w:val="18"/>
              </w:rPr>
              <w:t>5.</w:t>
            </w:r>
          </w:p>
        </w:tc>
        <w:tc>
          <w:tcPr>
            <w:tcW w:w="2143" w:type="dxa"/>
            <w:tcBorders>
              <w:top w:val="single" w:sz="6" w:space="0" w:color="auto"/>
              <w:left w:val="single" w:sz="6" w:space="0" w:color="auto"/>
              <w:bottom w:val="single" w:sz="12" w:space="0" w:color="auto"/>
              <w:right w:val="single" w:sz="6" w:space="0" w:color="auto"/>
            </w:tcBorders>
            <w:vAlign w:val="center"/>
            <w:hideMark/>
          </w:tcPr>
          <w:p w:rsidR="009F6A8A" w:rsidRPr="002A03E1" w:rsidRDefault="009F6A8A" w:rsidP="00C2637F">
            <w:pPr>
              <w:widowControl/>
              <w:spacing w:line="240" w:lineRule="auto"/>
              <w:rPr>
                <w:bCs/>
                <w:sz w:val="18"/>
                <w:szCs w:val="18"/>
              </w:rPr>
            </w:pPr>
            <w:r w:rsidRPr="002A03E1">
              <w:rPr>
                <w:rFonts w:hint="eastAsia"/>
                <w:bCs/>
                <w:sz w:val="18"/>
                <w:szCs w:val="18"/>
              </w:rPr>
              <w:t>应纳增值税税额</w:t>
            </w:r>
          </w:p>
        </w:tc>
        <w:tc>
          <w:tcPr>
            <w:tcW w:w="1330" w:type="dxa"/>
            <w:tcBorders>
              <w:top w:val="single" w:sz="6" w:space="0" w:color="auto"/>
              <w:left w:val="single" w:sz="6" w:space="0" w:color="auto"/>
              <w:bottom w:val="single" w:sz="12" w:space="0" w:color="auto"/>
              <w:right w:val="single" w:sz="6" w:space="0" w:color="auto"/>
            </w:tcBorders>
            <w:hideMark/>
          </w:tcPr>
          <w:p w:rsidR="009F6A8A" w:rsidRPr="002A03E1" w:rsidRDefault="009F6A8A" w:rsidP="00C2637F">
            <w:pPr>
              <w:widowControl/>
              <w:spacing w:line="240" w:lineRule="auto"/>
              <w:rPr>
                <w:sz w:val="18"/>
                <w:szCs w:val="18"/>
              </w:rPr>
            </w:pPr>
            <w:r w:rsidRPr="002A03E1">
              <w:rPr>
                <w:sz w:val="18"/>
                <w:szCs w:val="18"/>
              </w:rPr>
              <w:t>17830</w:t>
            </w:r>
          </w:p>
        </w:tc>
        <w:tc>
          <w:tcPr>
            <w:tcW w:w="847" w:type="dxa"/>
            <w:tcBorders>
              <w:top w:val="single" w:sz="6" w:space="0" w:color="auto"/>
              <w:left w:val="single" w:sz="6" w:space="0" w:color="auto"/>
              <w:bottom w:val="single" w:sz="12" w:space="0" w:color="auto"/>
              <w:right w:val="single" w:sz="6" w:space="0" w:color="auto"/>
            </w:tcBorders>
            <w:vAlign w:val="center"/>
            <w:hideMark/>
          </w:tcPr>
          <w:p w:rsidR="009F6A8A" w:rsidRPr="002A03E1" w:rsidRDefault="009F6A8A" w:rsidP="00C2637F">
            <w:pPr>
              <w:widowControl/>
              <w:spacing w:line="240" w:lineRule="auto"/>
              <w:rPr>
                <w:sz w:val="18"/>
                <w:szCs w:val="18"/>
              </w:rPr>
            </w:pPr>
            <w:r w:rsidRPr="002A03E1">
              <w:rPr>
                <w:sz w:val="18"/>
                <w:szCs w:val="18"/>
              </w:rPr>
              <w:t>——</w:t>
            </w:r>
          </w:p>
        </w:tc>
        <w:tc>
          <w:tcPr>
            <w:tcW w:w="4763" w:type="dxa"/>
            <w:gridSpan w:val="2"/>
            <w:tcBorders>
              <w:top w:val="single" w:sz="6" w:space="0" w:color="auto"/>
              <w:left w:val="single" w:sz="6" w:space="0" w:color="auto"/>
              <w:bottom w:val="single" w:sz="12" w:space="0" w:color="auto"/>
              <w:right w:val="single" w:sz="12" w:space="0" w:color="auto"/>
            </w:tcBorders>
            <w:noWrap/>
            <w:vAlign w:val="center"/>
            <w:hideMark/>
          </w:tcPr>
          <w:p w:rsidR="009F6A8A" w:rsidRPr="002A03E1" w:rsidRDefault="009F6A8A" w:rsidP="00C2637F">
            <w:pPr>
              <w:widowControl/>
              <w:spacing w:line="240" w:lineRule="auto"/>
              <w:rPr>
                <w:sz w:val="18"/>
                <w:szCs w:val="18"/>
              </w:rPr>
            </w:pPr>
            <w:r w:rsidRPr="002A03E1">
              <w:rPr>
                <w:rFonts w:hint="eastAsia"/>
                <w:sz w:val="18"/>
                <w:szCs w:val="18"/>
              </w:rPr>
              <w:t>土地增值税税额</w:t>
            </w:r>
            <w:r w:rsidRPr="002A03E1">
              <w:rPr>
                <w:sz w:val="18"/>
                <w:szCs w:val="18"/>
              </w:rPr>
              <w:t>=</w:t>
            </w:r>
            <w:r w:rsidRPr="002A03E1">
              <w:rPr>
                <w:rFonts w:hint="eastAsia"/>
                <w:sz w:val="18"/>
                <w:szCs w:val="18"/>
              </w:rPr>
              <w:t>增值额</w:t>
            </w:r>
            <w:r w:rsidRPr="002A03E1">
              <w:rPr>
                <w:sz w:val="18"/>
                <w:szCs w:val="18"/>
              </w:rPr>
              <w:t>×50%</w:t>
            </w:r>
            <w:r w:rsidRPr="002A03E1">
              <w:rPr>
                <w:rFonts w:hint="eastAsia"/>
                <w:sz w:val="18"/>
                <w:szCs w:val="18"/>
              </w:rPr>
              <w:t>－扣除项目金额</w:t>
            </w:r>
            <w:r w:rsidRPr="002A03E1">
              <w:rPr>
                <w:sz w:val="18"/>
                <w:szCs w:val="18"/>
              </w:rPr>
              <w:t>×15%</w:t>
            </w:r>
            <w:r w:rsidRPr="002A03E1">
              <w:rPr>
                <w:rFonts w:hint="eastAsia"/>
                <w:sz w:val="18"/>
                <w:szCs w:val="18"/>
              </w:rPr>
              <w:t xml:space="preserve">　</w:t>
            </w:r>
          </w:p>
        </w:tc>
      </w:tr>
    </w:tbl>
    <w:p w:rsidR="006B091C" w:rsidRPr="002A03E1" w:rsidRDefault="006B091C" w:rsidP="006B091C">
      <w:pPr>
        <w:widowControl/>
        <w:adjustRightInd/>
        <w:spacing w:line="240" w:lineRule="auto"/>
        <w:jc w:val="both"/>
        <w:textAlignment w:val="auto"/>
        <w:rPr>
          <w:rFonts w:ascii="Arial" w:eastAsia="华文细黑" w:hAnsi="Arial" w:cs="Arial"/>
          <w:sz w:val="18"/>
          <w:szCs w:val="18"/>
        </w:rPr>
      </w:pPr>
    </w:p>
    <w:p w:rsidR="008F7B2B" w:rsidRPr="002A03E1" w:rsidRDefault="008F7B2B" w:rsidP="003972AF">
      <w:pPr>
        <w:widowControl/>
        <w:adjustRightInd/>
        <w:spacing w:line="480" w:lineRule="auto"/>
        <w:jc w:val="both"/>
        <w:textAlignment w:val="auto"/>
        <w:rPr>
          <w:rFonts w:ascii="Arial" w:eastAsia="华文细黑" w:hAnsi="Arial" w:cs="Arial"/>
          <w:sz w:val="18"/>
          <w:szCs w:val="18"/>
        </w:rPr>
      </w:pPr>
    </w:p>
    <w:p w:rsidR="002547BD" w:rsidRPr="002A03E1" w:rsidRDefault="00876CE7" w:rsidP="00A10059">
      <w:pPr>
        <w:spacing w:line="480" w:lineRule="auto"/>
        <w:jc w:val="both"/>
        <w:rPr>
          <w:rFonts w:ascii="Arial" w:hAnsi="Arial" w:cs="Arial"/>
          <w:b/>
          <w:sz w:val="21"/>
          <w:szCs w:val="21"/>
        </w:rPr>
      </w:pPr>
      <w:r w:rsidRPr="002A03E1">
        <w:rPr>
          <w:rFonts w:ascii="Arial" w:hAnsi="Arial" w:cs="Arial"/>
          <w:b/>
          <w:bCs/>
          <w:sz w:val="21"/>
          <w:szCs w:val="21"/>
        </w:rPr>
        <w:lastRenderedPageBreak/>
        <w:t>（三）</w:t>
      </w:r>
      <w:r w:rsidR="002547BD" w:rsidRPr="002A03E1">
        <w:rPr>
          <w:rFonts w:ascii="Arial" w:hAnsi="Arial" w:cs="Arial"/>
          <w:b/>
          <w:bCs/>
          <w:sz w:val="21"/>
          <w:szCs w:val="21"/>
        </w:rPr>
        <w:t>估价结果确定</w:t>
      </w:r>
    </w:p>
    <w:p w:rsidR="002547BD" w:rsidRPr="002A03E1" w:rsidRDefault="00313F9A" w:rsidP="00A10059">
      <w:pPr>
        <w:spacing w:line="240" w:lineRule="auto"/>
        <w:jc w:val="center"/>
        <w:rPr>
          <w:rFonts w:ascii="Arial" w:eastAsia="方正黑体简体" w:hAnsi="Arial" w:cs="Arial"/>
          <w:szCs w:val="21"/>
        </w:rPr>
      </w:pPr>
      <w:r w:rsidRPr="002A03E1">
        <w:rPr>
          <w:rFonts w:ascii="Arial" w:hAnsi="Arial" w:cs="Arial"/>
          <w:sz w:val="21"/>
          <w:szCs w:val="21"/>
        </w:rPr>
        <w:t>评估专业人员</w:t>
      </w:r>
      <w:r w:rsidR="00771556" w:rsidRPr="002A03E1">
        <w:rPr>
          <w:rFonts w:ascii="Arial" w:hAnsi="Arial" w:cs="Arial"/>
          <w:sz w:val="21"/>
          <w:szCs w:val="21"/>
        </w:rPr>
        <w:t>根据估价的目的，按照估价的程序，采用科学的估价方法，在认真分析现有资料的基础上，结合</w:t>
      </w:r>
      <w:r w:rsidR="001C34C8" w:rsidRPr="002A03E1">
        <w:rPr>
          <w:rFonts w:ascii="Arial" w:hAnsi="Arial" w:cs="Arial"/>
          <w:sz w:val="21"/>
          <w:szCs w:val="21"/>
        </w:rPr>
        <w:t>本次评估</w:t>
      </w:r>
      <w:r w:rsidR="00771556" w:rsidRPr="002A03E1">
        <w:rPr>
          <w:rFonts w:ascii="Arial" w:hAnsi="Arial" w:cs="Arial"/>
          <w:sz w:val="21"/>
          <w:szCs w:val="21"/>
        </w:rPr>
        <w:t>的特殊要求，通过仔细测算和认真分析各种影响房地产价格的因素</w:t>
      </w:r>
      <w:r w:rsidR="006A7A5B" w:rsidRPr="002A03E1">
        <w:rPr>
          <w:rFonts w:ascii="Arial" w:hAnsi="Arial" w:cs="Arial"/>
          <w:sz w:val="21"/>
          <w:szCs w:val="21"/>
        </w:rPr>
        <w:t>，</w:t>
      </w:r>
      <w:r w:rsidR="00771556" w:rsidRPr="002A03E1">
        <w:rPr>
          <w:rFonts w:ascii="Arial" w:hAnsi="Arial" w:cs="Arial"/>
          <w:sz w:val="21"/>
          <w:szCs w:val="21"/>
        </w:rPr>
        <w:t>确定估价对象在价值时点的房地产评估价值，详见估价结果一览表。</w:t>
      </w:r>
      <w:r w:rsidR="002547BD" w:rsidRPr="002A03E1">
        <w:rPr>
          <w:rFonts w:ascii="Arial" w:eastAsia="方正黑体简体" w:hAnsi="Arial" w:cs="Arial"/>
          <w:bCs/>
          <w:szCs w:val="21"/>
        </w:rPr>
        <w:t>估价结果一览表</w:t>
      </w:r>
    </w:p>
    <w:p w:rsidR="00C645C3" w:rsidRPr="002A03E1" w:rsidRDefault="00C645C3" w:rsidP="00A10059">
      <w:pPr>
        <w:spacing w:line="240" w:lineRule="auto"/>
        <w:jc w:val="center"/>
        <w:rPr>
          <w:rFonts w:ascii="Arial" w:eastAsia="方正黑体简体" w:hAnsi="Arial" w:cs="Arial"/>
          <w:szCs w:val="21"/>
        </w:rPr>
      </w:pP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2A03E1" w:rsidRPr="002A03E1" w:rsidTr="00C51AB2">
        <w:trPr>
          <w:cantSplit/>
          <w:jc w:val="center"/>
        </w:trPr>
        <w:tc>
          <w:tcPr>
            <w:tcW w:w="4649" w:type="dxa"/>
            <w:gridSpan w:val="2"/>
            <w:tcBorders>
              <w:top w:val="thinThickThinSmallGap" w:sz="12" w:space="0" w:color="404040"/>
              <w:left w:val="dotted" w:sz="4" w:space="0" w:color="404040"/>
              <w:bottom w:val="dotted" w:sz="4" w:space="0" w:color="404040"/>
              <w:right w:val="dotted" w:sz="4" w:space="0" w:color="404040"/>
              <w:tl2br w:val="single" w:sz="2" w:space="0" w:color="7F7F7F"/>
            </w:tcBorders>
            <w:shd w:val="clear" w:color="auto" w:fill="auto"/>
            <w:vAlign w:val="center"/>
          </w:tcPr>
          <w:p w:rsidR="00220EF8" w:rsidRPr="002A03E1" w:rsidRDefault="00220EF8" w:rsidP="00C51AB2">
            <w:pPr>
              <w:widowControl/>
              <w:adjustRightInd/>
              <w:spacing w:line="240" w:lineRule="exact"/>
              <w:ind w:firstLineChars="1300" w:firstLine="2340"/>
              <w:jc w:val="right"/>
              <w:textAlignment w:val="auto"/>
              <w:rPr>
                <w:rFonts w:ascii="Arial" w:eastAsia="华文细黑" w:hAnsi="Arial" w:cs="Arial"/>
                <w:sz w:val="18"/>
                <w:szCs w:val="18"/>
              </w:rPr>
            </w:pPr>
            <w:r w:rsidRPr="002A03E1">
              <w:rPr>
                <w:rFonts w:ascii="Arial" w:eastAsia="华文细黑" w:hAnsi="Arial" w:cs="Arial"/>
                <w:sz w:val="18"/>
                <w:szCs w:val="18"/>
              </w:rPr>
              <w:t>估价方法</w:t>
            </w:r>
          </w:p>
          <w:p w:rsidR="00220EF8" w:rsidRPr="002A03E1" w:rsidRDefault="00220EF8" w:rsidP="00C51AB2">
            <w:pPr>
              <w:spacing w:line="240" w:lineRule="exact"/>
              <w:rPr>
                <w:rFonts w:ascii="Arial" w:hAnsi="Arial" w:cs="Arial"/>
                <w:b/>
                <w:bCs/>
                <w:sz w:val="21"/>
                <w:szCs w:val="21"/>
              </w:rPr>
            </w:pPr>
            <w:r w:rsidRPr="002A03E1">
              <w:rPr>
                <w:rFonts w:ascii="Arial" w:eastAsia="华文细黑" w:hAnsi="Arial" w:cs="Arial"/>
                <w:sz w:val="18"/>
                <w:szCs w:val="18"/>
              </w:rPr>
              <w:t>估价对象及结果</w:t>
            </w:r>
          </w:p>
        </w:tc>
        <w:tc>
          <w:tcPr>
            <w:tcW w:w="2325"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hint="eastAsia"/>
                <w:sz w:val="18"/>
                <w:szCs w:val="18"/>
              </w:rPr>
              <w:t>比较法</w:t>
            </w:r>
          </w:p>
        </w:tc>
        <w:tc>
          <w:tcPr>
            <w:tcW w:w="2325" w:type="dxa"/>
            <w:tcBorders>
              <w:top w:val="thinThickThinSmallGap" w:sz="12"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hint="eastAsia"/>
                <w:sz w:val="18"/>
                <w:szCs w:val="18"/>
              </w:rPr>
              <w:t>收益法</w:t>
            </w:r>
          </w:p>
        </w:tc>
      </w:tr>
      <w:tr w:rsidR="002A03E1" w:rsidRPr="002A03E1" w:rsidTr="00C51AB2">
        <w:trPr>
          <w:cantSplit/>
          <w:jc w:val="center"/>
        </w:trPr>
        <w:tc>
          <w:tcPr>
            <w:tcW w:w="2324" w:type="dxa"/>
            <w:vMerge w:val="restart"/>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测算结果</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总价</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97950</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spacing w:line="240" w:lineRule="exact"/>
              <w:jc w:val="both"/>
              <w:rPr>
                <w:rFonts w:ascii="Arial" w:eastAsia="华文细黑" w:hAnsi="Arial" w:cs="Arial"/>
                <w:sz w:val="18"/>
                <w:szCs w:val="18"/>
              </w:rPr>
            </w:pPr>
            <w:r w:rsidRPr="002A03E1">
              <w:rPr>
                <w:rFonts w:ascii="Arial" w:eastAsia="华文细黑" w:hAnsi="Arial" w:cs="Arial"/>
                <w:sz w:val="18"/>
                <w:szCs w:val="18"/>
              </w:rPr>
              <w:t>94408</w:t>
            </w:r>
          </w:p>
        </w:tc>
      </w:tr>
      <w:tr w:rsidR="002A03E1" w:rsidRPr="002A03E1" w:rsidTr="00C51AB2">
        <w:trPr>
          <w:cantSplit/>
          <w:jc w:val="center"/>
        </w:trPr>
        <w:tc>
          <w:tcPr>
            <w:tcW w:w="2324" w:type="dxa"/>
            <w:vMerge/>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spacing w:line="240" w:lineRule="exact"/>
              <w:rPr>
                <w:rFonts w:ascii="Arial" w:hAnsi="Arial" w:cs="Arial"/>
                <w:b/>
                <w:bCs/>
                <w:sz w:val="21"/>
                <w:szCs w:val="21"/>
              </w:rPr>
            </w:pP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单价</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15679</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15112</w:t>
            </w:r>
          </w:p>
        </w:tc>
      </w:tr>
      <w:tr w:rsidR="002A03E1" w:rsidRPr="002A03E1" w:rsidTr="00C51AB2">
        <w:trPr>
          <w:cantSplit/>
          <w:jc w:val="center"/>
        </w:trPr>
        <w:tc>
          <w:tcPr>
            <w:tcW w:w="2324" w:type="dxa"/>
            <w:vMerge w:val="restart"/>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textAlignment w:val="auto"/>
              <w:rPr>
                <w:rFonts w:ascii="Arial" w:eastAsia="华文细黑" w:hAnsi="Arial" w:cs="Arial"/>
                <w:sz w:val="18"/>
                <w:szCs w:val="18"/>
              </w:rPr>
            </w:pPr>
            <w:r w:rsidRPr="002A03E1">
              <w:rPr>
                <w:rFonts w:ascii="Arial" w:eastAsia="华文细黑" w:hAnsi="Arial" w:cs="Arial"/>
                <w:sz w:val="18"/>
                <w:szCs w:val="18"/>
              </w:rPr>
              <w:t>评估价值</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总价</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96179</w:t>
            </w:r>
          </w:p>
        </w:tc>
      </w:tr>
      <w:tr w:rsidR="002A03E1" w:rsidRPr="002A03E1" w:rsidTr="00C51AB2">
        <w:trPr>
          <w:cantSplit/>
          <w:jc w:val="center"/>
        </w:trPr>
        <w:tc>
          <w:tcPr>
            <w:tcW w:w="2324" w:type="dxa"/>
            <w:vMerge/>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textAlignment w:val="auto"/>
              <w:rPr>
                <w:rFonts w:ascii="Arial" w:eastAsia="华文细黑" w:hAnsi="Arial" w:cs="Arial"/>
                <w:sz w:val="18"/>
                <w:szCs w:val="18"/>
              </w:rPr>
            </w:pP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大写</w:t>
            </w:r>
            <w:r w:rsidRPr="002A03E1">
              <w:rPr>
                <w:rFonts w:ascii="Arial" w:eastAsia="华文细黑" w:hAnsi="Arial" w:cs="Arial"/>
                <w:sz w:val="18"/>
                <w:szCs w:val="18"/>
              </w:rPr>
              <w:t>：</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玖亿陆仟壹佰柒拾玖万</w:t>
            </w:r>
            <w:r w:rsidRPr="002A03E1">
              <w:rPr>
                <w:rFonts w:ascii="Arial" w:eastAsia="华文细黑" w:hAnsi="Arial" w:cs="Arial"/>
                <w:sz w:val="18"/>
                <w:szCs w:val="18"/>
              </w:rPr>
              <w:t>元整</w:t>
            </w:r>
          </w:p>
        </w:tc>
      </w:tr>
      <w:tr w:rsidR="002A03E1" w:rsidRPr="002A03E1" w:rsidTr="00C51AB2">
        <w:trPr>
          <w:cantSplit/>
          <w:jc w:val="center"/>
        </w:trPr>
        <w:tc>
          <w:tcPr>
            <w:tcW w:w="2324" w:type="dxa"/>
            <w:vMerge/>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spacing w:line="240" w:lineRule="exact"/>
              <w:rPr>
                <w:rFonts w:ascii="Arial" w:hAnsi="Arial" w:cs="Arial"/>
                <w:b/>
                <w:bCs/>
                <w:sz w:val="21"/>
                <w:szCs w:val="21"/>
              </w:rPr>
            </w:pP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单价</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15396</w:t>
            </w:r>
          </w:p>
        </w:tc>
      </w:tr>
      <w:tr w:rsidR="002A03E1" w:rsidRPr="002A03E1" w:rsidTr="00C51AB2">
        <w:trPr>
          <w:cantSplit/>
          <w:jc w:val="center"/>
        </w:trPr>
        <w:tc>
          <w:tcPr>
            <w:tcW w:w="2324" w:type="dxa"/>
            <w:vMerge w:val="restart"/>
            <w:tcBorders>
              <w:top w:val="dotted" w:sz="4" w:space="0" w:color="404040"/>
              <w:left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textAlignment w:val="auto"/>
              <w:rPr>
                <w:rFonts w:ascii="Arial" w:hAnsi="Arial" w:cs="Arial"/>
                <w:b/>
                <w:bCs/>
                <w:sz w:val="21"/>
                <w:szCs w:val="21"/>
              </w:rPr>
            </w:pPr>
            <w:r w:rsidRPr="002A03E1">
              <w:rPr>
                <w:rFonts w:ascii="Arial" w:eastAsia="华文细黑" w:hAnsi="Arial" w:cs="Arial" w:hint="eastAsia"/>
                <w:sz w:val="18"/>
                <w:szCs w:val="18"/>
              </w:rPr>
              <w:t>净值</w:t>
            </w: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总价</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73171</w:t>
            </w:r>
          </w:p>
        </w:tc>
      </w:tr>
      <w:tr w:rsidR="002A03E1" w:rsidRPr="002A03E1" w:rsidTr="00C51AB2">
        <w:trPr>
          <w:cantSplit/>
          <w:jc w:val="center"/>
        </w:trPr>
        <w:tc>
          <w:tcPr>
            <w:tcW w:w="2324" w:type="dxa"/>
            <w:vMerge/>
            <w:tcBorders>
              <w:left w:val="dotted" w:sz="4" w:space="0" w:color="404040"/>
              <w:right w:val="dotted" w:sz="4" w:space="0" w:color="404040"/>
            </w:tcBorders>
            <w:shd w:val="clear" w:color="auto" w:fill="auto"/>
            <w:vAlign w:val="center"/>
          </w:tcPr>
          <w:p w:rsidR="00220EF8" w:rsidRPr="002A03E1" w:rsidRDefault="00220EF8" w:rsidP="00C51AB2">
            <w:pPr>
              <w:spacing w:line="240" w:lineRule="exact"/>
              <w:rPr>
                <w:rFonts w:ascii="Arial" w:hAnsi="Arial" w:cs="Arial"/>
                <w:b/>
                <w:bCs/>
                <w:sz w:val="21"/>
                <w:szCs w:val="21"/>
              </w:rPr>
            </w:pPr>
          </w:p>
        </w:tc>
        <w:tc>
          <w:tcPr>
            <w:tcW w:w="2325" w:type="dxa"/>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大写</w:t>
            </w:r>
            <w:r w:rsidRPr="002A03E1">
              <w:rPr>
                <w:rFonts w:ascii="Arial" w:eastAsia="华文细黑" w:hAnsi="Arial" w:cs="Arial"/>
                <w:sz w:val="18"/>
                <w:szCs w:val="18"/>
              </w:rPr>
              <w:t>：</w:t>
            </w:r>
          </w:p>
        </w:tc>
        <w:tc>
          <w:tcPr>
            <w:tcW w:w="4650" w:type="dxa"/>
            <w:gridSpan w:val="2"/>
            <w:tcBorders>
              <w:top w:val="dotted" w:sz="4" w:space="0" w:color="404040"/>
              <w:left w:val="dotted" w:sz="4" w:space="0" w:color="404040"/>
              <w:bottom w:val="dotted" w:sz="4"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柒亿叁仟壹佰柒拾壹万元整</w:t>
            </w:r>
          </w:p>
        </w:tc>
      </w:tr>
      <w:tr w:rsidR="002A03E1" w:rsidRPr="002A03E1" w:rsidTr="00C51AB2">
        <w:trPr>
          <w:cantSplit/>
          <w:jc w:val="center"/>
        </w:trPr>
        <w:tc>
          <w:tcPr>
            <w:tcW w:w="2324" w:type="dxa"/>
            <w:vMerge/>
            <w:tcBorders>
              <w:left w:val="dotted" w:sz="4" w:space="0" w:color="404040"/>
              <w:bottom w:val="thinThickThinSmallGap" w:sz="12" w:space="0" w:color="404040"/>
              <w:right w:val="dotted" w:sz="4" w:space="0" w:color="404040"/>
            </w:tcBorders>
            <w:shd w:val="clear" w:color="auto" w:fill="auto"/>
            <w:vAlign w:val="center"/>
          </w:tcPr>
          <w:p w:rsidR="00220EF8" w:rsidRPr="002A03E1" w:rsidRDefault="00220EF8" w:rsidP="00C51AB2">
            <w:pPr>
              <w:spacing w:line="240" w:lineRule="exact"/>
              <w:rPr>
                <w:rFonts w:ascii="Arial" w:hAnsi="Arial" w:cs="Arial"/>
                <w:b/>
                <w:bCs/>
                <w:sz w:val="21"/>
                <w:szCs w:val="21"/>
              </w:rPr>
            </w:pPr>
          </w:p>
        </w:tc>
        <w:tc>
          <w:tcPr>
            <w:tcW w:w="2325" w:type="dxa"/>
            <w:tcBorders>
              <w:top w:val="dotted" w:sz="4" w:space="0" w:color="404040"/>
              <w:left w:val="dotted" w:sz="4" w:space="0" w:color="404040"/>
              <w:bottom w:val="thinThickThinSmallGap" w:sz="12"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sz w:val="18"/>
                <w:szCs w:val="18"/>
              </w:rPr>
              <w:t>单价</w:t>
            </w:r>
          </w:p>
        </w:tc>
        <w:tc>
          <w:tcPr>
            <w:tcW w:w="4650" w:type="dxa"/>
            <w:gridSpan w:val="2"/>
            <w:tcBorders>
              <w:top w:val="dotted" w:sz="4" w:space="0" w:color="404040"/>
              <w:left w:val="dotted" w:sz="4" w:space="0" w:color="404040"/>
              <w:bottom w:val="thinThickThinSmallGap" w:sz="12" w:space="0" w:color="404040"/>
              <w:right w:val="dotted" w:sz="4" w:space="0" w:color="404040"/>
            </w:tcBorders>
            <w:shd w:val="clear" w:color="auto" w:fill="auto"/>
            <w:vAlign w:val="center"/>
          </w:tcPr>
          <w:p w:rsidR="00220EF8" w:rsidRPr="002A03E1" w:rsidRDefault="00220EF8" w:rsidP="00C51AB2">
            <w:pPr>
              <w:widowControl/>
              <w:adjustRightInd/>
              <w:spacing w:line="240" w:lineRule="exact"/>
              <w:jc w:val="both"/>
              <w:textAlignment w:val="auto"/>
              <w:rPr>
                <w:rFonts w:ascii="Arial" w:eastAsia="华文细黑" w:hAnsi="Arial" w:cs="Arial"/>
                <w:sz w:val="18"/>
                <w:szCs w:val="18"/>
              </w:rPr>
            </w:pPr>
            <w:r w:rsidRPr="002A03E1">
              <w:rPr>
                <w:rFonts w:ascii="Arial" w:eastAsia="华文细黑" w:hAnsi="Arial" w:cs="Arial" w:hint="eastAsia"/>
                <w:sz w:val="18"/>
                <w:szCs w:val="18"/>
              </w:rPr>
              <w:t>11713</w:t>
            </w:r>
          </w:p>
        </w:tc>
      </w:tr>
    </w:tbl>
    <w:p w:rsidR="005C2098" w:rsidRPr="002A03E1" w:rsidRDefault="005C2098" w:rsidP="00A10059">
      <w:pPr>
        <w:spacing w:line="240" w:lineRule="auto"/>
        <w:jc w:val="center"/>
        <w:rPr>
          <w:rFonts w:ascii="Arial" w:hAnsi="Arial" w:cs="Arial"/>
          <w:b/>
          <w:sz w:val="21"/>
          <w:szCs w:val="21"/>
        </w:rPr>
        <w:sectPr w:rsidR="005C2098" w:rsidRPr="002A03E1" w:rsidSect="007551AD">
          <w:footerReference w:type="default" r:id="rId42"/>
          <w:pgSz w:w="11907" w:h="16840" w:code="9"/>
          <w:pgMar w:top="1843" w:right="1304" w:bottom="1134" w:left="1304" w:header="1134" w:footer="907" w:gutter="0"/>
          <w:cols w:space="720"/>
          <w:docGrid w:linePitch="326"/>
        </w:sectPr>
      </w:pPr>
    </w:p>
    <w:p w:rsidR="002547BD" w:rsidRPr="002A03E1" w:rsidRDefault="002547BD" w:rsidP="00A10059">
      <w:pPr>
        <w:pStyle w:val="1"/>
        <w:spacing w:line="480" w:lineRule="auto"/>
        <w:jc w:val="center"/>
        <w:rPr>
          <w:rFonts w:eastAsia="方正黑体简体"/>
          <w:b w:val="0"/>
          <w:kern w:val="2"/>
          <w:sz w:val="32"/>
          <w:szCs w:val="32"/>
        </w:rPr>
      </w:pPr>
      <w:bookmarkStart w:id="47" w:name="_Toc477252467"/>
      <w:r w:rsidRPr="002A03E1">
        <w:rPr>
          <w:rFonts w:eastAsia="方正黑体简体"/>
          <w:b w:val="0"/>
          <w:kern w:val="2"/>
          <w:sz w:val="32"/>
          <w:szCs w:val="32"/>
        </w:rPr>
        <w:lastRenderedPageBreak/>
        <w:t>附</w:t>
      </w:r>
      <w:r w:rsidR="00A10059" w:rsidRPr="002A03E1">
        <w:rPr>
          <w:rFonts w:eastAsia="方正黑体简体"/>
          <w:b w:val="0"/>
          <w:kern w:val="2"/>
          <w:sz w:val="32"/>
          <w:szCs w:val="32"/>
        </w:rPr>
        <w:t xml:space="preserve">   </w:t>
      </w:r>
      <w:r w:rsidRPr="002A03E1">
        <w:rPr>
          <w:rFonts w:eastAsia="方正黑体简体"/>
          <w:b w:val="0"/>
          <w:kern w:val="2"/>
          <w:sz w:val="32"/>
          <w:szCs w:val="32"/>
        </w:rPr>
        <w:t>件</w:t>
      </w:r>
      <w:bookmarkEnd w:id="47"/>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《估价委托书》</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《同意评估函》</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估价对象所在位置示意图</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估价对象相关照片</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《天津市国有土地使用权出让合同》及其补充协议复印件</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土地出让金、拆迁安置补偿费、契税等相关票据复印件</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《建设用地规划许可证》【编号：津地证字出让</w:t>
      </w:r>
      <w:r w:rsidRPr="002A03E1">
        <w:rPr>
          <w:rFonts w:ascii="Arial" w:hAnsi="Arial" w:cs="Arial"/>
          <w:sz w:val="21"/>
          <w:szCs w:val="21"/>
        </w:rPr>
        <w:t>2003-048</w:t>
      </w:r>
      <w:r w:rsidRPr="002A03E1">
        <w:rPr>
          <w:rFonts w:ascii="Arial" w:hAnsi="Arial" w:cs="Arial"/>
          <w:sz w:val="21"/>
          <w:szCs w:val="21"/>
        </w:rPr>
        <w:t>】复印件</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《建设工程规划许可证》【编号：</w:t>
      </w:r>
      <w:r w:rsidRPr="002A03E1">
        <w:rPr>
          <w:rFonts w:ascii="Arial" w:hAnsi="Arial" w:cs="Arial"/>
          <w:sz w:val="21"/>
          <w:szCs w:val="21"/>
        </w:rPr>
        <w:t>2003-0022</w:t>
      </w:r>
      <w:r w:rsidRPr="002A03E1">
        <w:rPr>
          <w:rFonts w:ascii="Arial" w:hAnsi="Arial" w:cs="Arial"/>
          <w:sz w:val="21"/>
          <w:szCs w:val="21"/>
        </w:rPr>
        <w:t>、红建证字</w:t>
      </w:r>
      <w:r w:rsidRPr="002A03E1">
        <w:rPr>
          <w:rFonts w:ascii="Arial" w:hAnsi="Arial" w:cs="Arial"/>
          <w:sz w:val="21"/>
          <w:szCs w:val="21"/>
        </w:rPr>
        <w:t>007</w:t>
      </w:r>
      <w:r w:rsidRPr="002A03E1">
        <w:rPr>
          <w:rFonts w:ascii="Arial" w:hAnsi="Arial" w:cs="Arial"/>
          <w:sz w:val="21"/>
          <w:szCs w:val="21"/>
        </w:rPr>
        <w:t>号】复印件</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《天津市建设工程施工许可证》【编号：津建施许</w:t>
      </w:r>
      <w:r w:rsidRPr="002A03E1">
        <w:rPr>
          <w:rFonts w:ascii="Arial" w:hAnsi="Arial" w:cs="Arial"/>
          <w:sz w:val="21"/>
          <w:szCs w:val="21"/>
        </w:rPr>
        <w:t>121062020031116</w:t>
      </w:r>
      <w:r w:rsidRPr="002A03E1">
        <w:rPr>
          <w:rFonts w:ascii="Arial" w:hAnsi="Arial" w:cs="Arial"/>
          <w:sz w:val="21"/>
          <w:szCs w:val="21"/>
        </w:rPr>
        <w:t>】复印件</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天津市建设工程竣工验收通知书复印件</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《房地产权证》【房地证津字第</w:t>
      </w:r>
      <w:r w:rsidRPr="002A03E1">
        <w:rPr>
          <w:rFonts w:ascii="Arial" w:hAnsi="Arial" w:cs="Arial"/>
          <w:sz w:val="21"/>
          <w:szCs w:val="21"/>
        </w:rPr>
        <w:t>106030752972</w:t>
      </w:r>
      <w:r w:rsidRPr="002A03E1">
        <w:rPr>
          <w:rFonts w:ascii="Arial" w:hAnsi="Arial" w:cs="Arial"/>
          <w:sz w:val="21"/>
          <w:szCs w:val="21"/>
        </w:rPr>
        <w:t>号】复印件</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《不动产登记证明》【津（</w:t>
      </w:r>
      <w:r w:rsidRPr="002A03E1">
        <w:rPr>
          <w:rFonts w:ascii="Arial" w:hAnsi="Arial" w:cs="Arial"/>
          <w:sz w:val="21"/>
          <w:szCs w:val="21"/>
        </w:rPr>
        <w:t>2022</w:t>
      </w:r>
      <w:r w:rsidRPr="002A03E1">
        <w:rPr>
          <w:rFonts w:ascii="Arial" w:hAnsi="Arial" w:cs="Arial"/>
          <w:sz w:val="21"/>
          <w:szCs w:val="21"/>
        </w:rPr>
        <w:t>）红桥区不动产证明第</w:t>
      </w:r>
      <w:r w:rsidRPr="002A03E1">
        <w:rPr>
          <w:rFonts w:ascii="Arial" w:hAnsi="Arial" w:cs="Arial"/>
          <w:sz w:val="21"/>
          <w:szCs w:val="21"/>
        </w:rPr>
        <w:t>1389852</w:t>
      </w:r>
      <w:r w:rsidRPr="002A03E1">
        <w:rPr>
          <w:rFonts w:ascii="Arial" w:hAnsi="Arial" w:cs="Arial"/>
          <w:sz w:val="21"/>
          <w:szCs w:val="21"/>
        </w:rPr>
        <w:t>号】复印件</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《截止</w:t>
      </w:r>
      <w:r w:rsidRPr="002A03E1">
        <w:rPr>
          <w:rFonts w:ascii="Arial" w:hAnsi="Arial" w:cs="Arial"/>
          <w:sz w:val="21"/>
          <w:szCs w:val="21"/>
        </w:rPr>
        <w:t>2022</w:t>
      </w:r>
      <w:r w:rsidRPr="002A03E1">
        <w:rPr>
          <w:rFonts w:ascii="Arial" w:hAnsi="Arial" w:cs="Arial"/>
          <w:sz w:val="21"/>
          <w:szCs w:val="21"/>
        </w:rPr>
        <w:t>年</w:t>
      </w:r>
      <w:r w:rsidRPr="002A03E1">
        <w:rPr>
          <w:rFonts w:ascii="Arial" w:hAnsi="Arial" w:cs="Arial"/>
          <w:sz w:val="21"/>
          <w:szCs w:val="21"/>
        </w:rPr>
        <w:t>8</w:t>
      </w:r>
      <w:r w:rsidRPr="002A03E1">
        <w:rPr>
          <w:rFonts w:ascii="Arial" w:hAnsi="Arial" w:cs="Arial"/>
          <w:sz w:val="21"/>
          <w:szCs w:val="21"/>
        </w:rPr>
        <w:t>月合同及优惠台账》</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估价委托人《营业执照（副本）》复印件</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不动产权利人《营业执照（副本）》复印件</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房地产估价机构《营业执照（副本）》复印件</w:t>
      </w:r>
    </w:p>
    <w:p w:rsidR="00220EF8"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房地产估价机构估价资质证书复印件</w:t>
      </w:r>
    </w:p>
    <w:p w:rsidR="002547BD" w:rsidRPr="002A03E1" w:rsidRDefault="00220EF8" w:rsidP="00220EF8">
      <w:pPr>
        <w:numPr>
          <w:ilvl w:val="0"/>
          <w:numId w:val="19"/>
        </w:numPr>
        <w:spacing w:line="360" w:lineRule="auto"/>
        <w:jc w:val="both"/>
        <w:rPr>
          <w:rFonts w:ascii="Arial" w:hAnsi="Arial" w:cs="Arial"/>
          <w:sz w:val="21"/>
          <w:szCs w:val="21"/>
        </w:rPr>
      </w:pPr>
      <w:r w:rsidRPr="002A03E1">
        <w:rPr>
          <w:rFonts w:ascii="Arial" w:hAnsi="Arial" w:cs="Arial"/>
          <w:sz w:val="21"/>
          <w:szCs w:val="21"/>
        </w:rPr>
        <w:t>评估专业人员执业证书复印件</w:t>
      </w:r>
    </w:p>
    <w:sectPr w:rsidR="002547BD" w:rsidRPr="002A03E1" w:rsidSect="007551AD">
      <w:headerReference w:type="default" r:id="rId43"/>
      <w:pgSz w:w="11907" w:h="16840" w:code="9"/>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CA8" w:rsidRDefault="00EC3CA8">
      <w:r>
        <w:separator/>
      </w:r>
    </w:p>
  </w:endnote>
  <w:endnote w:type="continuationSeparator" w:id="0">
    <w:p w:rsidR="00EC3CA8" w:rsidRDefault="00EC3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方正黑体简体">
    <w:altName w:val="宋体"/>
    <w:charset w:val="86"/>
    <w:family w:val="auto"/>
    <w:pitch w:val="variable"/>
    <w:sig w:usb0="00000000"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48276C" w:rsidRDefault="0048276C">
    <w:pPr>
      <w:pStyle w:val="a4"/>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Pr="00EB64DB" w:rsidRDefault="0048276C" w:rsidP="00EB64DB">
    <w:pPr>
      <w:pStyle w:val="a4"/>
      <w:pBdr>
        <w:top w:val="single" w:sz="4" w:space="1" w:color="auto"/>
      </w:pBdr>
      <w:tabs>
        <w:tab w:val="clear" w:pos="4153"/>
        <w:tab w:val="clear" w:pos="8306"/>
        <w:tab w:val="right" w:pos="9027"/>
      </w:tabs>
      <w:jc w:val="center"/>
      <w:rPr>
        <w:rFonts w:ascii="Arial" w:hAnsi="Arial" w:cs="Arial"/>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003B196B" w:rsidRPr="003B196B">
      <w:rPr>
        <w:rFonts w:ascii="Arial" w:hAnsi="Arial" w:cs="Arial"/>
        <w:noProof/>
        <w:lang w:val="zh-CN"/>
      </w:rPr>
      <w:t>21</w:t>
    </w:r>
    <w:r w:rsidRPr="00EB64DB">
      <w:rPr>
        <w:rFonts w:ascii="Arial" w:hAnsi="Arial"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pPr>
      <w:pStyle w:val="a4"/>
      <w:ind w:right="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rsidR="0048276C" w:rsidRDefault="0048276C">
    <w:pPr>
      <w:pStyle w:val="a4"/>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Pr="00EB64DB" w:rsidRDefault="0048276C" w:rsidP="00EB64DB">
    <w:pPr>
      <w:pStyle w:val="a4"/>
      <w:pBdr>
        <w:top w:val="single" w:sz="4" w:space="1" w:color="auto"/>
      </w:pBdr>
      <w:tabs>
        <w:tab w:val="clear" w:pos="4153"/>
        <w:tab w:val="clear" w:pos="8306"/>
        <w:tab w:val="right" w:pos="9027"/>
      </w:tabs>
      <w:jc w:val="center"/>
      <w:rPr>
        <w:rFonts w:ascii="Arial" w:hAnsi="Arial" w:cs="Arial"/>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003B196B" w:rsidRPr="003B196B">
      <w:rPr>
        <w:rFonts w:ascii="Arial" w:hAnsi="Arial" w:cs="Arial"/>
        <w:noProof/>
        <w:lang w:val="zh-CN"/>
      </w:rPr>
      <w:t>18</w:t>
    </w:r>
    <w:r w:rsidRPr="00EB64DB">
      <w:rPr>
        <w:rFonts w:ascii="Arial" w:hAnsi="Arial" w:cs="Arial"/>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48276C" w:rsidRDefault="0048276C">
    <w:pPr>
      <w:pStyle w:val="a4"/>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Pr="00EB64DB" w:rsidRDefault="0048276C" w:rsidP="00EB64DB">
    <w:pPr>
      <w:pStyle w:val="a4"/>
      <w:pBdr>
        <w:top w:val="single" w:sz="4" w:space="1" w:color="auto"/>
      </w:pBdr>
      <w:tabs>
        <w:tab w:val="clear" w:pos="4153"/>
        <w:tab w:val="clear" w:pos="8306"/>
        <w:tab w:val="right" w:pos="9027"/>
      </w:tabs>
      <w:jc w:val="center"/>
      <w:rPr>
        <w:rFonts w:ascii="Arial" w:hAnsi="Arial" w:cs="Arial"/>
      </w:rPr>
    </w:pPr>
    <w:r w:rsidRPr="00EB64DB">
      <w:rPr>
        <w:rFonts w:ascii="Arial" w:hAnsi="Arial" w:cs="Arial"/>
      </w:rPr>
      <w:fldChar w:fldCharType="begin"/>
    </w:r>
    <w:r w:rsidRPr="00EB64DB">
      <w:rPr>
        <w:rFonts w:ascii="Arial" w:hAnsi="Arial" w:cs="Arial"/>
      </w:rPr>
      <w:instrText>PAGE   \* MERGEFORMAT</w:instrText>
    </w:r>
    <w:r w:rsidRPr="00EB64DB">
      <w:rPr>
        <w:rFonts w:ascii="Arial" w:hAnsi="Arial" w:cs="Arial"/>
      </w:rPr>
      <w:fldChar w:fldCharType="separate"/>
    </w:r>
    <w:r w:rsidR="003B196B" w:rsidRPr="003B196B">
      <w:rPr>
        <w:rFonts w:ascii="Arial" w:hAnsi="Arial" w:cs="Arial"/>
        <w:noProof/>
        <w:lang w:val="zh-CN"/>
      </w:rPr>
      <w:t>19</w:t>
    </w:r>
    <w:r w:rsidRPr="00EB64DB">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CA8" w:rsidRDefault="00EC3CA8">
      <w:r>
        <w:separator/>
      </w:r>
    </w:p>
  </w:footnote>
  <w:footnote w:type="continuationSeparator" w:id="0">
    <w:p w:rsidR="00EC3CA8" w:rsidRDefault="00EC3C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rsidP="00CC28D4">
    <w:pPr>
      <w:pStyle w:val="a6"/>
      <w:pBdr>
        <w:bottom w:val="none" w:sz="0" w:space="0" w:color="auto"/>
      </w:pBdr>
    </w:pPr>
    <w:r w:rsidRPr="00782E3E">
      <w:rPr>
        <w:noProof/>
        <w:lang w:val="en-US" w:eastAsia="zh-CN"/>
      </w:rPr>
      <w:drawing>
        <wp:inline distT="0" distB="0" distL="0" distR="0" wp14:anchorId="57CCF8C7" wp14:editId="6D70E061">
          <wp:extent cx="5943600" cy="274320"/>
          <wp:effectExtent l="0" t="0" r="0" b="0"/>
          <wp:docPr id="1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7432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Pr="00A10059" w:rsidRDefault="0048276C" w:rsidP="00A10059">
    <w:pPr>
      <w:pStyle w:val="a6"/>
      <w:pBdr>
        <w:bottom w:val="none" w:sz="0" w:space="0" w:color="auto"/>
      </w:pBdr>
    </w:pPr>
    <w:r w:rsidRPr="00782E3E">
      <w:rPr>
        <w:noProof/>
        <w:lang w:val="en-US" w:eastAsia="zh-CN"/>
      </w:rPr>
      <w:drawing>
        <wp:inline distT="0" distB="0" distL="0" distR="0">
          <wp:extent cx="5943600" cy="27432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743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rsidP="00CC28D4">
    <w:pPr>
      <w:pStyle w:val="a6"/>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1E5CCD45" wp14:editId="693B966C">
          <wp:extent cx="5943600" cy="274320"/>
          <wp:effectExtent l="0" t="0" r="0" b="0"/>
          <wp:docPr id="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743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rsidP="00C6577C">
    <w:pPr>
      <w:pStyle w:val="a6"/>
      <w:pBdr>
        <w:bottom w:val="none" w:sz="0" w:space="0" w:color="auto"/>
      </w:pBdr>
    </w:pPr>
    <w:r w:rsidRPr="00782E3E">
      <w:rPr>
        <w:noProof/>
        <w:lang w:val="en-US" w:eastAsia="zh-CN"/>
      </w:rPr>
      <w:drawing>
        <wp:inline distT="0" distB="0" distL="0" distR="0" wp14:anchorId="2E069C94" wp14:editId="4EB1B075">
          <wp:extent cx="5943600" cy="274320"/>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743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rsidP="00CC28D4">
    <w:pPr>
      <w:pStyle w:val="a6"/>
      <w:pBdr>
        <w:bottom w:val="none" w:sz="0" w:space="0" w:color="auto"/>
      </w:pBdr>
      <w:jc w:val="both"/>
      <w:rPr>
        <w:rFonts w:ascii="楷体_GB2312" w:eastAsia="楷体_GB2312"/>
        <w:color w:val="FF0000"/>
        <w:spacing w:val="-20"/>
        <w:sz w:val="21"/>
        <w:lang w:eastAsia="zh-CN"/>
      </w:rPr>
    </w:pPr>
    <w:r w:rsidRPr="00782E3E">
      <w:rPr>
        <w:noProof/>
        <w:lang w:val="en-US" w:eastAsia="zh-CN"/>
      </w:rPr>
      <w:drawing>
        <wp:inline distT="0" distB="0" distL="0" distR="0" wp14:anchorId="11CB586A" wp14:editId="410BA12A">
          <wp:extent cx="5943600" cy="27432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7432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pPr>
      <w:pStyle w:val="a6"/>
    </w:pPr>
    <w:r w:rsidRPr="00782E3E">
      <w:rPr>
        <w:noProof/>
        <w:lang w:val="en-US" w:eastAsia="zh-CN"/>
      </w:rPr>
      <w:drawing>
        <wp:inline distT="0" distB="0" distL="0" distR="0" wp14:anchorId="7632AD1C" wp14:editId="1127F7BF">
          <wp:extent cx="5486400" cy="274320"/>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7432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76C" w:rsidRDefault="0048276C" w:rsidP="00CC28D4">
    <w:pPr>
      <w:pStyle w:val="a6"/>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45581581" wp14:editId="5F3DDBC4">
          <wp:extent cx="5943600" cy="27432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743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082A76D4"/>
    <w:multiLevelType w:val="hybridMultilevel"/>
    <w:tmpl w:val="5B5E7CD0"/>
    <w:lvl w:ilvl="0" w:tplc="5E2C2D40">
      <w:start w:val="1"/>
      <w:numFmt w:val="japaneseCounting"/>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 w15:restartNumberingAfterBreak="0">
    <w:nsid w:val="11163656"/>
    <w:multiLevelType w:val="hybridMultilevel"/>
    <w:tmpl w:val="5666EFDA"/>
    <w:lvl w:ilvl="0" w:tplc="9D9AB03A">
      <w:start w:val="3"/>
      <w:numFmt w:val="decimal"/>
      <w:lvlText w:val="（%1）"/>
      <w:lvlJc w:val="left"/>
      <w:pPr>
        <w:tabs>
          <w:tab w:val="num" w:pos="1320"/>
        </w:tabs>
        <w:ind w:left="1320" w:hanging="720"/>
      </w:pPr>
      <w:rPr>
        <w:rFonts w:hint="eastAsia"/>
      </w:rPr>
    </w:lvl>
    <w:lvl w:ilvl="1" w:tplc="0C20A88E">
      <w:start w:val="1"/>
      <w:numFmt w:val="upperLetter"/>
      <w:pStyle w:val="3"/>
      <w:lvlText w:val="%2、"/>
      <w:lvlJc w:val="left"/>
      <w:pPr>
        <w:tabs>
          <w:tab w:val="num" w:pos="1740"/>
        </w:tabs>
        <w:ind w:left="1740" w:hanging="720"/>
      </w:pPr>
      <w:rPr>
        <w:rFonts w:hint="eastAsia"/>
      </w:rPr>
    </w:lvl>
    <w:lvl w:ilvl="2" w:tplc="E63630BE" w:tentative="1">
      <w:start w:val="1"/>
      <w:numFmt w:val="lowerRoman"/>
      <w:lvlText w:val="%3."/>
      <w:lvlJc w:val="right"/>
      <w:pPr>
        <w:tabs>
          <w:tab w:val="num" w:pos="1860"/>
        </w:tabs>
        <w:ind w:left="1860" w:hanging="420"/>
      </w:pPr>
    </w:lvl>
    <w:lvl w:ilvl="3" w:tplc="64662388" w:tentative="1">
      <w:start w:val="1"/>
      <w:numFmt w:val="decimal"/>
      <w:lvlText w:val="%4."/>
      <w:lvlJc w:val="left"/>
      <w:pPr>
        <w:tabs>
          <w:tab w:val="num" w:pos="2280"/>
        </w:tabs>
        <w:ind w:left="2280" w:hanging="420"/>
      </w:pPr>
    </w:lvl>
    <w:lvl w:ilvl="4" w:tplc="93E085BE" w:tentative="1">
      <w:start w:val="1"/>
      <w:numFmt w:val="lowerLetter"/>
      <w:lvlText w:val="%5)"/>
      <w:lvlJc w:val="left"/>
      <w:pPr>
        <w:tabs>
          <w:tab w:val="num" w:pos="2700"/>
        </w:tabs>
        <w:ind w:left="2700" w:hanging="420"/>
      </w:pPr>
    </w:lvl>
    <w:lvl w:ilvl="5" w:tplc="3C865132" w:tentative="1">
      <w:start w:val="1"/>
      <w:numFmt w:val="lowerRoman"/>
      <w:lvlText w:val="%6."/>
      <w:lvlJc w:val="right"/>
      <w:pPr>
        <w:tabs>
          <w:tab w:val="num" w:pos="3120"/>
        </w:tabs>
        <w:ind w:left="3120" w:hanging="420"/>
      </w:pPr>
    </w:lvl>
    <w:lvl w:ilvl="6" w:tplc="5184AEFA" w:tentative="1">
      <w:start w:val="1"/>
      <w:numFmt w:val="decimal"/>
      <w:lvlText w:val="%7."/>
      <w:lvlJc w:val="left"/>
      <w:pPr>
        <w:tabs>
          <w:tab w:val="num" w:pos="3540"/>
        </w:tabs>
        <w:ind w:left="3540" w:hanging="420"/>
      </w:pPr>
    </w:lvl>
    <w:lvl w:ilvl="7" w:tplc="36604E8C" w:tentative="1">
      <w:start w:val="1"/>
      <w:numFmt w:val="lowerLetter"/>
      <w:lvlText w:val="%8)"/>
      <w:lvlJc w:val="left"/>
      <w:pPr>
        <w:tabs>
          <w:tab w:val="num" w:pos="3960"/>
        </w:tabs>
        <w:ind w:left="3960" w:hanging="420"/>
      </w:pPr>
    </w:lvl>
    <w:lvl w:ilvl="8" w:tplc="AD5C4F22" w:tentative="1">
      <w:start w:val="1"/>
      <w:numFmt w:val="lowerRoman"/>
      <w:lvlText w:val="%9."/>
      <w:lvlJc w:val="right"/>
      <w:pPr>
        <w:tabs>
          <w:tab w:val="num" w:pos="4380"/>
        </w:tabs>
        <w:ind w:left="4380" w:hanging="420"/>
      </w:pPr>
    </w:lvl>
  </w:abstractNum>
  <w:abstractNum w:abstractNumId="3" w15:restartNumberingAfterBreak="0">
    <w:nsid w:val="1CBA556B"/>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7383E00"/>
    <w:multiLevelType w:val="hybridMultilevel"/>
    <w:tmpl w:val="403EE44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15:restartNumberingAfterBreak="0">
    <w:nsid w:val="45D77C31"/>
    <w:multiLevelType w:val="hybridMultilevel"/>
    <w:tmpl w:val="403EE44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0906515"/>
    <w:multiLevelType w:val="hybridMultilevel"/>
    <w:tmpl w:val="2C62133A"/>
    <w:lvl w:ilvl="0" w:tplc="E018A42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5DD739DD"/>
    <w:multiLevelType w:val="hybridMultilevel"/>
    <w:tmpl w:val="2C62133A"/>
    <w:lvl w:ilvl="0" w:tplc="E018A42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F6A3DC4"/>
    <w:multiLevelType w:val="hybridMultilevel"/>
    <w:tmpl w:val="372E37B2"/>
    <w:lvl w:ilvl="0" w:tplc="F78E8F8A">
      <w:start w:val="1"/>
      <w:numFmt w:val="upperRoman"/>
      <w:pStyle w:val="4"/>
      <w:lvlText w:val="%1、"/>
      <w:lvlJc w:val="left"/>
      <w:pPr>
        <w:tabs>
          <w:tab w:val="num" w:pos="1605"/>
        </w:tabs>
        <w:ind w:left="1605" w:hanging="1080"/>
      </w:pPr>
      <w:rPr>
        <w:rFonts w:hint="eastAsia"/>
      </w:rPr>
    </w:lvl>
    <w:lvl w:ilvl="1" w:tplc="2FA8A4D6" w:tentative="1">
      <w:start w:val="1"/>
      <w:numFmt w:val="lowerLetter"/>
      <w:lvlText w:val="%2)"/>
      <w:lvlJc w:val="left"/>
      <w:pPr>
        <w:tabs>
          <w:tab w:val="num" w:pos="1365"/>
        </w:tabs>
        <w:ind w:left="1365" w:hanging="420"/>
      </w:pPr>
    </w:lvl>
    <w:lvl w:ilvl="2" w:tplc="152A6B1C" w:tentative="1">
      <w:start w:val="1"/>
      <w:numFmt w:val="lowerRoman"/>
      <w:lvlText w:val="%3."/>
      <w:lvlJc w:val="right"/>
      <w:pPr>
        <w:tabs>
          <w:tab w:val="num" w:pos="1785"/>
        </w:tabs>
        <w:ind w:left="1785" w:hanging="420"/>
      </w:pPr>
    </w:lvl>
    <w:lvl w:ilvl="3" w:tplc="9B8EFC84" w:tentative="1">
      <w:start w:val="1"/>
      <w:numFmt w:val="decimal"/>
      <w:lvlText w:val="%4."/>
      <w:lvlJc w:val="left"/>
      <w:pPr>
        <w:tabs>
          <w:tab w:val="num" w:pos="2205"/>
        </w:tabs>
        <w:ind w:left="2205" w:hanging="420"/>
      </w:pPr>
    </w:lvl>
    <w:lvl w:ilvl="4" w:tplc="D6B8F7B4" w:tentative="1">
      <w:start w:val="1"/>
      <w:numFmt w:val="lowerLetter"/>
      <w:lvlText w:val="%5)"/>
      <w:lvlJc w:val="left"/>
      <w:pPr>
        <w:tabs>
          <w:tab w:val="num" w:pos="2625"/>
        </w:tabs>
        <w:ind w:left="2625" w:hanging="420"/>
      </w:pPr>
    </w:lvl>
    <w:lvl w:ilvl="5" w:tplc="41863D50" w:tentative="1">
      <w:start w:val="1"/>
      <w:numFmt w:val="lowerRoman"/>
      <w:lvlText w:val="%6."/>
      <w:lvlJc w:val="right"/>
      <w:pPr>
        <w:tabs>
          <w:tab w:val="num" w:pos="3045"/>
        </w:tabs>
        <w:ind w:left="3045" w:hanging="420"/>
      </w:pPr>
    </w:lvl>
    <w:lvl w:ilvl="6" w:tplc="771CCE3A" w:tentative="1">
      <w:start w:val="1"/>
      <w:numFmt w:val="decimal"/>
      <w:lvlText w:val="%7."/>
      <w:lvlJc w:val="left"/>
      <w:pPr>
        <w:tabs>
          <w:tab w:val="num" w:pos="3465"/>
        </w:tabs>
        <w:ind w:left="3465" w:hanging="420"/>
      </w:pPr>
    </w:lvl>
    <w:lvl w:ilvl="7" w:tplc="0EC631F2" w:tentative="1">
      <w:start w:val="1"/>
      <w:numFmt w:val="lowerLetter"/>
      <w:lvlText w:val="%8)"/>
      <w:lvlJc w:val="left"/>
      <w:pPr>
        <w:tabs>
          <w:tab w:val="num" w:pos="3885"/>
        </w:tabs>
        <w:ind w:left="3885" w:hanging="420"/>
      </w:pPr>
    </w:lvl>
    <w:lvl w:ilvl="8" w:tplc="66C40A82" w:tentative="1">
      <w:start w:val="1"/>
      <w:numFmt w:val="lowerRoman"/>
      <w:lvlText w:val="%9."/>
      <w:lvlJc w:val="right"/>
      <w:pPr>
        <w:tabs>
          <w:tab w:val="num" w:pos="4305"/>
        </w:tabs>
        <w:ind w:left="4305" w:hanging="420"/>
      </w:pPr>
    </w:lvl>
  </w:abstractNum>
  <w:abstractNum w:abstractNumId="13" w15:restartNumberingAfterBreak="0">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75A04673"/>
    <w:multiLevelType w:val="hybridMultilevel"/>
    <w:tmpl w:val="45E00ABE"/>
    <w:lvl w:ilvl="0" w:tplc="3ED04348">
      <w:start w:val="1"/>
      <w:numFmt w:val="upperLetter"/>
      <w:pStyle w:val="2"/>
      <w:lvlText w:val="%1."/>
      <w:lvlJc w:val="left"/>
      <w:pPr>
        <w:tabs>
          <w:tab w:val="num" w:pos="360"/>
        </w:tabs>
        <w:ind w:left="360" w:hanging="360"/>
      </w:pPr>
      <w:rPr>
        <w:rFonts w:hint="eastAsia"/>
        <w:b w:val="0"/>
      </w:rPr>
    </w:lvl>
    <w:lvl w:ilvl="1" w:tplc="B41E715C" w:tentative="1">
      <w:start w:val="1"/>
      <w:numFmt w:val="lowerLetter"/>
      <w:lvlText w:val="%2)"/>
      <w:lvlJc w:val="left"/>
      <w:pPr>
        <w:tabs>
          <w:tab w:val="num" w:pos="840"/>
        </w:tabs>
        <w:ind w:left="840" w:hanging="420"/>
      </w:pPr>
    </w:lvl>
    <w:lvl w:ilvl="2" w:tplc="55006B84" w:tentative="1">
      <w:start w:val="1"/>
      <w:numFmt w:val="lowerRoman"/>
      <w:lvlText w:val="%3."/>
      <w:lvlJc w:val="right"/>
      <w:pPr>
        <w:tabs>
          <w:tab w:val="num" w:pos="1260"/>
        </w:tabs>
        <w:ind w:left="1260" w:hanging="420"/>
      </w:pPr>
    </w:lvl>
    <w:lvl w:ilvl="3" w:tplc="22823538" w:tentative="1">
      <w:start w:val="1"/>
      <w:numFmt w:val="decimal"/>
      <w:lvlText w:val="%4."/>
      <w:lvlJc w:val="left"/>
      <w:pPr>
        <w:tabs>
          <w:tab w:val="num" w:pos="1680"/>
        </w:tabs>
        <w:ind w:left="1680" w:hanging="420"/>
      </w:pPr>
    </w:lvl>
    <w:lvl w:ilvl="4" w:tplc="0756C7E8" w:tentative="1">
      <w:start w:val="1"/>
      <w:numFmt w:val="lowerLetter"/>
      <w:lvlText w:val="%5)"/>
      <w:lvlJc w:val="left"/>
      <w:pPr>
        <w:tabs>
          <w:tab w:val="num" w:pos="2100"/>
        </w:tabs>
        <w:ind w:left="2100" w:hanging="420"/>
      </w:pPr>
    </w:lvl>
    <w:lvl w:ilvl="5" w:tplc="8C0C11AC" w:tentative="1">
      <w:start w:val="1"/>
      <w:numFmt w:val="lowerRoman"/>
      <w:lvlText w:val="%6."/>
      <w:lvlJc w:val="right"/>
      <w:pPr>
        <w:tabs>
          <w:tab w:val="num" w:pos="2520"/>
        </w:tabs>
        <w:ind w:left="2520" w:hanging="420"/>
      </w:pPr>
    </w:lvl>
    <w:lvl w:ilvl="6" w:tplc="4326531E" w:tentative="1">
      <w:start w:val="1"/>
      <w:numFmt w:val="decimal"/>
      <w:lvlText w:val="%7."/>
      <w:lvlJc w:val="left"/>
      <w:pPr>
        <w:tabs>
          <w:tab w:val="num" w:pos="2940"/>
        </w:tabs>
        <w:ind w:left="2940" w:hanging="420"/>
      </w:pPr>
    </w:lvl>
    <w:lvl w:ilvl="7" w:tplc="24FE8FC2" w:tentative="1">
      <w:start w:val="1"/>
      <w:numFmt w:val="lowerLetter"/>
      <w:lvlText w:val="%8)"/>
      <w:lvlJc w:val="left"/>
      <w:pPr>
        <w:tabs>
          <w:tab w:val="num" w:pos="3360"/>
        </w:tabs>
        <w:ind w:left="3360" w:hanging="420"/>
      </w:pPr>
    </w:lvl>
    <w:lvl w:ilvl="8" w:tplc="A9DE2ED4" w:tentative="1">
      <w:start w:val="1"/>
      <w:numFmt w:val="lowerRoman"/>
      <w:lvlText w:val="%9."/>
      <w:lvlJc w:val="right"/>
      <w:pPr>
        <w:tabs>
          <w:tab w:val="num" w:pos="3780"/>
        </w:tabs>
        <w:ind w:left="3780" w:hanging="420"/>
      </w:pPr>
    </w:lvl>
  </w:abstractNum>
  <w:abstractNum w:abstractNumId="16" w15:restartNumberingAfterBreak="0">
    <w:nsid w:val="7906362E"/>
    <w:multiLevelType w:val="hybridMultilevel"/>
    <w:tmpl w:val="D2B02DD8"/>
    <w:lvl w:ilvl="0" w:tplc="66FEBEC6">
      <w:start w:val="1"/>
      <w:numFmt w:val="upperLetter"/>
      <w:lvlText w:val="%1．"/>
      <w:lvlJc w:val="left"/>
      <w:pPr>
        <w:tabs>
          <w:tab w:val="num" w:pos="720"/>
        </w:tabs>
        <w:ind w:left="720" w:hanging="720"/>
      </w:pPr>
      <w:rPr>
        <w:rFonts w:hint="eastAsia"/>
      </w:rPr>
    </w:lvl>
    <w:lvl w:ilvl="1" w:tplc="259E72F8">
      <w:start w:val="1"/>
      <w:numFmt w:val="japaneseCounting"/>
      <w:lvlText w:val="（%2）"/>
      <w:lvlJc w:val="left"/>
      <w:pPr>
        <w:tabs>
          <w:tab w:val="num" w:pos="1275"/>
        </w:tabs>
        <w:ind w:left="1275" w:hanging="855"/>
      </w:pPr>
      <w:rPr>
        <w:rFonts w:hint="eastAsia"/>
      </w:rPr>
    </w:lvl>
    <w:lvl w:ilvl="2" w:tplc="19507DF6" w:tentative="1">
      <w:start w:val="1"/>
      <w:numFmt w:val="lowerRoman"/>
      <w:lvlText w:val="%3."/>
      <w:lvlJc w:val="right"/>
      <w:pPr>
        <w:tabs>
          <w:tab w:val="num" w:pos="1260"/>
        </w:tabs>
        <w:ind w:left="1260" w:hanging="420"/>
      </w:pPr>
    </w:lvl>
    <w:lvl w:ilvl="3" w:tplc="D29E9E5A" w:tentative="1">
      <w:start w:val="1"/>
      <w:numFmt w:val="decimal"/>
      <w:lvlText w:val="%4."/>
      <w:lvlJc w:val="left"/>
      <w:pPr>
        <w:tabs>
          <w:tab w:val="num" w:pos="1680"/>
        </w:tabs>
        <w:ind w:left="1680" w:hanging="420"/>
      </w:pPr>
    </w:lvl>
    <w:lvl w:ilvl="4" w:tplc="70ECAD8C" w:tentative="1">
      <w:start w:val="1"/>
      <w:numFmt w:val="lowerLetter"/>
      <w:lvlText w:val="%5)"/>
      <w:lvlJc w:val="left"/>
      <w:pPr>
        <w:tabs>
          <w:tab w:val="num" w:pos="2100"/>
        </w:tabs>
        <w:ind w:left="2100" w:hanging="420"/>
      </w:pPr>
    </w:lvl>
    <w:lvl w:ilvl="5" w:tplc="7406A2CC" w:tentative="1">
      <w:start w:val="1"/>
      <w:numFmt w:val="lowerRoman"/>
      <w:lvlText w:val="%6."/>
      <w:lvlJc w:val="right"/>
      <w:pPr>
        <w:tabs>
          <w:tab w:val="num" w:pos="2520"/>
        </w:tabs>
        <w:ind w:left="2520" w:hanging="420"/>
      </w:pPr>
    </w:lvl>
    <w:lvl w:ilvl="6" w:tplc="0E52C636" w:tentative="1">
      <w:start w:val="1"/>
      <w:numFmt w:val="decimal"/>
      <w:lvlText w:val="%7."/>
      <w:lvlJc w:val="left"/>
      <w:pPr>
        <w:tabs>
          <w:tab w:val="num" w:pos="2940"/>
        </w:tabs>
        <w:ind w:left="2940" w:hanging="420"/>
      </w:pPr>
    </w:lvl>
    <w:lvl w:ilvl="7" w:tplc="8E62ECA4" w:tentative="1">
      <w:start w:val="1"/>
      <w:numFmt w:val="lowerLetter"/>
      <w:lvlText w:val="%8)"/>
      <w:lvlJc w:val="left"/>
      <w:pPr>
        <w:tabs>
          <w:tab w:val="num" w:pos="3360"/>
        </w:tabs>
        <w:ind w:left="3360" w:hanging="420"/>
      </w:pPr>
    </w:lvl>
    <w:lvl w:ilvl="8" w:tplc="CDD893E8" w:tentative="1">
      <w:start w:val="1"/>
      <w:numFmt w:val="lowerRoman"/>
      <w:lvlText w:val="%9."/>
      <w:lvlJc w:val="right"/>
      <w:pPr>
        <w:tabs>
          <w:tab w:val="num" w:pos="3780"/>
        </w:tabs>
        <w:ind w:left="3780" w:hanging="420"/>
      </w:pPr>
    </w:lvl>
  </w:abstractNum>
  <w:abstractNum w:abstractNumId="17" w15:restartNumberingAfterBreak="0">
    <w:nsid w:val="7AF42AC0"/>
    <w:multiLevelType w:val="hybridMultilevel"/>
    <w:tmpl w:val="2C62133A"/>
    <w:lvl w:ilvl="0" w:tplc="E018A42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6"/>
  </w:num>
  <w:num w:numId="2">
    <w:abstractNumId w:val="15"/>
  </w:num>
  <w:num w:numId="3">
    <w:abstractNumId w:val="2"/>
  </w:num>
  <w:num w:numId="4">
    <w:abstractNumId w:val="12"/>
  </w:num>
  <w:num w:numId="5">
    <w:abstractNumId w:val="0"/>
  </w:num>
  <w:num w:numId="6">
    <w:abstractNumId w:val="11"/>
  </w:num>
  <w:num w:numId="7">
    <w:abstractNumId w:val="6"/>
  </w:num>
  <w:num w:numId="8">
    <w:abstractNumId w:val="4"/>
  </w:num>
  <w:num w:numId="9">
    <w:abstractNumId w:val="14"/>
  </w:num>
  <w:num w:numId="10">
    <w:abstractNumId w:val="5"/>
  </w:num>
  <w:num w:numId="11">
    <w:abstractNumId w:val="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
  </w:num>
  <w:num w:numId="15">
    <w:abstractNumId w:val="9"/>
  </w:num>
  <w:num w:numId="16">
    <w:abstractNumId w:val="17"/>
  </w:num>
  <w:num w:numId="17">
    <w:abstractNumId w:val="10"/>
  </w:num>
  <w:num w:numId="18">
    <w:abstractNumId w:val="3"/>
  </w:num>
  <w:num w:numId="1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proofState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style="mso-position-horizontal:center;mso-position-horizontal-relative:margin;mso-position-vertical:bottom;mso-position-vertical-relative:margin;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00004CA5"/>
    <w:rsid w:val="00004D42"/>
    <w:rsid w:val="0001031A"/>
    <w:rsid w:val="00011EE1"/>
    <w:rsid w:val="0001237C"/>
    <w:rsid w:val="00012DD2"/>
    <w:rsid w:val="0001354F"/>
    <w:rsid w:val="00014F2D"/>
    <w:rsid w:val="0001714F"/>
    <w:rsid w:val="00022827"/>
    <w:rsid w:val="0002501E"/>
    <w:rsid w:val="00027D53"/>
    <w:rsid w:val="00030519"/>
    <w:rsid w:val="00031A0B"/>
    <w:rsid w:val="000345BA"/>
    <w:rsid w:val="00034F5C"/>
    <w:rsid w:val="00035392"/>
    <w:rsid w:val="00037642"/>
    <w:rsid w:val="0003783C"/>
    <w:rsid w:val="00041390"/>
    <w:rsid w:val="000421EB"/>
    <w:rsid w:val="0004288D"/>
    <w:rsid w:val="00042DC2"/>
    <w:rsid w:val="0004627B"/>
    <w:rsid w:val="00046421"/>
    <w:rsid w:val="00050104"/>
    <w:rsid w:val="00052348"/>
    <w:rsid w:val="000527EE"/>
    <w:rsid w:val="00053031"/>
    <w:rsid w:val="000552B7"/>
    <w:rsid w:val="00057D66"/>
    <w:rsid w:val="000639A8"/>
    <w:rsid w:val="000647E7"/>
    <w:rsid w:val="00065379"/>
    <w:rsid w:val="000677C9"/>
    <w:rsid w:val="000728BE"/>
    <w:rsid w:val="00076979"/>
    <w:rsid w:val="00077930"/>
    <w:rsid w:val="00081E6A"/>
    <w:rsid w:val="00081F03"/>
    <w:rsid w:val="00082C75"/>
    <w:rsid w:val="00084265"/>
    <w:rsid w:val="00085690"/>
    <w:rsid w:val="00090ADF"/>
    <w:rsid w:val="00092F3C"/>
    <w:rsid w:val="0009464C"/>
    <w:rsid w:val="000A1B10"/>
    <w:rsid w:val="000A4345"/>
    <w:rsid w:val="000A5752"/>
    <w:rsid w:val="000B0322"/>
    <w:rsid w:val="000B060E"/>
    <w:rsid w:val="000B7C3D"/>
    <w:rsid w:val="000B7E14"/>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746A"/>
    <w:rsid w:val="00102861"/>
    <w:rsid w:val="00103AC3"/>
    <w:rsid w:val="00106495"/>
    <w:rsid w:val="001070F4"/>
    <w:rsid w:val="00110932"/>
    <w:rsid w:val="00112C6B"/>
    <w:rsid w:val="0011651C"/>
    <w:rsid w:val="001201A8"/>
    <w:rsid w:val="00121EB7"/>
    <w:rsid w:val="00121F4B"/>
    <w:rsid w:val="00124891"/>
    <w:rsid w:val="001250C5"/>
    <w:rsid w:val="0012550C"/>
    <w:rsid w:val="001267C9"/>
    <w:rsid w:val="00126809"/>
    <w:rsid w:val="0013092A"/>
    <w:rsid w:val="001309C4"/>
    <w:rsid w:val="001310D8"/>
    <w:rsid w:val="00134710"/>
    <w:rsid w:val="00137B2B"/>
    <w:rsid w:val="00143163"/>
    <w:rsid w:val="001433AC"/>
    <w:rsid w:val="00146B62"/>
    <w:rsid w:val="00150A2F"/>
    <w:rsid w:val="0015101C"/>
    <w:rsid w:val="00152C21"/>
    <w:rsid w:val="00153D34"/>
    <w:rsid w:val="0015637F"/>
    <w:rsid w:val="001605CC"/>
    <w:rsid w:val="00162718"/>
    <w:rsid w:val="0016376A"/>
    <w:rsid w:val="00170B7A"/>
    <w:rsid w:val="00170FF7"/>
    <w:rsid w:val="00171F28"/>
    <w:rsid w:val="0017359A"/>
    <w:rsid w:val="00174FED"/>
    <w:rsid w:val="001752EA"/>
    <w:rsid w:val="00181B68"/>
    <w:rsid w:val="0018215B"/>
    <w:rsid w:val="00182645"/>
    <w:rsid w:val="00183C97"/>
    <w:rsid w:val="0018410F"/>
    <w:rsid w:val="00185D76"/>
    <w:rsid w:val="00186416"/>
    <w:rsid w:val="00186584"/>
    <w:rsid w:val="0019484B"/>
    <w:rsid w:val="00194E5F"/>
    <w:rsid w:val="00197502"/>
    <w:rsid w:val="00197D26"/>
    <w:rsid w:val="001A13ED"/>
    <w:rsid w:val="001A5453"/>
    <w:rsid w:val="001A59C1"/>
    <w:rsid w:val="001A6F1B"/>
    <w:rsid w:val="001A7B50"/>
    <w:rsid w:val="001A7FA2"/>
    <w:rsid w:val="001B1B96"/>
    <w:rsid w:val="001B427F"/>
    <w:rsid w:val="001B60C4"/>
    <w:rsid w:val="001B64A0"/>
    <w:rsid w:val="001B72D0"/>
    <w:rsid w:val="001B730A"/>
    <w:rsid w:val="001B7B1D"/>
    <w:rsid w:val="001C20AE"/>
    <w:rsid w:val="001C2A98"/>
    <w:rsid w:val="001C2C79"/>
    <w:rsid w:val="001C2DF8"/>
    <w:rsid w:val="001C34C8"/>
    <w:rsid w:val="001C44F5"/>
    <w:rsid w:val="001C577A"/>
    <w:rsid w:val="001C6964"/>
    <w:rsid w:val="001C6AF2"/>
    <w:rsid w:val="001C7458"/>
    <w:rsid w:val="001C788E"/>
    <w:rsid w:val="001C7AAD"/>
    <w:rsid w:val="001D4421"/>
    <w:rsid w:val="001D4FBC"/>
    <w:rsid w:val="001D650B"/>
    <w:rsid w:val="001D7D7A"/>
    <w:rsid w:val="001E0925"/>
    <w:rsid w:val="001E425D"/>
    <w:rsid w:val="001E53E3"/>
    <w:rsid w:val="001E5E1C"/>
    <w:rsid w:val="001F0458"/>
    <w:rsid w:val="001F0888"/>
    <w:rsid w:val="001F6090"/>
    <w:rsid w:val="002002BD"/>
    <w:rsid w:val="00200E28"/>
    <w:rsid w:val="00201A37"/>
    <w:rsid w:val="00202895"/>
    <w:rsid w:val="00206854"/>
    <w:rsid w:val="0021285B"/>
    <w:rsid w:val="00212AAF"/>
    <w:rsid w:val="00212AEE"/>
    <w:rsid w:val="002157AC"/>
    <w:rsid w:val="00220EF8"/>
    <w:rsid w:val="00221C8C"/>
    <w:rsid w:val="00222265"/>
    <w:rsid w:val="0022545A"/>
    <w:rsid w:val="00225481"/>
    <w:rsid w:val="002278A9"/>
    <w:rsid w:val="00234CB5"/>
    <w:rsid w:val="00235EFE"/>
    <w:rsid w:val="002361E9"/>
    <w:rsid w:val="00237F00"/>
    <w:rsid w:val="00241409"/>
    <w:rsid w:val="002422F5"/>
    <w:rsid w:val="0024323F"/>
    <w:rsid w:val="00243D67"/>
    <w:rsid w:val="0024429E"/>
    <w:rsid w:val="00244311"/>
    <w:rsid w:val="00244F91"/>
    <w:rsid w:val="002455C6"/>
    <w:rsid w:val="00247052"/>
    <w:rsid w:val="00250828"/>
    <w:rsid w:val="00252130"/>
    <w:rsid w:val="00252E12"/>
    <w:rsid w:val="0025385C"/>
    <w:rsid w:val="002539C2"/>
    <w:rsid w:val="002547BD"/>
    <w:rsid w:val="00256148"/>
    <w:rsid w:val="00264B8C"/>
    <w:rsid w:val="002671FD"/>
    <w:rsid w:val="00267E50"/>
    <w:rsid w:val="00270C1D"/>
    <w:rsid w:val="00273F0E"/>
    <w:rsid w:val="0027408F"/>
    <w:rsid w:val="00277CA3"/>
    <w:rsid w:val="00282EC8"/>
    <w:rsid w:val="002832F1"/>
    <w:rsid w:val="002856FC"/>
    <w:rsid w:val="002944D0"/>
    <w:rsid w:val="002960DC"/>
    <w:rsid w:val="00296579"/>
    <w:rsid w:val="002975A8"/>
    <w:rsid w:val="00297B55"/>
    <w:rsid w:val="002A03E1"/>
    <w:rsid w:val="002A136E"/>
    <w:rsid w:val="002A24B2"/>
    <w:rsid w:val="002A4036"/>
    <w:rsid w:val="002A4C30"/>
    <w:rsid w:val="002A53A9"/>
    <w:rsid w:val="002A59ED"/>
    <w:rsid w:val="002A6FA6"/>
    <w:rsid w:val="002B35F7"/>
    <w:rsid w:val="002B384D"/>
    <w:rsid w:val="002B71B8"/>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58B3"/>
    <w:rsid w:val="002E6BD0"/>
    <w:rsid w:val="002E7F97"/>
    <w:rsid w:val="002F41E0"/>
    <w:rsid w:val="002F42BF"/>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7667"/>
    <w:rsid w:val="00330243"/>
    <w:rsid w:val="00330E9E"/>
    <w:rsid w:val="00332156"/>
    <w:rsid w:val="00333BD4"/>
    <w:rsid w:val="00335771"/>
    <w:rsid w:val="003405BD"/>
    <w:rsid w:val="00340790"/>
    <w:rsid w:val="0034102A"/>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71EA7"/>
    <w:rsid w:val="00374847"/>
    <w:rsid w:val="00375183"/>
    <w:rsid w:val="00376596"/>
    <w:rsid w:val="0037667F"/>
    <w:rsid w:val="00381636"/>
    <w:rsid w:val="003826D8"/>
    <w:rsid w:val="003843D8"/>
    <w:rsid w:val="00385340"/>
    <w:rsid w:val="003871E5"/>
    <w:rsid w:val="00390D6F"/>
    <w:rsid w:val="00391276"/>
    <w:rsid w:val="003920B1"/>
    <w:rsid w:val="003922BA"/>
    <w:rsid w:val="003958DE"/>
    <w:rsid w:val="003972AF"/>
    <w:rsid w:val="003A15DC"/>
    <w:rsid w:val="003A3768"/>
    <w:rsid w:val="003A38A4"/>
    <w:rsid w:val="003A44A4"/>
    <w:rsid w:val="003A4D8E"/>
    <w:rsid w:val="003A6366"/>
    <w:rsid w:val="003B04CC"/>
    <w:rsid w:val="003B0E4C"/>
    <w:rsid w:val="003B196B"/>
    <w:rsid w:val="003B1BD5"/>
    <w:rsid w:val="003B30CE"/>
    <w:rsid w:val="003B6989"/>
    <w:rsid w:val="003C235C"/>
    <w:rsid w:val="003C3914"/>
    <w:rsid w:val="003C413A"/>
    <w:rsid w:val="003C497C"/>
    <w:rsid w:val="003C4E7F"/>
    <w:rsid w:val="003D27EF"/>
    <w:rsid w:val="003D33D6"/>
    <w:rsid w:val="003D4A89"/>
    <w:rsid w:val="003D52A8"/>
    <w:rsid w:val="003D53D3"/>
    <w:rsid w:val="003E258C"/>
    <w:rsid w:val="003E611B"/>
    <w:rsid w:val="003E64BD"/>
    <w:rsid w:val="003E7E84"/>
    <w:rsid w:val="003F1744"/>
    <w:rsid w:val="003F17E9"/>
    <w:rsid w:val="003F7F99"/>
    <w:rsid w:val="004004FE"/>
    <w:rsid w:val="00403BC4"/>
    <w:rsid w:val="00404396"/>
    <w:rsid w:val="004109A6"/>
    <w:rsid w:val="0041133E"/>
    <w:rsid w:val="00413A98"/>
    <w:rsid w:val="004150E4"/>
    <w:rsid w:val="0041611B"/>
    <w:rsid w:val="00420AA6"/>
    <w:rsid w:val="004213EA"/>
    <w:rsid w:val="00423270"/>
    <w:rsid w:val="00432405"/>
    <w:rsid w:val="00432BA4"/>
    <w:rsid w:val="00433765"/>
    <w:rsid w:val="00434F74"/>
    <w:rsid w:val="00436D80"/>
    <w:rsid w:val="00440A23"/>
    <w:rsid w:val="00444961"/>
    <w:rsid w:val="00446D4B"/>
    <w:rsid w:val="00447F02"/>
    <w:rsid w:val="00450DCF"/>
    <w:rsid w:val="00452F36"/>
    <w:rsid w:val="00463B6D"/>
    <w:rsid w:val="00464612"/>
    <w:rsid w:val="00464B8C"/>
    <w:rsid w:val="00466C77"/>
    <w:rsid w:val="00471598"/>
    <w:rsid w:val="00471DA7"/>
    <w:rsid w:val="00472B83"/>
    <w:rsid w:val="00473217"/>
    <w:rsid w:val="00475821"/>
    <w:rsid w:val="00476958"/>
    <w:rsid w:val="00477395"/>
    <w:rsid w:val="00477DD3"/>
    <w:rsid w:val="004810F5"/>
    <w:rsid w:val="00481308"/>
    <w:rsid w:val="00481CDF"/>
    <w:rsid w:val="0048276C"/>
    <w:rsid w:val="00483265"/>
    <w:rsid w:val="00483F19"/>
    <w:rsid w:val="004855EC"/>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73CF"/>
    <w:rsid w:val="004F0C1D"/>
    <w:rsid w:val="004F14D2"/>
    <w:rsid w:val="004F3C6B"/>
    <w:rsid w:val="004F3DA1"/>
    <w:rsid w:val="004F5293"/>
    <w:rsid w:val="004F7676"/>
    <w:rsid w:val="005033AC"/>
    <w:rsid w:val="00503752"/>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C1B"/>
    <w:rsid w:val="00543844"/>
    <w:rsid w:val="0054495D"/>
    <w:rsid w:val="00544C45"/>
    <w:rsid w:val="0054546A"/>
    <w:rsid w:val="00545BF4"/>
    <w:rsid w:val="00546D2B"/>
    <w:rsid w:val="005523C3"/>
    <w:rsid w:val="00552741"/>
    <w:rsid w:val="005540F2"/>
    <w:rsid w:val="00560BCE"/>
    <w:rsid w:val="005610B7"/>
    <w:rsid w:val="0056169A"/>
    <w:rsid w:val="00561D46"/>
    <w:rsid w:val="00565CBC"/>
    <w:rsid w:val="00566084"/>
    <w:rsid w:val="0056658C"/>
    <w:rsid w:val="00573359"/>
    <w:rsid w:val="005734E9"/>
    <w:rsid w:val="00575B58"/>
    <w:rsid w:val="005770A9"/>
    <w:rsid w:val="005774F5"/>
    <w:rsid w:val="00577B2B"/>
    <w:rsid w:val="0058526A"/>
    <w:rsid w:val="00585457"/>
    <w:rsid w:val="005925BC"/>
    <w:rsid w:val="005934D2"/>
    <w:rsid w:val="005964B4"/>
    <w:rsid w:val="00597BD4"/>
    <w:rsid w:val="005A2C8D"/>
    <w:rsid w:val="005A33D9"/>
    <w:rsid w:val="005A4848"/>
    <w:rsid w:val="005B0290"/>
    <w:rsid w:val="005B30DC"/>
    <w:rsid w:val="005B3601"/>
    <w:rsid w:val="005B3974"/>
    <w:rsid w:val="005B4A91"/>
    <w:rsid w:val="005B4FAB"/>
    <w:rsid w:val="005B741B"/>
    <w:rsid w:val="005C2098"/>
    <w:rsid w:val="005C22B7"/>
    <w:rsid w:val="005C7CD3"/>
    <w:rsid w:val="005D069D"/>
    <w:rsid w:val="005D1758"/>
    <w:rsid w:val="005D262F"/>
    <w:rsid w:val="005D4241"/>
    <w:rsid w:val="005D4276"/>
    <w:rsid w:val="005D4B6E"/>
    <w:rsid w:val="005D5C55"/>
    <w:rsid w:val="005D7924"/>
    <w:rsid w:val="005E12AF"/>
    <w:rsid w:val="005E6E39"/>
    <w:rsid w:val="005E708A"/>
    <w:rsid w:val="005F00BB"/>
    <w:rsid w:val="005F29B8"/>
    <w:rsid w:val="005F3A08"/>
    <w:rsid w:val="005F4469"/>
    <w:rsid w:val="00602105"/>
    <w:rsid w:val="006023C6"/>
    <w:rsid w:val="006033C4"/>
    <w:rsid w:val="0060386C"/>
    <w:rsid w:val="00605600"/>
    <w:rsid w:val="00605C33"/>
    <w:rsid w:val="00605EB6"/>
    <w:rsid w:val="00606A14"/>
    <w:rsid w:val="00607FFD"/>
    <w:rsid w:val="0061090D"/>
    <w:rsid w:val="00611F0A"/>
    <w:rsid w:val="006206EC"/>
    <w:rsid w:val="00620E9C"/>
    <w:rsid w:val="00621CB2"/>
    <w:rsid w:val="0062248F"/>
    <w:rsid w:val="006231D4"/>
    <w:rsid w:val="00623662"/>
    <w:rsid w:val="00626468"/>
    <w:rsid w:val="00627C4D"/>
    <w:rsid w:val="006305A1"/>
    <w:rsid w:val="0063086A"/>
    <w:rsid w:val="006315B9"/>
    <w:rsid w:val="006340BC"/>
    <w:rsid w:val="00640F31"/>
    <w:rsid w:val="006448ED"/>
    <w:rsid w:val="006470B4"/>
    <w:rsid w:val="00651984"/>
    <w:rsid w:val="00652DD1"/>
    <w:rsid w:val="006531F5"/>
    <w:rsid w:val="00653EBF"/>
    <w:rsid w:val="00654BA2"/>
    <w:rsid w:val="00655331"/>
    <w:rsid w:val="00656A9C"/>
    <w:rsid w:val="0066156E"/>
    <w:rsid w:val="006630E0"/>
    <w:rsid w:val="00664273"/>
    <w:rsid w:val="00670B9F"/>
    <w:rsid w:val="006715BF"/>
    <w:rsid w:val="006717DA"/>
    <w:rsid w:val="00674FB9"/>
    <w:rsid w:val="00676850"/>
    <w:rsid w:val="00676E29"/>
    <w:rsid w:val="00680B97"/>
    <w:rsid w:val="006827BC"/>
    <w:rsid w:val="00682BAD"/>
    <w:rsid w:val="00683DFE"/>
    <w:rsid w:val="006863BC"/>
    <w:rsid w:val="00686AFE"/>
    <w:rsid w:val="00687629"/>
    <w:rsid w:val="00691BD3"/>
    <w:rsid w:val="006950DF"/>
    <w:rsid w:val="00695ED8"/>
    <w:rsid w:val="006969CE"/>
    <w:rsid w:val="006A0A03"/>
    <w:rsid w:val="006A4A4B"/>
    <w:rsid w:val="006A738A"/>
    <w:rsid w:val="006A7A5B"/>
    <w:rsid w:val="006B091C"/>
    <w:rsid w:val="006B4A2F"/>
    <w:rsid w:val="006C188F"/>
    <w:rsid w:val="006C30AC"/>
    <w:rsid w:val="006C547E"/>
    <w:rsid w:val="006C6400"/>
    <w:rsid w:val="006C6921"/>
    <w:rsid w:val="006D0D42"/>
    <w:rsid w:val="006D256C"/>
    <w:rsid w:val="006D280A"/>
    <w:rsid w:val="006D2C3C"/>
    <w:rsid w:val="006D51AE"/>
    <w:rsid w:val="006D5632"/>
    <w:rsid w:val="006D56D6"/>
    <w:rsid w:val="006D71F3"/>
    <w:rsid w:val="006E7B93"/>
    <w:rsid w:val="006F04B9"/>
    <w:rsid w:val="006F0E4B"/>
    <w:rsid w:val="006F2864"/>
    <w:rsid w:val="006F4CB0"/>
    <w:rsid w:val="006F5FC1"/>
    <w:rsid w:val="006F73D4"/>
    <w:rsid w:val="0070221C"/>
    <w:rsid w:val="00704230"/>
    <w:rsid w:val="00707492"/>
    <w:rsid w:val="00707500"/>
    <w:rsid w:val="00711456"/>
    <w:rsid w:val="00711779"/>
    <w:rsid w:val="00713746"/>
    <w:rsid w:val="0071465E"/>
    <w:rsid w:val="00715E2D"/>
    <w:rsid w:val="0071645F"/>
    <w:rsid w:val="00717B19"/>
    <w:rsid w:val="00721447"/>
    <w:rsid w:val="0072195E"/>
    <w:rsid w:val="00722F7C"/>
    <w:rsid w:val="00724FFE"/>
    <w:rsid w:val="00727C26"/>
    <w:rsid w:val="00731C63"/>
    <w:rsid w:val="00733A9F"/>
    <w:rsid w:val="007353FF"/>
    <w:rsid w:val="0073750D"/>
    <w:rsid w:val="00737EFD"/>
    <w:rsid w:val="0074097E"/>
    <w:rsid w:val="00740BA3"/>
    <w:rsid w:val="00740F8B"/>
    <w:rsid w:val="007416C4"/>
    <w:rsid w:val="00741FEB"/>
    <w:rsid w:val="00744CC2"/>
    <w:rsid w:val="00750298"/>
    <w:rsid w:val="0075192C"/>
    <w:rsid w:val="00754393"/>
    <w:rsid w:val="00754E0D"/>
    <w:rsid w:val="007551AD"/>
    <w:rsid w:val="00755B6B"/>
    <w:rsid w:val="00762219"/>
    <w:rsid w:val="00762810"/>
    <w:rsid w:val="00763696"/>
    <w:rsid w:val="0076716E"/>
    <w:rsid w:val="007676CC"/>
    <w:rsid w:val="00771556"/>
    <w:rsid w:val="007775FF"/>
    <w:rsid w:val="007778D5"/>
    <w:rsid w:val="0078149A"/>
    <w:rsid w:val="0078330B"/>
    <w:rsid w:val="00783AA9"/>
    <w:rsid w:val="0078750D"/>
    <w:rsid w:val="007917D9"/>
    <w:rsid w:val="007926F2"/>
    <w:rsid w:val="00792A75"/>
    <w:rsid w:val="00792E8C"/>
    <w:rsid w:val="00793630"/>
    <w:rsid w:val="00795623"/>
    <w:rsid w:val="007A15BA"/>
    <w:rsid w:val="007A1A98"/>
    <w:rsid w:val="007A4132"/>
    <w:rsid w:val="007A4C79"/>
    <w:rsid w:val="007A539D"/>
    <w:rsid w:val="007A6766"/>
    <w:rsid w:val="007B00E2"/>
    <w:rsid w:val="007B07C8"/>
    <w:rsid w:val="007B2169"/>
    <w:rsid w:val="007B25CA"/>
    <w:rsid w:val="007B2D59"/>
    <w:rsid w:val="007B2FBA"/>
    <w:rsid w:val="007B35AC"/>
    <w:rsid w:val="007B3698"/>
    <w:rsid w:val="007B64C9"/>
    <w:rsid w:val="007B6C55"/>
    <w:rsid w:val="007C72BC"/>
    <w:rsid w:val="007D0FED"/>
    <w:rsid w:val="007D28AD"/>
    <w:rsid w:val="007D28F2"/>
    <w:rsid w:val="007D3ECB"/>
    <w:rsid w:val="007D46D9"/>
    <w:rsid w:val="007D4826"/>
    <w:rsid w:val="007E0C41"/>
    <w:rsid w:val="007E2B40"/>
    <w:rsid w:val="007E41B0"/>
    <w:rsid w:val="007E490C"/>
    <w:rsid w:val="007E590D"/>
    <w:rsid w:val="007E7915"/>
    <w:rsid w:val="007F1537"/>
    <w:rsid w:val="007F225C"/>
    <w:rsid w:val="007F301E"/>
    <w:rsid w:val="007F3107"/>
    <w:rsid w:val="007F4EC2"/>
    <w:rsid w:val="007F6DE3"/>
    <w:rsid w:val="007F77CA"/>
    <w:rsid w:val="007F7F5B"/>
    <w:rsid w:val="008001A0"/>
    <w:rsid w:val="008016EA"/>
    <w:rsid w:val="00802CBB"/>
    <w:rsid w:val="00803847"/>
    <w:rsid w:val="00803D8E"/>
    <w:rsid w:val="00803E4D"/>
    <w:rsid w:val="00805D2A"/>
    <w:rsid w:val="00813970"/>
    <w:rsid w:val="00815372"/>
    <w:rsid w:val="00816771"/>
    <w:rsid w:val="0081686B"/>
    <w:rsid w:val="00817AF9"/>
    <w:rsid w:val="00820C78"/>
    <w:rsid w:val="00823E5E"/>
    <w:rsid w:val="00826BDE"/>
    <w:rsid w:val="00830C87"/>
    <w:rsid w:val="00830E5D"/>
    <w:rsid w:val="0083105B"/>
    <w:rsid w:val="00831441"/>
    <w:rsid w:val="00831E03"/>
    <w:rsid w:val="008343FA"/>
    <w:rsid w:val="00834451"/>
    <w:rsid w:val="008348C4"/>
    <w:rsid w:val="008424C4"/>
    <w:rsid w:val="0084556C"/>
    <w:rsid w:val="008459C0"/>
    <w:rsid w:val="008464F8"/>
    <w:rsid w:val="00850B9E"/>
    <w:rsid w:val="00855B88"/>
    <w:rsid w:val="00855C34"/>
    <w:rsid w:val="00856390"/>
    <w:rsid w:val="00857C09"/>
    <w:rsid w:val="00860C9A"/>
    <w:rsid w:val="0086126B"/>
    <w:rsid w:val="00862045"/>
    <w:rsid w:val="00863B62"/>
    <w:rsid w:val="00864E6C"/>
    <w:rsid w:val="00867524"/>
    <w:rsid w:val="00867534"/>
    <w:rsid w:val="008708AC"/>
    <w:rsid w:val="00871697"/>
    <w:rsid w:val="00873ED8"/>
    <w:rsid w:val="008741A3"/>
    <w:rsid w:val="00876CE7"/>
    <w:rsid w:val="008803D1"/>
    <w:rsid w:val="00881C79"/>
    <w:rsid w:val="00892817"/>
    <w:rsid w:val="0089390A"/>
    <w:rsid w:val="00893CCD"/>
    <w:rsid w:val="00894BE1"/>
    <w:rsid w:val="00895C80"/>
    <w:rsid w:val="008A1AB9"/>
    <w:rsid w:val="008A4342"/>
    <w:rsid w:val="008A4A5F"/>
    <w:rsid w:val="008A4E2B"/>
    <w:rsid w:val="008A65BE"/>
    <w:rsid w:val="008A6EC3"/>
    <w:rsid w:val="008B2FD7"/>
    <w:rsid w:val="008B39CA"/>
    <w:rsid w:val="008B72D0"/>
    <w:rsid w:val="008B7307"/>
    <w:rsid w:val="008C02C5"/>
    <w:rsid w:val="008C25A1"/>
    <w:rsid w:val="008C31D9"/>
    <w:rsid w:val="008C32C5"/>
    <w:rsid w:val="008C58DC"/>
    <w:rsid w:val="008C6DA7"/>
    <w:rsid w:val="008D1FC8"/>
    <w:rsid w:val="008D408F"/>
    <w:rsid w:val="008E090F"/>
    <w:rsid w:val="008E1B0B"/>
    <w:rsid w:val="008E326C"/>
    <w:rsid w:val="008E5AC6"/>
    <w:rsid w:val="008F0BEE"/>
    <w:rsid w:val="008F0FB1"/>
    <w:rsid w:val="008F160E"/>
    <w:rsid w:val="008F1645"/>
    <w:rsid w:val="008F1BD6"/>
    <w:rsid w:val="008F36B9"/>
    <w:rsid w:val="008F5C53"/>
    <w:rsid w:val="008F61D6"/>
    <w:rsid w:val="008F7B2B"/>
    <w:rsid w:val="0090112D"/>
    <w:rsid w:val="00905D6A"/>
    <w:rsid w:val="00907CFC"/>
    <w:rsid w:val="00911103"/>
    <w:rsid w:val="00913645"/>
    <w:rsid w:val="0091524F"/>
    <w:rsid w:val="00916749"/>
    <w:rsid w:val="009173A0"/>
    <w:rsid w:val="00920CF1"/>
    <w:rsid w:val="00921FB4"/>
    <w:rsid w:val="0093247E"/>
    <w:rsid w:val="0093248F"/>
    <w:rsid w:val="00933F19"/>
    <w:rsid w:val="009359E2"/>
    <w:rsid w:val="0093779C"/>
    <w:rsid w:val="009410E0"/>
    <w:rsid w:val="00942BAA"/>
    <w:rsid w:val="009437C5"/>
    <w:rsid w:val="00947511"/>
    <w:rsid w:val="00950BB5"/>
    <w:rsid w:val="00952592"/>
    <w:rsid w:val="00952C49"/>
    <w:rsid w:val="00955F94"/>
    <w:rsid w:val="00956025"/>
    <w:rsid w:val="00956659"/>
    <w:rsid w:val="009566A0"/>
    <w:rsid w:val="009574AF"/>
    <w:rsid w:val="009606E9"/>
    <w:rsid w:val="00960D77"/>
    <w:rsid w:val="009615C3"/>
    <w:rsid w:val="00962326"/>
    <w:rsid w:val="0096490C"/>
    <w:rsid w:val="00966EEF"/>
    <w:rsid w:val="00967AE9"/>
    <w:rsid w:val="00971743"/>
    <w:rsid w:val="00972581"/>
    <w:rsid w:val="009734E0"/>
    <w:rsid w:val="0098052C"/>
    <w:rsid w:val="00981C08"/>
    <w:rsid w:val="00981C3C"/>
    <w:rsid w:val="00984015"/>
    <w:rsid w:val="00986186"/>
    <w:rsid w:val="009948B6"/>
    <w:rsid w:val="009975F9"/>
    <w:rsid w:val="009A032A"/>
    <w:rsid w:val="009A2A1F"/>
    <w:rsid w:val="009A7283"/>
    <w:rsid w:val="009A7C28"/>
    <w:rsid w:val="009B0715"/>
    <w:rsid w:val="009B0AF5"/>
    <w:rsid w:val="009B42AB"/>
    <w:rsid w:val="009B5AF8"/>
    <w:rsid w:val="009B5FD8"/>
    <w:rsid w:val="009B6FE9"/>
    <w:rsid w:val="009C5027"/>
    <w:rsid w:val="009C5287"/>
    <w:rsid w:val="009C530D"/>
    <w:rsid w:val="009C6A20"/>
    <w:rsid w:val="009D30C4"/>
    <w:rsid w:val="009D5E06"/>
    <w:rsid w:val="009E1A87"/>
    <w:rsid w:val="009E3C3F"/>
    <w:rsid w:val="009E424F"/>
    <w:rsid w:val="009E464E"/>
    <w:rsid w:val="009E669B"/>
    <w:rsid w:val="009E6A66"/>
    <w:rsid w:val="009E7AF8"/>
    <w:rsid w:val="009F660F"/>
    <w:rsid w:val="009F6A8A"/>
    <w:rsid w:val="009F76AD"/>
    <w:rsid w:val="00A0033C"/>
    <w:rsid w:val="00A02CA7"/>
    <w:rsid w:val="00A03E05"/>
    <w:rsid w:val="00A03F45"/>
    <w:rsid w:val="00A04D14"/>
    <w:rsid w:val="00A06A7D"/>
    <w:rsid w:val="00A10059"/>
    <w:rsid w:val="00A1572B"/>
    <w:rsid w:val="00A2091B"/>
    <w:rsid w:val="00A21DE3"/>
    <w:rsid w:val="00A24F4F"/>
    <w:rsid w:val="00A270C1"/>
    <w:rsid w:val="00A30CD9"/>
    <w:rsid w:val="00A32C16"/>
    <w:rsid w:val="00A36326"/>
    <w:rsid w:val="00A37F22"/>
    <w:rsid w:val="00A40067"/>
    <w:rsid w:val="00A415C5"/>
    <w:rsid w:val="00A4306E"/>
    <w:rsid w:val="00A4388D"/>
    <w:rsid w:val="00A44C9A"/>
    <w:rsid w:val="00A44EE2"/>
    <w:rsid w:val="00A55054"/>
    <w:rsid w:val="00A56CC7"/>
    <w:rsid w:val="00A60821"/>
    <w:rsid w:val="00A65F84"/>
    <w:rsid w:val="00A67848"/>
    <w:rsid w:val="00A7380D"/>
    <w:rsid w:val="00A75D5D"/>
    <w:rsid w:val="00A76FFB"/>
    <w:rsid w:val="00A77273"/>
    <w:rsid w:val="00A825F4"/>
    <w:rsid w:val="00A83630"/>
    <w:rsid w:val="00A83869"/>
    <w:rsid w:val="00A9026C"/>
    <w:rsid w:val="00A90CE1"/>
    <w:rsid w:val="00A91B3F"/>
    <w:rsid w:val="00A931C3"/>
    <w:rsid w:val="00A935CF"/>
    <w:rsid w:val="00A937DC"/>
    <w:rsid w:val="00AA1156"/>
    <w:rsid w:val="00AA1715"/>
    <w:rsid w:val="00AA1C8C"/>
    <w:rsid w:val="00AA29C5"/>
    <w:rsid w:val="00AA3276"/>
    <w:rsid w:val="00AA50DA"/>
    <w:rsid w:val="00AB22BE"/>
    <w:rsid w:val="00AB2FB9"/>
    <w:rsid w:val="00AB6047"/>
    <w:rsid w:val="00AB6FB1"/>
    <w:rsid w:val="00AC09D8"/>
    <w:rsid w:val="00AC1219"/>
    <w:rsid w:val="00AC14FE"/>
    <w:rsid w:val="00AC2399"/>
    <w:rsid w:val="00AC4564"/>
    <w:rsid w:val="00AC4C71"/>
    <w:rsid w:val="00AC4DED"/>
    <w:rsid w:val="00AC53DE"/>
    <w:rsid w:val="00AC7372"/>
    <w:rsid w:val="00AD1B9B"/>
    <w:rsid w:val="00AD31D5"/>
    <w:rsid w:val="00AD3AB8"/>
    <w:rsid w:val="00AD418C"/>
    <w:rsid w:val="00AE0FCC"/>
    <w:rsid w:val="00AE2B5C"/>
    <w:rsid w:val="00AE3A4D"/>
    <w:rsid w:val="00AE47DA"/>
    <w:rsid w:val="00AE4E53"/>
    <w:rsid w:val="00AE7DC8"/>
    <w:rsid w:val="00AF027B"/>
    <w:rsid w:val="00AF0DFD"/>
    <w:rsid w:val="00AF1935"/>
    <w:rsid w:val="00AF3FA6"/>
    <w:rsid w:val="00AF4C5B"/>
    <w:rsid w:val="00AF577B"/>
    <w:rsid w:val="00AF597D"/>
    <w:rsid w:val="00AF5BA6"/>
    <w:rsid w:val="00AF681D"/>
    <w:rsid w:val="00AF7058"/>
    <w:rsid w:val="00AF79A7"/>
    <w:rsid w:val="00AF7AB5"/>
    <w:rsid w:val="00B0054C"/>
    <w:rsid w:val="00B0155C"/>
    <w:rsid w:val="00B0369F"/>
    <w:rsid w:val="00B036AF"/>
    <w:rsid w:val="00B04D69"/>
    <w:rsid w:val="00B06BB3"/>
    <w:rsid w:val="00B07EB9"/>
    <w:rsid w:val="00B07F9E"/>
    <w:rsid w:val="00B10026"/>
    <w:rsid w:val="00B13564"/>
    <w:rsid w:val="00B13D8E"/>
    <w:rsid w:val="00B15AE4"/>
    <w:rsid w:val="00B15D7C"/>
    <w:rsid w:val="00B1767A"/>
    <w:rsid w:val="00B17705"/>
    <w:rsid w:val="00B1797E"/>
    <w:rsid w:val="00B20F1A"/>
    <w:rsid w:val="00B24040"/>
    <w:rsid w:val="00B24702"/>
    <w:rsid w:val="00B322CC"/>
    <w:rsid w:val="00B34913"/>
    <w:rsid w:val="00B374FF"/>
    <w:rsid w:val="00B415BD"/>
    <w:rsid w:val="00B422D7"/>
    <w:rsid w:val="00B430F1"/>
    <w:rsid w:val="00B447D8"/>
    <w:rsid w:val="00B44BB4"/>
    <w:rsid w:val="00B47208"/>
    <w:rsid w:val="00B50FF2"/>
    <w:rsid w:val="00B519E6"/>
    <w:rsid w:val="00B52A74"/>
    <w:rsid w:val="00B53D64"/>
    <w:rsid w:val="00B6015C"/>
    <w:rsid w:val="00B6090E"/>
    <w:rsid w:val="00B63BF4"/>
    <w:rsid w:val="00B648DA"/>
    <w:rsid w:val="00B65014"/>
    <w:rsid w:val="00B6579D"/>
    <w:rsid w:val="00B6656F"/>
    <w:rsid w:val="00B67B44"/>
    <w:rsid w:val="00B714C0"/>
    <w:rsid w:val="00B735D5"/>
    <w:rsid w:val="00B74A6C"/>
    <w:rsid w:val="00B8025A"/>
    <w:rsid w:val="00B805B7"/>
    <w:rsid w:val="00B80AE9"/>
    <w:rsid w:val="00B82926"/>
    <w:rsid w:val="00B82FD9"/>
    <w:rsid w:val="00B836A7"/>
    <w:rsid w:val="00B84651"/>
    <w:rsid w:val="00B847CB"/>
    <w:rsid w:val="00B85B86"/>
    <w:rsid w:val="00B8624D"/>
    <w:rsid w:val="00B86B5B"/>
    <w:rsid w:val="00B906A7"/>
    <w:rsid w:val="00B918D9"/>
    <w:rsid w:val="00B93AD9"/>
    <w:rsid w:val="00B95457"/>
    <w:rsid w:val="00B96733"/>
    <w:rsid w:val="00BA15B5"/>
    <w:rsid w:val="00BA1E8C"/>
    <w:rsid w:val="00BA2FCA"/>
    <w:rsid w:val="00BA408C"/>
    <w:rsid w:val="00BA695A"/>
    <w:rsid w:val="00BA7681"/>
    <w:rsid w:val="00BB2B0F"/>
    <w:rsid w:val="00BB54EF"/>
    <w:rsid w:val="00BC2D66"/>
    <w:rsid w:val="00BC63E9"/>
    <w:rsid w:val="00BC6E4A"/>
    <w:rsid w:val="00BC7B93"/>
    <w:rsid w:val="00BD0ED6"/>
    <w:rsid w:val="00BD28FA"/>
    <w:rsid w:val="00BD3EF7"/>
    <w:rsid w:val="00BD41A5"/>
    <w:rsid w:val="00BD4DB9"/>
    <w:rsid w:val="00BD501C"/>
    <w:rsid w:val="00BD666F"/>
    <w:rsid w:val="00BD774B"/>
    <w:rsid w:val="00BD7E28"/>
    <w:rsid w:val="00BE4971"/>
    <w:rsid w:val="00BF03C0"/>
    <w:rsid w:val="00BF167A"/>
    <w:rsid w:val="00BF1ECF"/>
    <w:rsid w:val="00BF217B"/>
    <w:rsid w:val="00BF46F5"/>
    <w:rsid w:val="00BF4F89"/>
    <w:rsid w:val="00C00DFB"/>
    <w:rsid w:val="00C00FAB"/>
    <w:rsid w:val="00C02744"/>
    <w:rsid w:val="00C0378B"/>
    <w:rsid w:val="00C03D85"/>
    <w:rsid w:val="00C055CF"/>
    <w:rsid w:val="00C10573"/>
    <w:rsid w:val="00C118B1"/>
    <w:rsid w:val="00C159F8"/>
    <w:rsid w:val="00C17843"/>
    <w:rsid w:val="00C179DD"/>
    <w:rsid w:val="00C20527"/>
    <w:rsid w:val="00C24073"/>
    <w:rsid w:val="00C2637F"/>
    <w:rsid w:val="00C30BD1"/>
    <w:rsid w:val="00C31A7F"/>
    <w:rsid w:val="00C345A6"/>
    <w:rsid w:val="00C348A7"/>
    <w:rsid w:val="00C406A7"/>
    <w:rsid w:val="00C40CDD"/>
    <w:rsid w:val="00C40FA9"/>
    <w:rsid w:val="00C42081"/>
    <w:rsid w:val="00C43B42"/>
    <w:rsid w:val="00C45108"/>
    <w:rsid w:val="00C46703"/>
    <w:rsid w:val="00C50BF5"/>
    <w:rsid w:val="00C51AB2"/>
    <w:rsid w:val="00C550F5"/>
    <w:rsid w:val="00C57913"/>
    <w:rsid w:val="00C57B7C"/>
    <w:rsid w:val="00C604F8"/>
    <w:rsid w:val="00C63FEB"/>
    <w:rsid w:val="00C645C3"/>
    <w:rsid w:val="00C64B39"/>
    <w:rsid w:val="00C650C6"/>
    <w:rsid w:val="00C6577C"/>
    <w:rsid w:val="00C65A22"/>
    <w:rsid w:val="00C67332"/>
    <w:rsid w:val="00C673F8"/>
    <w:rsid w:val="00C675F3"/>
    <w:rsid w:val="00C705A0"/>
    <w:rsid w:val="00C708D4"/>
    <w:rsid w:val="00C71060"/>
    <w:rsid w:val="00C7119C"/>
    <w:rsid w:val="00C720FC"/>
    <w:rsid w:val="00C72F4B"/>
    <w:rsid w:val="00C750DB"/>
    <w:rsid w:val="00C76810"/>
    <w:rsid w:val="00C80823"/>
    <w:rsid w:val="00C81C23"/>
    <w:rsid w:val="00C8580E"/>
    <w:rsid w:val="00C86F6F"/>
    <w:rsid w:val="00C92F5F"/>
    <w:rsid w:val="00C93EF0"/>
    <w:rsid w:val="00C97E4A"/>
    <w:rsid w:val="00CA0FB4"/>
    <w:rsid w:val="00CA2952"/>
    <w:rsid w:val="00CA2ECB"/>
    <w:rsid w:val="00CA3285"/>
    <w:rsid w:val="00CA52EC"/>
    <w:rsid w:val="00CB25CB"/>
    <w:rsid w:val="00CB34C0"/>
    <w:rsid w:val="00CB37BE"/>
    <w:rsid w:val="00CB6937"/>
    <w:rsid w:val="00CC28D4"/>
    <w:rsid w:val="00CC30FE"/>
    <w:rsid w:val="00CC356D"/>
    <w:rsid w:val="00CC4ABE"/>
    <w:rsid w:val="00CC5AC7"/>
    <w:rsid w:val="00CC7449"/>
    <w:rsid w:val="00CD1323"/>
    <w:rsid w:val="00CD1407"/>
    <w:rsid w:val="00CD412F"/>
    <w:rsid w:val="00CE0A5D"/>
    <w:rsid w:val="00CE401A"/>
    <w:rsid w:val="00CE60D0"/>
    <w:rsid w:val="00CE629B"/>
    <w:rsid w:val="00CE6327"/>
    <w:rsid w:val="00CF3D0E"/>
    <w:rsid w:val="00CF51C3"/>
    <w:rsid w:val="00D0717F"/>
    <w:rsid w:val="00D1465F"/>
    <w:rsid w:val="00D149BF"/>
    <w:rsid w:val="00D15788"/>
    <w:rsid w:val="00D21B38"/>
    <w:rsid w:val="00D325F1"/>
    <w:rsid w:val="00D3604C"/>
    <w:rsid w:val="00D3626D"/>
    <w:rsid w:val="00D44FA7"/>
    <w:rsid w:val="00D44FC6"/>
    <w:rsid w:val="00D45D76"/>
    <w:rsid w:val="00D461B9"/>
    <w:rsid w:val="00D4652D"/>
    <w:rsid w:val="00D50577"/>
    <w:rsid w:val="00D51EAD"/>
    <w:rsid w:val="00D52C10"/>
    <w:rsid w:val="00D54A0D"/>
    <w:rsid w:val="00D56B23"/>
    <w:rsid w:val="00D57950"/>
    <w:rsid w:val="00D60040"/>
    <w:rsid w:val="00D61272"/>
    <w:rsid w:val="00D61516"/>
    <w:rsid w:val="00D62E4E"/>
    <w:rsid w:val="00D64014"/>
    <w:rsid w:val="00D65D6A"/>
    <w:rsid w:val="00D725DB"/>
    <w:rsid w:val="00D74494"/>
    <w:rsid w:val="00D75496"/>
    <w:rsid w:val="00D87DDB"/>
    <w:rsid w:val="00D916A1"/>
    <w:rsid w:val="00D921AE"/>
    <w:rsid w:val="00D93E44"/>
    <w:rsid w:val="00D957E9"/>
    <w:rsid w:val="00D95AD0"/>
    <w:rsid w:val="00D97943"/>
    <w:rsid w:val="00DA5110"/>
    <w:rsid w:val="00DA7E21"/>
    <w:rsid w:val="00DB016D"/>
    <w:rsid w:val="00DB1913"/>
    <w:rsid w:val="00DB3208"/>
    <w:rsid w:val="00DB5462"/>
    <w:rsid w:val="00DC0CA4"/>
    <w:rsid w:val="00DC2354"/>
    <w:rsid w:val="00DC43AC"/>
    <w:rsid w:val="00DC560F"/>
    <w:rsid w:val="00DC5704"/>
    <w:rsid w:val="00DD0BEA"/>
    <w:rsid w:val="00DD282B"/>
    <w:rsid w:val="00DD36CF"/>
    <w:rsid w:val="00DD3E33"/>
    <w:rsid w:val="00DD4203"/>
    <w:rsid w:val="00DE11DC"/>
    <w:rsid w:val="00DE2671"/>
    <w:rsid w:val="00DE4166"/>
    <w:rsid w:val="00DE614D"/>
    <w:rsid w:val="00DE618B"/>
    <w:rsid w:val="00DE761C"/>
    <w:rsid w:val="00DF05D8"/>
    <w:rsid w:val="00DF2127"/>
    <w:rsid w:val="00DF324D"/>
    <w:rsid w:val="00DF35A9"/>
    <w:rsid w:val="00DF3E33"/>
    <w:rsid w:val="00DF5244"/>
    <w:rsid w:val="00DF5758"/>
    <w:rsid w:val="00E0273F"/>
    <w:rsid w:val="00E061EF"/>
    <w:rsid w:val="00E06AEA"/>
    <w:rsid w:val="00E10FBF"/>
    <w:rsid w:val="00E13EEC"/>
    <w:rsid w:val="00E14E05"/>
    <w:rsid w:val="00E222D9"/>
    <w:rsid w:val="00E23AE8"/>
    <w:rsid w:val="00E243D7"/>
    <w:rsid w:val="00E25B59"/>
    <w:rsid w:val="00E273EF"/>
    <w:rsid w:val="00E30567"/>
    <w:rsid w:val="00E31865"/>
    <w:rsid w:val="00E34634"/>
    <w:rsid w:val="00E370BD"/>
    <w:rsid w:val="00E403C6"/>
    <w:rsid w:val="00E405C7"/>
    <w:rsid w:val="00E40DA2"/>
    <w:rsid w:val="00E418A5"/>
    <w:rsid w:val="00E41E87"/>
    <w:rsid w:val="00E45B12"/>
    <w:rsid w:val="00E50E1F"/>
    <w:rsid w:val="00E54034"/>
    <w:rsid w:val="00E54CED"/>
    <w:rsid w:val="00E6043C"/>
    <w:rsid w:val="00E60B40"/>
    <w:rsid w:val="00E64696"/>
    <w:rsid w:val="00E64D23"/>
    <w:rsid w:val="00E65928"/>
    <w:rsid w:val="00E65DB2"/>
    <w:rsid w:val="00E66630"/>
    <w:rsid w:val="00E67EA2"/>
    <w:rsid w:val="00E70B02"/>
    <w:rsid w:val="00E717A2"/>
    <w:rsid w:val="00E71B45"/>
    <w:rsid w:val="00E72DCD"/>
    <w:rsid w:val="00E75B4C"/>
    <w:rsid w:val="00E801F0"/>
    <w:rsid w:val="00E80F99"/>
    <w:rsid w:val="00E85540"/>
    <w:rsid w:val="00E858D6"/>
    <w:rsid w:val="00E8633C"/>
    <w:rsid w:val="00E9313A"/>
    <w:rsid w:val="00E93ADB"/>
    <w:rsid w:val="00E96700"/>
    <w:rsid w:val="00EA1693"/>
    <w:rsid w:val="00EA3469"/>
    <w:rsid w:val="00EA377B"/>
    <w:rsid w:val="00EA53E6"/>
    <w:rsid w:val="00EA69E6"/>
    <w:rsid w:val="00EB0ABF"/>
    <w:rsid w:val="00EB0E19"/>
    <w:rsid w:val="00EB1105"/>
    <w:rsid w:val="00EB624F"/>
    <w:rsid w:val="00EB646C"/>
    <w:rsid w:val="00EB64DB"/>
    <w:rsid w:val="00EC09A8"/>
    <w:rsid w:val="00EC3CA8"/>
    <w:rsid w:val="00EC5844"/>
    <w:rsid w:val="00EC6283"/>
    <w:rsid w:val="00ED0280"/>
    <w:rsid w:val="00ED2978"/>
    <w:rsid w:val="00ED619A"/>
    <w:rsid w:val="00ED657F"/>
    <w:rsid w:val="00ED749D"/>
    <w:rsid w:val="00EE05EE"/>
    <w:rsid w:val="00EE14D1"/>
    <w:rsid w:val="00EF22EB"/>
    <w:rsid w:val="00EF30D4"/>
    <w:rsid w:val="00EF3570"/>
    <w:rsid w:val="00EF3B9C"/>
    <w:rsid w:val="00EF4826"/>
    <w:rsid w:val="00F0030A"/>
    <w:rsid w:val="00F024F6"/>
    <w:rsid w:val="00F05030"/>
    <w:rsid w:val="00F05A92"/>
    <w:rsid w:val="00F10990"/>
    <w:rsid w:val="00F11EF5"/>
    <w:rsid w:val="00F130A9"/>
    <w:rsid w:val="00F13231"/>
    <w:rsid w:val="00F14772"/>
    <w:rsid w:val="00F14F45"/>
    <w:rsid w:val="00F156A8"/>
    <w:rsid w:val="00F16BCE"/>
    <w:rsid w:val="00F16BF8"/>
    <w:rsid w:val="00F20A59"/>
    <w:rsid w:val="00F22B81"/>
    <w:rsid w:val="00F22FB8"/>
    <w:rsid w:val="00F23A1F"/>
    <w:rsid w:val="00F2417F"/>
    <w:rsid w:val="00F243D3"/>
    <w:rsid w:val="00F24B82"/>
    <w:rsid w:val="00F271B5"/>
    <w:rsid w:val="00F2738C"/>
    <w:rsid w:val="00F27BE6"/>
    <w:rsid w:val="00F34098"/>
    <w:rsid w:val="00F3622B"/>
    <w:rsid w:val="00F43247"/>
    <w:rsid w:val="00F43570"/>
    <w:rsid w:val="00F46671"/>
    <w:rsid w:val="00F47637"/>
    <w:rsid w:val="00F50099"/>
    <w:rsid w:val="00F557E0"/>
    <w:rsid w:val="00F61B76"/>
    <w:rsid w:val="00F630D1"/>
    <w:rsid w:val="00F66151"/>
    <w:rsid w:val="00F73D46"/>
    <w:rsid w:val="00F74FB5"/>
    <w:rsid w:val="00F756BC"/>
    <w:rsid w:val="00F776C8"/>
    <w:rsid w:val="00F80796"/>
    <w:rsid w:val="00F84A08"/>
    <w:rsid w:val="00F85D27"/>
    <w:rsid w:val="00F86A25"/>
    <w:rsid w:val="00F86ADA"/>
    <w:rsid w:val="00F92CCE"/>
    <w:rsid w:val="00F94FCC"/>
    <w:rsid w:val="00FA2FF8"/>
    <w:rsid w:val="00FA6FAD"/>
    <w:rsid w:val="00FA759D"/>
    <w:rsid w:val="00FB0C72"/>
    <w:rsid w:val="00FB0F73"/>
    <w:rsid w:val="00FB2169"/>
    <w:rsid w:val="00FB22A8"/>
    <w:rsid w:val="00FB2787"/>
    <w:rsid w:val="00FB389A"/>
    <w:rsid w:val="00FB4C68"/>
    <w:rsid w:val="00FB5C67"/>
    <w:rsid w:val="00FC1D97"/>
    <w:rsid w:val="00FC297E"/>
    <w:rsid w:val="00FC2E46"/>
    <w:rsid w:val="00FC4345"/>
    <w:rsid w:val="00FD1E7A"/>
    <w:rsid w:val="00FD2047"/>
    <w:rsid w:val="00FD4B28"/>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32E2"/>
    <w:rsid w:val="00FF3527"/>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position-horizontal-relative:margin;mso-position-vertical:bottom;mso-position-vertical-relative:margin;mso-width-relative:margin;mso-height-relative:margin" fill="f" fillcolor="white" stroke="f">
      <v:fill color="white" on="f"/>
      <v:stroke on="f"/>
      <v:textbox style="mso-fit-shape-to-text:t" inset="0,0,0,0"/>
    </o:shapedefaults>
    <o:shapelayout v:ext="edit">
      <o:idmap v:ext="edit" data="1"/>
    </o:shapelayout>
  </w:shapeDefaults>
  <w:decimalSymbol w:val="."/>
  <w:listSeparator w:val=","/>
  <w14:docId w14:val="4F010A1C"/>
  <w15:chartTrackingRefBased/>
  <w15:docId w15:val="{99FAE7E8-497E-4250-8A52-1455194BB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a5"/>
    <w:uiPriority w:val="99"/>
    <w:pPr>
      <w:tabs>
        <w:tab w:val="center" w:pos="4153"/>
        <w:tab w:val="right" w:pos="8306"/>
      </w:tabs>
      <w:spacing w:line="240" w:lineRule="atLeast"/>
    </w:pPr>
    <w:rPr>
      <w:sz w:val="18"/>
      <w:lang w:val="x-none" w:eastAsia="x-none"/>
    </w:rPr>
  </w:style>
  <w:style w:type="paragraph" w:styleId="a6">
    <w:name w:val="header"/>
    <w:basedOn w:val="a"/>
    <w:link w:val="a7"/>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8">
    <w:name w:val="Document Map"/>
    <w:basedOn w:val="a"/>
    <w:link w:val="a9"/>
    <w:semiHidden/>
    <w:pPr>
      <w:shd w:val="clear" w:color="auto" w:fill="000080"/>
    </w:pPr>
    <w:rPr>
      <w:lang w:val="x-none" w:eastAsia="x-none"/>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b">
    <w:name w:val="Date"/>
    <w:basedOn w:val="a"/>
    <w:next w:val="a"/>
    <w:semiHidden/>
    <w:pPr>
      <w:jc w:val="both"/>
    </w:pPr>
    <w:rPr>
      <w:rFonts w:ascii="楷体_GB2312" w:eastAsia="楷体_GB2312"/>
      <w:b/>
      <w:sz w:val="28"/>
    </w:rPr>
  </w:style>
  <w:style w:type="paragraph" w:styleId="ac">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d">
    <w:name w:val="Plain Text"/>
    <w:basedOn w:val="a"/>
    <w:semiHidden/>
    <w:pPr>
      <w:adjustRightInd/>
      <w:spacing w:line="240" w:lineRule="auto"/>
      <w:jc w:val="both"/>
      <w:textAlignment w:val="auto"/>
    </w:pPr>
    <w:rPr>
      <w:rFonts w:ascii="宋体" w:hAnsi="Courier New"/>
      <w:kern w:val="2"/>
      <w:sz w:val="21"/>
    </w:rPr>
  </w:style>
  <w:style w:type="paragraph" w:styleId="ae">
    <w:name w:val="Body Text First Indent"/>
    <w:basedOn w:val="ac"/>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f">
    <w:name w:val="Normal (Web)"/>
    <w:basedOn w:val="a"/>
    <w:semiHidden/>
    <w:pPr>
      <w:widowControl/>
      <w:adjustRightInd/>
      <w:spacing w:line="360" w:lineRule="auto"/>
      <w:textAlignment w:val="auto"/>
    </w:pPr>
    <w:rPr>
      <w:rFonts w:ascii="宋体" w:hAnsi="宋体"/>
      <w:sz w:val="18"/>
      <w:szCs w:val="18"/>
    </w:rPr>
  </w:style>
  <w:style w:type="character" w:styleId="af0">
    <w:name w:val="Strong"/>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f1">
    <w:name w:val="Hyperlink"/>
    <w:uiPriority w:val="99"/>
    <w:rPr>
      <w:color w:val="0000FF"/>
      <w:u w:val="single"/>
    </w:rPr>
  </w:style>
  <w:style w:type="character" w:styleId="af2">
    <w:name w:val="FollowedHyperlink"/>
    <w:aliases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3">
    <w:name w:val="Balloon Text"/>
    <w:basedOn w:val="a"/>
    <w:semiHidden/>
    <w:rPr>
      <w:sz w:val="18"/>
      <w:szCs w:val="18"/>
    </w:rPr>
  </w:style>
  <w:style w:type="character" w:styleId="af4">
    <w:name w:val="annotation reference"/>
    <w:semiHidden/>
    <w:rPr>
      <w:sz w:val="21"/>
      <w:szCs w:val="21"/>
    </w:rPr>
  </w:style>
  <w:style w:type="paragraph" w:styleId="af5">
    <w:name w:val="annotation text"/>
    <w:basedOn w:val="a"/>
    <w:semiHidden/>
  </w:style>
  <w:style w:type="paragraph" w:styleId="af6">
    <w:name w:val="annotation subject"/>
    <w:basedOn w:val="af5"/>
    <w:next w:val="af5"/>
    <w:semiHidden/>
    <w:rPr>
      <w:b/>
      <w:bCs/>
    </w:rPr>
  </w:style>
  <w:style w:type="character" w:customStyle="1" w:styleId="nr1">
    <w:name w:val="nr1"/>
    <w:rPr>
      <w:rFonts w:ascii="楷体_GB2312" w:eastAsia="楷体_GB2312" w:hint="eastAsia"/>
      <w:color w:val="000000"/>
      <w:sz w:val="24"/>
      <w:szCs w:val="24"/>
    </w:rPr>
  </w:style>
  <w:style w:type="table" w:styleId="af7">
    <w:name w:val="Table Grid"/>
    <w:basedOn w:val="a1"/>
    <w:uiPriority w:val="5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Pr>
      <w:rFonts w:ascii="楷体_GB2312" w:eastAsia="楷体_GB2312"/>
      <w:color w:val="000000"/>
      <w:sz w:val="28"/>
    </w:rPr>
  </w:style>
  <w:style w:type="paragraph" w:styleId="af8">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34"/>
    <w:qFormat/>
    <w:rsid w:val="00476958"/>
    <w:pPr>
      <w:ind w:firstLineChars="200" w:firstLine="420"/>
    </w:p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509301580">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2.png"/><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0.png"/><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7CE6B-5860-4D9C-8B55-BF824BD38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Pages>
  <Words>5192</Words>
  <Characters>29598</Characters>
  <Application>Microsoft Office Word</Application>
  <DocSecurity>0</DocSecurity>
  <Lines>246</Lines>
  <Paragraphs>69</Paragraphs>
  <ScaleCrop>false</ScaleCrop>
  <Company>Microsoft</Company>
  <LinksUpToDate>false</LinksUpToDate>
  <CharactersWithSpaces>34721</CharactersWithSpaces>
  <SharedDoc>false</SharedDoc>
  <HLinks>
    <vt:vector size="162" baseType="variant">
      <vt:variant>
        <vt:i4>1441842</vt:i4>
      </vt:variant>
      <vt:variant>
        <vt:i4>158</vt:i4>
      </vt:variant>
      <vt:variant>
        <vt:i4>0</vt:i4>
      </vt:variant>
      <vt:variant>
        <vt:i4>5</vt:i4>
      </vt:variant>
      <vt:variant>
        <vt:lpwstr/>
      </vt:variant>
      <vt:variant>
        <vt:lpwstr>_Toc477252467</vt:lpwstr>
      </vt:variant>
      <vt:variant>
        <vt:i4>1441842</vt:i4>
      </vt:variant>
      <vt:variant>
        <vt:i4>152</vt:i4>
      </vt:variant>
      <vt:variant>
        <vt:i4>0</vt:i4>
      </vt:variant>
      <vt:variant>
        <vt:i4>5</vt:i4>
      </vt:variant>
      <vt:variant>
        <vt:lpwstr/>
      </vt:variant>
      <vt:variant>
        <vt:lpwstr>_Toc477252463</vt:lpwstr>
      </vt:variant>
      <vt:variant>
        <vt:i4>1441842</vt:i4>
      </vt:variant>
      <vt:variant>
        <vt:i4>146</vt:i4>
      </vt:variant>
      <vt:variant>
        <vt:i4>0</vt:i4>
      </vt:variant>
      <vt:variant>
        <vt:i4>5</vt:i4>
      </vt:variant>
      <vt:variant>
        <vt:lpwstr/>
      </vt:variant>
      <vt:variant>
        <vt:lpwstr>_Toc477252462</vt:lpwstr>
      </vt:variant>
      <vt:variant>
        <vt:i4>1441842</vt:i4>
      </vt:variant>
      <vt:variant>
        <vt:i4>140</vt:i4>
      </vt:variant>
      <vt:variant>
        <vt:i4>0</vt:i4>
      </vt:variant>
      <vt:variant>
        <vt:i4>5</vt:i4>
      </vt:variant>
      <vt:variant>
        <vt:lpwstr/>
      </vt:variant>
      <vt:variant>
        <vt:lpwstr>_Toc477252461</vt:lpwstr>
      </vt:variant>
      <vt:variant>
        <vt:i4>1441842</vt:i4>
      </vt:variant>
      <vt:variant>
        <vt:i4>134</vt:i4>
      </vt:variant>
      <vt:variant>
        <vt:i4>0</vt:i4>
      </vt:variant>
      <vt:variant>
        <vt:i4>5</vt:i4>
      </vt:variant>
      <vt:variant>
        <vt:lpwstr/>
      </vt:variant>
      <vt:variant>
        <vt:lpwstr>_Toc477252460</vt:lpwstr>
      </vt:variant>
      <vt:variant>
        <vt:i4>1376306</vt:i4>
      </vt:variant>
      <vt:variant>
        <vt:i4>128</vt:i4>
      </vt:variant>
      <vt:variant>
        <vt:i4>0</vt:i4>
      </vt:variant>
      <vt:variant>
        <vt:i4>5</vt:i4>
      </vt:variant>
      <vt:variant>
        <vt:lpwstr/>
      </vt:variant>
      <vt:variant>
        <vt:lpwstr>_Toc477252459</vt:lpwstr>
      </vt:variant>
      <vt:variant>
        <vt:i4>1376306</vt:i4>
      </vt:variant>
      <vt:variant>
        <vt:i4>122</vt:i4>
      </vt:variant>
      <vt:variant>
        <vt:i4>0</vt:i4>
      </vt:variant>
      <vt:variant>
        <vt:i4>5</vt:i4>
      </vt:variant>
      <vt:variant>
        <vt:lpwstr/>
      </vt:variant>
      <vt:variant>
        <vt:lpwstr>_Toc477252458</vt:lpwstr>
      </vt:variant>
      <vt:variant>
        <vt:i4>1376306</vt:i4>
      </vt:variant>
      <vt:variant>
        <vt:i4>116</vt:i4>
      </vt:variant>
      <vt:variant>
        <vt:i4>0</vt:i4>
      </vt:variant>
      <vt:variant>
        <vt:i4>5</vt:i4>
      </vt:variant>
      <vt:variant>
        <vt:lpwstr/>
      </vt:variant>
      <vt:variant>
        <vt:lpwstr>_Toc477252457</vt:lpwstr>
      </vt:variant>
      <vt:variant>
        <vt:i4>1376306</vt:i4>
      </vt:variant>
      <vt:variant>
        <vt:i4>110</vt:i4>
      </vt:variant>
      <vt:variant>
        <vt:i4>0</vt:i4>
      </vt:variant>
      <vt:variant>
        <vt:i4>5</vt:i4>
      </vt:variant>
      <vt:variant>
        <vt:lpwstr/>
      </vt:variant>
      <vt:variant>
        <vt:lpwstr>_Toc477252456</vt:lpwstr>
      </vt:variant>
      <vt:variant>
        <vt:i4>1376306</vt:i4>
      </vt:variant>
      <vt:variant>
        <vt:i4>104</vt:i4>
      </vt:variant>
      <vt:variant>
        <vt:i4>0</vt:i4>
      </vt:variant>
      <vt:variant>
        <vt:i4>5</vt:i4>
      </vt:variant>
      <vt:variant>
        <vt:lpwstr/>
      </vt:variant>
      <vt:variant>
        <vt:lpwstr>_Toc477252455</vt:lpwstr>
      </vt:variant>
      <vt:variant>
        <vt:i4>1376306</vt:i4>
      </vt:variant>
      <vt:variant>
        <vt:i4>98</vt:i4>
      </vt:variant>
      <vt:variant>
        <vt:i4>0</vt:i4>
      </vt:variant>
      <vt:variant>
        <vt:i4>5</vt:i4>
      </vt:variant>
      <vt:variant>
        <vt:lpwstr/>
      </vt:variant>
      <vt:variant>
        <vt:lpwstr>_Toc477252454</vt:lpwstr>
      </vt:variant>
      <vt:variant>
        <vt:i4>1376306</vt:i4>
      </vt:variant>
      <vt:variant>
        <vt:i4>92</vt:i4>
      </vt:variant>
      <vt:variant>
        <vt:i4>0</vt:i4>
      </vt:variant>
      <vt:variant>
        <vt:i4>5</vt:i4>
      </vt:variant>
      <vt:variant>
        <vt:lpwstr/>
      </vt:variant>
      <vt:variant>
        <vt:lpwstr>_Toc477252453</vt:lpwstr>
      </vt:variant>
      <vt:variant>
        <vt:i4>1376306</vt:i4>
      </vt:variant>
      <vt:variant>
        <vt:i4>86</vt:i4>
      </vt:variant>
      <vt:variant>
        <vt:i4>0</vt:i4>
      </vt:variant>
      <vt:variant>
        <vt:i4>5</vt:i4>
      </vt:variant>
      <vt:variant>
        <vt:lpwstr/>
      </vt:variant>
      <vt:variant>
        <vt:lpwstr>_Toc477252452</vt:lpwstr>
      </vt:variant>
      <vt:variant>
        <vt:i4>1376306</vt:i4>
      </vt:variant>
      <vt:variant>
        <vt:i4>80</vt:i4>
      </vt:variant>
      <vt:variant>
        <vt:i4>0</vt:i4>
      </vt:variant>
      <vt:variant>
        <vt:i4>5</vt:i4>
      </vt:variant>
      <vt:variant>
        <vt:lpwstr/>
      </vt:variant>
      <vt:variant>
        <vt:lpwstr>_Toc477252451</vt:lpwstr>
      </vt:variant>
      <vt:variant>
        <vt:i4>1376306</vt:i4>
      </vt:variant>
      <vt:variant>
        <vt:i4>74</vt:i4>
      </vt:variant>
      <vt:variant>
        <vt:i4>0</vt:i4>
      </vt:variant>
      <vt:variant>
        <vt:i4>5</vt:i4>
      </vt:variant>
      <vt:variant>
        <vt:lpwstr/>
      </vt:variant>
      <vt:variant>
        <vt:lpwstr>_Toc477252450</vt:lpwstr>
      </vt:variant>
      <vt:variant>
        <vt:i4>1310770</vt:i4>
      </vt:variant>
      <vt:variant>
        <vt:i4>68</vt:i4>
      </vt:variant>
      <vt:variant>
        <vt:i4>0</vt:i4>
      </vt:variant>
      <vt:variant>
        <vt:i4>5</vt:i4>
      </vt:variant>
      <vt:variant>
        <vt:lpwstr/>
      </vt:variant>
      <vt:variant>
        <vt:lpwstr>_Toc477252449</vt:lpwstr>
      </vt:variant>
      <vt:variant>
        <vt:i4>1310770</vt:i4>
      </vt:variant>
      <vt:variant>
        <vt:i4>62</vt:i4>
      </vt:variant>
      <vt:variant>
        <vt:i4>0</vt:i4>
      </vt:variant>
      <vt:variant>
        <vt:i4>5</vt:i4>
      </vt:variant>
      <vt:variant>
        <vt:lpwstr/>
      </vt:variant>
      <vt:variant>
        <vt:lpwstr>_Toc477252448</vt:lpwstr>
      </vt:variant>
      <vt:variant>
        <vt:i4>1310770</vt:i4>
      </vt:variant>
      <vt:variant>
        <vt:i4>56</vt:i4>
      </vt:variant>
      <vt:variant>
        <vt:i4>0</vt:i4>
      </vt:variant>
      <vt:variant>
        <vt:i4>5</vt:i4>
      </vt:variant>
      <vt:variant>
        <vt:lpwstr/>
      </vt:variant>
      <vt:variant>
        <vt:lpwstr>_Toc477252447</vt:lpwstr>
      </vt:variant>
      <vt:variant>
        <vt:i4>1310770</vt:i4>
      </vt:variant>
      <vt:variant>
        <vt:i4>50</vt:i4>
      </vt:variant>
      <vt:variant>
        <vt:i4>0</vt:i4>
      </vt:variant>
      <vt:variant>
        <vt:i4>5</vt:i4>
      </vt:variant>
      <vt:variant>
        <vt:lpwstr/>
      </vt:variant>
      <vt:variant>
        <vt:lpwstr>_Toc477252446</vt:lpwstr>
      </vt:variant>
      <vt:variant>
        <vt:i4>1310770</vt:i4>
      </vt:variant>
      <vt:variant>
        <vt:i4>44</vt:i4>
      </vt:variant>
      <vt:variant>
        <vt:i4>0</vt:i4>
      </vt:variant>
      <vt:variant>
        <vt:i4>5</vt:i4>
      </vt:variant>
      <vt:variant>
        <vt:lpwstr/>
      </vt:variant>
      <vt:variant>
        <vt:lpwstr>_Toc477252445</vt:lpwstr>
      </vt:variant>
      <vt:variant>
        <vt:i4>1310770</vt:i4>
      </vt:variant>
      <vt:variant>
        <vt:i4>38</vt:i4>
      </vt:variant>
      <vt:variant>
        <vt:i4>0</vt:i4>
      </vt:variant>
      <vt:variant>
        <vt:i4>5</vt:i4>
      </vt:variant>
      <vt:variant>
        <vt:lpwstr/>
      </vt:variant>
      <vt:variant>
        <vt:lpwstr>_Toc477252444</vt:lpwstr>
      </vt:variant>
      <vt:variant>
        <vt:i4>1310770</vt:i4>
      </vt:variant>
      <vt:variant>
        <vt:i4>32</vt:i4>
      </vt:variant>
      <vt:variant>
        <vt:i4>0</vt:i4>
      </vt:variant>
      <vt:variant>
        <vt:i4>5</vt:i4>
      </vt:variant>
      <vt:variant>
        <vt:lpwstr/>
      </vt:variant>
      <vt:variant>
        <vt:lpwstr>_Toc477252443</vt:lpwstr>
      </vt:variant>
      <vt:variant>
        <vt:i4>1310770</vt:i4>
      </vt:variant>
      <vt:variant>
        <vt:i4>26</vt:i4>
      </vt:variant>
      <vt:variant>
        <vt:i4>0</vt:i4>
      </vt:variant>
      <vt:variant>
        <vt:i4>5</vt:i4>
      </vt:variant>
      <vt:variant>
        <vt:lpwstr/>
      </vt:variant>
      <vt:variant>
        <vt:lpwstr>_Toc477252442</vt:lpwstr>
      </vt:variant>
      <vt:variant>
        <vt:i4>1310770</vt:i4>
      </vt:variant>
      <vt:variant>
        <vt:i4>20</vt:i4>
      </vt:variant>
      <vt:variant>
        <vt:i4>0</vt:i4>
      </vt:variant>
      <vt:variant>
        <vt:i4>5</vt:i4>
      </vt:variant>
      <vt:variant>
        <vt:lpwstr/>
      </vt:variant>
      <vt:variant>
        <vt:lpwstr>_Toc477252441</vt:lpwstr>
      </vt:variant>
      <vt:variant>
        <vt:i4>1310770</vt:i4>
      </vt:variant>
      <vt:variant>
        <vt:i4>14</vt:i4>
      </vt:variant>
      <vt:variant>
        <vt:i4>0</vt:i4>
      </vt:variant>
      <vt:variant>
        <vt:i4>5</vt:i4>
      </vt:variant>
      <vt:variant>
        <vt:lpwstr/>
      </vt:variant>
      <vt:variant>
        <vt:lpwstr>_Toc477252440</vt:lpwstr>
      </vt:variant>
      <vt:variant>
        <vt:i4>1245234</vt:i4>
      </vt:variant>
      <vt:variant>
        <vt:i4>8</vt:i4>
      </vt:variant>
      <vt:variant>
        <vt:i4>0</vt:i4>
      </vt:variant>
      <vt:variant>
        <vt:i4>5</vt:i4>
      </vt:variant>
      <vt:variant>
        <vt:lpwstr/>
      </vt:variant>
      <vt:variant>
        <vt:lpwstr>_Toc477252439</vt:lpwstr>
      </vt:variant>
      <vt:variant>
        <vt:i4>1245234</vt:i4>
      </vt:variant>
      <vt:variant>
        <vt:i4>2</vt:i4>
      </vt:variant>
      <vt:variant>
        <vt:i4>0</vt:i4>
      </vt:variant>
      <vt:variant>
        <vt:i4>5</vt:i4>
      </vt:variant>
      <vt:variant>
        <vt:lpwstr/>
      </vt:variant>
      <vt:variant>
        <vt:lpwstr>_Toc477252438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24</cp:revision>
  <cp:lastPrinted>2023-03-02T02:59:00Z</cp:lastPrinted>
  <dcterms:created xsi:type="dcterms:W3CDTF">2020-08-18T08:19:00Z</dcterms:created>
  <dcterms:modified xsi:type="dcterms:W3CDTF">2023-03-02T09:22:00Z</dcterms:modified>
</cp:coreProperties>
</file>