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FB267">
      <w:pPr>
        <w:jc w:val="center"/>
        <w:rPr>
          <w:rFonts w:ascii="Arial" w:hAnsi="Arial"/>
          <w:color w:val="auto"/>
        </w:rPr>
      </w:pPr>
      <w:r>
        <w:rPr>
          <w:rFonts w:hint="eastAsia" w:ascii="Arial" w:hAnsi="Arial" w:eastAsia="宋体" w:cs="宋体"/>
          <w:b/>
          <w:bCs/>
          <w:color w:val="auto"/>
          <w:kern w:val="0"/>
          <w:sz w:val="40"/>
          <w:szCs w:val="40"/>
        </w:rPr>
        <w:t>房地产抵押评估</w:t>
      </w:r>
      <w:r>
        <w:rPr>
          <w:rFonts w:hint="eastAsia" w:ascii="Arial" w:hAnsi="Arial" w:eastAsia="宋体" w:cs="宋体"/>
          <w:b/>
          <w:bCs/>
          <w:color w:val="auto"/>
          <w:kern w:val="0"/>
          <w:sz w:val="40"/>
          <w:szCs w:val="40"/>
        </w:rPr>
        <w:t>复估单</w:t>
      </w:r>
    </w:p>
    <w:p w14:paraId="52F3A3E5">
      <w:pPr>
        <w:jc w:val="right"/>
        <w:rPr>
          <w:rFonts w:hint="eastAsia" w:ascii="Arial" w:hAnsi="Arial" w:eastAsia="宋体"/>
          <w:color w:val="auto"/>
          <w:lang w:eastAsia="zh-CN"/>
        </w:rPr>
      </w:pPr>
      <w:r>
        <w:rPr>
          <w:rFonts w:hint="eastAsia" w:ascii="Arial" w:hAnsi="Arial" w:eastAsia="宋体" w:cs="宋体"/>
          <w:color w:val="auto"/>
          <w:kern w:val="0"/>
          <w:sz w:val="20"/>
          <w:szCs w:val="20"/>
        </w:rPr>
        <w:t>报告编号：康正评字2025-1-0673-P0</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DYGJ</w:t>
      </w:r>
      <w:r>
        <w:rPr>
          <w:rFonts w:hint="eastAsia" w:ascii="Arial" w:hAnsi="Arial" w:eastAsia="宋体" w:cs="宋体"/>
          <w:color w:val="auto"/>
          <w:kern w:val="0"/>
          <w:sz w:val="20"/>
          <w:szCs w:val="20"/>
          <w:lang w:val="en-US" w:eastAsia="zh-CN"/>
        </w:rPr>
        <w:t>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78D6EE0D">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29AA5">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E2F4443">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上海浦东发展银行股份有限公司北京市分行</w:t>
            </w:r>
          </w:p>
        </w:tc>
      </w:tr>
      <w:tr w14:paraId="2143F8B9">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0985A10">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2AA346A0">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rPr>
              <w:t>北京市海淀区三里河路17号90</w:t>
            </w:r>
            <w:r>
              <w:rPr>
                <w:rFonts w:hint="eastAsia" w:ascii="Arial" w:hAnsi="Arial" w:eastAsia="宋体" w:cs="宋体"/>
                <w:color w:val="auto"/>
                <w:kern w:val="0"/>
                <w:sz w:val="20"/>
                <w:szCs w:val="20"/>
                <w:lang w:val="en-US" w:eastAsia="zh-CN"/>
              </w:rPr>
              <w:t>1</w:t>
            </w:r>
            <w:bookmarkStart w:id="0" w:name="_GoBack"/>
            <w:bookmarkEnd w:id="0"/>
          </w:p>
        </w:tc>
      </w:tr>
      <w:tr w14:paraId="323D042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F3555EB">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A4D5EFB">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为上海浦东发展银行股份有限公司确定押品复估抵押价值。</w:t>
            </w:r>
          </w:p>
        </w:tc>
      </w:tr>
      <w:tr w14:paraId="228268EB">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B147239">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092D94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25</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8</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29</w:t>
            </w:r>
            <w:r>
              <w:rPr>
                <w:rFonts w:hint="eastAsia" w:ascii="Arial" w:hAnsi="Arial" w:eastAsia="宋体" w:cs="宋体"/>
                <w:color w:val="auto"/>
                <w:kern w:val="0"/>
                <w:sz w:val="20"/>
                <w:szCs w:val="20"/>
              </w:rPr>
              <w:t>日</w:t>
            </w:r>
          </w:p>
        </w:tc>
      </w:tr>
      <w:tr w14:paraId="6CD68611">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706BE7B">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EAB3CD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4AC2AD35">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甘家口大厦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A86ACF">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46D94F00">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198.65</w:t>
            </w:r>
            <w:r>
              <w:rPr>
                <w:rFonts w:hint="eastAsia" w:ascii="Arial" w:hAnsi="Arial" w:eastAsia="宋体" w:cs="宋体"/>
                <w:color w:val="auto"/>
                <w:kern w:val="0"/>
                <w:sz w:val="20"/>
                <w:szCs w:val="20"/>
              </w:rPr>
              <w:t>平方米</w:t>
            </w:r>
          </w:p>
        </w:tc>
      </w:tr>
      <w:tr w14:paraId="4EAF5128">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0E9EEE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E2F1F55">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6A274B2D">
            <w:pPr>
              <w:widowControl/>
              <w:spacing w:line="240" w:lineRule="exact"/>
              <w:jc w:val="left"/>
              <w:rPr>
                <w:rFonts w:ascii="Arial" w:hAnsi="Arial" w:eastAsia="宋体" w:cs="宋体"/>
                <w:color w:val="auto"/>
                <w:kern w:val="0"/>
                <w:sz w:val="20"/>
                <w:szCs w:val="20"/>
              </w:rPr>
            </w:pPr>
            <w:r>
              <w:rPr>
                <w:rFonts w:ascii="Arial" w:hAnsi="Arial" w:eastAsia="宋体" w:cs="宋体"/>
                <w:color w:val="auto"/>
                <w:kern w:val="0"/>
                <w:sz w:val="20"/>
                <w:szCs w:val="20"/>
              </w:rPr>
              <w:t>16（-3）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E475926">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24F76F0A">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9</w:t>
            </w:r>
          </w:p>
        </w:tc>
      </w:tr>
      <w:tr w14:paraId="184A82E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2A4F86D">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8013BDB">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7FA237F5">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86271FC">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01E58343">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钢混</w:t>
            </w:r>
          </w:p>
        </w:tc>
      </w:tr>
      <w:tr w14:paraId="54B121E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4D73781">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C27117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1DFAA75B">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14:paraId="40A13BA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8AB326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96B497C">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0D732B71">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14:paraId="04F795AA">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E00FBE9">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1F547862">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2923B71">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28028</w:t>
            </w:r>
            <w:r>
              <w:rPr>
                <w:rFonts w:hint="eastAsia" w:ascii="Arial" w:hAnsi="Arial" w:eastAsia="宋体" w:cs="宋体"/>
                <w:b/>
                <w:bCs/>
                <w:color w:val="auto"/>
                <w:kern w:val="0"/>
                <w:sz w:val="20"/>
                <w:szCs w:val="20"/>
              </w:rPr>
              <w:t>元/平方米</w:t>
            </w:r>
          </w:p>
        </w:tc>
      </w:tr>
      <w:tr w14:paraId="57CF68A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E0B7284">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2F40C94">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29824774">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557</w:t>
            </w:r>
            <w:r>
              <w:rPr>
                <w:rFonts w:hint="eastAsia" w:ascii="Arial" w:hAnsi="Arial" w:eastAsia="宋体" w:cs="宋体"/>
                <w:b/>
                <w:bCs/>
                <w:color w:val="auto"/>
                <w:kern w:val="0"/>
                <w:sz w:val="20"/>
                <w:szCs w:val="20"/>
              </w:rPr>
              <w:t>万元</w:t>
            </w:r>
          </w:p>
        </w:tc>
      </w:tr>
      <w:tr w14:paraId="4532B96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31F443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6BD42881">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2EE2BE3A">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伍佰伍拾柒万元整</w:t>
            </w:r>
          </w:p>
        </w:tc>
      </w:tr>
      <w:tr w14:paraId="3510035C">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B829AF8">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5C189AF2">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14:paraId="5805F2F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5D94134">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FDC1B0B">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69D0553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6CFBB92">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5DA14150">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14:paraId="4E0AAEB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4F4D8C8">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881EB1D">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752D3C3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2862C4D">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398C500C">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17082A3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A5569B7">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488F742F">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14:paraId="49BF821E">
      <w:pPr>
        <w:rPr>
          <w:rFonts w:ascii="Arial" w:hAnsi="Arial"/>
          <w:color w:val="auto"/>
        </w:rPr>
      </w:pPr>
    </w:p>
    <w:p w14:paraId="56AAB3DF">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14:paraId="5A176D1A">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五</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八</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二十九</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DD41">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203D6"/>
    <w:rsid w:val="00795B85"/>
    <w:rsid w:val="00863392"/>
    <w:rsid w:val="00876164"/>
    <w:rsid w:val="00A92DEB"/>
    <w:rsid w:val="00BF20BE"/>
    <w:rsid w:val="00E95130"/>
    <w:rsid w:val="20236FBE"/>
    <w:rsid w:val="740A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905</Words>
  <Characters>944</Characters>
  <Lines>7</Lines>
  <Paragraphs>2</Paragraphs>
  <TotalTime>0</TotalTime>
  <ScaleCrop>false</ScaleCrop>
  <LinksUpToDate>false</LinksUpToDate>
  <CharactersWithSpaces>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WPS_1673068481</cp:lastModifiedBy>
  <dcterms:modified xsi:type="dcterms:W3CDTF">2025-08-29T07:08:47Z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eyJoZGlkIjoiMmE3OTZkMDU4ZmY0NjM3NjQ3MGQzZDk0ZmE4NjBlMjMiLCJ1c2VySWQiOiIxNDY1MTE2MjA1In0=</vt:lpwstr>
  </property>
  <property fmtid="{D5CDD505-2E9C-101B-9397-08002B2CF9AE}" pid="3" name="KSOProductBuildVer">
    <vt:lpwstr>2052-12.1.0.22529</vt:lpwstr>
  </property>
  <property fmtid="{D5CDD505-2E9C-101B-9397-08002B2CF9AE}" pid="4" name="ICV">
    <vt:lpwstr>B72AF66D6124462DA812A7504EDDF5D3_12</vt:lpwstr>
  </property>
</Properties>
</file>